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99C1ACA"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32F35460"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 </w:t>
      </w:r>
      <w:r>
        <w:rPr>
          <w:rFonts w:ascii="Abadi" w:hAnsi="Abadi"/>
          <w:b/>
          <w:sz w:val="21"/>
          <w:szCs w:val="21"/>
        </w:rPr>
        <w:t>SESIÓN ORDINARIA</w:t>
      </w:r>
      <w:r w:rsidRPr="0066249B">
        <w:rPr>
          <w:rFonts w:ascii="Abadi" w:hAnsi="Abadi"/>
          <w:b/>
          <w:sz w:val="21"/>
          <w:szCs w:val="21"/>
        </w:rPr>
        <w:t xml:space="preserve">. </w:t>
      </w:r>
      <w:r w:rsidR="004B5CC8">
        <w:rPr>
          <w:rFonts w:ascii="Abadi" w:hAnsi="Abadi"/>
          <w:b/>
          <w:sz w:val="21"/>
          <w:szCs w:val="21"/>
        </w:rPr>
        <w:t>SEGUNDO</w:t>
      </w:r>
      <w:r w:rsidRPr="0066249B">
        <w:rPr>
          <w:rFonts w:ascii="Abadi" w:hAnsi="Abadi"/>
          <w:b/>
          <w:sz w:val="21"/>
          <w:szCs w:val="21"/>
        </w:rPr>
        <w:t xml:space="preserve"> AÑO DE EJERCICIO CONSTITUCIONAL. </w:t>
      </w:r>
      <w:r>
        <w:rPr>
          <w:rFonts w:ascii="Abadi" w:hAnsi="Abadi"/>
          <w:b/>
          <w:sz w:val="21"/>
          <w:szCs w:val="21"/>
        </w:rPr>
        <w:t>PRIMER PERIODO</w:t>
      </w:r>
      <w:r w:rsidRPr="0066249B">
        <w:rPr>
          <w:rFonts w:ascii="Abadi" w:hAnsi="Abadi"/>
          <w:b/>
          <w:sz w:val="21"/>
          <w:szCs w:val="21"/>
        </w:rPr>
        <w:t>.</w:t>
      </w:r>
      <w:r>
        <w:rPr>
          <w:rFonts w:ascii="Abadi" w:hAnsi="Abadi"/>
          <w:b/>
          <w:sz w:val="21"/>
          <w:szCs w:val="21"/>
        </w:rPr>
        <w:t xml:space="preserve"> PRESIDENCIA DE</w:t>
      </w:r>
      <w:r w:rsidR="004B5CC8">
        <w:rPr>
          <w:rFonts w:ascii="Abadi" w:hAnsi="Abadi"/>
          <w:b/>
          <w:sz w:val="21"/>
          <w:szCs w:val="21"/>
        </w:rPr>
        <w:t xml:space="preserve"> LA </w:t>
      </w:r>
      <w:r>
        <w:rPr>
          <w:rFonts w:ascii="Abadi" w:hAnsi="Abadi"/>
          <w:b/>
          <w:sz w:val="21"/>
          <w:szCs w:val="21"/>
        </w:rPr>
        <w:t>DIPUTAD</w:t>
      </w:r>
      <w:r w:rsidR="004B5CC8">
        <w:rPr>
          <w:rFonts w:ascii="Abadi" w:hAnsi="Abadi"/>
          <w:b/>
          <w:sz w:val="21"/>
          <w:szCs w:val="21"/>
        </w:rPr>
        <w:t>A</w:t>
      </w:r>
      <w:r w:rsidR="00085E45">
        <w:rPr>
          <w:rFonts w:ascii="Abadi" w:hAnsi="Abadi"/>
          <w:b/>
          <w:sz w:val="21"/>
          <w:szCs w:val="21"/>
        </w:rPr>
        <w:t xml:space="preserve"> </w:t>
      </w:r>
      <w:r w:rsidR="004B5CC8">
        <w:rPr>
          <w:rFonts w:ascii="Abadi" w:hAnsi="Abadi"/>
          <w:b/>
          <w:sz w:val="21"/>
          <w:szCs w:val="21"/>
        </w:rPr>
        <w:t>LAURA CRISTINA MÁRQUEZ ALCALA</w:t>
      </w:r>
      <w:r>
        <w:rPr>
          <w:rFonts w:ascii="Abadi" w:hAnsi="Abadi"/>
          <w:b/>
          <w:sz w:val="21"/>
          <w:szCs w:val="21"/>
        </w:rPr>
        <w:t xml:space="preserve">. </w:t>
      </w:r>
      <w:r w:rsidR="004B5CC8">
        <w:rPr>
          <w:rFonts w:ascii="Abadi" w:hAnsi="Abadi"/>
          <w:b/>
          <w:sz w:val="21"/>
          <w:szCs w:val="21"/>
        </w:rPr>
        <w:t>11</w:t>
      </w:r>
      <w:r w:rsidR="00E2411A">
        <w:rPr>
          <w:rFonts w:ascii="Abadi" w:hAnsi="Abadi"/>
          <w:b/>
          <w:sz w:val="21"/>
          <w:szCs w:val="21"/>
        </w:rPr>
        <w:t xml:space="preserve"> DE </w:t>
      </w:r>
      <w:r w:rsidR="004B5CC8">
        <w:rPr>
          <w:rFonts w:ascii="Abadi" w:hAnsi="Abadi"/>
          <w:b/>
          <w:sz w:val="21"/>
          <w:szCs w:val="21"/>
        </w:rPr>
        <w:t>MAYO DE 2023</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35E597ED" w14:textId="77777777" w:rsidR="00650508" w:rsidRDefault="00650508" w:rsidP="00650508">
      <w:pPr>
        <w:pStyle w:val="Prrafodelista"/>
        <w:kinsoku w:val="0"/>
        <w:overflowPunct w:val="0"/>
        <w:autoSpaceDE w:val="0"/>
        <w:autoSpaceDN w:val="0"/>
        <w:adjustRightInd w:val="0"/>
        <w:ind w:left="1287" w:right="709"/>
        <w:jc w:val="both"/>
        <w:rPr>
          <w:rFonts w:ascii="Abadi" w:hAnsi="Abadi" w:cs="Arial"/>
          <w:b/>
          <w:bCs/>
          <w:sz w:val="21"/>
          <w:szCs w:val="21"/>
        </w:rPr>
      </w:pPr>
    </w:p>
    <w:p w14:paraId="3EDE9841" w14:textId="77777777" w:rsidR="00CF6AE2" w:rsidRDefault="007B3337" w:rsidP="00CF6AE2">
      <w:pPr>
        <w:pStyle w:val="Prrafodelista"/>
        <w:numPr>
          <w:ilvl w:val="0"/>
          <w:numId w:val="5"/>
        </w:numPr>
        <w:tabs>
          <w:tab w:val="left" w:pos="3119"/>
        </w:tabs>
        <w:kinsoku w:val="0"/>
        <w:overflowPunct w:val="0"/>
        <w:autoSpaceDE w:val="0"/>
        <w:autoSpaceDN w:val="0"/>
        <w:adjustRightInd w:val="0"/>
        <w:ind w:right="709"/>
        <w:jc w:val="both"/>
        <w:rPr>
          <w:rFonts w:ascii="Abadi" w:hAnsi="Abadi"/>
          <w:b/>
          <w:bCs/>
          <w:sz w:val="21"/>
          <w:szCs w:val="21"/>
        </w:rPr>
      </w:pPr>
      <w:r w:rsidRPr="004D10A0">
        <w:rPr>
          <w:rFonts w:ascii="Abadi" w:hAnsi="Abadi"/>
          <w:b/>
          <w:bCs/>
          <w:sz w:val="21"/>
          <w:szCs w:val="21"/>
        </w:rPr>
        <w:t>Lectura y, en su caso, aprobación del orden del día.</w:t>
      </w:r>
    </w:p>
    <w:p w14:paraId="40380706" w14:textId="0BF9802B" w:rsidR="00374CA5" w:rsidRPr="00374CA5" w:rsidRDefault="009576E2" w:rsidP="00374CA5">
      <w:pPr>
        <w:tabs>
          <w:tab w:val="left" w:pos="3119"/>
        </w:tabs>
        <w:kinsoku w:val="0"/>
        <w:overflowPunct w:val="0"/>
        <w:autoSpaceDE w:val="0"/>
        <w:autoSpaceDN w:val="0"/>
        <w:adjustRightInd w:val="0"/>
        <w:ind w:right="709"/>
        <w:jc w:val="both"/>
        <w:rPr>
          <w:rFonts w:ascii="Abadi" w:hAnsi="Abadi"/>
          <w:b/>
          <w:bCs/>
          <w:sz w:val="21"/>
          <w:szCs w:val="21"/>
        </w:rPr>
      </w:pPr>
      <w:r>
        <w:rPr>
          <w:rFonts w:ascii="Abadi" w:hAnsi="Abadi"/>
          <w:b/>
          <w:bCs/>
          <w:sz w:val="21"/>
          <w:szCs w:val="21"/>
        </w:rPr>
        <w:tab/>
      </w:r>
      <w:r w:rsidR="00374CA5">
        <w:rPr>
          <w:rFonts w:ascii="Abadi" w:hAnsi="Abadi"/>
          <w:b/>
          <w:bCs/>
          <w:sz w:val="21"/>
          <w:szCs w:val="21"/>
        </w:rPr>
        <w:t xml:space="preserve">Pág. </w:t>
      </w:r>
      <w:r w:rsidR="009E2E38">
        <w:rPr>
          <w:rFonts w:ascii="Abadi" w:hAnsi="Abadi"/>
          <w:b/>
          <w:bCs/>
          <w:sz w:val="21"/>
          <w:szCs w:val="21"/>
        </w:rPr>
        <w:t>8</w:t>
      </w:r>
    </w:p>
    <w:p w14:paraId="7C83DE6F" w14:textId="77777777" w:rsidR="00CF6AE2" w:rsidRDefault="00CF6AE2" w:rsidP="00CF6AE2">
      <w:pPr>
        <w:pStyle w:val="Prrafodelista"/>
        <w:tabs>
          <w:tab w:val="left" w:pos="3119"/>
        </w:tabs>
        <w:kinsoku w:val="0"/>
        <w:overflowPunct w:val="0"/>
        <w:autoSpaceDE w:val="0"/>
        <w:autoSpaceDN w:val="0"/>
        <w:adjustRightInd w:val="0"/>
        <w:ind w:left="1287" w:right="709"/>
        <w:jc w:val="both"/>
        <w:rPr>
          <w:rFonts w:ascii="Abadi" w:hAnsi="Abadi"/>
          <w:b/>
          <w:bCs/>
          <w:sz w:val="21"/>
          <w:szCs w:val="21"/>
        </w:rPr>
      </w:pPr>
    </w:p>
    <w:p w14:paraId="69F94CF2" w14:textId="687AC217" w:rsidR="00CF6AE2" w:rsidRDefault="00CF6AE2" w:rsidP="00CF6AE2">
      <w:pPr>
        <w:pStyle w:val="Prrafodelista"/>
        <w:numPr>
          <w:ilvl w:val="0"/>
          <w:numId w:val="5"/>
        </w:numPr>
        <w:tabs>
          <w:tab w:val="left" w:pos="3119"/>
        </w:tabs>
        <w:kinsoku w:val="0"/>
        <w:overflowPunct w:val="0"/>
        <w:autoSpaceDE w:val="0"/>
        <w:autoSpaceDN w:val="0"/>
        <w:adjustRightInd w:val="0"/>
        <w:ind w:right="709"/>
        <w:jc w:val="both"/>
        <w:rPr>
          <w:rFonts w:ascii="Abadi" w:hAnsi="Abadi"/>
          <w:b/>
          <w:bCs/>
          <w:sz w:val="21"/>
          <w:szCs w:val="21"/>
        </w:rPr>
      </w:pPr>
      <w:r w:rsidRPr="00980FB6">
        <w:rPr>
          <w:rFonts w:ascii="Abadi" w:hAnsi="Abadi"/>
          <w:b/>
          <w:bCs/>
          <w:sz w:val="21"/>
          <w:szCs w:val="21"/>
        </w:rPr>
        <w:t>Lectura</w:t>
      </w:r>
      <w:r w:rsidRPr="00980FB6">
        <w:rPr>
          <w:rFonts w:ascii="Abadi" w:hAnsi="Abadi"/>
          <w:b/>
          <w:bCs/>
          <w:spacing w:val="-1"/>
          <w:sz w:val="21"/>
          <w:szCs w:val="21"/>
        </w:rPr>
        <w:t xml:space="preserve"> </w:t>
      </w:r>
      <w:r w:rsidRPr="00980FB6">
        <w:rPr>
          <w:rFonts w:ascii="Abadi" w:hAnsi="Abadi"/>
          <w:b/>
          <w:bCs/>
          <w:sz w:val="21"/>
          <w:szCs w:val="21"/>
        </w:rPr>
        <w:t>y,</w:t>
      </w:r>
      <w:r w:rsidRPr="00980FB6">
        <w:rPr>
          <w:rFonts w:ascii="Abadi" w:hAnsi="Abadi"/>
          <w:b/>
          <w:bCs/>
          <w:spacing w:val="-1"/>
          <w:sz w:val="21"/>
          <w:szCs w:val="21"/>
        </w:rPr>
        <w:t xml:space="preserve"> </w:t>
      </w:r>
      <w:r w:rsidRPr="00980FB6">
        <w:rPr>
          <w:rFonts w:ascii="Abadi" w:hAnsi="Abadi"/>
          <w:b/>
          <w:bCs/>
          <w:sz w:val="21"/>
          <w:szCs w:val="21"/>
        </w:rPr>
        <w:t>en</w:t>
      </w:r>
      <w:r w:rsidRPr="00980FB6">
        <w:rPr>
          <w:rFonts w:ascii="Abadi" w:hAnsi="Abadi"/>
          <w:b/>
          <w:bCs/>
          <w:spacing w:val="-1"/>
          <w:sz w:val="21"/>
          <w:szCs w:val="21"/>
        </w:rPr>
        <w:t xml:space="preserve"> </w:t>
      </w:r>
      <w:r w:rsidRPr="00980FB6">
        <w:rPr>
          <w:rFonts w:ascii="Abadi" w:hAnsi="Abadi"/>
          <w:b/>
          <w:bCs/>
          <w:sz w:val="21"/>
          <w:szCs w:val="21"/>
        </w:rPr>
        <w:t>su</w:t>
      </w:r>
      <w:r w:rsidRPr="00980FB6">
        <w:rPr>
          <w:rFonts w:ascii="Abadi" w:hAnsi="Abadi"/>
          <w:b/>
          <w:bCs/>
          <w:spacing w:val="-1"/>
          <w:sz w:val="21"/>
          <w:szCs w:val="21"/>
        </w:rPr>
        <w:t xml:space="preserve"> </w:t>
      </w:r>
      <w:r w:rsidRPr="00980FB6">
        <w:rPr>
          <w:rFonts w:ascii="Abadi" w:hAnsi="Abadi"/>
          <w:b/>
          <w:bCs/>
          <w:sz w:val="21"/>
          <w:szCs w:val="21"/>
        </w:rPr>
        <w:t>caso,</w:t>
      </w:r>
      <w:r w:rsidRPr="00980FB6">
        <w:rPr>
          <w:rFonts w:ascii="Abadi" w:hAnsi="Abadi"/>
          <w:b/>
          <w:bCs/>
          <w:spacing w:val="-1"/>
          <w:sz w:val="21"/>
          <w:szCs w:val="21"/>
        </w:rPr>
        <w:t xml:space="preserve"> </w:t>
      </w:r>
      <w:r w:rsidRPr="00980FB6">
        <w:rPr>
          <w:rFonts w:ascii="Abadi" w:hAnsi="Abadi"/>
          <w:b/>
          <w:bCs/>
          <w:sz w:val="21"/>
          <w:szCs w:val="21"/>
        </w:rPr>
        <w:t>aprobación</w:t>
      </w:r>
      <w:r w:rsidRPr="00980FB6">
        <w:rPr>
          <w:rFonts w:ascii="Abadi" w:hAnsi="Abadi"/>
          <w:b/>
          <w:bCs/>
          <w:spacing w:val="-1"/>
          <w:sz w:val="21"/>
          <w:szCs w:val="21"/>
        </w:rPr>
        <w:t xml:space="preserve"> </w:t>
      </w:r>
      <w:r w:rsidRPr="00980FB6">
        <w:rPr>
          <w:rFonts w:ascii="Abadi" w:hAnsi="Abadi"/>
          <w:b/>
          <w:bCs/>
          <w:sz w:val="21"/>
          <w:szCs w:val="21"/>
        </w:rPr>
        <w:t>del</w:t>
      </w:r>
      <w:r w:rsidRPr="00980FB6">
        <w:rPr>
          <w:rFonts w:ascii="Abadi" w:hAnsi="Abadi"/>
          <w:b/>
          <w:bCs/>
          <w:spacing w:val="-1"/>
          <w:sz w:val="21"/>
          <w:szCs w:val="21"/>
        </w:rPr>
        <w:t xml:space="preserve"> </w:t>
      </w:r>
      <w:r w:rsidRPr="00980FB6">
        <w:rPr>
          <w:rFonts w:ascii="Abadi" w:hAnsi="Abadi"/>
          <w:b/>
          <w:bCs/>
          <w:sz w:val="21"/>
          <w:szCs w:val="21"/>
        </w:rPr>
        <w:t>acta</w:t>
      </w:r>
      <w:r w:rsidRPr="00980FB6">
        <w:rPr>
          <w:rFonts w:ascii="Abadi" w:hAnsi="Abadi"/>
          <w:b/>
          <w:bCs/>
          <w:spacing w:val="-1"/>
          <w:sz w:val="21"/>
          <w:szCs w:val="21"/>
        </w:rPr>
        <w:t xml:space="preserve"> </w:t>
      </w:r>
      <w:r w:rsidRPr="00980FB6">
        <w:rPr>
          <w:rFonts w:ascii="Abadi" w:hAnsi="Abadi"/>
          <w:b/>
          <w:bCs/>
          <w:sz w:val="21"/>
          <w:szCs w:val="21"/>
        </w:rPr>
        <w:t>de</w:t>
      </w:r>
      <w:r w:rsidRPr="00980FB6">
        <w:rPr>
          <w:rFonts w:ascii="Abadi" w:hAnsi="Abadi"/>
          <w:b/>
          <w:bCs/>
          <w:spacing w:val="-1"/>
          <w:sz w:val="21"/>
          <w:szCs w:val="21"/>
        </w:rPr>
        <w:t xml:space="preserve"> </w:t>
      </w:r>
      <w:r w:rsidRPr="00980FB6">
        <w:rPr>
          <w:rFonts w:ascii="Abadi" w:hAnsi="Abadi"/>
          <w:b/>
          <w:bCs/>
          <w:sz w:val="21"/>
          <w:szCs w:val="21"/>
        </w:rPr>
        <w:t>la</w:t>
      </w:r>
      <w:r w:rsidRPr="00980FB6">
        <w:rPr>
          <w:rFonts w:ascii="Abadi" w:hAnsi="Abadi"/>
          <w:b/>
          <w:bCs/>
          <w:spacing w:val="-1"/>
          <w:sz w:val="21"/>
          <w:szCs w:val="21"/>
        </w:rPr>
        <w:t xml:space="preserve"> </w:t>
      </w:r>
      <w:r w:rsidRPr="00980FB6">
        <w:rPr>
          <w:rFonts w:ascii="Abadi" w:hAnsi="Abadi"/>
          <w:b/>
          <w:bCs/>
          <w:sz w:val="21"/>
          <w:szCs w:val="21"/>
        </w:rPr>
        <w:t>sesión</w:t>
      </w:r>
      <w:r w:rsidRPr="00980FB6">
        <w:rPr>
          <w:rFonts w:ascii="Abadi" w:hAnsi="Abadi"/>
          <w:b/>
          <w:bCs/>
          <w:spacing w:val="-1"/>
          <w:sz w:val="21"/>
          <w:szCs w:val="21"/>
        </w:rPr>
        <w:t xml:space="preserve"> </w:t>
      </w:r>
      <w:r w:rsidRPr="00980FB6">
        <w:rPr>
          <w:rFonts w:ascii="Abadi" w:hAnsi="Abadi"/>
          <w:b/>
          <w:bCs/>
          <w:sz w:val="21"/>
          <w:szCs w:val="21"/>
        </w:rPr>
        <w:t>ordinaria</w:t>
      </w:r>
      <w:r w:rsidRPr="00980FB6">
        <w:rPr>
          <w:rFonts w:ascii="Abadi" w:hAnsi="Abadi"/>
          <w:b/>
          <w:bCs/>
          <w:spacing w:val="-1"/>
          <w:sz w:val="21"/>
          <w:szCs w:val="21"/>
        </w:rPr>
        <w:t xml:space="preserve"> </w:t>
      </w:r>
      <w:r w:rsidRPr="00980FB6">
        <w:rPr>
          <w:rFonts w:ascii="Abadi" w:hAnsi="Abadi"/>
          <w:b/>
          <w:bCs/>
          <w:sz w:val="21"/>
          <w:szCs w:val="21"/>
        </w:rPr>
        <w:t>celebrada el 4 de mayo del año en curso</w:t>
      </w:r>
      <w:r>
        <w:rPr>
          <w:rFonts w:ascii="Abadi" w:hAnsi="Abadi"/>
          <w:b/>
          <w:bCs/>
          <w:sz w:val="21"/>
          <w:szCs w:val="21"/>
        </w:rPr>
        <w:t>.</w:t>
      </w:r>
    </w:p>
    <w:p w14:paraId="1C09CD3D" w14:textId="6F449923" w:rsidR="00CF6AE2" w:rsidRPr="00F80EBB" w:rsidRDefault="009E2E38" w:rsidP="009E2E38">
      <w:pPr>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F80EBB">
        <w:rPr>
          <w:rFonts w:ascii="Abadi" w:hAnsi="Abadi"/>
          <w:b/>
          <w:bCs/>
          <w:sz w:val="21"/>
          <w:szCs w:val="21"/>
        </w:rPr>
        <w:t xml:space="preserve">Pág. </w:t>
      </w:r>
      <w:r>
        <w:rPr>
          <w:rFonts w:ascii="Abadi" w:hAnsi="Abadi"/>
          <w:b/>
          <w:bCs/>
          <w:sz w:val="21"/>
          <w:szCs w:val="21"/>
        </w:rPr>
        <w:t>11</w:t>
      </w:r>
    </w:p>
    <w:p w14:paraId="58E5D079" w14:textId="3877C2B6" w:rsidR="00F80EBB" w:rsidRDefault="00F80EBB" w:rsidP="00CF6AE2">
      <w:pPr>
        <w:pStyle w:val="Prrafodelista"/>
        <w:tabs>
          <w:tab w:val="left" w:pos="3119"/>
        </w:tabs>
        <w:kinsoku w:val="0"/>
        <w:overflowPunct w:val="0"/>
        <w:autoSpaceDE w:val="0"/>
        <w:autoSpaceDN w:val="0"/>
        <w:adjustRightInd w:val="0"/>
        <w:ind w:left="1287" w:right="709"/>
        <w:jc w:val="both"/>
        <w:rPr>
          <w:rFonts w:ascii="Abadi" w:hAnsi="Abadi"/>
          <w:b/>
          <w:bCs/>
          <w:sz w:val="21"/>
          <w:szCs w:val="21"/>
        </w:rPr>
      </w:pPr>
    </w:p>
    <w:p w14:paraId="3F135129" w14:textId="1E6BDA52" w:rsidR="00CF6AE2" w:rsidRPr="00CF6AE2" w:rsidRDefault="00CF6AE2" w:rsidP="005E5D76">
      <w:pPr>
        <w:pStyle w:val="Prrafodelista"/>
        <w:numPr>
          <w:ilvl w:val="0"/>
          <w:numId w:val="5"/>
        </w:numPr>
        <w:tabs>
          <w:tab w:val="left" w:pos="3119"/>
        </w:tabs>
        <w:kinsoku w:val="0"/>
        <w:overflowPunct w:val="0"/>
        <w:autoSpaceDE w:val="0"/>
        <w:autoSpaceDN w:val="0"/>
        <w:adjustRightInd w:val="0"/>
        <w:ind w:right="709"/>
        <w:jc w:val="both"/>
        <w:rPr>
          <w:rFonts w:ascii="Abadi" w:hAnsi="Abadi"/>
          <w:sz w:val="21"/>
          <w:szCs w:val="21"/>
        </w:rPr>
      </w:pPr>
      <w:r w:rsidRPr="00CF6AE2">
        <w:rPr>
          <w:rFonts w:ascii="Abadi" w:hAnsi="Abadi"/>
          <w:b/>
          <w:bCs/>
          <w:sz w:val="21"/>
          <w:szCs w:val="21"/>
        </w:rPr>
        <w:t>Dar</w:t>
      </w:r>
      <w:r w:rsidRPr="00CF6AE2">
        <w:rPr>
          <w:rFonts w:ascii="Abadi" w:hAnsi="Abadi"/>
          <w:b/>
          <w:bCs/>
          <w:spacing w:val="-8"/>
          <w:sz w:val="21"/>
          <w:szCs w:val="21"/>
        </w:rPr>
        <w:t xml:space="preserve"> </w:t>
      </w:r>
      <w:r w:rsidRPr="00CF6AE2">
        <w:rPr>
          <w:rFonts w:ascii="Abadi" w:hAnsi="Abadi"/>
          <w:b/>
          <w:bCs/>
          <w:sz w:val="21"/>
          <w:szCs w:val="21"/>
        </w:rPr>
        <w:t>cuenta</w:t>
      </w:r>
      <w:r w:rsidRPr="00CF6AE2">
        <w:rPr>
          <w:rFonts w:ascii="Abadi" w:hAnsi="Abadi"/>
          <w:b/>
          <w:bCs/>
          <w:spacing w:val="-8"/>
          <w:sz w:val="21"/>
          <w:szCs w:val="21"/>
        </w:rPr>
        <w:t xml:space="preserve"> </w:t>
      </w:r>
      <w:r w:rsidRPr="00CF6AE2">
        <w:rPr>
          <w:rFonts w:ascii="Abadi" w:hAnsi="Abadi"/>
          <w:b/>
          <w:bCs/>
          <w:sz w:val="21"/>
          <w:szCs w:val="21"/>
        </w:rPr>
        <w:t>con</w:t>
      </w:r>
      <w:r w:rsidRPr="00CF6AE2">
        <w:rPr>
          <w:rFonts w:ascii="Abadi" w:hAnsi="Abadi"/>
          <w:b/>
          <w:bCs/>
          <w:spacing w:val="-8"/>
          <w:sz w:val="21"/>
          <w:szCs w:val="21"/>
        </w:rPr>
        <w:t xml:space="preserve"> </w:t>
      </w:r>
      <w:r w:rsidRPr="00CF6AE2">
        <w:rPr>
          <w:rFonts w:ascii="Abadi" w:hAnsi="Abadi"/>
          <w:b/>
          <w:bCs/>
          <w:sz w:val="21"/>
          <w:szCs w:val="21"/>
        </w:rPr>
        <w:t>las</w:t>
      </w:r>
      <w:r w:rsidRPr="00CF6AE2">
        <w:rPr>
          <w:rFonts w:ascii="Abadi" w:hAnsi="Abadi"/>
          <w:b/>
          <w:bCs/>
          <w:spacing w:val="-8"/>
          <w:sz w:val="21"/>
          <w:szCs w:val="21"/>
        </w:rPr>
        <w:t xml:space="preserve"> </w:t>
      </w:r>
      <w:r w:rsidRPr="00CF6AE2">
        <w:rPr>
          <w:rFonts w:ascii="Abadi" w:hAnsi="Abadi"/>
          <w:b/>
          <w:bCs/>
          <w:sz w:val="21"/>
          <w:szCs w:val="21"/>
        </w:rPr>
        <w:t>comunicaciones</w:t>
      </w:r>
      <w:r w:rsidRPr="00CF6AE2">
        <w:rPr>
          <w:rFonts w:ascii="Abadi" w:hAnsi="Abadi"/>
          <w:b/>
          <w:bCs/>
          <w:spacing w:val="-8"/>
          <w:sz w:val="21"/>
          <w:szCs w:val="21"/>
        </w:rPr>
        <w:t xml:space="preserve"> </w:t>
      </w:r>
      <w:r w:rsidRPr="00CF6AE2">
        <w:rPr>
          <w:rFonts w:ascii="Abadi" w:hAnsi="Abadi"/>
          <w:b/>
          <w:bCs/>
          <w:sz w:val="21"/>
          <w:szCs w:val="21"/>
        </w:rPr>
        <w:t>y</w:t>
      </w:r>
      <w:r w:rsidRPr="00CF6AE2">
        <w:rPr>
          <w:rFonts w:ascii="Abadi" w:hAnsi="Abadi"/>
          <w:b/>
          <w:bCs/>
          <w:spacing w:val="-7"/>
          <w:sz w:val="21"/>
          <w:szCs w:val="21"/>
        </w:rPr>
        <w:t xml:space="preserve"> </w:t>
      </w:r>
      <w:r w:rsidR="00AF614B" w:rsidRPr="00CF6AE2">
        <w:rPr>
          <w:rFonts w:ascii="Abadi" w:hAnsi="Abadi"/>
          <w:b/>
          <w:bCs/>
          <w:sz w:val="21"/>
          <w:szCs w:val="21"/>
        </w:rPr>
        <w:t>correspondencia</w:t>
      </w:r>
      <w:r w:rsidR="00AF614B" w:rsidRPr="00CF6AE2">
        <w:rPr>
          <w:rFonts w:ascii="Abadi" w:hAnsi="Abadi"/>
          <w:b/>
          <w:bCs/>
          <w:spacing w:val="-2"/>
          <w:sz w:val="21"/>
          <w:szCs w:val="21"/>
        </w:rPr>
        <w:t xml:space="preserve"> recibidas</w:t>
      </w:r>
      <w:r>
        <w:rPr>
          <w:rFonts w:ascii="Abadi" w:hAnsi="Abadi"/>
          <w:b/>
          <w:bCs/>
          <w:spacing w:val="-2"/>
          <w:sz w:val="21"/>
          <w:szCs w:val="21"/>
        </w:rPr>
        <w:t>.</w:t>
      </w:r>
    </w:p>
    <w:p w14:paraId="17ED9F63" w14:textId="1D3EBE35" w:rsidR="00F80EBB" w:rsidRDefault="009576E2" w:rsidP="00AF614B">
      <w:pPr>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AF614B">
        <w:rPr>
          <w:rFonts w:ascii="Abadi" w:hAnsi="Abadi"/>
          <w:b/>
          <w:bCs/>
          <w:sz w:val="21"/>
          <w:szCs w:val="21"/>
        </w:rPr>
        <w:tab/>
      </w:r>
      <w:r w:rsidR="00AF614B">
        <w:rPr>
          <w:rFonts w:ascii="Abadi" w:hAnsi="Abadi"/>
          <w:b/>
          <w:bCs/>
          <w:sz w:val="21"/>
          <w:szCs w:val="21"/>
        </w:rPr>
        <w:tab/>
      </w:r>
      <w:r w:rsidR="000C3FBF">
        <w:rPr>
          <w:rFonts w:ascii="Abadi" w:hAnsi="Abadi"/>
          <w:b/>
          <w:bCs/>
          <w:sz w:val="21"/>
          <w:szCs w:val="21"/>
        </w:rPr>
        <w:tab/>
      </w:r>
      <w:r w:rsidR="000C3FBF">
        <w:rPr>
          <w:rFonts w:ascii="Abadi" w:hAnsi="Abadi"/>
          <w:b/>
          <w:bCs/>
          <w:sz w:val="21"/>
          <w:szCs w:val="21"/>
        </w:rPr>
        <w:tab/>
      </w:r>
      <w:r w:rsidR="000C3FBF">
        <w:rPr>
          <w:rFonts w:ascii="Abadi" w:hAnsi="Abadi"/>
          <w:b/>
          <w:bCs/>
          <w:sz w:val="21"/>
          <w:szCs w:val="21"/>
        </w:rPr>
        <w:tab/>
      </w:r>
      <w:r w:rsidR="009E2E38">
        <w:rPr>
          <w:rFonts w:ascii="Abadi" w:hAnsi="Abadi"/>
          <w:b/>
          <w:bCs/>
          <w:sz w:val="21"/>
          <w:szCs w:val="21"/>
        </w:rPr>
        <w:tab/>
      </w:r>
      <w:r w:rsidR="009E2E38">
        <w:rPr>
          <w:rFonts w:ascii="Abadi" w:hAnsi="Abadi"/>
          <w:b/>
          <w:bCs/>
          <w:sz w:val="21"/>
          <w:szCs w:val="21"/>
        </w:rPr>
        <w:tab/>
      </w:r>
      <w:r w:rsidR="009E2E38">
        <w:rPr>
          <w:rFonts w:ascii="Abadi" w:hAnsi="Abadi"/>
          <w:b/>
          <w:bCs/>
          <w:sz w:val="21"/>
          <w:szCs w:val="21"/>
        </w:rPr>
        <w:tab/>
      </w:r>
      <w:r w:rsidR="00F80EBB" w:rsidRPr="00F80EBB">
        <w:rPr>
          <w:rFonts w:ascii="Abadi" w:hAnsi="Abadi"/>
          <w:b/>
          <w:bCs/>
          <w:sz w:val="21"/>
          <w:szCs w:val="21"/>
        </w:rPr>
        <w:t xml:space="preserve">Pág. </w:t>
      </w:r>
      <w:r w:rsidR="008F0A8A">
        <w:rPr>
          <w:rFonts w:ascii="Abadi" w:hAnsi="Abadi"/>
          <w:b/>
          <w:bCs/>
          <w:sz w:val="21"/>
          <w:szCs w:val="21"/>
        </w:rPr>
        <w:t>1</w:t>
      </w:r>
      <w:r w:rsidR="009E2E38">
        <w:rPr>
          <w:rFonts w:ascii="Abadi" w:hAnsi="Abadi"/>
          <w:b/>
          <w:bCs/>
          <w:sz w:val="21"/>
          <w:szCs w:val="21"/>
        </w:rPr>
        <w:t>6</w:t>
      </w:r>
    </w:p>
    <w:p w14:paraId="0A837FFA" w14:textId="77777777" w:rsidR="009576E2" w:rsidRPr="00F80EBB" w:rsidRDefault="009576E2" w:rsidP="009576E2">
      <w:pPr>
        <w:kinsoku w:val="0"/>
        <w:overflowPunct w:val="0"/>
        <w:autoSpaceDE w:val="0"/>
        <w:autoSpaceDN w:val="0"/>
        <w:adjustRightInd w:val="0"/>
        <w:ind w:right="709"/>
        <w:jc w:val="both"/>
        <w:rPr>
          <w:rFonts w:ascii="Abadi" w:hAnsi="Abadi"/>
          <w:b/>
          <w:bCs/>
          <w:sz w:val="21"/>
          <w:szCs w:val="21"/>
        </w:rPr>
      </w:pPr>
    </w:p>
    <w:p w14:paraId="24CACEAD" w14:textId="77777777" w:rsidR="00CF6AE2" w:rsidRDefault="00CF6AE2" w:rsidP="00CF6AE2">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z w:val="21"/>
          <w:szCs w:val="21"/>
        </w:rPr>
      </w:pPr>
      <w:r w:rsidRPr="00980FB6">
        <w:rPr>
          <w:rFonts w:ascii="Abadi" w:hAnsi="Abadi"/>
          <w:b/>
          <w:bCs/>
          <w:sz w:val="21"/>
          <w:szCs w:val="21"/>
        </w:rPr>
        <w:t>Declaratoria</w:t>
      </w:r>
      <w:r w:rsidRPr="00980FB6">
        <w:rPr>
          <w:rFonts w:ascii="Abadi" w:hAnsi="Abadi"/>
          <w:b/>
          <w:bCs/>
          <w:spacing w:val="-9"/>
          <w:sz w:val="21"/>
          <w:szCs w:val="21"/>
        </w:rPr>
        <w:t xml:space="preserve"> </w:t>
      </w:r>
      <w:r w:rsidRPr="00980FB6">
        <w:rPr>
          <w:rFonts w:ascii="Abadi" w:hAnsi="Abadi"/>
          <w:b/>
          <w:bCs/>
          <w:sz w:val="21"/>
          <w:szCs w:val="21"/>
        </w:rPr>
        <w:t>de</w:t>
      </w:r>
      <w:r w:rsidRPr="00980FB6">
        <w:rPr>
          <w:rFonts w:ascii="Abadi" w:hAnsi="Abadi"/>
          <w:b/>
          <w:bCs/>
          <w:spacing w:val="-8"/>
          <w:sz w:val="21"/>
          <w:szCs w:val="21"/>
        </w:rPr>
        <w:t xml:space="preserve"> </w:t>
      </w:r>
      <w:r w:rsidRPr="00980FB6">
        <w:rPr>
          <w:rFonts w:ascii="Abadi" w:hAnsi="Abadi"/>
          <w:b/>
          <w:bCs/>
          <w:sz w:val="21"/>
          <w:szCs w:val="21"/>
        </w:rPr>
        <w:t>aprobación</w:t>
      </w:r>
      <w:r w:rsidRPr="00980FB6">
        <w:rPr>
          <w:rFonts w:ascii="Abadi" w:hAnsi="Abadi"/>
          <w:b/>
          <w:bCs/>
          <w:spacing w:val="-9"/>
          <w:sz w:val="21"/>
          <w:szCs w:val="21"/>
        </w:rPr>
        <w:t xml:space="preserve"> </w:t>
      </w:r>
      <w:r w:rsidRPr="00980FB6">
        <w:rPr>
          <w:rFonts w:ascii="Abadi" w:hAnsi="Abadi"/>
          <w:b/>
          <w:bCs/>
          <w:sz w:val="21"/>
          <w:szCs w:val="21"/>
        </w:rPr>
        <w:t>de</w:t>
      </w:r>
      <w:r w:rsidRPr="00980FB6">
        <w:rPr>
          <w:rFonts w:ascii="Abadi" w:hAnsi="Abadi"/>
          <w:b/>
          <w:bCs/>
          <w:spacing w:val="-9"/>
          <w:sz w:val="21"/>
          <w:szCs w:val="21"/>
        </w:rPr>
        <w:t xml:space="preserve"> </w:t>
      </w:r>
      <w:r w:rsidRPr="00980FB6">
        <w:rPr>
          <w:rFonts w:ascii="Abadi" w:hAnsi="Abadi"/>
          <w:b/>
          <w:bCs/>
          <w:sz w:val="21"/>
          <w:szCs w:val="21"/>
        </w:rPr>
        <w:t>la</w:t>
      </w:r>
      <w:r w:rsidRPr="00980FB6">
        <w:rPr>
          <w:rFonts w:ascii="Abadi" w:hAnsi="Abadi"/>
          <w:b/>
          <w:bCs/>
          <w:spacing w:val="-9"/>
          <w:sz w:val="21"/>
          <w:szCs w:val="21"/>
        </w:rPr>
        <w:t xml:space="preserve"> </w:t>
      </w:r>
      <w:r w:rsidRPr="00980FB6">
        <w:rPr>
          <w:rFonts w:ascii="Abadi" w:hAnsi="Abadi"/>
          <w:b/>
          <w:bCs/>
          <w:sz w:val="21"/>
          <w:szCs w:val="21"/>
        </w:rPr>
        <w:t>Minuta</w:t>
      </w:r>
      <w:r w:rsidRPr="00980FB6">
        <w:rPr>
          <w:rFonts w:ascii="Abadi" w:hAnsi="Abadi"/>
          <w:b/>
          <w:bCs/>
          <w:spacing w:val="-9"/>
          <w:sz w:val="21"/>
          <w:szCs w:val="21"/>
        </w:rPr>
        <w:t xml:space="preserve"> </w:t>
      </w:r>
      <w:r w:rsidRPr="00980FB6">
        <w:rPr>
          <w:rFonts w:ascii="Abadi" w:hAnsi="Abadi"/>
          <w:b/>
          <w:bCs/>
          <w:sz w:val="21"/>
          <w:szCs w:val="21"/>
        </w:rPr>
        <w:t>Proyecto</w:t>
      </w:r>
      <w:r w:rsidRPr="00980FB6">
        <w:rPr>
          <w:rFonts w:ascii="Abadi" w:hAnsi="Abadi"/>
          <w:b/>
          <w:bCs/>
          <w:spacing w:val="-9"/>
          <w:sz w:val="21"/>
          <w:szCs w:val="21"/>
        </w:rPr>
        <w:t xml:space="preserve"> </w:t>
      </w:r>
      <w:r w:rsidRPr="00980FB6">
        <w:rPr>
          <w:rFonts w:ascii="Abadi" w:hAnsi="Abadi"/>
          <w:b/>
          <w:bCs/>
          <w:sz w:val="21"/>
          <w:szCs w:val="21"/>
        </w:rPr>
        <w:t>de</w:t>
      </w:r>
      <w:r w:rsidRPr="00980FB6">
        <w:rPr>
          <w:rFonts w:ascii="Abadi" w:hAnsi="Abadi"/>
          <w:b/>
          <w:bCs/>
          <w:spacing w:val="-9"/>
          <w:sz w:val="21"/>
          <w:szCs w:val="21"/>
        </w:rPr>
        <w:t xml:space="preserve"> </w:t>
      </w:r>
      <w:r w:rsidRPr="00980FB6">
        <w:rPr>
          <w:rFonts w:ascii="Abadi" w:hAnsi="Abadi"/>
          <w:b/>
          <w:bCs/>
          <w:sz w:val="21"/>
          <w:szCs w:val="21"/>
        </w:rPr>
        <w:t>Decreto</w:t>
      </w:r>
      <w:r w:rsidRPr="00980FB6">
        <w:rPr>
          <w:rFonts w:ascii="Abadi" w:hAnsi="Abadi"/>
          <w:b/>
          <w:bCs/>
          <w:spacing w:val="-9"/>
          <w:sz w:val="21"/>
          <w:szCs w:val="21"/>
        </w:rPr>
        <w:t xml:space="preserve"> </w:t>
      </w:r>
      <w:r w:rsidRPr="00980FB6">
        <w:rPr>
          <w:rFonts w:ascii="Abadi" w:hAnsi="Abadi"/>
          <w:b/>
          <w:bCs/>
          <w:sz w:val="21"/>
          <w:szCs w:val="21"/>
        </w:rPr>
        <w:t>formulada</w:t>
      </w:r>
      <w:r w:rsidRPr="00980FB6">
        <w:rPr>
          <w:rFonts w:ascii="Abadi" w:hAnsi="Abadi"/>
          <w:b/>
          <w:bCs/>
          <w:spacing w:val="-9"/>
          <w:sz w:val="21"/>
          <w:szCs w:val="21"/>
        </w:rPr>
        <w:t xml:space="preserve"> </w:t>
      </w:r>
      <w:r w:rsidRPr="00980FB6">
        <w:rPr>
          <w:rFonts w:ascii="Abadi" w:hAnsi="Abadi"/>
          <w:b/>
          <w:bCs/>
          <w:sz w:val="21"/>
          <w:szCs w:val="21"/>
        </w:rPr>
        <w:t>por la</w:t>
      </w:r>
      <w:r w:rsidRPr="00980FB6">
        <w:rPr>
          <w:rFonts w:ascii="Abadi" w:hAnsi="Abadi"/>
          <w:b/>
          <w:bCs/>
          <w:spacing w:val="-2"/>
          <w:sz w:val="21"/>
          <w:szCs w:val="21"/>
        </w:rPr>
        <w:t xml:space="preserve"> </w:t>
      </w:r>
      <w:r w:rsidRPr="00980FB6">
        <w:rPr>
          <w:rFonts w:ascii="Abadi" w:hAnsi="Abadi"/>
          <w:b/>
          <w:bCs/>
          <w:sz w:val="21"/>
          <w:szCs w:val="21"/>
        </w:rPr>
        <w:t>Sexagésima</w:t>
      </w:r>
      <w:r w:rsidRPr="00980FB6">
        <w:rPr>
          <w:rFonts w:ascii="Abadi" w:hAnsi="Abadi"/>
          <w:b/>
          <w:bCs/>
          <w:spacing w:val="-3"/>
          <w:sz w:val="21"/>
          <w:szCs w:val="21"/>
        </w:rPr>
        <w:t xml:space="preserve"> </w:t>
      </w:r>
      <w:r w:rsidRPr="00980FB6">
        <w:rPr>
          <w:rFonts w:ascii="Abadi" w:hAnsi="Abadi"/>
          <w:b/>
          <w:bCs/>
          <w:sz w:val="21"/>
          <w:szCs w:val="21"/>
        </w:rPr>
        <w:t>Quinta</w:t>
      </w:r>
      <w:r w:rsidRPr="00980FB6">
        <w:rPr>
          <w:rFonts w:ascii="Abadi" w:hAnsi="Abadi"/>
          <w:b/>
          <w:bCs/>
          <w:spacing w:val="-3"/>
          <w:sz w:val="21"/>
          <w:szCs w:val="21"/>
        </w:rPr>
        <w:t xml:space="preserve"> </w:t>
      </w:r>
      <w:r w:rsidRPr="00980FB6">
        <w:rPr>
          <w:rFonts w:ascii="Abadi" w:hAnsi="Abadi"/>
          <w:b/>
          <w:bCs/>
          <w:sz w:val="21"/>
          <w:szCs w:val="21"/>
        </w:rPr>
        <w:t>Legislatura,</w:t>
      </w:r>
      <w:r w:rsidRPr="00980FB6">
        <w:rPr>
          <w:rFonts w:ascii="Abadi" w:hAnsi="Abadi"/>
          <w:b/>
          <w:bCs/>
          <w:spacing w:val="-3"/>
          <w:sz w:val="21"/>
          <w:szCs w:val="21"/>
        </w:rPr>
        <w:t xml:space="preserve"> </w:t>
      </w:r>
      <w:r w:rsidRPr="00980FB6">
        <w:rPr>
          <w:rFonts w:ascii="Abadi" w:hAnsi="Abadi"/>
          <w:b/>
          <w:bCs/>
          <w:sz w:val="21"/>
          <w:szCs w:val="21"/>
        </w:rPr>
        <w:t>el</w:t>
      </w:r>
      <w:r w:rsidRPr="00980FB6">
        <w:rPr>
          <w:rFonts w:ascii="Abadi" w:hAnsi="Abadi"/>
          <w:b/>
          <w:bCs/>
          <w:spacing w:val="-3"/>
          <w:sz w:val="21"/>
          <w:szCs w:val="21"/>
        </w:rPr>
        <w:t xml:space="preserve"> </w:t>
      </w:r>
      <w:r w:rsidRPr="00980FB6">
        <w:rPr>
          <w:rFonts w:ascii="Abadi" w:hAnsi="Abadi"/>
          <w:b/>
          <w:bCs/>
          <w:sz w:val="21"/>
          <w:szCs w:val="21"/>
        </w:rPr>
        <w:t>9</w:t>
      </w:r>
      <w:r w:rsidRPr="00980FB6">
        <w:rPr>
          <w:rFonts w:ascii="Abadi" w:hAnsi="Abadi"/>
          <w:b/>
          <w:bCs/>
          <w:spacing w:val="-2"/>
          <w:sz w:val="21"/>
          <w:szCs w:val="21"/>
        </w:rPr>
        <w:t xml:space="preserve"> </w:t>
      </w:r>
      <w:r w:rsidRPr="00980FB6">
        <w:rPr>
          <w:rFonts w:ascii="Abadi" w:hAnsi="Abadi"/>
          <w:b/>
          <w:bCs/>
          <w:sz w:val="21"/>
          <w:szCs w:val="21"/>
        </w:rPr>
        <w:t>de</w:t>
      </w:r>
      <w:r w:rsidRPr="00980FB6">
        <w:rPr>
          <w:rFonts w:ascii="Abadi" w:hAnsi="Abadi"/>
          <w:b/>
          <w:bCs/>
          <w:spacing w:val="-2"/>
          <w:sz w:val="21"/>
          <w:szCs w:val="21"/>
        </w:rPr>
        <w:t xml:space="preserve"> </w:t>
      </w:r>
      <w:r w:rsidRPr="00980FB6">
        <w:rPr>
          <w:rFonts w:ascii="Abadi" w:hAnsi="Abadi"/>
          <w:b/>
          <w:bCs/>
          <w:sz w:val="21"/>
          <w:szCs w:val="21"/>
        </w:rPr>
        <w:t>marzo</w:t>
      </w:r>
      <w:r w:rsidRPr="00980FB6">
        <w:rPr>
          <w:rFonts w:ascii="Abadi" w:hAnsi="Abadi"/>
          <w:b/>
          <w:bCs/>
          <w:spacing w:val="-2"/>
          <w:sz w:val="21"/>
          <w:szCs w:val="21"/>
        </w:rPr>
        <w:t xml:space="preserve"> </w:t>
      </w:r>
      <w:r w:rsidRPr="00980FB6">
        <w:rPr>
          <w:rFonts w:ascii="Abadi" w:hAnsi="Abadi"/>
          <w:b/>
          <w:bCs/>
          <w:sz w:val="21"/>
          <w:szCs w:val="21"/>
        </w:rPr>
        <w:t>del</w:t>
      </w:r>
      <w:r w:rsidRPr="00980FB6">
        <w:rPr>
          <w:rFonts w:ascii="Abadi" w:hAnsi="Abadi"/>
          <w:b/>
          <w:bCs/>
          <w:spacing w:val="-3"/>
          <w:sz w:val="21"/>
          <w:szCs w:val="21"/>
        </w:rPr>
        <w:t xml:space="preserve"> </w:t>
      </w:r>
      <w:r w:rsidRPr="00980FB6">
        <w:rPr>
          <w:rFonts w:ascii="Abadi" w:hAnsi="Abadi"/>
          <w:b/>
          <w:bCs/>
          <w:sz w:val="21"/>
          <w:szCs w:val="21"/>
        </w:rPr>
        <w:t>año</w:t>
      </w:r>
      <w:r w:rsidRPr="00980FB6">
        <w:rPr>
          <w:rFonts w:ascii="Abadi" w:hAnsi="Abadi"/>
          <w:b/>
          <w:bCs/>
          <w:spacing w:val="-2"/>
          <w:sz w:val="21"/>
          <w:szCs w:val="21"/>
        </w:rPr>
        <w:t xml:space="preserve"> </w:t>
      </w:r>
      <w:r w:rsidRPr="00980FB6">
        <w:rPr>
          <w:rFonts w:ascii="Abadi" w:hAnsi="Abadi"/>
          <w:b/>
          <w:bCs/>
          <w:sz w:val="21"/>
          <w:szCs w:val="21"/>
        </w:rPr>
        <w:t>en</w:t>
      </w:r>
      <w:r w:rsidRPr="00980FB6">
        <w:rPr>
          <w:rFonts w:ascii="Abadi" w:hAnsi="Abadi"/>
          <w:b/>
          <w:bCs/>
          <w:spacing w:val="-2"/>
          <w:sz w:val="21"/>
          <w:szCs w:val="21"/>
        </w:rPr>
        <w:t xml:space="preserve"> </w:t>
      </w:r>
      <w:r w:rsidRPr="00980FB6">
        <w:rPr>
          <w:rFonts w:ascii="Abadi" w:hAnsi="Abadi"/>
          <w:b/>
          <w:bCs/>
          <w:sz w:val="21"/>
          <w:szCs w:val="21"/>
        </w:rPr>
        <w:t>curso,</w:t>
      </w:r>
      <w:r w:rsidRPr="00980FB6">
        <w:rPr>
          <w:rFonts w:ascii="Abadi" w:hAnsi="Abadi"/>
          <w:b/>
          <w:bCs/>
          <w:spacing w:val="-3"/>
          <w:sz w:val="21"/>
          <w:szCs w:val="21"/>
        </w:rPr>
        <w:t xml:space="preserve"> </w:t>
      </w:r>
      <w:r w:rsidRPr="00980FB6">
        <w:rPr>
          <w:rFonts w:ascii="Abadi" w:hAnsi="Abadi"/>
          <w:b/>
          <w:bCs/>
          <w:sz w:val="21"/>
          <w:szCs w:val="21"/>
        </w:rPr>
        <w:t>a</w:t>
      </w:r>
      <w:r w:rsidRPr="00980FB6">
        <w:rPr>
          <w:rFonts w:ascii="Abadi" w:hAnsi="Abadi"/>
          <w:b/>
          <w:bCs/>
          <w:spacing w:val="-3"/>
          <w:sz w:val="21"/>
          <w:szCs w:val="21"/>
        </w:rPr>
        <w:t xml:space="preserve"> </w:t>
      </w:r>
      <w:r w:rsidRPr="00980FB6">
        <w:rPr>
          <w:rFonts w:ascii="Abadi" w:hAnsi="Abadi"/>
          <w:b/>
          <w:bCs/>
          <w:sz w:val="21"/>
          <w:szCs w:val="21"/>
        </w:rPr>
        <w:t>efecto de</w:t>
      </w:r>
      <w:r w:rsidRPr="00980FB6">
        <w:rPr>
          <w:rFonts w:ascii="Abadi" w:hAnsi="Abadi"/>
          <w:b/>
          <w:bCs/>
          <w:spacing w:val="-3"/>
          <w:sz w:val="21"/>
          <w:szCs w:val="21"/>
        </w:rPr>
        <w:t xml:space="preserve"> </w:t>
      </w:r>
      <w:r w:rsidRPr="00980FB6">
        <w:rPr>
          <w:rFonts w:ascii="Abadi" w:hAnsi="Abadi"/>
          <w:b/>
          <w:bCs/>
          <w:sz w:val="21"/>
          <w:szCs w:val="21"/>
        </w:rPr>
        <w:t>reformar</w:t>
      </w:r>
      <w:r w:rsidRPr="00980FB6">
        <w:rPr>
          <w:rFonts w:ascii="Abadi" w:hAnsi="Abadi"/>
          <w:b/>
          <w:bCs/>
          <w:spacing w:val="-4"/>
          <w:sz w:val="21"/>
          <w:szCs w:val="21"/>
        </w:rPr>
        <w:t xml:space="preserve"> </w:t>
      </w:r>
      <w:r w:rsidRPr="00980FB6">
        <w:rPr>
          <w:rFonts w:ascii="Abadi" w:hAnsi="Abadi"/>
          <w:b/>
          <w:bCs/>
          <w:sz w:val="21"/>
          <w:szCs w:val="21"/>
        </w:rPr>
        <w:t>el</w:t>
      </w:r>
      <w:r w:rsidRPr="00980FB6">
        <w:rPr>
          <w:rFonts w:ascii="Abadi" w:hAnsi="Abadi"/>
          <w:b/>
          <w:bCs/>
          <w:spacing w:val="-4"/>
          <w:sz w:val="21"/>
          <w:szCs w:val="21"/>
        </w:rPr>
        <w:t xml:space="preserve"> </w:t>
      </w:r>
      <w:r w:rsidRPr="00980FB6">
        <w:rPr>
          <w:rFonts w:ascii="Abadi" w:hAnsi="Abadi"/>
          <w:b/>
          <w:bCs/>
          <w:sz w:val="21"/>
          <w:szCs w:val="21"/>
        </w:rPr>
        <w:t>primer</w:t>
      </w:r>
      <w:r w:rsidRPr="00980FB6">
        <w:rPr>
          <w:rFonts w:ascii="Abadi" w:hAnsi="Abadi"/>
          <w:b/>
          <w:bCs/>
          <w:spacing w:val="-4"/>
          <w:sz w:val="21"/>
          <w:szCs w:val="21"/>
        </w:rPr>
        <w:t xml:space="preserve"> </w:t>
      </w:r>
      <w:r w:rsidRPr="00980FB6">
        <w:rPr>
          <w:rFonts w:ascii="Abadi" w:hAnsi="Abadi"/>
          <w:b/>
          <w:bCs/>
          <w:sz w:val="21"/>
          <w:szCs w:val="21"/>
        </w:rPr>
        <w:t>párrafo</w:t>
      </w:r>
      <w:r w:rsidRPr="00980FB6">
        <w:rPr>
          <w:rFonts w:ascii="Abadi" w:hAnsi="Abadi"/>
          <w:b/>
          <w:bCs/>
          <w:spacing w:val="-3"/>
          <w:sz w:val="21"/>
          <w:szCs w:val="21"/>
        </w:rPr>
        <w:t xml:space="preserve"> </w:t>
      </w:r>
      <w:r w:rsidRPr="00980FB6">
        <w:rPr>
          <w:rFonts w:ascii="Abadi" w:hAnsi="Abadi"/>
          <w:b/>
          <w:bCs/>
          <w:sz w:val="21"/>
          <w:szCs w:val="21"/>
        </w:rPr>
        <w:t>del</w:t>
      </w:r>
      <w:r w:rsidRPr="00980FB6">
        <w:rPr>
          <w:rFonts w:ascii="Abadi" w:hAnsi="Abadi"/>
          <w:b/>
          <w:bCs/>
          <w:spacing w:val="-4"/>
          <w:sz w:val="21"/>
          <w:szCs w:val="21"/>
        </w:rPr>
        <w:t xml:space="preserve"> </w:t>
      </w:r>
      <w:r w:rsidRPr="00980FB6">
        <w:rPr>
          <w:rFonts w:ascii="Abadi" w:hAnsi="Abadi"/>
          <w:b/>
          <w:bCs/>
          <w:sz w:val="21"/>
          <w:szCs w:val="21"/>
        </w:rPr>
        <w:t>artículo</w:t>
      </w:r>
      <w:r w:rsidRPr="00980FB6">
        <w:rPr>
          <w:rFonts w:ascii="Abadi" w:hAnsi="Abadi"/>
          <w:b/>
          <w:bCs/>
          <w:spacing w:val="-3"/>
          <w:sz w:val="21"/>
          <w:szCs w:val="21"/>
        </w:rPr>
        <w:t xml:space="preserve"> </w:t>
      </w:r>
      <w:r w:rsidRPr="00980FB6">
        <w:rPr>
          <w:rFonts w:ascii="Abadi" w:hAnsi="Abadi"/>
          <w:b/>
          <w:bCs/>
          <w:sz w:val="21"/>
          <w:szCs w:val="21"/>
        </w:rPr>
        <w:t>78</w:t>
      </w:r>
      <w:r w:rsidRPr="00980FB6">
        <w:rPr>
          <w:rFonts w:ascii="Abadi" w:hAnsi="Abadi"/>
          <w:b/>
          <w:bCs/>
          <w:spacing w:val="-3"/>
          <w:sz w:val="21"/>
          <w:szCs w:val="21"/>
        </w:rPr>
        <w:t xml:space="preserve"> </w:t>
      </w:r>
      <w:r w:rsidRPr="00980FB6">
        <w:rPr>
          <w:rFonts w:ascii="Abadi" w:hAnsi="Abadi"/>
          <w:b/>
          <w:bCs/>
          <w:sz w:val="21"/>
          <w:szCs w:val="21"/>
        </w:rPr>
        <w:t>de</w:t>
      </w:r>
      <w:r w:rsidRPr="00980FB6">
        <w:rPr>
          <w:rFonts w:ascii="Abadi" w:hAnsi="Abadi"/>
          <w:b/>
          <w:bCs/>
          <w:spacing w:val="-4"/>
          <w:sz w:val="21"/>
          <w:szCs w:val="21"/>
        </w:rPr>
        <w:t xml:space="preserve"> </w:t>
      </w:r>
      <w:r w:rsidRPr="00980FB6">
        <w:rPr>
          <w:rFonts w:ascii="Abadi" w:hAnsi="Abadi"/>
          <w:b/>
          <w:bCs/>
          <w:sz w:val="21"/>
          <w:szCs w:val="21"/>
        </w:rPr>
        <w:t>la</w:t>
      </w:r>
      <w:r w:rsidRPr="00980FB6">
        <w:rPr>
          <w:rFonts w:ascii="Abadi" w:hAnsi="Abadi"/>
          <w:b/>
          <w:bCs/>
          <w:spacing w:val="-4"/>
          <w:sz w:val="21"/>
          <w:szCs w:val="21"/>
        </w:rPr>
        <w:t xml:space="preserve"> </w:t>
      </w:r>
      <w:r w:rsidRPr="00980FB6">
        <w:rPr>
          <w:rFonts w:ascii="Abadi" w:hAnsi="Abadi"/>
          <w:b/>
          <w:bCs/>
          <w:sz w:val="21"/>
          <w:szCs w:val="21"/>
        </w:rPr>
        <w:t>Constitución</w:t>
      </w:r>
      <w:r w:rsidRPr="00980FB6">
        <w:rPr>
          <w:rFonts w:ascii="Abadi" w:hAnsi="Abadi"/>
          <w:b/>
          <w:bCs/>
          <w:spacing w:val="-4"/>
          <w:sz w:val="21"/>
          <w:szCs w:val="21"/>
        </w:rPr>
        <w:t xml:space="preserve"> </w:t>
      </w:r>
      <w:r w:rsidRPr="00980FB6">
        <w:rPr>
          <w:rFonts w:ascii="Abadi" w:hAnsi="Abadi"/>
          <w:b/>
          <w:bCs/>
          <w:sz w:val="21"/>
          <w:szCs w:val="21"/>
        </w:rPr>
        <w:t>Política</w:t>
      </w:r>
      <w:r w:rsidRPr="00980FB6">
        <w:rPr>
          <w:rFonts w:ascii="Abadi" w:hAnsi="Abadi"/>
          <w:b/>
          <w:bCs/>
          <w:spacing w:val="-4"/>
          <w:sz w:val="21"/>
          <w:szCs w:val="21"/>
        </w:rPr>
        <w:t xml:space="preserve"> </w:t>
      </w:r>
      <w:r w:rsidRPr="00980FB6">
        <w:rPr>
          <w:rFonts w:ascii="Abadi" w:hAnsi="Abadi"/>
          <w:b/>
          <w:bCs/>
          <w:sz w:val="21"/>
          <w:szCs w:val="21"/>
        </w:rPr>
        <w:t>para el</w:t>
      </w:r>
      <w:r w:rsidRPr="00980FB6">
        <w:rPr>
          <w:rFonts w:ascii="Abadi" w:hAnsi="Abadi"/>
          <w:b/>
          <w:bCs/>
          <w:spacing w:val="-19"/>
          <w:sz w:val="21"/>
          <w:szCs w:val="21"/>
        </w:rPr>
        <w:t xml:space="preserve"> </w:t>
      </w:r>
      <w:r w:rsidRPr="00980FB6">
        <w:rPr>
          <w:rFonts w:ascii="Abadi" w:hAnsi="Abadi"/>
          <w:b/>
          <w:bCs/>
          <w:sz w:val="21"/>
          <w:szCs w:val="21"/>
        </w:rPr>
        <w:t>Estado</w:t>
      </w:r>
      <w:r w:rsidRPr="00980FB6">
        <w:rPr>
          <w:rFonts w:ascii="Abadi" w:hAnsi="Abadi"/>
          <w:b/>
          <w:bCs/>
          <w:spacing w:val="-18"/>
          <w:sz w:val="21"/>
          <w:szCs w:val="21"/>
        </w:rPr>
        <w:t xml:space="preserve"> </w:t>
      </w:r>
      <w:r w:rsidRPr="00980FB6">
        <w:rPr>
          <w:rFonts w:ascii="Abadi" w:hAnsi="Abadi"/>
          <w:b/>
          <w:bCs/>
          <w:sz w:val="21"/>
          <w:szCs w:val="21"/>
        </w:rPr>
        <w:t>de</w:t>
      </w:r>
      <w:r w:rsidRPr="00980FB6">
        <w:rPr>
          <w:rFonts w:ascii="Abadi" w:hAnsi="Abadi"/>
          <w:b/>
          <w:bCs/>
          <w:spacing w:val="-18"/>
          <w:sz w:val="21"/>
          <w:szCs w:val="21"/>
        </w:rPr>
        <w:t xml:space="preserve"> </w:t>
      </w:r>
      <w:r w:rsidRPr="00980FB6">
        <w:rPr>
          <w:rFonts w:ascii="Abadi" w:hAnsi="Abadi"/>
          <w:b/>
          <w:bCs/>
          <w:sz w:val="21"/>
          <w:szCs w:val="21"/>
        </w:rPr>
        <w:t>Guanajuato,</w:t>
      </w:r>
      <w:r w:rsidRPr="00980FB6">
        <w:rPr>
          <w:rFonts w:ascii="Abadi" w:hAnsi="Abadi"/>
          <w:b/>
          <w:bCs/>
          <w:spacing w:val="-18"/>
          <w:sz w:val="21"/>
          <w:szCs w:val="21"/>
        </w:rPr>
        <w:t xml:space="preserve"> </w:t>
      </w:r>
      <w:r w:rsidRPr="00980FB6">
        <w:rPr>
          <w:rFonts w:ascii="Abadi" w:hAnsi="Abadi"/>
          <w:b/>
          <w:bCs/>
          <w:sz w:val="21"/>
          <w:szCs w:val="21"/>
        </w:rPr>
        <w:t>de</w:t>
      </w:r>
      <w:r w:rsidRPr="00980FB6">
        <w:rPr>
          <w:rFonts w:ascii="Abadi" w:hAnsi="Abadi"/>
          <w:b/>
          <w:bCs/>
          <w:spacing w:val="-18"/>
          <w:sz w:val="21"/>
          <w:szCs w:val="21"/>
        </w:rPr>
        <w:t xml:space="preserve"> </w:t>
      </w:r>
      <w:r w:rsidRPr="00980FB6">
        <w:rPr>
          <w:rFonts w:ascii="Abadi" w:hAnsi="Abadi"/>
          <w:b/>
          <w:bCs/>
          <w:sz w:val="21"/>
          <w:szCs w:val="21"/>
        </w:rPr>
        <w:t>conformidad</w:t>
      </w:r>
      <w:r w:rsidRPr="00980FB6">
        <w:rPr>
          <w:rFonts w:ascii="Abadi" w:hAnsi="Abadi"/>
          <w:b/>
          <w:bCs/>
          <w:spacing w:val="-18"/>
          <w:sz w:val="21"/>
          <w:szCs w:val="21"/>
        </w:rPr>
        <w:t xml:space="preserve"> </w:t>
      </w:r>
      <w:r w:rsidRPr="00980FB6">
        <w:rPr>
          <w:rFonts w:ascii="Abadi" w:hAnsi="Abadi"/>
          <w:b/>
          <w:bCs/>
          <w:sz w:val="21"/>
          <w:szCs w:val="21"/>
        </w:rPr>
        <w:t>con</w:t>
      </w:r>
      <w:r w:rsidRPr="00980FB6">
        <w:rPr>
          <w:rFonts w:ascii="Abadi" w:hAnsi="Abadi"/>
          <w:b/>
          <w:bCs/>
          <w:spacing w:val="-18"/>
          <w:sz w:val="21"/>
          <w:szCs w:val="21"/>
        </w:rPr>
        <w:t xml:space="preserve"> </w:t>
      </w:r>
      <w:r w:rsidRPr="00980FB6">
        <w:rPr>
          <w:rFonts w:ascii="Abadi" w:hAnsi="Abadi"/>
          <w:b/>
          <w:bCs/>
          <w:sz w:val="21"/>
          <w:szCs w:val="21"/>
        </w:rPr>
        <w:t>lo</w:t>
      </w:r>
      <w:r w:rsidRPr="00980FB6">
        <w:rPr>
          <w:rFonts w:ascii="Abadi" w:hAnsi="Abadi"/>
          <w:b/>
          <w:bCs/>
          <w:spacing w:val="-18"/>
          <w:sz w:val="21"/>
          <w:szCs w:val="21"/>
        </w:rPr>
        <w:t xml:space="preserve"> </w:t>
      </w:r>
      <w:r w:rsidRPr="00980FB6">
        <w:rPr>
          <w:rFonts w:ascii="Abadi" w:hAnsi="Abadi"/>
          <w:b/>
          <w:bCs/>
          <w:sz w:val="21"/>
          <w:szCs w:val="21"/>
        </w:rPr>
        <w:t>previsto</w:t>
      </w:r>
      <w:r w:rsidRPr="00980FB6">
        <w:rPr>
          <w:rFonts w:ascii="Abadi" w:hAnsi="Abadi"/>
          <w:b/>
          <w:bCs/>
          <w:spacing w:val="-18"/>
          <w:sz w:val="21"/>
          <w:szCs w:val="21"/>
        </w:rPr>
        <w:t xml:space="preserve"> </w:t>
      </w:r>
      <w:r w:rsidRPr="00980FB6">
        <w:rPr>
          <w:rFonts w:ascii="Abadi" w:hAnsi="Abadi"/>
          <w:b/>
          <w:bCs/>
          <w:sz w:val="21"/>
          <w:szCs w:val="21"/>
        </w:rPr>
        <w:t>en</w:t>
      </w:r>
      <w:r w:rsidRPr="00980FB6">
        <w:rPr>
          <w:rFonts w:ascii="Abadi" w:hAnsi="Abadi"/>
          <w:b/>
          <w:bCs/>
          <w:spacing w:val="-18"/>
          <w:sz w:val="21"/>
          <w:szCs w:val="21"/>
        </w:rPr>
        <w:t xml:space="preserve"> </w:t>
      </w:r>
      <w:r w:rsidRPr="00980FB6">
        <w:rPr>
          <w:rFonts w:ascii="Abadi" w:hAnsi="Abadi"/>
          <w:b/>
          <w:bCs/>
          <w:sz w:val="21"/>
          <w:szCs w:val="21"/>
        </w:rPr>
        <w:t>el</w:t>
      </w:r>
      <w:r w:rsidRPr="00980FB6">
        <w:rPr>
          <w:rFonts w:ascii="Abadi" w:hAnsi="Abadi"/>
          <w:b/>
          <w:bCs/>
          <w:spacing w:val="-18"/>
          <w:sz w:val="21"/>
          <w:szCs w:val="21"/>
        </w:rPr>
        <w:t xml:space="preserve"> </w:t>
      </w:r>
      <w:r w:rsidRPr="00980FB6">
        <w:rPr>
          <w:rFonts w:ascii="Abadi" w:hAnsi="Abadi"/>
          <w:b/>
          <w:bCs/>
          <w:sz w:val="21"/>
          <w:szCs w:val="21"/>
        </w:rPr>
        <w:t>primer</w:t>
      </w:r>
      <w:r w:rsidRPr="00980FB6">
        <w:rPr>
          <w:rFonts w:ascii="Abadi" w:hAnsi="Abadi"/>
          <w:b/>
          <w:bCs/>
          <w:spacing w:val="-18"/>
          <w:sz w:val="21"/>
          <w:szCs w:val="21"/>
        </w:rPr>
        <w:t xml:space="preserve"> </w:t>
      </w:r>
      <w:r w:rsidRPr="00980FB6">
        <w:rPr>
          <w:rFonts w:ascii="Abadi" w:hAnsi="Abadi"/>
          <w:b/>
          <w:bCs/>
          <w:sz w:val="21"/>
          <w:szCs w:val="21"/>
        </w:rPr>
        <w:t>párrafo del artículo 145 de dicho ordenamiento constitucional, con respecto al formato del informe de Gobierno.</w:t>
      </w:r>
    </w:p>
    <w:p w14:paraId="5C3B9B68" w14:textId="77777777" w:rsidR="00CF6AE2" w:rsidRDefault="00CF6AE2" w:rsidP="00CF6AE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61A3E48D" w14:textId="70AAE4C8" w:rsidR="002748F2" w:rsidRPr="002748F2" w:rsidRDefault="000C3FBF"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r>
        <w:rPr>
          <w:rFonts w:ascii="Abadi" w:hAnsi="Abadi"/>
          <w:b/>
          <w:bCs/>
          <w:sz w:val="21"/>
          <w:szCs w:val="21"/>
        </w:rPr>
        <w:tab/>
      </w:r>
      <w:r w:rsidR="002748F2" w:rsidRPr="002748F2">
        <w:rPr>
          <w:rFonts w:ascii="Abadi" w:hAnsi="Abadi"/>
          <w:b/>
          <w:bCs/>
          <w:sz w:val="21"/>
          <w:szCs w:val="21"/>
        </w:rPr>
        <w:t xml:space="preserve">Pág. </w:t>
      </w:r>
      <w:r w:rsidR="008C357A">
        <w:rPr>
          <w:rFonts w:ascii="Abadi" w:hAnsi="Abadi"/>
          <w:b/>
          <w:bCs/>
          <w:sz w:val="21"/>
          <w:szCs w:val="21"/>
        </w:rPr>
        <w:t>3</w:t>
      </w:r>
      <w:r w:rsidR="009E2E38">
        <w:rPr>
          <w:rFonts w:ascii="Abadi" w:hAnsi="Abadi"/>
          <w:b/>
          <w:bCs/>
          <w:sz w:val="21"/>
          <w:szCs w:val="21"/>
        </w:rPr>
        <w:t>1</w:t>
      </w:r>
    </w:p>
    <w:p w14:paraId="093FF786" w14:textId="77777777" w:rsidR="002748F2" w:rsidRPr="00980FB6" w:rsidRDefault="002748F2" w:rsidP="00CF6AE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65CE339D" w14:textId="77777777" w:rsidR="00CF6AE2" w:rsidRDefault="00CF6AE2" w:rsidP="00CF6AE2">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z w:val="21"/>
          <w:szCs w:val="21"/>
        </w:rPr>
      </w:pPr>
      <w:r w:rsidRPr="00CF6AE2">
        <w:rPr>
          <w:rFonts w:ascii="Abadi" w:hAnsi="Abadi"/>
          <w:b/>
          <w:bCs/>
          <w:sz w:val="21"/>
          <w:szCs w:val="21"/>
        </w:rPr>
        <w:t>Presentación de la iniciativa suscrita por diputadas y diputados integrantes del Grupo Parlamentario del Partido Acción Nacional por la que se reforma y</w:t>
      </w:r>
      <w:r w:rsidRPr="00CF6AE2">
        <w:rPr>
          <w:rFonts w:ascii="Abadi" w:hAnsi="Abadi"/>
          <w:b/>
          <w:bCs/>
          <w:spacing w:val="-12"/>
          <w:sz w:val="21"/>
          <w:szCs w:val="21"/>
        </w:rPr>
        <w:t xml:space="preserve"> </w:t>
      </w:r>
      <w:r w:rsidRPr="00CF6AE2">
        <w:rPr>
          <w:rFonts w:ascii="Abadi" w:hAnsi="Abadi"/>
          <w:b/>
          <w:bCs/>
          <w:sz w:val="21"/>
          <w:szCs w:val="21"/>
        </w:rPr>
        <w:t>adiciona</w:t>
      </w:r>
      <w:r w:rsidRPr="00CF6AE2">
        <w:rPr>
          <w:rFonts w:ascii="Abadi" w:hAnsi="Abadi"/>
          <w:b/>
          <w:bCs/>
          <w:spacing w:val="-12"/>
          <w:sz w:val="21"/>
          <w:szCs w:val="21"/>
        </w:rPr>
        <w:t xml:space="preserve"> </w:t>
      </w:r>
      <w:r w:rsidRPr="00CF6AE2">
        <w:rPr>
          <w:rFonts w:ascii="Abadi" w:hAnsi="Abadi"/>
          <w:b/>
          <w:bCs/>
          <w:sz w:val="21"/>
          <w:szCs w:val="21"/>
        </w:rPr>
        <w:t>un</w:t>
      </w:r>
      <w:r w:rsidRPr="00CF6AE2">
        <w:rPr>
          <w:rFonts w:ascii="Abadi" w:hAnsi="Abadi"/>
          <w:b/>
          <w:bCs/>
          <w:spacing w:val="-12"/>
          <w:sz w:val="21"/>
          <w:szCs w:val="21"/>
        </w:rPr>
        <w:t xml:space="preserve"> </w:t>
      </w:r>
      <w:r w:rsidRPr="00CF6AE2">
        <w:rPr>
          <w:rFonts w:ascii="Abadi" w:hAnsi="Abadi"/>
          <w:b/>
          <w:bCs/>
          <w:sz w:val="21"/>
          <w:szCs w:val="21"/>
        </w:rPr>
        <w:t>segundo</w:t>
      </w:r>
      <w:r w:rsidRPr="00CF6AE2">
        <w:rPr>
          <w:rFonts w:ascii="Abadi" w:hAnsi="Abadi"/>
          <w:b/>
          <w:bCs/>
          <w:spacing w:val="-12"/>
          <w:sz w:val="21"/>
          <w:szCs w:val="21"/>
        </w:rPr>
        <w:t xml:space="preserve"> </w:t>
      </w:r>
      <w:r w:rsidRPr="00CF6AE2">
        <w:rPr>
          <w:rFonts w:ascii="Abadi" w:hAnsi="Abadi"/>
          <w:b/>
          <w:bCs/>
          <w:sz w:val="21"/>
          <w:szCs w:val="21"/>
        </w:rPr>
        <w:t>párrafo</w:t>
      </w:r>
      <w:r w:rsidRPr="00CF6AE2">
        <w:rPr>
          <w:rFonts w:ascii="Abadi" w:hAnsi="Abadi"/>
          <w:b/>
          <w:bCs/>
          <w:spacing w:val="-12"/>
          <w:sz w:val="21"/>
          <w:szCs w:val="21"/>
        </w:rPr>
        <w:t xml:space="preserve"> </w:t>
      </w:r>
      <w:r w:rsidRPr="00CF6AE2">
        <w:rPr>
          <w:rFonts w:ascii="Abadi" w:hAnsi="Abadi"/>
          <w:b/>
          <w:bCs/>
          <w:sz w:val="21"/>
          <w:szCs w:val="21"/>
        </w:rPr>
        <w:t>a</w:t>
      </w:r>
      <w:r w:rsidRPr="00CF6AE2">
        <w:rPr>
          <w:rFonts w:ascii="Abadi" w:hAnsi="Abadi"/>
          <w:b/>
          <w:bCs/>
          <w:spacing w:val="-12"/>
          <w:sz w:val="21"/>
          <w:szCs w:val="21"/>
        </w:rPr>
        <w:t xml:space="preserve"> </w:t>
      </w:r>
      <w:r w:rsidRPr="00CF6AE2">
        <w:rPr>
          <w:rFonts w:ascii="Abadi" w:hAnsi="Abadi"/>
          <w:b/>
          <w:bCs/>
          <w:sz w:val="21"/>
          <w:szCs w:val="21"/>
        </w:rPr>
        <w:lastRenderedPageBreak/>
        <w:t>la</w:t>
      </w:r>
      <w:r w:rsidRPr="00CF6AE2">
        <w:rPr>
          <w:rFonts w:ascii="Abadi" w:hAnsi="Abadi"/>
          <w:b/>
          <w:bCs/>
          <w:spacing w:val="-12"/>
          <w:sz w:val="21"/>
          <w:szCs w:val="21"/>
        </w:rPr>
        <w:t xml:space="preserve"> </w:t>
      </w:r>
      <w:r w:rsidRPr="00CF6AE2">
        <w:rPr>
          <w:rFonts w:ascii="Abadi" w:hAnsi="Abadi"/>
          <w:b/>
          <w:bCs/>
          <w:sz w:val="21"/>
          <w:szCs w:val="21"/>
        </w:rPr>
        <w:t>fracción</w:t>
      </w:r>
      <w:r w:rsidRPr="00CF6AE2">
        <w:rPr>
          <w:rFonts w:ascii="Abadi" w:hAnsi="Abadi"/>
          <w:b/>
          <w:bCs/>
          <w:spacing w:val="-12"/>
          <w:sz w:val="21"/>
          <w:szCs w:val="21"/>
        </w:rPr>
        <w:t xml:space="preserve"> </w:t>
      </w:r>
      <w:r w:rsidRPr="00CF6AE2">
        <w:rPr>
          <w:rFonts w:ascii="Abadi" w:hAnsi="Abadi"/>
          <w:b/>
          <w:bCs/>
          <w:sz w:val="21"/>
          <w:szCs w:val="21"/>
        </w:rPr>
        <w:t>XVII</w:t>
      </w:r>
      <w:r w:rsidRPr="00CF6AE2">
        <w:rPr>
          <w:rFonts w:ascii="Abadi" w:hAnsi="Abadi"/>
          <w:b/>
          <w:bCs/>
          <w:spacing w:val="-12"/>
          <w:sz w:val="21"/>
          <w:szCs w:val="21"/>
        </w:rPr>
        <w:t xml:space="preserve"> </w:t>
      </w:r>
      <w:r w:rsidRPr="00CF6AE2">
        <w:rPr>
          <w:rFonts w:ascii="Abadi" w:hAnsi="Abadi"/>
          <w:b/>
          <w:bCs/>
          <w:sz w:val="21"/>
          <w:szCs w:val="21"/>
        </w:rPr>
        <w:t>del</w:t>
      </w:r>
      <w:r w:rsidRPr="00CF6AE2">
        <w:rPr>
          <w:rFonts w:ascii="Abadi" w:hAnsi="Abadi"/>
          <w:b/>
          <w:bCs/>
          <w:spacing w:val="-13"/>
          <w:sz w:val="21"/>
          <w:szCs w:val="21"/>
        </w:rPr>
        <w:t xml:space="preserve"> </w:t>
      </w:r>
      <w:r w:rsidRPr="00CF6AE2">
        <w:rPr>
          <w:rFonts w:ascii="Abadi" w:hAnsi="Abadi"/>
          <w:b/>
          <w:bCs/>
          <w:sz w:val="21"/>
          <w:szCs w:val="21"/>
        </w:rPr>
        <w:t>artículo</w:t>
      </w:r>
      <w:r w:rsidRPr="00CF6AE2">
        <w:rPr>
          <w:rFonts w:ascii="Abadi" w:hAnsi="Abadi"/>
          <w:b/>
          <w:bCs/>
          <w:spacing w:val="-12"/>
          <w:sz w:val="21"/>
          <w:szCs w:val="21"/>
        </w:rPr>
        <w:t xml:space="preserve"> </w:t>
      </w:r>
      <w:r w:rsidRPr="00CF6AE2">
        <w:rPr>
          <w:rFonts w:ascii="Abadi" w:hAnsi="Abadi"/>
          <w:b/>
          <w:bCs/>
          <w:sz w:val="21"/>
          <w:szCs w:val="21"/>
        </w:rPr>
        <w:t>8</w:t>
      </w:r>
      <w:r w:rsidRPr="00CF6AE2">
        <w:rPr>
          <w:rFonts w:ascii="Abadi" w:hAnsi="Abadi"/>
          <w:b/>
          <w:bCs/>
          <w:spacing w:val="-12"/>
          <w:sz w:val="21"/>
          <w:szCs w:val="21"/>
        </w:rPr>
        <w:t xml:space="preserve"> </w:t>
      </w:r>
      <w:r w:rsidRPr="00CF6AE2">
        <w:rPr>
          <w:rFonts w:ascii="Abadi" w:hAnsi="Abadi"/>
          <w:b/>
          <w:bCs/>
          <w:sz w:val="21"/>
          <w:szCs w:val="21"/>
        </w:rPr>
        <w:t>de</w:t>
      </w:r>
      <w:r w:rsidRPr="00CF6AE2">
        <w:rPr>
          <w:rFonts w:ascii="Abadi" w:hAnsi="Abadi"/>
          <w:b/>
          <w:bCs/>
          <w:spacing w:val="-12"/>
          <w:sz w:val="21"/>
          <w:szCs w:val="21"/>
        </w:rPr>
        <w:t xml:space="preserve"> </w:t>
      </w:r>
      <w:r w:rsidRPr="00CF6AE2">
        <w:rPr>
          <w:rFonts w:ascii="Abadi" w:hAnsi="Abadi"/>
          <w:b/>
          <w:bCs/>
          <w:sz w:val="21"/>
          <w:szCs w:val="21"/>
        </w:rPr>
        <w:t>la</w:t>
      </w:r>
      <w:r w:rsidRPr="00CF6AE2">
        <w:rPr>
          <w:rFonts w:ascii="Abadi" w:hAnsi="Abadi"/>
          <w:b/>
          <w:bCs/>
          <w:spacing w:val="-12"/>
          <w:sz w:val="21"/>
          <w:szCs w:val="21"/>
        </w:rPr>
        <w:t xml:space="preserve"> </w:t>
      </w:r>
      <w:r w:rsidRPr="00CF6AE2">
        <w:rPr>
          <w:rFonts w:ascii="Abadi" w:hAnsi="Abadi"/>
          <w:b/>
          <w:bCs/>
          <w:sz w:val="21"/>
          <w:szCs w:val="21"/>
        </w:rPr>
        <w:t>Ley</w:t>
      </w:r>
      <w:r w:rsidRPr="00CF6AE2">
        <w:rPr>
          <w:rFonts w:ascii="Abadi" w:hAnsi="Abadi"/>
          <w:b/>
          <w:bCs/>
          <w:spacing w:val="-12"/>
          <w:sz w:val="21"/>
          <w:szCs w:val="21"/>
        </w:rPr>
        <w:t xml:space="preserve"> </w:t>
      </w:r>
      <w:r w:rsidRPr="00CF6AE2">
        <w:rPr>
          <w:rFonts w:ascii="Abadi" w:hAnsi="Abadi"/>
          <w:b/>
          <w:bCs/>
          <w:sz w:val="21"/>
          <w:szCs w:val="21"/>
        </w:rPr>
        <w:t>para la Protección de los Derechos Humanos en el Estado de Guanajuato.</w:t>
      </w:r>
    </w:p>
    <w:p w14:paraId="02C5CC71" w14:textId="77777777" w:rsidR="009576E2" w:rsidRDefault="009576E2" w:rsidP="009576E2">
      <w:pPr>
        <w:widowControl w:val="0"/>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p>
    <w:p w14:paraId="17F4D614" w14:textId="1318B3EA" w:rsidR="002748F2" w:rsidRDefault="002748F2" w:rsidP="009576E2">
      <w:pPr>
        <w:widowControl w:val="0"/>
        <w:kinsoku w:val="0"/>
        <w:overflowPunct w:val="0"/>
        <w:autoSpaceDE w:val="0"/>
        <w:autoSpaceDN w:val="0"/>
        <w:adjustRightInd w:val="0"/>
        <w:ind w:left="2124" w:right="46" w:firstLine="708"/>
        <w:jc w:val="both"/>
        <w:rPr>
          <w:rFonts w:ascii="Abadi" w:hAnsi="Abadi"/>
          <w:b/>
          <w:bCs/>
          <w:sz w:val="21"/>
          <w:szCs w:val="21"/>
        </w:rPr>
      </w:pPr>
      <w:r w:rsidRPr="002748F2">
        <w:rPr>
          <w:rFonts w:ascii="Abadi" w:hAnsi="Abadi"/>
          <w:b/>
          <w:bCs/>
          <w:sz w:val="21"/>
          <w:szCs w:val="21"/>
        </w:rPr>
        <w:t xml:space="preserve">Pág. </w:t>
      </w:r>
      <w:r w:rsidR="008C357A">
        <w:rPr>
          <w:rFonts w:ascii="Abadi" w:hAnsi="Abadi"/>
          <w:b/>
          <w:bCs/>
          <w:sz w:val="21"/>
          <w:szCs w:val="21"/>
        </w:rPr>
        <w:t>3</w:t>
      </w:r>
      <w:r w:rsidR="009E2E38">
        <w:rPr>
          <w:rFonts w:ascii="Abadi" w:hAnsi="Abadi"/>
          <w:b/>
          <w:bCs/>
          <w:sz w:val="21"/>
          <w:szCs w:val="21"/>
        </w:rPr>
        <w:t>2</w:t>
      </w:r>
    </w:p>
    <w:p w14:paraId="2B09AE83" w14:textId="77777777" w:rsidR="009576E2" w:rsidRDefault="009576E2"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12912618" w14:textId="77777777" w:rsidR="009576E2" w:rsidRPr="001B4117" w:rsidRDefault="009576E2" w:rsidP="009576E2">
      <w:pPr>
        <w:ind w:left="1276" w:right="755"/>
        <w:jc w:val="both"/>
        <w:rPr>
          <w:rFonts w:ascii="Abadi" w:hAnsi="Abadi"/>
          <w:b/>
          <w:bCs/>
          <w:sz w:val="21"/>
          <w:szCs w:val="21"/>
        </w:rPr>
      </w:pPr>
      <w:r w:rsidRPr="001B4117">
        <w:rPr>
          <w:rFonts w:ascii="Abadi" w:hAnsi="Abadi"/>
          <w:b/>
          <w:bCs/>
          <w:sz w:val="21"/>
          <w:szCs w:val="21"/>
        </w:rPr>
        <w:t>(Sube a tribuna la diputada Janet Melanie Murillo Chávez para dar lectura a la exposición de motivos de la iniciativa en referencia)</w:t>
      </w:r>
    </w:p>
    <w:p w14:paraId="072ADDF1" w14:textId="77777777" w:rsidR="009576E2" w:rsidRPr="002748F2" w:rsidRDefault="009576E2"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68A28F7D" w14:textId="5E25174A" w:rsidR="00C27880" w:rsidRDefault="006C085A" w:rsidP="006C085A">
      <w:pPr>
        <w:widowControl w:val="0"/>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C27880" w:rsidRPr="002748F2">
        <w:rPr>
          <w:rFonts w:ascii="Abadi" w:hAnsi="Abadi"/>
          <w:b/>
          <w:bCs/>
          <w:sz w:val="21"/>
          <w:szCs w:val="21"/>
        </w:rPr>
        <w:t xml:space="preserve">Pág. </w:t>
      </w:r>
      <w:r w:rsidR="00C27880">
        <w:rPr>
          <w:rFonts w:ascii="Abadi" w:hAnsi="Abadi"/>
          <w:b/>
          <w:bCs/>
          <w:sz w:val="21"/>
          <w:szCs w:val="21"/>
        </w:rPr>
        <w:t>3</w:t>
      </w:r>
      <w:r w:rsidR="009E2E38">
        <w:rPr>
          <w:rFonts w:ascii="Abadi" w:hAnsi="Abadi"/>
          <w:b/>
          <w:bCs/>
          <w:sz w:val="21"/>
          <w:szCs w:val="21"/>
        </w:rPr>
        <w:t>8</w:t>
      </w:r>
    </w:p>
    <w:p w14:paraId="18EC5403" w14:textId="77777777" w:rsidR="002748F2" w:rsidRPr="00CF6AE2" w:rsidRDefault="002748F2" w:rsidP="00CF6AE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080E6C95" w14:textId="77777777" w:rsidR="00CF6AE2" w:rsidRDefault="00CF6AE2" w:rsidP="00CF6AE2">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pacing w:val="-2"/>
          <w:sz w:val="21"/>
          <w:szCs w:val="21"/>
        </w:rPr>
      </w:pPr>
      <w:r w:rsidRPr="00980FB6">
        <w:rPr>
          <w:rFonts w:ascii="Abadi" w:hAnsi="Abadi"/>
          <w:b/>
          <w:bCs/>
          <w:sz w:val="21"/>
          <w:szCs w:val="21"/>
        </w:rPr>
        <w:t>Presentación</w:t>
      </w:r>
      <w:r w:rsidRPr="00980FB6">
        <w:rPr>
          <w:rFonts w:ascii="Abadi" w:hAnsi="Abadi"/>
          <w:b/>
          <w:bCs/>
          <w:spacing w:val="-10"/>
          <w:sz w:val="21"/>
          <w:szCs w:val="21"/>
        </w:rPr>
        <w:t xml:space="preserve"> </w:t>
      </w:r>
      <w:r w:rsidRPr="00980FB6">
        <w:rPr>
          <w:rFonts w:ascii="Abadi" w:hAnsi="Abadi"/>
          <w:b/>
          <w:bCs/>
          <w:sz w:val="21"/>
          <w:szCs w:val="21"/>
        </w:rPr>
        <w:t>de</w:t>
      </w:r>
      <w:r w:rsidRPr="00980FB6">
        <w:rPr>
          <w:rFonts w:ascii="Abadi" w:hAnsi="Abadi"/>
          <w:b/>
          <w:bCs/>
          <w:spacing w:val="-10"/>
          <w:sz w:val="21"/>
          <w:szCs w:val="21"/>
        </w:rPr>
        <w:t xml:space="preserve"> </w:t>
      </w:r>
      <w:r w:rsidRPr="00980FB6">
        <w:rPr>
          <w:rFonts w:ascii="Abadi" w:hAnsi="Abadi"/>
          <w:b/>
          <w:bCs/>
          <w:sz w:val="21"/>
          <w:szCs w:val="21"/>
        </w:rPr>
        <w:t>la</w:t>
      </w:r>
      <w:r w:rsidRPr="00980FB6">
        <w:rPr>
          <w:rFonts w:ascii="Abadi" w:hAnsi="Abadi"/>
          <w:b/>
          <w:bCs/>
          <w:spacing w:val="-10"/>
          <w:sz w:val="21"/>
          <w:szCs w:val="21"/>
        </w:rPr>
        <w:t xml:space="preserve"> </w:t>
      </w:r>
      <w:r w:rsidRPr="00980FB6">
        <w:rPr>
          <w:rFonts w:ascii="Abadi" w:hAnsi="Abadi"/>
          <w:b/>
          <w:bCs/>
          <w:sz w:val="21"/>
          <w:szCs w:val="21"/>
        </w:rPr>
        <w:t>iniciativa</w:t>
      </w:r>
      <w:r w:rsidRPr="00980FB6">
        <w:rPr>
          <w:rFonts w:ascii="Abadi" w:hAnsi="Abadi"/>
          <w:b/>
          <w:bCs/>
          <w:spacing w:val="-10"/>
          <w:sz w:val="21"/>
          <w:szCs w:val="21"/>
        </w:rPr>
        <w:t xml:space="preserve"> </w:t>
      </w:r>
      <w:r w:rsidRPr="00980FB6">
        <w:rPr>
          <w:rFonts w:ascii="Abadi" w:hAnsi="Abadi"/>
          <w:b/>
          <w:bCs/>
          <w:sz w:val="21"/>
          <w:szCs w:val="21"/>
        </w:rPr>
        <w:t>formulada</w:t>
      </w:r>
      <w:r w:rsidRPr="00980FB6">
        <w:rPr>
          <w:rFonts w:ascii="Abadi" w:hAnsi="Abadi"/>
          <w:b/>
          <w:bCs/>
          <w:spacing w:val="-10"/>
          <w:sz w:val="21"/>
          <w:szCs w:val="21"/>
        </w:rPr>
        <w:t xml:space="preserve"> </w:t>
      </w:r>
      <w:r w:rsidRPr="00980FB6">
        <w:rPr>
          <w:rFonts w:ascii="Abadi" w:hAnsi="Abadi"/>
          <w:b/>
          <w:bCs/>
          <w:sz w:val="21"/>
          <w:szCs w:val="21"/>
        </w:rPr>
        <w:t>por</w:t>
      </w:r>
      <w:r w:rsidRPr="00980FB6">
        <w:rPr>
          <w:rFonts w:ascii="Abadi" w:hAnsi="Abadi"/>
          <w:b/>
          <w:bCs/>
          <w:spacing w:val="-10"/>
          <w:sz w:val="21"/>
          <w:szCs w:val="21"/>
        </w:rPr>
        <w:t xml:space="preserve"> </w:t>
      </w:r>
      <w:r w:rsidRPr="00980FB6">
        <w:rPr>
          <w:rFonts w:ascii="Abadi" w:hAnsi="Abadi"/>
          <w:b/>
          <w:bCs/>
          <w:sz w:val="21"/>
          <w:szCs w:val="21"/>
        </w:rPr>
        <w:t>diputada</w:t>
      </w:r>
      <w:r w:rsidRPr="00980FB6">
        <w:rPr>
          <w:rFonts w:ascii="Abadi" w:hAnsi="Abadi"/>
          <w:b/>
          <w:bCs/>
          <w:spacing w:val="-10"/>
          <w:sz w:val="21"/>
          <w:szCs w:val="21"/>
        </w:rPr>
        <w:t xml:space="preserve"> </w:t>
      </w:r>
      <w:r w:rsidRPr="00980FB6">
        <w:rPr>
          <w:rFonts w:ascii="Abadi" w:hAnsi="Abadi"/>
          <w:b/>
          <w:bCs/>
          <w:sz w:val="21"/>
          <w:szCs w:val="21"/>
        </w:rPr>
        <w:t>y</w:t>
      </w:r>
      <w:r w:rsidRPr="00980FB6">
        <w:rPr>
          <w:rFonts w:ascii="Abadi" w:hAnsi="Abadi"/>
          <w:b/>
          <w:bCs/>
          <w:spacing w:val="-10"/>
          <w:sz w:val="21"/>
          <w:szCs w:val="21"/>
        </w:rPr>
        <w:t xml:space="preserve"> </w:t>
      </w:r>
      <w:r w:rsidRPr="00980FB6">
        <w:rPr>
          <w:rFonts w:ascii="Abadi" w:hAnsi="Abadi"/>
          <w:b/>
          <w:bCs/>
          <w:sz w:val="21"/>
          <w:szCs w:val="21"/>
        </w:rPr>
        <w:t>diputados</w:t>
      </w:r>
      <w:r w:rsidRPr="00980FB6">
        <w:rPr>
          <w:rFonts w:ascii="Abadi" w:hAnsi="Abadi"/>
          <w:b/>
          <w:bCs/>
          <w:spacing w:val="-10"/>
          <w:sz w:val="21"/>
          <w:szCs w:val="21"/>
        </w:rPr>
        <w:t xml:space="preserve"> </w:t>
      </w:r>
      <w:r w:rsidRPr="00980FB6">
        <w:rPr>
          <w:rFonts w:ascii="Abadi" w:hAnsi="Abadi"/>
          <w:b/>
          <w:bCs/>
          <w:sz w:val="21"/>
          <w:szCs w:val="21"/>
        </w:rPr>
        <w:t xml:space="preserve">integrantes del Grupo Parlamentario del Partido Revolucionario Institucional por la que se reforman y adicionan diversas disposiciones de la Ley de Expropiación, de Ocupación Temporal y de Limitación de Dominio para el Estado de </w:t>
      </w:r>
      <w:r w:rsidRPr="00980FB6">
        <w:rPr>
          <w:rFonts w:ascii="Abadi" w:hAnsi="Abadi"/>
          <w:b/>
          <w:bCs/>
          <w:spacing w:val="-2"/>
          <w:sz w:val="21"/>
          <w:szCs w:val="21"/>
        </w:rPr>
        <w:t>Guanajuato.</w:t>
      </w:r>
    </w:p>
    <w:p w14:paraId="19A693C8" w14:textId="19598B88" w:rsidR="002748F2" w:rsidRDefault="002748F2" w:rsidP="002748F2">
      <w:pPr>
        <w:widowControl w:val="0"/>
        <w:tabs>
          <w:tab w:val="left" w:pos="2256"/>
        </w:tabs>
        <w:kinsoku w:val="0"/>
        <w:overflowPunct w:val="0"/>
        <w:autoSpaceDE w:val="0"/>
        <w:autoSpaceDN w:val="0"/>
        <w:adjustRightInd w:val="0"/>
        <w:ind w:right="992"/>
        <w:jc w:val="both"/>
        <w:rPr>
          <w:rFonts w:ascii="Abadi" w:hAnsi="Abadi"/>
          <w:b/>
          <w:bCs/>
          <w:spacing w:val="-2"/>
          <w:sz w:val="21"/>
          <w:szCs w:val="21"/>
        </w:rPr>
      </w:pPr>
    </w:p>
    <w:p w14:paraId="335599DC" w14:textId="1A693A5E" w:rsidR="002748F2" w:rsidRDefault="001E1120" w:rsidP="001E1120">
      <w:pPr>
        <w:widowControl w:val="0"/>
        <w:kinsoku w:val="0"/>
        <w:overflowPunct w:val="0"/>
        <w:autoSpaceDE w:val="0"/>
        <w:autoSpaceDN w:val="0"/>
        <w:adjustRightInd w:val="0"/>
        <w:ind w:right="188"/>
        <w:jc w:val="both"/>
        <w:rPr>
          <w:rFonts w:ascii="Abadi" w:hAnsi="Abadi"/>
          <w:b/>
          <w:bCs/>
          <w:spacing w:val="-2"/>
          <w:sz w:val="21"/>
          <w:szCs w:val="21"/>
        </w:rPr>
      </w:pPr>
      <w:r>
        <w:rPr>
          <w:rFonts w:ascii="Abadi" w:hAnsi="Abadi"/>
          <w:b/>
          <w:bCs/>
          <w:spacing w:val="-2"/>
          <w:sz w:val="21"/>
          <w:szCs w:val="21"/>
        </w:rPr>
        <w:tab/>
      </w:r>
      <w:r>
        <w:rPr>
          <w:rFonts w:ascii="Abadi" w:hAnsi="Abadi"/>
          <w:b/>
          <w:bCs/>
          <w:spacing w:val="-2"/>
          <w:sz w:val="21"/>
          <w:szCs w:val="21"/>
        </w:rPr>
        <w:tab/>
      </w:r>
      <w:r>
        <w:rPr>
          <w:rFonts w:ascii="Abadi" w:hAnsi="Abadi"/>
          <w:b/>
          <w:bCs/>
          <w:spacing w:val="-2"/>
          <w:sz w:val="21"/>
          <w:szCs w:val="21"/>
        </w:rPr>
        <w:tab/>
      </w:r>
      <w:r>
        <w:rPr>
          <w:rFonts w:ascii="Abadi" w:hAnsi="Abadi"/>
          <w:b/>
          <w:bCs/>
          <w:spacing w:val="-2"/>
          <w:sz w:val="21"/>
          <w:szCs w:val="21"/>
        </w:rPr>
        <w:tab/>
      </w:r>
      <w:r w:rsidR="002748F2">
        <w:rPr>
          <w:rFonts w:ascii="Abadi" w:hAnsi="Abadi"/>
          <w:b/>
          <w:bCs/>
          <w:spacing w:val="-2"/>
          <w:sz w:val="21"/>
          <w:szCs w:val="21"/>
        </w:rPr>
        <w:t xml:space="preserve">Pág. </w:t>
      </w:r>
      <w:r w:rsidR="009E2E38">
        <w:rPr>
          <w:rFonts w:ascii="Abadi" w:hAnsi="Abadi"/>
          <w:b/>
          <w:bCs/>
          <w:spacing w:val="-2"/>
          <w:sz w:val="21"/>
          <w:szCs w:val="21"/>
        </w:rPr>
        <w:t>40</w:t>
      </w:r>
    </w:p>
    <w:p w14:paraId="07C55DEC" w14:textId="77777777" w:rsidR="00663EC8" w:rsidRDefault="00663EC8" w:rsidP="001E1120">
      <w:pPr>
        <w:widowControl w:val="0"/>
        <w:kinsoku w:val="0"/>
        <w:overflowPunct w:val="0"/>
        <w:autoSpaceDE w:val="0"/>
        <w:autoSpaceDN w:val="0"/>
        <w:adjustRightInd w:val="0"/>
        <w:ind w:right="188"/>
        <w:jc w:val="both"/>
        <w:rPr>
          <w:rFonts w:ascii="Abadi" w:hAnsi="Abadi"/>
          <w:b/>
          <w:bCs/>
          <w:spacing w:val="-2"/>
          <w:sz w:val="21"/>
          <w:szCs w:val="21"/>
        </w:rPr>
      </w:pPr>
    </w:p>
    <w:p w14:paraId="7CC6EA65" w14:textId="77777777" w:rsidR="00663EC8" w:rsidRDefault="00663EC8" w:rsidP="00663EC8">
      <w:pPr>
        <w:ind w:left="1276" w:right="755"/>
        <w:jc w:val="both"/>
        <w:rPr>
          <w:rFonts w:ascii="Abadi" w:hAnsi="Abadi"/>
          <w:b/>
          <w:bCs/>
          <w:sz w:val="21"/>
          <w:szCs w:val="21"/>
        </w:rPr>
      </w:pPr>
      <w:r w:rsidRPr="001B4117">
        <w:rPr>
          <w:rFonts w:ascii="Abadi" w:hAnsi="Abadi"/>
          <w:b/>
          <w:bCs/>
          <w:sz w:val="21"/>
          <w:szCs w:val="21"/>
        </w:rPr>
        <w:t>(Sube a tribuna el diputado Gustavo Adolfo Alfaro Reyes, para dar lectura a la exposición de motivos de la iniciativa en referencia)</w:t>
      </w:r>
    </w:p>
    <w:p w14:paraId="6BE64A8D" w14:textId="77777777" w:rsidR="00663EC8" w:rsidRDefault="00663EC8" w:rsidP="001E1120">
      <w:pPr>
        <w:widowControl w:val="0"/>
        <w:kinsoku w:val="0"/>
        <w:overflowPunct w:val="0"/>
        <w:autoSpaceDE w:val="0"/>
        <w:autoSpaceDN w:val="0"/>
        <w:adjustRightInd w:val="0"/>
        <w:ind w:right="188"/>
        <w:jc w:val="both"/>
        <w:rPr>
          <w:rFonts w:ascii="Abadi" w:hAnsi="Abadi"/>
          <w:b/>
          <w:bCs/>
          <w:spacing w:val="-2"/>
          <w:sz w:val="21"/>
          <w:szCs w:val="21"/>
        </w:rPr>
      </w:pPr>
    </w:p>
    <w:p w14:paraId="422A743B" w14:textId="209675C1" w:rsidR="00663EC8" w:rsidRDefault="00141F0A" w:rsidP="00141F0A">
      <w:pPr>
        <w:widowControl w:val="0"/>
        <w:kinsoku w:val="0"/>
        <w:overflowPunct w:val="0"/>
        <w:autoSpaceDE w:val="0"/>
        <w:autoSpaceDN w:val="0"/>
        <w:adjustRightInd w:val="0"/>
        <w:ind w:right="18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663EC8" w:rsidRPr="002748F2">
        <w:rPr>
          <w:rFonts w:ascii="Abadi" w:hAnsi="Abadi"/>
          <w:b/>
          <w:bCs/>
          <w:sz w:val="21"/>
          <w:szCs w:val="21"/>
        </w:rPr>
        <w:t xml:space="preserve">Pág. </w:t>
      </w:r>
      <w:r w:rsidR="006D5E5F">
        <w:rPr>
          <w:rFonts w:ascii="Abadi" w:hAnsi="Abadi"/>
          <w:b/>
          <w:bCs/>
          <w:sz w:val="21"/>
          <w:szCs w:val="21"/>
        </w:rPr>
        <w:t>5</w:t>
      </w:r>
      <w:r w:rsidR="009E2E38">
        <w:rPr>
          <w:rFonts w:ascii="Abadi" w:hAnsi="Abadi"/>
          <w:b/>
          <w:bCs/>
          <w:sz w:val="21"/>
          <w:szCs w:val="21"/>
        </w:rPr>
        <w:t>6</w:t>
      </w:r>
    </w:p>
    <w:p w14:paraId="26C41059" w14:textId="77777777" w:rsidR="002748F2" w:rsidRPr="002748F2" w:rsidRDefault="002748F2" w:rsidP="002748F2">
      <w:pPr>
        <w:widowControl w:val="0"/>
        <w:tabs>
          <w:tab w:val="left" w:pos="2256"/>
        </w:tabs>
        <w:kinsoku w:val="0"/>
        <w:overflowPunct w:val="0"/>
        <w:autoSpaceDE w:val="0"/>
        <w:autoSpaceDN w:val="0"/>
        <w:adjustRightInd w:val="0"/>
        <w:ind w:right="992"/>
        <w:jc w:val="both"/>
        <w:rPr>
          <w:rFonts w:ascii="Abadi" w:hAnsi="Abadi"/>
          <w:b/>
          <w:bCs/>
          <w:spacing w:val="-2"/>
          <w:sz w:val="21"/>
          <w:szCs w:val="21"/>
        </w:rPr>
      </w:pPr>
    </w:p>
    <w:p w14:paraId="10EDCD67" w14:textId="77777777" w:rsidR="002B2127" w:rsidRDefault="002B2127" w:rsidP="002B2127">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z w:val="21"/>
          <w:szCs w:val="21"/>
        </w:rPr>
      </w:pPr>
      <w:r w:rsidRPr="00980FB6">
        <w:rPr>
          <w:rFonts w:ascii="Abadi" w:hAnsi="Abadi"/>
          <w:b/>
          <w:bCs/>
          <w:sz w:val="21"/>
          <w:szCs w:val="21"/>
        </w:rPr>
        <w:t>Presentación</w:t>
      </w:r>
      <w:r w:rsidRPr="00980FB6">
        <w:rPr>
          <w:rFonts w:ascii="Abadi" w:hAnsi="Abadi"/>
          <w:b/>
          <w:bCs/>
          <w:spacing w:val="-12"/>
          <w:sz w:val="21"/>
          <w:szCs w:val="21"/>
        </w:rPr>
        <w:t xml:space="preserve"> </w:t>
      </w:r>
      <w:r w:rsidRPr="00980FB6">
        <w:rPr>
          <w:rFonts w:ascii="Abadi" w:hAnsi="Abadi"/>
          <w:b/>
          <w:bCs/>
          <w:sz w:val="21"/>
          <w:szCs w:val="21"/>
        </w:rPr>
        <w:t>de</w:t>
      </w:r>
      <w:r w:rsidRPr="00980FB6">
        <w:rPr>
          <w:rFonts w:ascii="Abadi" w:hAnsi="Abadi"/>
          <w:b/>
          <w:bCs/>
          <w:spacing w:val="-12"/>
          <w:sz w:val="21"/>
          <w:szCs w:val="21"/>
        </w:rPr>
        <w:t xml:space="preserve"> </w:t>
      </w:r>
      <w:r w:rsidRPr="00980FB6">
        <w:rPr>
          <w:rFonts w:ascii="Abadi" w:hAnsi="Abadi"/>
          <w:b/>
          <w:bCs/>
          <w:sz w:val="21"/>
          <w:szCs w:val="21"/>
        </w:rPr>
        <w:t>la</w:t>
      </w:r>
      <w:r w:rsidRPr="00980FB6">
        <w:rPr>
          <w:rFonts w:ascii="Abadi" w:hAnsi="Abadi"/>
          <w:b/>
          <w:bCs/>
          <w:spacing w:val="-12"/>
          <w:sz w:val="21"/>
          <w:szCs w:val="21"/>
        </w:rPr>
        <w:t xml:space="preserve"> </w:t>
      </w:r>
      <w:r w:rsidRPr="00980FB6">
        <w:rPr>
          <w:rFonts w:ascii="Abadi" w:hAnsi="Abadi"/>
          <w:b/>
          <w:bCs/>
          <w:sz w:val="21"/>
          <w:szCs w:val="21"/>
        </w:rPr>
        <w:t>iniciativa</w:t>
      </w:r>
      <w:r w:rsidRPr="00980FB6">
        <w:rPr>
          <w:rFonts w:ascii="Abadi" w:hAnsi="Abadi"/>
          <w:b/>
          <w:bCs/>
          <w:spacing w:val="-12"/>
          <w:sz w:val="21"/>
          <w:szCs w:val="21"/>
        </w:rPr>
        <w:t xml:space="preserve"> </w:t>
      </w:r>
      <w:r w:rsidRPr="00980FB6">
        <w:rPr>
          <w:rFonts w:ascii="Abadi" w:hAnsi="Abadi"/>
          <w:b/>
          <w:bCs/>
          <w:sz w:val="21"/>
          <w:szCs w:val="21"/>
        </w:rPr>
        <w:t>suscrita</w:t>
      </w:r>
      <w:r w:rsidRPr="00980FB6">
        <w:rPr>
          <w:rFonts w:ascii="Abadi" w:hAnsi="Abadi"/>
          <w:b/>
          <w:bCs/>
          <w:spacing w:val="-12"/>
          <w:sz w:val="21"/>
          <w:szCs w:val="21"/>
        </w:rPr>
        <w:t xml:space="preserve"> </w:t>
      </w:r>
      <w:r w:rsidRPr="00980FB6">
        <w:rPr>
          <w:rFonts w:ascii="Abadi" w:hAnsi="Abadi"/>
          <w:b/>
          <w:bCs/>
          <w:sz w:val="21"/>
          <w:szCs w:val="21"/>
        </w:rPr>
        <w:t>por</w:t>
      </w:r>
      <w:r w:rsidRPr="00980FB6">
        <w:rPr>
          <w:rFonts w:ascii="Abadi" w:hAnsi="Abadi"/>
          <w:b/>
          <w:bCs/>
          <w:spacing w:val="-11"/>
          <w:sz w:val="21"/>
          <w:szCs w:val="21"/>
        </w:rPr>
        <w:t xml:space="preserve"> </w:t>
      </w:r>
      <w:r w:rsidRPr="00980FB6">
        <w:rPr>
          <w:rFonts w:ascii="Abadi" w:hAnsi="Abadi"/>
          <w:b/>
          <w:bCs/>
          <w:sz w:val="21"/>
          <w:szCs w:val="21"/>
        </w:rPr>
        <w:t>las</w:t>
      </w:r>
      <w:r w:rsidRPr="00980FB6">
        <w:rPr>
          <w:rFonts w:ascii="Abadi" w:hAnsi="Abadi"/>
          <w:b/>
          <w:bCs/>
          <w:spacing w:val="-12"/>
          <w:sz w:val="21"/>
          <w:szCs w:val="21"/>
        </w:rPr>
        <w:t xml:space="preserve"> </w:t>
      </w:r>
      <w:r w:rsidRPr="00980FB6">
        <w:rPr>
          <w:rFonts w:ascii="Abadi" w:hAnsi="Abadi"/>
          <w:b/>
          <w:bCs/>
          <w:sz w:val="21"/>
          <w:szCs w:val="21"/>
        </w:rPr>
        <w:t>diputadas</w:t>
      </w:r>
      <w:r w:rsidRPr="00980FB6">
        <w:rPr>
          <w:rFonts w:ascii="Abadi" w:hAnsi="Abadi"/>
          <w:b/>
          <w:bCs/>
          <w:spacing w:val="-12"/>
          <w:sz w:val="21"/>
          <w:szCs w:val="21"/>
        </w:rPr>
        <w:t xml:space="preserve"> </w:t>
      </w:r>
      <w:r w:rsidRPr="00980FB6">
        <w:rPr>
          <w:rFonts w:ascii="Abadi" w:hAnsi="Abadi"/>
          <w:b/>
          <w:bCs/>
          <w:sz w:val="21"/>
          <w:szCs w:val="21"/>
        </w:rPr>
        <w:t>Dessire</w:t>
      </w:r>
      <w:r w:rsidRPr="00980FB6">
        <w:rPr>
          <w:rFonts w:ascii="Abadi" w:hAnsi="Abadi"/>
          <w:b/>
          <w:bCs/>
          <w:spacing w:val="-12"/>
          <w:sz w:val="21"/>
          <w:szCs w:val="21"/>
        </w:rPr>
        <w:t xml:space="preserve"> </w:t>
      </w:r>
      <w:proofErr w:type="spellStart"/>
      <w:r w:rsidRPr="00980FB6">
        <w:rPr>
          <w:rFonts w:ascii="Abadi" w:hAnsi="Abadi"/>
          <w:b/>
          <w:bCs/>
          <w:sz w:val="21"/>
          <w:szCs w:val="21"/>
        </w:rPr>
        <w:t>Angel</w:t>
      </w:r>
      <w:proofErr w:type="spellEnd"/>
      <w:r w:rsidRPr="00980FB6">
        <w:rPr>
          <w:rFonts w:ascii="Abadi" w:hAnsi="Abadi"/>
          <w:b/>
          <w:bCs/>
          <w:spacing w:val="-12"/>
          <w:sz w:val="21"/>
          <w:szCs w:val="21"/>
        </w:rPr>
        <w:t xml:space="preserve"> </w:t>
      </w:r>
      <w:r w:rsidRPr="00980FB6">
        <w:rPr>
          <w:rFonts w:ascii="Abadi" w:hAnsi="Abadi"/>
          <w:b/>
          <w:bCs/>
          <w:sz w:val="21"/>
          <w:szCs w:val="21"/>
        </w:rPr>
        <w:t>Rocha y Yulma Rocha Aguilar por la que se reforman y adicionan diversas disposiciones de la Ley de Instituciones y Procedimientos Electorales para el Estado de Guanajuato y de la Ley de Acceso de las Mujeres a una Vida Libre de Violencia para el Estado de Guanajuato.</w:t>
      </w:r>
    </w:p>
    <w:p w14:paraId="394A6D71" w14:textId="77777777" w:rsidR="002B2127" w:rsidRDefault="002B2127" w:rsidP="002B2127">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73B44978" w14:textId="20F6BDA3" w:rsidR="002748F2" w:rsidRDefault="00141F0A" w:rsidP="00141F0A">
      <w:pPr>
        <w:widowControl w:val="0"/>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sidR="006D5E5F">
        <w:rPr>
          <w:rFonts w:ascii="Abadi" w:hAnsi="Abadi"/>
          <w:b/>
          <w:bCs/>
          <w:sz w:val="21"/>
          <w:szCs w:val="21"/>
        </w:rPr>
        <w:t>5</w:t>
      </w:r>
      <w:r w:rsidR="009E2E38">
        <w:rPr>
          <w:rFonts w:ascii="Abadi" w:hAnsi="Abadi"/>
          <w:b/>
          <w:bCs/>
          <w:sz w:val="21"/>
          <w:szCs w:val="21"/>
        </w:rPr>
        <w:t>8</w:t>
      </w:r>
    </w:p>
    <w:p w14:paraId="13FCF885" w14:textId="77777777" w:rsidR="00141F0A" w:rsidRDefault="00141F0A"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4B54C40B" w14:textId="77777777" w:rsidR="00141F0A" w:rsidRPr="001B4117" w:rsidRDefault="00141F0A" w:rsidP="00141F0A">
      <w:pPr>
        <w:ind w:left="1276" w:right="755"/>
        <w:jc w:val="both"/>
        <w:rPr>
          <w:rFonts w:ascii="Abadi" w:hAnsi="Abadi"/>
          <w:b/>
          <w:bCs/>
          <w:sz w:val="21"/>
          <w:szCs w:val="21"/>
        </w:rPr>
      </w:pPr>
      <w:r w:rsidRPr="001B4117">
        <w:rPr>
          <w:rFonts w:ascii="Abadi" w:hAnsi="Abadi"/>
          <w:b/>
          <w:bCs/>
          <w:sz w:val="21"/>
          <w:szCs w:val="21"/>
        </w:rPr>
        <w:t xml:space="preserve">(Sube a tribuna la diputada Dessire </w:t>
      </w:r>
      <w:proofErr w:type="spellStart"/>
      <w:r>
        <w:rPr>
          <w:rFonts w:ascii="Abadi" w:hAnsi="Abadi"/>
          <w:b/>
          <w:bCs/>
          <w:sz w:val="21"/>
          <w:szCs w:val="21"/>
        </w:rPr>
        <w:t>A</w:t>
      </w:r>
      <w:r w:rsidRPr="001B4117">
        <w:rPr>
          <w:rFonts w:ascii="Abadi" w:hAnsi="Abadi"/>
          <w:b/>
          <w:bCs/>
          <w:sz w:val="21"/>
          <w:szCs w:val="21"/>
        </w:rPr>
        <w:t>ngel</w:t>
      </w:r>
      <w:proofErr w:type="spellEnd"/>
      <w:r w:rsidRPr="001B4117">
        <w:rPr>
          <w:rFonts w:ascii="Abadi" w:hAnsi="Abadi"/>
          <w:b/>
          <w:bCs/>
          <w:sz w:val="21"/>
          <w:szCs w:val="21"/>
        </w:rPr>
        <w:t xml:space="preserve"> Rocha, para dar lectura a la exposición de motivos de la iniciativa en referencia)</w:t>
      </w:r>
    </w:p>
    <w:p w14:paraId="23AD52F8" w14:textId="77777777" w:rsidR="00141F0A" w:rsidRDefault="00141F0A"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6A9977D3" w14:textId="08F4F97C" w:rsidR="00991365" w:rsidRDefault="00991365" w:rsidP="00991365">
      <w:pPr>
        <w:widowControl w:val="0"/>
        <w:kinsoku w:val="0"/>
        <w:overflowPunct w:val="0"/>
        <w:autoSpaceDE w:val="0"/>
        <w:autoSpaceDN w:val="0"/>
        <w:adjustRightInd w:val="0"/>
        <w:ind w:left="2124" w:right="46" w:firstLine="708"/>
        <w:jc w:val="both"/>
        <w:rPr>
          <w:rFonts w:ascii="Abadi" w:hAnsi="Abadi"/>
          <w:b/>
          <w:bCs/>
          <w:sz w:val="21"/>
          <w:szCs w:val="21"/>
        </w:rPr>
      </w:pPr>
      <w:r w:rsidRPr="002748F2">
        <w:rPr>
          <w:rFonts w:ascii="Abadi" w:hAnsi="Abadi"/>
          <w:b/>
          <w:bCs/>
          <w:sz w:val="21"/>
          <w:szCs w:val="21"/>
        </w:rPr>
        <w:t xml:space="preserve">Pág. </w:t>
      </w:r>
      <w:r>
        <w:rPr>
          <w:rFonts w:ascii="Abadi" w:hAnsi="Abadi"/>
          <w:b/>
          <w:bCs/>
          <w:sz w:val="21"/>
          <w:szCs w:val="21"/>
        </w:rPr>
        <w:t>5</w:t>
      </w:r>
      <w:r w:rsidR="009E2E38">
        <w:rPr>
          <w:rFonts w:ascii="Abadi" w:hAnsi="Abadi"/>
          <w:b/>
          <w:bCs/>
          <w:sz w:val="21"/>
          <w:szCs w:val="21"/>
        </w:rPr>
        <w:t>8</w:t>
      </w:r>
    </w:p>
    <w:p w14:paraId="02CDAE43" w14:textId="77777777" w:rsidR="002748F2" w:rsidRPr="002748F2" w:rsidRDefault="002748F2"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4CCBC656" w14:textId="77777777" w:rsidR="002B2127" w:rsidRDefault="002B2127" w:rsidP="002B2127">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pacing w:val="-2"/>
          <w:sz w:val="21"/>
          <w:szCs w:val="21"/>
        </w:rPr>
      </w:pPr>
      <w:r w:rsidRPr="00980FB6">
        <w:rPr>
          <w:rFonts w:ascii="Abadi" w:hAnsi="Abadi"/>
          <w:b/>
          <w:bCs/>
          <w:sz w:val="21"/>
          <w:szCs w:val="21"/>
        </w:rPr>
        <w:t>Presentación de la iniciativa formulada por diputadas y diputados integrantes</w:t>
      </w:r>
      <w:r w:rsidRPr="00980FB6">
        <w:rPr>
          <w:rFonts w:ascii="Abadi" w:hAnsi="Abadi"/>
          <w:b/>
          <w:bCs/>
          <w:spacing w:val="-3"/>
          <w:sz w:val="21"/>
          <w:szCs w:val="21"/>
        </w:rPr>
        <w:t xml:space="preserve"> </w:t>
      </w:r>
      <w:r w:rsidRPr="00980FB6">
        <w:rPr>
          <w:rFonts w:ascii="Abadi" w:hAnsi="Abadi"/>
          <w:b/>
          <w:bCs/>
          <w:sz w:val="21"/>
          <w:szCs w:val="21"/>
        </w:rPr>
        <w:t>del</w:t>
      </w:r>
      <w:r w:rsidRPr="00980FB6">
        <w:rPr>
          <w:rFonts w:ascii="Abadi" w:hAnsi="Abadi"/>
          <w:b/>
          <w:bCs/>
          <w:spacing w:val="-3"/>
          <w:sz w:val="21"/>
          <w:szCs w:val="21"/>
        </w:rPr>
        <w:t xml:space="preserve"> </w:t>
      </w:r>
      <w:r w:rsidRPr="00980FB6">
        <w:rPr>
          <w:rFonts w:ascii="Abadi" w:hAnsi="Abadi"/>
          <w:b/>
          <w:bCs/>
          <w:sz w:val="21"/>
          <w:szCs w:val="21"/>
        </w:rPr>
        <w:t>Grupo</w:t>
      </w:r>
      <w:r w:rsidRPr="00980FB6">
        <w:rPr>
          <w:rFonts w:ascii="Abadi" w:hAnsi="Abadi"/>
          <w:b/>
          <w:bCs/>
          <w:spacing w:val="-3"/>
          <w:sz w:val="21"/>
          <w:szCs w:val="21"/>
        </w:rPr>
        <w:t xml:space="preserve"> </w:t>
      </w:r>
      <w:r w:rsidRPr="00980FB6">
        <w:rPr>
          <w:rFonts w:ascii="Abadi" w:hAnsi="Abadi"/>
          <w:b/>
          <w:bCs/>
          <w:sz w:val="21"/>
          <w:szCs w:val="21"/>
        </w:rPr>
        <w:t>Parlamentario</w:t>
      </w:r>
      <w:r w:rsidRPr="00980FB6">
        <w:rPr>
          <w:rFonts w:ascii="Abadi" w:hAnsi="Abadi"/>
          <w:b/>
          <w:bCs/>
          <w:spacing w:val="-3"/>
          <w:sz w:val="21"/>
          <w:szCs w:val="21"/>
        </w:rPr>
        <w:t xml:space="preserve"> </w:t>
      </w:r>
      <w:r w:rsidRPr="00980FB6">
        <w:rPr>
          <w:rFonts w:ascii="Abadi" w:hAnsi="Abadi"/>
          <w:b/>
          <w:bCs/>
          <w:sz w:val="21"/>
          <w:szCs w:val="21"/>
        </w:rPr>
        <w:t>del</w:t>
      </w:r>
      <w:r w:rsidRPr="00980FB6">
        <w:rPr>
          <w:rFonts w:ascii="Abadi" w:hAnsi="Abadi"/>
          <w:b/>
          <w:bCs/>
          <w:spacing w:val="-3"/>
          <w:sz w:val="21"/>
          <w:szCs w:val="21"/>
        </w:rPr>
        <w:t xml:space="preserve"> </w:t>
      </w:r>
      <w:r w:rsidRPr="00980FB6">
        <w:rPr>
          <w:rFonts w:ascii="Abadi" w:hAnsi="Abadi"/>
          <w:b/>
          <w:bCs/>
          <w:sz w:val="21"/>
          <w:szCs w:val="21"/>
        </w:rPr>
        <w:t>Partido</w:t>
      </w:r>
      <w:r w:rsidRPr="00980FB6">
        <w:rPr>
          <w:rFonts w:ascii="Abadi" w:hAnsi="Abadi"/>
          <w:b/>
          <w:bCs/>
          <w:spacing w:val="-3"/>
          <w:sz w:val="21"/>
          <w:szCs w:val="21"/>
        </w:rPr>
        <w:t xml:space="preserve"> </w:t>
      </w:r>
      <w:r w:rsidRPr="00980FB6">
        <w:rPr>
          <w:rFonts w:ascii="Abadi" w:hAnsi="Abadi"/>
          <w:b/>
          <w:bCs/>
          <w:sz w:val="21"/>
          <w:szCs w:val="21"/>
        </w:rPr>
        <w:t>Acción</w:t>
      </w:r>
      <w:r w:rsidRPr="00980FB6">
        <w:rPr>
          <w:rFonts w:ascii="Abadi" w:hAnsi="Abadi"/>
          <w:b/>
          <w:bCs/>
          <w:spacing w:val="-3"/>
          <w:sz w:val="21"/>
          <w:szCs w:val="21"/>
        </w:rPr>
        <w:t xml:space="preserve"> </w:t>
      </w:r>
      <w:r w:rsidRPr="00980FB6">
        <w:rPr>
          <w:rFonts w:ascii="Abadi" w:hAnsi="Abadi"/>
          <w:b/>
          <w:bCs/>
          <w:sz w:val="21"/>
          <w:szCs w:val="21"/>
        </w:rPr>
        <w:t>Nacional</w:t>
      </w:r>
      <w:r w:rsidRPr="00980FB6">
        <w:rPr>
          <w:rFonts w:ascii="Abadi" w:hAnsi="Abadi"/>
          <w:b/>
          <w:bCs/>
          <w:spacing w:val="-4"/>
          <w:sz w:val="21"/>
          <w:szCs w:val="21"/>
        </w:rPr>
        <w:t xml:space="preserve"> </w:t>
      </w:r>
      <w:r w:rsidRPr="00980FB6">
        <w:rPr>
          <w:rFonts w:ascii="Abadi" w:hAnsi="Abadi"/>
          <w:b/>
          <w:bCs/>
          <w:sz w:val="21"/>
          <w:szCs w:val="21"/>
        </w:rPr>
        <w:t>por</w:t>
      </w:r>
      <w:r w:rsidRPr="00980FB6">
        <w:rPr>
          <w:rFonts w:ascii="Abadi" w:hAnsi="Abadi"/>
          <w:b/>
          <w:bCs/>
          <w:spacing w:val="-3"/>
          <w:sz w:val="21"/>
          <w:szCs w:val="21"/>
        </w:rPr>
        <w:t xml:space="preserve"> </w:t>
      </w:r>
      <w:r w:rsidRPr="00980FB6">
        <w:rPr>
          <w:rFonts w:ascii="Abadi" w:hAnsi="Abadi"/>
          <w:b/>
          <w:bCs/>
          <w:sz w:val="21"/>
          <w:szCs w:val="21"/>
        </w:rPr>
        <w:t>la</w:t>
      </w:r>
      <w:r w:rsidRPr="00980FB6">
        <w:rPr>
          <w:rFonts w:ascii="Abadi" w:hAnsi="Abadi"/>
          <w:b/>
          <w:bCs/>
          <w:spacing w:val="-3"/>
          <w:sz w:val="21"/>
          <w:szCs w:val="21"/>
        </w:rPr>
        <w:t xml:space="preserve"> </w:t>
      </w:r>
      <w:r w:rsidRPr="00980FB6">
        <w:rPr>
          <w:rFonts w:ascii="Abadi" w:hAnsi="Abadi"/>
          <w:b/>
          <w:bCs/>
          <w:sz w:val="21"/>
          <w:szCs w:val="21"/>
        </w:rPr>
        <w:t xml:space="preserve">que adiciona un párrafo segundo a la fracción II del artículo 10 de la Ley del Servicio Profesional de Carrera Policial del Estado y Municipios de </w:t>
      </w:r>
      <w:r w:rsidRPr="00980FB6">
        <w:rPr>
          <w:rFonts w:ascii="Abadi" w:hAnsi="Abadi"/>
          <w:b/>
          <w:bCs/>
          <w:spacing w:val="-2"/>
          <w:sz w:val="21"/>
          <w:szCs w:val="21"/>
        </w:rPr>
        <w:lastRenderedPageBreak/>
        <w:t>Guanajuato.</w:t>
      </w:r>
    </w:p>
    <w:p w14:paraId="3519FD1D" w14:textId="77777777" w:rsidR="002B2127" w:rsidRDefault="002B2127" w:rsidP="002B2127">
      <w:pPr>
        <w:pStyle w:val="Prrafodelista"/>
        <w:widowControl w:val="0"/>
        <w:tabs>
          <w:tab w:val="left" w:pos="2256"/>
        </w:tabs>
        <w:kinsoku w:val="0"/>
        <w:overflowPunct w:val="0"/>
        <w:autoSpaceDE w:val="0"/>
        <w:autoSpaceDN w:val="0"/>
        <w:adjustRightInd w:val="0"/>
        <w:ind w:left="1287" w:right="709"/>
        <w:jc w:val="both"/>
        <w:rPr>
          <w:rFonts w:ascii="Abadi" w:hAnsi="Abadi"/>
          <w:b/>
          <w:bCs/>
          <w:spacing w:val="-2"/>
          <w:sz w:val="21"/>
          <w:szCs w:val="21"/>
        </w:rPr>
      </w:pPr>
    </w:p>
    <w:p w14:paraId="765FFC5A" w14:textId="45DBE988" w:rsidR="002748F2" w:rsidRDefault="004167E1" w:rsidP="004167E1">
      <w:pPr>
        <w:widowControl w:val="0"/>
        <w:kinsoku w:val="0"/>
        <w:overflowPunct w:val="0"/>
        <w:autoSpaceDE w:val="0"/>
        <w:autoSpaceDN w:val="0"/>
        <w:adjustRightInd w:val="0"/>
        <w:ind w:right="188"/>
        <w:jc w:val="both"/>
        <w:rPr>
          <w:rFonts w:ascii="Abadi" w:hAnsi="Abadi"/>
          <w:b/>
          <w:bCs/>
          <w:spacing w:val="-2"/>
          <w:sz w:val="21"/>
          <w:szCs w:val="21"/>
        </w:rPr>
      </w:pPr>
      <w:r>
        <w:rPr>
          <w:rFonts w:ascii="Abadi" w:hAnsi="Abadi"/>
          <w:b/>
          <w:bCs/>
          <w:spacing w:val="-2"/>
          <w:sz w:val="21"/>
          <w:szCs w:val="21"/>
        </w:rPr>
        <w:tab/>
      </w:r>
      <w:r>
        <w:rPr>
          <w:rFonts w:ascii="Abadi" w:hAnsi="Abadi"/>
          <w:b/>
          <w:bCs/>
          <w:spacing w:val="-2"/>
          <w:sz w:val="21"/>
          <w:szCs w:val="21"/>
        </w:rPr>
        <w:tab/>
      </w:r>
      <w:r>
        <w:rPr>
          <w:rFonts w:ascii="Abadi" w:hAnsi="Abadi"/>
          <w:b/>
          <w:bCs/>
          <w:spacing w:val="-2"/>
          <w:sz w:val="21"/>
          <w:szCs w:val="21"/>
        </w:rPr>
        <w:tab/>
      </w:r>
      <w:r>
        <w:rPr>
          <w:rFonts w:ascii="Abadi" w:hAnsi="Abadi"/>
          <w:b/>
          <w:bCs/>
          <w:spacing w:val="-2"/>
          <w:sz w:val="21"/>
          <w:szCs w:val="21"/>
        </w:rPr>
        <w:tab/>
      </w:r>
      <w:r w:rsidR="002748F2" w:rsidRPr="002748F2">
        <w:rPr>
          <w:rFonts w:ascii="Abadi" w:hAnsi="Abadi"/>
          <w:b/>
          <w:bCs/>
          <w:spacing w:val="-2"/>
          <w:sz w:val="21"/>
          <w:szCs w:val="21"/>
        </w:rPr>
        <w:t xml:space="preserve">Pág. </w:t>
      </w:r>
      <w:r w:rsidR="00991365">
        <w:rPr>
          <w:rFonts w:ascii="Abadi" w:hAnsi="Abadi"/>
          <w:b/>
          <w:bCs/>
          <w:spacing w:val="-2"/>
          <w:sz w:val="21"/>
          <w:szCs w:val="21"/>
        </w:rPr>
        <w:t>6</w:t>
      </w:r>
      <w:r w:rsidR="009E2E38">
        <w:rPr>
          <w:rFonts w:ascii="Abadi" w:hAnsi="Abadi"/>
          <w:b/>
          <w:bCs/>
          <w:spacing w:val="-2"/>
          <w:sz w:val="21"/>
          <w:szCs w:val="21"/>
        </w:rPr>
        <w:t>2</w:t>
      </w:r>
    </w:p>
    <w:p w14:paraId="298200C6" w14:textId="77777777" w:rsidR="004167E1" w:rsidRDefault="004167E1" w:rsidP="002748F2">
      <w:pPr>
        <w:widowControl w:val="0"/>
        <w:tabs>
          <w:tab w:val="left" w:pos="2256"/>
        </w:tabs>
        <w:kinsoku w:val="0"/>
        <w:overflowPunct w:val="0"/>
        <w:autoSpaceDE w:val="0"/>
        <w:autoSpaceDN w:val="0"/>
        <w:adjustRightInd w:val="0"/>
        <w:ind w:right="709"/>
        <w:jc w:val="both"/>
        <w:rPr>
          <w:rFonts w:ascii="Abadi" w:hAnsi="Abadi"/>
          <w:b/>
          <w:bCs/>
          <w:spacing w:val="-2"/>
          <w:sz w:val="21"/>
          <w:szCs w:val="21"/>
        </w:rPr>
      </w:pPr>
    </w:p>
    <w:p w14:paraId="414870D1" w14:textId="77777777" w:rsidR="004167E1" w:rsidRPr="00165B75" w:rsidRDefault="004167E1" w:rsidP="004167E1">
      <w:pPr>
        <w:ind w:left="1276" w:right="755"/>
        <w:jc w:val="both"/>
        <w:rPr>
          <w:rFonts w:ascii="Abadi" w:hAnsi="Abadi"/>
          <w:b/>
          <w:bCs/>
          <w:sz w:val="21"/>
          <w:szCs w:val="21"/>
        </w:rPr>
      </w:pPr>
      <w:r w:rsidRPr="00165B75">
        <w:rPr>
          <w:rFonts w:ascii="Abadi" w:hAnsi="Abadi"/>
          <w:b/>
          <w:bCs/>
          <w:sz w:val="21"/>
          <w:szCs w:val="21"/>
        </w:rPr>
        <w:t>(Sube a tribuna el diputado Martin López Camacho a dar lectura a la exposición de motivos de la iniciativa en referencia)</w:t>
      </w:r>
    </w:p>
    <w:p w14:paraId="57A3C84F" w14:textId="77777777" w:rsidR="004167E1" w:rsidRDefault="004167E1" w:rsidP="002748F2">
      <w:pPr>
        <w:widowControl w:val="0"/>
        <w:tabs>
          <w:tab w:val="left" w:pos="2256"/>
        </w:tabs>
        <w:kinsoku w:val="0"/>
        <w:overflowPunct w:val="0"/>
        <w:autoSpaceDE w:val="0"/>
        <w:autoSpaceDN w:val="0"/>
        <w:adjustRightInd w:val="0"/>
        <w:ind w:right="709"/>
        <w:jc w:val="both"/>
        <w:rPr>
          <w:rFonts w:ascii="Abadi" w:hAnsi="Abadi"/>
          <w:b/>
          <w:bCs/>
          <w:spacing w:val="-2"/>
          <w:sz w:val="21"/>
          <w:szCs w:val="21"/>
        </w:rPr>
      </w:pPr>
    </w:p>
    <w:p w14:paraId="555D36BC" w14:textId="717CB857" w:rsidR="004167E1" w:rsidRDefault="004167E1" w:rsidP="004167E1">
      <w:pPr>
        <w:widowControl w:val="0"/>
        <w:kinsoku w:val="0"/>
        <w:overflowPunct w:val="0"/>
        <w:autoSpaceDE w:val="0"/>
        <w:autoSpaceDN w:val="0"/>
        <w:adjustRightInd w:val="0"/>
        <w:ind w:right="188"/>
        <w:jc w:val="both"/>
        <w:rPr>
          <w:rFonts w:ascii="Abadi" w:hAnsi="Abadi"/>
          <w:b/>
          <w:bCs/>
          <w:spacing w:val="-2"/>
          <w:sz w:val="21"/>
          <w:szCs w:val="21"/>
        </w:rPr>
      </w:pPr>
      <w:r>
        <w:rPr>
          <w:rFonts w:ascii="Abadi" w:hAnsi="Abadi"/>
          <w:b/>
          <w:bCs/>
          <w:spacing w:val="-2"/>
          <w:sz w:val="21"/>
          <w:szCs w:val="21"/>
        </w:rPr>
        <w:tab/>
      </w:r>
      <w:r>
        <w:rPr>
          <w:rFonts w:ascii="Abadi" w:hAnsi="Abadi"/>
          <w:b/>
          <w:bCs/>
          <w:spacing w:val="-2"/>
          <w:sz w:val="21"/>
          <w:szCs w:val="21"/>
        </w:rPr>
        <w:tab/>
      </w:r>
      <w:r>
        <w:rPr>
          <w:rFonts w:ascii="Abadi" w:hAnsi="Abadi"/>
          <w:b/>
          <w:bCs/>
          <w:spacing w:val="-2"/>
          <w:sz w:val="21"/>
          <w:szCs w:val="21"/>
        </w:rPr>
        <w:tab/>
      </w:r>
      <w:r>
        <w:rPr>
          <w:rFonts w:ascii="Abadi" w:hAnsi="Abadi"/>
          <w:b/>
          <w:bCs/>
          <w:spacing w:val="-2"/>
          <w:sz w:val="21"/>
          <w:szCs w:val="21"/>
        </w:rPr>
        <w:tab/>
      </w:r>
      <w:r w:rsidRPr="002748F2">
        <w:rPr>
          <w:rFonts w:ascii="Abadi" w:hAnsi="Abadi"/>
          <w:b/>
          <w:bCs/>
          <w:spacing w:val="-2"/>
          <w:sz w:val="21"/>
          <w:szCs w:val="21"/>
        </w:rPr>
        <w:t xml:space="preserve">Pág. </w:t>
      </w:r>
      <w:r>
        <w:rPr>
          <w:rFonts w:ascii="Abadi" w:hAnsi="Abadi"/>
          <w:b/>
          <w:bCs/>
          <w:spacing w:val="-2"/>
          <w:sz w:val="21"/>
          <w:szCs w:val="21"/>
        </w:rPr>
        <w:t>7</w:t>
      </w:r>
      <w:r w:rsidR="009E2E38">
        <w:rPr>
          <w:rFonts w:ascii="Abadi" w:hAnsi="Abadi"/>
          <w:b/>
          <w:bCs/>
          <w:spacing w:val="-2"/>
          <w:sz w:val="21"/>
          <w:szCs w:val="21"/>
        </w:rPr>
        <w:t>2</w:t>
      </w:r>
    </w:p>
    <w:p w14:paraId="3D96984A" w14:textId="77777777" w:rsidR="004167E1" w:rsidRPr="002748F2" w:rsidRDefault="004167E1" w:rsidP="002748F2">
      <w:pPr>
        <w:widowControl w:val="0"/>
        <w:tabs>
          <w:tab w:val="left" w:pos="2256"/>
        </w:tabs>
        <w:kinsoku w:val="0"/>
        <w:overflowPunct w:val="0"/>
        <w:autoSpaceDE w:val="0"/>
        <w:autoSpaceDN w:val="0"/>
        <w:adjustRightInd w:val="0"/>
        <w:ind w:right="709"/>
        <w:jc w:val="both"/>
        <w:rPr>
          <w:rFonts w:ascii="Abadi" w:hAnsi="Abadi"/>
          <w:b/>
          <w:bCs/>
          <w:spacing w:val="-2"/>
          <w:sz w:val="21"/>
          <w:szCs w:val="21"/>
        </w:rPr>
      </w:pPr>
    </w:p>
    <w:p w14:paraId="5BD8E5F7" w14:textId="77777777" w:rsidR="002B2127" w:rsidRDefault="002B2127" w:rsidP="002B2127">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z w:val="21"/>
          <w:szCs w:val="21"/>
        </w:rPr>
      </w:pPr>
      <w:r w:rsidRPr="00980FB6">
        <w:rPr>
          <w:rFonts w:ascii="Abadi" w:hAnsi="Abadi"/>
          <w:b/>
          <w:bCs/>
          <w:sz w:val="21"/>
          <w:szCs w:val="21"/>
        </w:rPr>
        <w:t>Presentación de la Minuta Proyecto de Decreto por el que se reforman los artículos 55 y 91 de la Constitución Política de los Estados Unidos Mexicanos en materia de edad mínima para ocupar un cargo público, que remitió la Cámara de Senadores del Congreso de la Unión.</w:t>
      </w:r>
    </w:p>
    <w:p w14:paraId="223EDE79" w14:textId="1F01B642" w:rsidR="002B2127" w:rsidRPr="002748F2" w:rsidRDefault="00E70C84" w:rsidP="00E70C84">
      <w:pPr>
        <w:widowControl w:val="0"/>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Pr>
          <w:rFonts w:ascii="Abadi" w:hAnsi="Abadi"/>
          <w:b/>
          <w:bCs/>
          <w:sz w:val="21"/>
          <w:szCs w:val="21"/>
        </w:rPr>
        <w:t>7</w:t>
      </w:r>
      <w:r w:rsidR="00093EF2">
        <w:rPr>
          <w:rFonts w:ascii="Abadi" w:hAnsi="Abadi"/>
          <w:b/>
          <w:bCs/>
          <w:sz w:val="21"/>
          <w:szCs w:val="21"/>
        </w:rPr>
        <w:t>4</w:t>
      </w:r>
    </w:p>
    <w:p w14:paraId="3E1EE1E0" w14:textId="77777777" w:rsidR="002748F2" w:rsidRPr="00980FB6" w:rsidRDefault="002748F2" w:rsidP="002B2127">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5F382C15" w14:textId="77777777" w:rsidR="002B2127" w:rsidRDefault="002B2127" w:rsidP="002B2127">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z w:val="21"/>
          <w:szCs w:val="21"/>
        </w:rPr>
      </w:pPr>
      <w:r w:rsidRPr="00980FB6">
        <w:rPr>
          <w:rFonts w:ascii="Abadi" w:hAnsi="Abadi"/>
          <w:b/>
          <w:bCs/>
          <w:sz w:val="21"/>
          <w:szCs w:val="21"/>
        </w:rPr>
        <w:t>Presentación de la Minuta Proyecto de Decreto por el que se reforman y adicionan los artículos 38 y 102 de la Constitución Política de los Estados Unidos Mexicanos en materia de suspensión de derechos para ocupar cargo, empleo o Comisión del Servicio Público, que remitió la Cámara de Senadores del Congreso de la Unión.</w:t>
      </w:r>
    </w:p>
    <w:p w14:paraId="1A205753" w14:textId="77777777" w:rsidR="002748F2" w:rsidRDefault="002748F2" w:rsidP="002748F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006EB039" w14:textId="365B47CF" w:rsidR="002748F2" w:rsidRPr="002748F2" w:rsidRDefault="00E70C84" w:rsidP="00E70C84">
      <w:pPr>
        <w:pStyle w:val="Prrafodelista"/>
        <w:widowControl w:val="0"/>
        <w:kinsoku w:val="0"/>
        <w:overflowPunct w:val="0"/>
        <w:autoSpaceDE w:val="0"/>
        <w:autoSpaceDN w:val="0"/>
        <w:adjustRightInd w:val="0"/>
        <w:ind w:left="1287"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Pr>
          <w:rFonts w:ascii="Abadi" w:hAnsi="Abadi"/>
          <w:b/>
          <w:bCs/>
          <w:sz w:val="21"/>
          <w:szCs w:val="21"/>
        </w:rPr>
        <w:t>7</w:t>
      </w:r>
      <w:r w:rsidR="00093EF2">
        <w:rPr>
          <w:rFonts w:ascii="Abadi" w:hAnsi="Abadi"/>
          <w:b/>
          <w:bCs/>
          <w:sz w:val="21"/>
          <w:szCs w:val="21"/>
        </w:rPr>
        <w:t>5</w:t>
      </w:r>
    </w:p>
    <w:p w14:paraId="4BA6685A" w14:textId="77777777" w:rsidR="002B2127" w:rsidRPr="00980FB6" w:rsidRDefault="002B2127" w:rsidP="002B2127">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3571CC74" w14:textId="77777777" w:rsidR="002B2127" w:rsidRDefault="002B2127" w:rsidP="002B2127">
      <w:pPr>
        <w:pStyle w:val="Prrafodelista"/>
        <w:widowControl w:val="0"/>
        <w:numPr>
          <w:ilvl w:val="0"/>
          <w:numId w:val="5"/>
        </w:numPr>
        <w:tabs>
          <w:tab w:val="left" w:pos="2256"/>
        </w:tabs>
        <w:kinsoku w:val="0"/>
        <w:overflowPunct w:val="0"/>
        <w:autoSpaceDE w:val="0"/>
        <w:autoSpaceDN w:val="0"/>
        <w:adjustRightInd w:val="0"/>
        <w:ind w:right="709"/>
        <w:jc w:val="both"/>
        <w:rPr>
          <w:rFonts w:ascii="Abadi" w:hAnsi="Abadi"/>
          <w:b/>
          <w:bCs/>
          <w:sz w:val="21"/>
          <w:szCs w:val="21"/>
        </w:rPr>
      </w:pPr>
      <w:r w:rsidRPr="00980FB6">
        <w:rPr>
          <w:rFonts w:ascii="Abadi" w:hAnsi="Abadi"/>
          <w:b/>
          <w:bCs/>
          <w:sz w:val="21"/>
          <w:szCs w:val="21"/>
        </w:rPr>
        <w:t>Presentación de la propuesta de punto de acuerdo suscrita por diputada y diputados integrantes del Grupo Parlamentario del Partido Revolucionario Institucional a efecto de exhortar a diversos municipios del Estado.</w:t>
      </w:r>
    </w:p>
    <w:p w14:paraId="066C26AF" w14:textId="77777777" w:rsidR="002748F2" w:rsidRDefault="002748F2" w:rsidP="002748F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65C2D734" w14:textId="04E96D6F" w:rsidR="002748F2" w:rsidRPr="002748F2" w:rsidRDefault="00F17073" w:rsidP="00F17073">
      <w:pPr>
        <w:pStyle w:val="Prrafodelista"/>
        <w:widowControl w:val="0"/>
        <w:kinsoku w:val="0"/>
        <w:overflowPunct w:val="0"/>
        <w:autoSpaceDE w:val="0"/>
        <w:autoSpaceDN w:val="0"/>
        <w:adjustRightInd w:val="0"/>
        <w:ind w:left="1287" w:right="18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Pr>
          <w:rFonts w:ascii="Abadi" w:hAnsi="Abadi"/>
          <w:b/>
          <w:bCs/>
          <w:sz w:val="21"/>
          <w:szCs w:val="21"/>
        </w:rPr>
        <w:t>7</w:t>
      </w:r>
      <w:r w:rsidR="00093EF2">
        <w:rPr>
          <w:rFonts w:ascii="Abadi" w:hAnsi="Abadi"/>
          <w:b/>
          <w:bCs/>
          <w:sz w:val="21"/>
          <w:szCs w:val="21"/>
        </w:rPr>
        <w:t>5</w:t>
      </w:r>
    </w:p>
    <w:p w14:paraId="78C0DC87" w14:textId="77777777" w:rsidR="002B2127" w:rsidRPr="00980FB6" w:rsidRDefault="002B2127" w:rsidP="002B2127">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55273524" w14:textId="1F8B93B6" w:rsidR="00CF6AE2" w:rsidRPr="00A44757" w:rsidRDefault="002B2127" w:rsidP="002B2127">
      <w:pPr>
        <w:pStyle w:val="Prrafodelista"/>
        <w:numPr>
          <w:ilvl w:val="0"/>
          <w:numId w:val="5"/>
        </w:numPr>
        <w:tabs>
          <w:tab w:val="left" w:pos="3119"/>
        </w:tabs>
        <w:kinsoku w:val="0"/>
        <w:overflowPunct w:val="0"/>
        <w:autoSpaceDE w:val="0"/>
        <w:autoSpaceDN w:val="0"/>
        <w:adjustRightInd w:val="0"/>
        <w:ind w:right="709"/>
        <w:jc w:val="both"/>
        <w:rPr>
          <w:rFonts w:ascii="Abadi" w:hAnsi="Abadi"/>
          <w:sz w:val="21"/>
          <w:szCs w:val="21"/>
        </w:rPr>
      </w:pPr>
      <w:r w:rsidRPr="00980FB6">
        <w:rPr>
          <w:rFonts w:ascii="Abadi" w:hAnsi="Abadi"/>
          <w:b/>
          <w:bCs/>
          <w:sz w:val="21"/>
          <w:szCs w:val="21"/>
        </w:rPr>
        <w:t>Presentación</w:t>
      </w:r>
      <w:r w:rsidRPr="00980FB6">
        <w:rPr>
          <w:rFonts w:ascii="Abadi" w:hAnsi="Abadi"/>
          <w:b/>
          <w:bCs/>
          <w:spacing w:val="-8"/>
          <w:sz w:val="21"/>
          <w:szCs w:val="21"/>
        </w:rPr>
        <w:t xml:space="preserve"> </w:t>
      </w:r>
      <w:r w:rsidRPr="00980FB6">
        <w:rPr>
          <w:rFonts w:ascii="Abadi" w:hAnsi="Abadi"/>
          <w:b/>
          <w:bCs/>
          <w:sz w:val="21"/>
          <w:szCs w:val="21"/>
        </w:rPr>
        <w:t>de</w:t>
      </w:r>
      <w:r w:rsidRPr="00980FB6">
        <w:rPr>
          <w:rFonts w:ascii="Abadi" w:hAnsi="Abadi"/>
          <w:b/>
          <w:bCs/>
          <w:spacing w:val="-8"/>
          <w:sz w:val="21"/>
          <w:szCs w:val="21"/>
        </w:rPr>
        <w:t xml:space="preserve"> </w:t>
      </w:r>
      <w:r w:rsidRPr="00980FB6">
        <w:rPr>
          <w:rFonts w:ascii="Abadi" w:hAnsi="Abadi"/>
          <w:b/>
          <w:bCs/>
          <w:sz w:val="21"/>
          <w:szCs w:val="21"/>
        </w:rPr>
        <w:t>la</w:t>
      </w:r>
      <w:r w:rsidRPr="00980FB6">
        <w:rPr>
          <w:rFonts w:ascii="Abadi" w:hAnsi="Abadi"/>
          <w:b/>
          <w:bCs/>
          <w:spacing w:val="-8"/>
          <w:sz w:val="21"/>
          <w:szCs w:val="21"/>
        </w:rPr>
        <w:t xml:space="preserve"> </w:t>
      </w:r>
      <w:r w:rsidRPr="00980FB6">
        <w:rPr>
          <w:rFonts w:ascii="Abadi" w:hAnsi="Abadi"/>
          <w:b/>
          <w:bCs/>
          <w:sz w:val="21"/>
          <w:szCs w:val="21"/>
        </w:rPr>
        <w:t>propuesta</w:t>
      </w:r>
      <w:r w:rsidRPr="00980FB6">
        <w:rPr>
          <w:rFonts w:ascii="Abadi" w:hAnsi="Abadi"/>
          <w:b/>
          <w:bCs/>
          <w:spacing w:val="-8"/>
          <w:sz w:val="21"/>
          <w:szCs w:val="21"/>
        </w:rPr>
        <w:t xml:space="preserve"> </w:t>
      </w:r>
      <w:r w:rsidRPr="00980FB6">
        <w:rPr>
          <w:rFonts w:ascii="Abadi" w:hAnsi="Abadi"/>
          <w:b/>
          <w:bCs/>
          <w:sz w:val="21"/>
          <w:szCs w:val="21"/>
        </w:rPr>
        <w:t>de</w:t>
      </w:r>
      <w:r w:rsidRPr="00980FB6">
        <w:rPr>
          <w:rFonts w:ascii="Abadi" w:hAnsi="Abadi"/>
          <w:b/>
          <w:bCs/>
          <w:spacing w:val="-8"/>
          <w:sz w:val="21"/>
          <w:szCs w:val="21"/>
        </w:rPr>
        <w:t xml:space="preserve"> </w:t>
      </w:r>
      <w:r w:rsidRPr="00980FB6">
        <w:rPr>
          <w:rFonts w:ascii="Abadi" w:hAnsi="Abadi"/>
          <w:b/>
          <w:bCs/>
          <w:sz w:val="21"/>
          <w:szCs w:val="21"/>
        </w:rPr>
        <w:t>punto</w:t>
      </w:r>
      <w:r w:rsidRPr="00980FB6">
        <w:rPr>
          <w:rFonts w:ascii="Abadi" w:hAnsi="Abadi"/>
          <w:b/>
          <w:bCs/>
          <w:spacing w:val="-8"/>
          <w:sz w:val="21"/>
          <w:szCs w:val="21"/>
        </w:rPr>
        <w:t xml:space="preserve"> </w:t>
      </w:r>
      <w:r w:rsidRPr="00980FB6">
        <w:rPr>
          <w:rFonts w:ascii="Abadi" w:hAnsi="Abadi"/>
          <w:b/>
          <w:bCs/>
          <w:sz w:val="21"/>
          <w:szCs w:val="21"/>
        </w:rPr>
        <w:t>de</w:t>
      </w:r>
      <w:r w:rsidRPr="00980FB6">
        <w:rPr>
          <w:rFonts w:ascii="Abadi" w:hAnsi="Abadi"/>
          <w:b/>
          <w:bCs/>
          <w:spacing w:val="-8"/>
          <w:sz w:val="21"/>
          <w:szCs w:val="21"/>
        </w:rPr>
        <w:t xml:space="preserve"> </w:t>
      </w:r>
      <w:r w:rsidRPr="00980FB6">
        <w:rPr>
          <w:rFonts w:ascii="Abadi" w:hAnsi="Abadi"/>
          <w:b/>
          <w:bCs/>
          <w:sz w:val="21"/>
          <w:szCs w:val="21"/>
        </w:rPr>
        <w:t>acuerdo</w:t>
      </w:r>
      <w:r w:rsidRPr="00980FB6">
        <w:rPr>
          <w:rFonts w:ascii="Abadi" w:hAnsi="Abadi"/>
          <w:b/>
          <w:bCs/>
          <w:spacing w:val="-8"/>
          <w:sz w:val="21"/>
          <w:szCs w:val="21"/>
        </w:rPr>
        <w:t xml:space="preserve"> </w:t>
      </w:r>
      <w:r w:rsidRPr="00980FB6">
        <w:rPr>
          <w:rFonts w:ascii="Abadi" w:hAnsi="Abadi"/>
          <w:b/>
          <w:bCs/>
          <w:sz w:val="21"/>
          <w:szCs w:val="21"/>
        </w:rPr>
        <w:t>formulada</w:t>
      </w:r>
      <w:r w:rsidRPr="00980FB6">
        <w:rPr>
          <w:rFonts w:ascii="Abadi" w:hAnsi="Abadi"/>
          <w:b/>
          <w:bCs/>
          <w:spacing w:val="-7"/>
          <w:sz w:val="21"/>
          <w:szCs w:val="21"/>
        </w:rPr>
        <w:t xml:space="preserve"> </w:t>
      </w:r>
      <w:r w:rsidRPr="00980FB6">
        <w:rPr>
          <w:rFonts w:ascii="Abadi" w:hAnsi="Abadi"/>
          <w:b/>
          <w:bCs/>
          <w:sz w:val="21"/>
          <w:szCs w:val="21"/>
        </w:rPr>
        <w:t>por</w:t>
      </w:r>
      <w:r w:rsidRPr="00980FB6">
        <w:rPr>
          <w:rFonts w:ascii="Abadi" w:hAnsi="Abadi"/>
          <w:b/>
          <w:bCs/>
          <w:spacing w:val="-8"/>
          <w:sz w:val="21"/>
          <w:szCs w:val="21"/>
        </w:rPr>
        <w:t xml:space="preserve"> </w:t>
      </w:r>
      <w:r w:rsidRPr="00980FB6">
        <w:rPr>
          <w:rFonts w:ascii="Abadi" w:hAnsi="Abadi"/>
          <w:b/>
          <w:bCs/>
          <w:sz w:val="21"/>
          <w:szCs w:val="21"/>
        </w:rPr>
        <w:t>diputadas y diputados integrantes del Grupo Parlamentario del Partido Acción Nacional</w:t>
      </w:r>
      <w:r w:rsidRPr="00980FB6">
        <w:rPr>
          <w:rFonts w:ascii="Abadi" w:hAnsi="Abadi"/>
          <w:b/>
          <w:bCs/>
          <w:spacing w:val="-16"/>
          <w:sz w:val="21"/>
          <w:szCs w:val="21"/>
        </w:rPr>
        <w:t xml:space="preserve"> </w:t>
      </w:r>
      <w:r w:rsidRPr="00980FB6">
        <w:rPr>
          <w:rFonts w:ascii="Abadi" w:hAnsi="Abadi"/>
          <w:b/>
          <w:bCs/>
          <w:sz w:val="21"/>
          <w:szCs w:val="21"/>
        </w:rPr>
        <w:t>a</w:t>
      </w:r>
      <w:r w:rsidRPr="00980FB6">
        <w:rPr>
          <w:rFonts w:ascii="Abadi" w:hAnsi="Abadi"/>
          <w:b/>
          <w:bCs/>
          <w:spacing w:val="-17"/>
          <w:sz w:val="21"/>
          <w:szCs w:val="21"/>
        </w:rPr>
        <w:t xml:space="preserve"> </w:t>
      </w:r>
      <w:r w:rsidRPr="00980FB6">
        <w:rPr>
          <w:rFonts w:ascii="Abadi" w:hAnsi="Abadi"/>
          <w:b/>
          <w:bCs/>
          <w:sz w:val="21"/>
          <w:szCs w:val="21"/>
        </w:rPr>
        <w:t>efecto</w:t>
      </w:r>
      <w:r w:rsidRPr="00980FB6">
        <w:rPr>
          <w:rFonts w:ascii="Abadi" w:hAnsi="Abadi"/>
          <w:b/>
          <w:bCs/>
          <w:spacing w:val="-17"/>
          <w:sz w:val="21"/>
          <w:szCs w:val="21"/>
        </w:rPr>
        <w:t xml:space="preserve"> </w:t>
      </w:r>
      <w:r w:rsidRPr="00980FB6">
        <w:rPr>
          <w:rFonts w:ascii="Abadi" w:hAnsi="Abadi"/>
          <w:b/>
          <w:bCs/>
          <w:sz w:val="21"/>
          <w:szCs w:val="21"/>
        </w:rPr>
        <w:t>de</w:t>
      </w:r>
      <w:r w:rsidRPr="00980FB6">
        <w:rPr>
          <w:rFonts w:ascii="Abadi" w:hAnsi="Abadi"/>
          <w:b/>
          <w:bCs/>
          <w:spacing w:val="-17"/>
          <w:sz w:val="21"/>
          <w:szCs w:val="21"/>
        </w:rPr>
        <w:t xml:space="preserve"> </w:t>
      </w:r>
      <w:r w:rsidRPr="00980FB6">
        <w:rPr>
          <w:rFonts w:ascii="Abadi" w:hAnsi="Abadi"/>
          <w:b/>
          <w:bCs/>
          <w:sz w:val="21"/>
          <w:szCs w:val="21"/>
        </w:rPr>
        <w:t>exhortar</w:t>
      </w:r>
      <w:r w:rsidRPr="00980FB6">
        <w:rPr>
          <w:rFonts w:ascii="Abadi" w:hAnsi="Abadi"/>
          <w:b/>
          <w:bCs/>
          <w:spacing w:val="-17"/>
          <w:sz w:val="21"/>
          <w:szCs w:val="21"/>
        </w:rPr>
        <w:t xml:space="preserve"> </w:t>
      </w:r>
      <w:r w:rsidRPr="00980FB6">
        <w:rPr>
          <w:rFonts w:ascii="Abadi" w:hAnsi="Abadi"/>
          <w:b/>
          <w:bCs/>
          <w:sz w:val="21"/>
          <w:szCs w:val="21"/>
        </w:rPr>
        <w:t>a</w:t>
      </w:r>
      <w:r w:rsidRPr="00980FB6">
        <w:rPr>
          <w:rFonts w:ascii="Abadi" w:hAnsi="Abadi"/>
          <w:b/>
          <w:bCs/>
          <w:spacing w:val="-17"/>
          <w:sz w:val="21"/>
          <w:szCs w:val="21"/>
        </w:rPr>
        <w:t xml:space="preserve"> </w:t>
      </w:r>
      <w:r w:rsidRPr="00980FB6">
        <w:rPr>
          <w:rFonts w:ascii="Abadi" w:hAnsi="Abadi"/>
          <w:b/>
          <w:bCs/>
          <w:sz w:val="21"/>
          <w:szCs w:val="21"/>
        </w:rPr>
        <w:t>la</w:t>
      </w:r>
      <w:r w:rsidRPr="00980FB6">
        <w:rPr>
          <w:rFonts w:ascii="Abadi" w:hAnsi="Abadi"/>
          <w:b/>
          <w:bCs/>
          <w:spacing w:val="-17"/>
          <w:sz w:val="21"/>
          <w:szCs w:val="21"/>
        </w:rPr>
        <w:t xml:space="preserve"> </w:t>
      </w:r>
      <w:r w:rsidRPr="00980FB6">
        <w:rPr>
          <w:rFonts w:ascii="Abadi" w:hAnsi="Abadi"/>
          <w:b/>
          <w:bCs/>
          <w:sz w:val="21"/>
          <w:szCs w:val="21"/>
        </w:rPr>
        <w:t>Secretaría</w:t>
      </w:r>
      <w:r w:rsidRPr="00980FB6">
        <w:rPr>
          <w:rFonts w:ascii="Abadi" w:hAnsi="Abadi"/>
          <w:b/>
          <w:bCs/>
          <w:spacing w:val="-17"/>
          <w:sz w:val="21"/>
          <w:szCs w:val="21"/>
        </w:rPr>
        <w:t xml:space="preserve"> </w:t>
      </w:r>
      <w:r w:rsidRPr="00980FB6">
        <w:rPr>
          <w:rFonts w:ascii="Abadi" w:hAnsi="Abadi"/>
          <w:b/>
          <w:bCs/>
          <w:sz w:val="21"/>
          <w:szCs w:val="21"/>
        </w:rPr>
        <w:t>de</w:t>
      </w:r>
      <w:r w:rsidRPr="00980FB6">
        <w:rPr>
          <w:rFonts w:ascii="Abadi" w:hAnsi="Abadi"/>
          <w:b/>
          <w:bCs/>
          <w:spacing w:val="-17"/>
          <w:sz w:val="21"/>
          <w:szCs w:val="21"/>
        </w:rPr>
        <w:t xml:space="preserve"> </w:t>
      </w:r>
      <w:r w:rsidRPr="00980FB6">
        <w:rPr>
          <w:rFonts w:ascii="Abadi" w:hAnsi="Abadi"/>
          <w:b/>
          <w:bCs/>
          <w:sz w:val="21"/>
          <w:szCs w:val="21"/>
        </w:rPr>
        <w:t>Medio</w:t>
      </w:r>
      <w:r w:rsidRPr="00980FB6">
        <w:rPr>
          <w:rFonts w:ascii="Abadi" w:hAnsi="Abadi"/>
          <w:b/>
          <w:bCs/>
          <w:spacing w:val="-17"/>
          <w:sz w:val="21"/>
          <w:szCs w:val="21"/>
        </w:rPr>
        <w:t xml:space="preserve"> </w:t>
      </w:r>
      <w:r w:rsidRPr="00980FB6">
        <w:rPr>
          <w:rFonts w:ascii="Abadi" w:hAnsi="Abadi"/>
          <w:b/>
          <w:bCs/>
          <w:sz w:val="21"/>
          <w:szCs w:val="21"/>
        </w:rPr>
        <w:t>Ambiente</w:t>
      </w:r>
      <w:r w:rsidRPr="00980FB6">
        <w:rPr>
          <w:rFonts w:ascii="Abadi" w:hAnsi="Abadi"/>
          <w:b/>
          <w:bCs/>
          <w:spacing w:val="-17"/>
          <w:sz w:val="21"/>
          <w:szCs w:val="21"/>
        </w:rPr>
        <w:t xml:space="preserve"> </w:t>
      </w:r>
      <w:r w:rsidRPr="00980FB6">
        <w:rPr>
          <w:rFonts w:ascii="Abadi" w:hAnsi="Abadi"/>
          <w:b/>
          <w:bCs/>
          <w:sz w:val="21"/>
          <w:szCs w:val="21"/>
        </w:rPr>
        <w:t>y</w:t>
      </w:r>
      <w:r w:rsidRPr="00980FB6">
        <w:rPr>
          <w:rFonts w:ascii="Abadi" w:hAnsi="Abadi"/>
          <w:b/>
          <w:bCs/>
          <w:spacing w:val="-17"/>
          <w:sz w:val="21"/>
          <w:szCs w:val="21"/>
        </w:rPr>
        <w:t xml:space="preserve"> </w:t>
      </w:r>
      <w:r w:rsidRPr="00980FB6">
        <w:rPr>
          <w:rFonts w:ascii="Abadi" w:hAnsi="Abadi"/>
          <w:b/>
          <w:bCs/>
          <w:sz w:val="21"/>
          <w:szCs w:val="21"/>
        </w:rPr>
        <w:t>Recursos Naturales y a la Procuraduría Federal de Protección al Ambiente.</w:t>
      </w:r>
    </w:p>
    <w:p w14:paraId="664436B3" w14:textId="77777777" w:rsidR="002748F2" w:rsidRDefault="002748F2" w:rsidP="002748F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7E14C370" w14:textId="1A79ED2A" w:rsidR="002748F2" w:rsidRDefault="00F17073" w:rsidP="00F17073">
      <w:pPr>
        <w:pStyle w:val="Prrafodelista"/>
        <w:widowControl w:val="0"/>
        <w:kinsoku w:val="0"/>
        <w:overflowPunct w:val="0"/>
        <w:autoSpaceDE w:val="0"/>
        <w:autoSpaceDN w:val="0"/>
        <w:adjustRightInd w:val="0"/>
        <w:ind w:left="1287"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sidR="00093EF2">
        <w:rPr>
          <w:rFonts w:ascii="Abadi" w:hAnsi="Abadi"/>
          <w:b/>
          <w:bCs/>
          <w:sz w:val="21"/>
          <w:szCs w:val="21"/>
        </w:rPr>
        <w:t>80</w:t>
      </w:r>
    </w:p>
    <w:p w14:paraId="370547D3" w14:textId="77777777" w:rsidR="00881C11" w:rsidRDefault="00881C11" w:rsidP="00F17073">
      <w:pPr>
        <w:pStyle w:val="Prrafodelista"/>
        <w:widowControl w:val="0"/>
        <w:kinsoku w:val="0"/>
        <w:overflowPunct w:val="0"/>
        <w:autoSpaceDE w:val="0"/>
        <w:autoSpaceDN w:val="0"/>
        <w:adjustRightInd w:val="0"/>
        <w:ind w:left="1287" w:right="46"/>
        <w:jc w:val="both"/>
        <w:rPr>
          <w:rFonts w:ascii="Abadi" w:hAnsi="Abadi"/>
          <w:b/>
          <w:bCs/>
          <w:sz w:val="21"/>
          <w:szCs w:val="21"/>
        </w:rPr>
      </w:pPr>
    </w:p>
    <w:p w14:paraId="1F649FB9" w14:textId="77777777" w:rsidR="00463AC9" w:rsidRDefault="00463AC9" w:rsidP="00463AC9">
      <w:pPr>
        <w:ind w:left="1276" w:right="755"/>
        <w:jc w:val="both"/>
        <w:rPr>
          <w:rFonts w:ascii="Abadi" w:hAnsi="Abadi"/>
          <w:b/>
          <w:bCs/>
          <w:sz w:val="21"/>
          <w:szCs w:val="21"/>
        </w:rPr>
      </w:pPr>
      <w:r w:rsidRPr="001B4117">
        <w:rPr>
          <w:rFonts w:ascii="Abadi" w:hAnsi="Abadi"/>
          <w:b/>
          <w:bCs/>
          <w:sz w:val="21"/>
          <w:szCs w:val="21"/>
        </w:rPr>
        <w:t>(Sube a tribuna la diputada Laura Cristina Márquez Alcalá, para dar lectura a la propuesta del punto de acuerdo)</w:t>
      </w:r>
    </w:p>
    <w:p w14:paraId="4534B8FB" w14:textId="77777777" w:rsidR="00463AC9" w:rsidRDefault="00463AC9" w:rsidP="00463AC9">
      <w:pPr>
        <w:pStyle w:val="Prrafodelista"/>
        <w:widowControl w:val="0"/>
        <w:kinsoku w:val="0"/>
        <w:overflowPunct w:val="0"/>
        <w:autoSpaceDE w:val="0"/>
        <w:autoSpaceDN w:val="0"/>
        <w:adjustRightInd w:val="0"/>
        <w:ind w:left="1287" w:right="46"/>
        <w:jc w:val="both"/>
        <w:rPr>
          <w:rFonts w:ascii="Abadi" w:hAnsi="Abadi"/>
          <w:b/>
          <w:bCs/>
          <w:sz w:val="21"/>
          <w:szCs w:val="21"/>
        </w:rPr>
      </w:pPr>
    </w:p>
    <w:p w14:paraId="187862EF" w14:textId="654EC3C2" w:rsidR="00463AC9" w:rsidRDefault="00463AC9" w:rsidP="00463AC9">
      <w:pPr>
        <w:pStyle w:val="Prrafodelista"/>
        <w:widowControl w:val="0"/>
        <w:kinsoku w:val="0"/>
        <w:overflowPunct w:val="0"/>
        <w:autoSpaceDE w:val="0"/>
        <w:autoSpaceDN w:val="0"/>
        <w:adjustRightInd w:val="0"/>
        <w:ind w:left="2703" w:right="46" w:firstLine="129"/>
        <w:jc w:val="both"/>
        <w:rPr>
          <w:rFonts w:ascii="Abadi" w:hAnsi="Abadi"/>
          <w:b/>
          <w:bCs/>
          <w:sz w:val="21"/>
          <w:szCs w:val="21"/>
        </w:rPr>
      </w:pPr>
      <w:r w:rsidRPr="002748F2">
        <w:rPr>
          <w:rFonts w:ascii="Abadi" w:hAnsi="Abadi"/>
          <w:b/>
          <w:bCs/>
          <w:sz w:val="21"/>
          <w:szCs w:val="21"/>
        </w:rPr>
        <w:t xml:space="preserve">Pág. </w:t>
      </w:r>
      <w:r>
        <w:rPr>
          <w:rFonts w:ascii="Abadi" w:hAnsi="Abadi"/>
          <w:b/>
          <w:bCs/>
          <w:sz w:val="21"/>
          <w:szCs w:val="21"/>
        </w:rPr>
        <w:t>8</w:t>
      </w:r>
      <w:r w:rsidR="00093EF2">
        <w:rPr>
          <w:rFonts w:ascii="Abadi" w:hAnsi="Abadi"/>
          <w:b/>
          <w:bCs/>
          <w:sz w:val="21"/>
          <w:szCs w:val="21"/>
        </w:rPr>
        <w:t>2</w:t>
      </w:r>
    </w:p>
    <w:p w14:paraId="255F2DAE" w14:textId="77777777" w:rsidR="00881C11" w:rsidRPr="002748F2" w:rsidRDefault="00881C11" w:rsidP="00F17073">
      <w:pPr>
        <w:pStyle w:val="Prrafodelista"/>
        <w:widowControl w:val="0"/>
        <w:kinsoku w:val="0"/>
        <w:overflowPunct w:val="0"/>
        <w:autoSpaceDE w:val="0"/>
        <w:autoSpaceDN w:val="0"/>
        <w:adjustRightInd w:val="0"/>
        <w:ind w:left="1287" w:right="46"/>
        <w:jc w:val="both"/>
        <w:rPr>
          <w:rFonts w:ascii="Abadi" w:hAnsi="Abadi"/>
          <w:b/>
          <w:bCs/>
          <w:sz w:val="21"/>
          <w:szCs w:val="21"/>
        </w:rPr>
      </w:pPr>
    </w:p>
    <w:p w14:paraId="35E1FEA7" w14:textId="77777777" w:rsidR="00A44757" w:rsidRPr="002B2127" w:rsidRDefault="00A44757" w:rsidP="00A44757">
      <w:pPr>
        <w:pStyle w:val="Prrafodelista"/>
        <w:tabs>
          <w:tab w:val="left" w:pos="3119"/>
        </w:tabs>
        <w:kinsoku w:val="0"/>
        <w:overflowPunct w:val="0"/>
        <w:autoSpaceDE w:val="0"/>
        <w:autoSpaceDN w:val="0"/>
        <w:adjustRightInd w:val="0"/>
        <w:ind w:left="1287" w:right="709"/>
        <w:jc w:val="both"/>
        <w:rPr>
          <w:rFonts w:ascii="Abadi" w:hAnsi="Abadi"/>
          <w:sz w:val="21"/>
          <w:szCs w:val="21"/>
        </w:rPr>
      </w:pPr>
    </w:p>
    <w:p w14:paraId="44E248BD" w14:textId="77777777" w:rsidR="002B2127" w:rsidRDefault="002B2127" w:rsidP="00216853">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sz w:val="21"/>
          <w:szCs w:val="21"/>
        </w:rPr>
      </w:pPr>
      <w:r w:rsidRPr="00980FB6">
        <w:rPr>
          <w:rFonts w:ascii="Abadi" w:hAnsi="Abadi"/>
          <w:b/>
          <w:bCs/>
          <w:sz w:val="21"/>
          <w:szCs w:val="21"/>
        </w:rPr>
        <w:t>Presentación</w:t>
      </w:r>
      <w:r w:rsidRPr="00980FB6">
        <w:rPr>
          <w:rFonts w:ascii="Abadi" w:hAnsi="Abadi"/>
          <w:b/>
          <w:bCs/>
          <w:spacing w:val="-2"/>
          <w:sz w:val="21"/>
          <w:szCs w:val="21"/>
        </w:rPr>
        <w:t xml:space="preserve"> </w:t>
      </w:r>
      <w:r w:rsidRPr="00980FB6">
        <w:rPr>
          <w:rFonts w:ascii="Abadi" w:hAnsi="Abadi"/>
          <w:b/>
          <w:bCs/>
          <w:sz w:val="21"/>
          <w:szCs w:val="21"/>
        </w:rPr>
        <w:t>de</w:t>
      </w:r>
      <w:r w:rsidRPr="00980FB6">
        <w:rPr>
          <w:rFonts w:ascii="Abadi" w:hAnsi="Abadi"/>
          <w:b/>
          <w:bCs/>
          <w:spacing w:val="-2"/>
          <w:sz w:val="21"/>
          <w:szCs w:val="21"/>
        </w:rPr>
        <w:t xml:space="preserve"> </w:t>
      </w:r>
      <w:r w:rsidRPr="00980FB6">
        <w:rPr>
          <w:rFonts w:ascii="Abadi" w:hAnsi="Abadi"/>
          <w:b/>
          <w:bCs/>
          <w:sz w:val="21"/>
          <w:szCs w:val="21"/>
        </w:rPr>
        <w:t>la</w:t>
      </w:r>
      <w:r w:rsidRPr="00980FB6">
        <w:rPr>
          <w:rFonts w:ascii="Abadi" w:hAnsi="Abadi"/>
          <w:b/>
          <w:bCs/>
          <w:spacing w:val="-2"/>
          <w:sz w:val="21"/>
          <w:szCs w:val="21"/>
        </w:rPr>
        <w:t xml:space="preserve"> </w:t>
      </w:r>
      <w:r w:rsidRPr="00980FB6">
        <w:rPr>
          <w:rFonts w:ascii="Abadi" w:hAnsi="Abadi"/>
          <w:b/>
          <w:bCs/>
          <w:sz w:val="21"/>
          <w:szCs w:val="21"/>
        </w:rPr>
        <w:t>propuesta</w:t>
      </w:r>
      <w:r w:rsidRPr="00980FB6">
        <w:rPr>
          <w:rFonts w:ascii="Abadi" w:hAnsi="Abadi"/>
          <w:b/>
          <w:bCs/>
          <w:spacing w:val="-2"/>
          <w:sz w:val="21"/>
          <w:szCs w:val="21"/>
        </w:rPr>
        <w:t xml:space="preserve"> </w:t>
      </w:r>
      <w:r w:rsidRPr="00980FB6">
        <w:rPr>
          <w:rFonts w:ascii="Abadi" w:hAnsi="Abadi"/>
          <w:b/>
          <w:bCs/>
          <w:sz w:val="21"/>
          <w:szCs w:val="21"/>
        </w:rPr>
        <w:t>de</w:t>
      </w:r>
      <w:r w:rsidRPr="00980FB6">
        <w:rPr>
          <w:rFonts w:ascii="Abadi" w:hAnsi="Abadi"/>
          <w:b/>
          <w:bCs/>
          <w:spacing w:val="-2"/>
          <w:sz w:val="21"/>
          <w:szCs w:val="21"/>
        </w:rPr>
        <w:t xml:space="preserve"> </w:t>
      </w:r>
      <w:r w:rsidRPr="00980FB6">
        <w:rPr>
          <w:rFonts w:ascii="Abadi" w:hAnsi="Abadi"/>
          <w:b/>
          <w:bCs/>
          <w:sz w:val="21"/>
          <w:szCs w:val="21"/>
        </w:rPr>
        <w:t>punto</w:t>
      </w:r>
      <w:r w:rsidRPr="00980FB6">
        <w:rPr>
          <w:rFonts w:ascii="Abadi" w:hAnsi="Abadi"/>
          <w:b/>
          <w:bCs/>
          <w:spacing w:val="-2"/>
          <w:sz w:val="21"/>
          <w:szCs w:val="21"/>
        </w:rPr>
        <w:t xml:space="preserve"> </w:t>
      </w:r>
      <w:r w:rsidRPr="00980FB6">
        <w:rPr>
          <w:rFonts w:ascii="Abadi" w:hAnsi="Abadi"/>
          <w:b/>
          <w:bCs/>
          <w:sz w:val="21"/>
          <w:szCs w:val="21"/>
        </w:rPr>
        <w:lastRenderedPageBreak/>
        <w:t>de</w:t>
      </w:r>
      <w:r w:rsidRPr="00980FB6">
        <w:rPr>
          <w:rFonts w:ascii="Abadi" w:hAnsi="Abadi"/>
          <w:b/>
          <w:bCs/>
          <w:spacing w:val="-2"/>
          <w:sz w:val="21"/>
          <w:szCs w:val="21"/>
        </w:rPr>
        <w:t xml:space="preserve"> </w:t>
      </w:r>
      <w:r w:rsidRPr="00980FB6">
        <w:rPr>
          <w:rFonts w:ascii="Abadi" w:hAnsi="Abadi"/>
          <w:b/>
          <w:bCs/>
          <w:sz w:val="21"/>
          <w:szCs w:val="21"/>
        </w:rPr>
        <w:t>acuerdo</w:t>
      </w:r>
      <w:r w:rsidRPr="00980FB6">
        <w:rPr>
          <w:rFonts w:ascii="Abadi" w:hAnsi="Abadi"/>
          <w:b/>
          <w:bCs/>
          <w:spacing w:val="-2"/>
          <w:sz w:val="21"/>
          <w:szCs w:val="21"/>
        </w:rPr>
        <w:t xml:space="preserve"> </w:t>
      </w:r>
      <w:r w:rsidRPr="00980FB6">
        <w:rPr>
          <w:rFonts w:ascii="Abadi" w:hAnsi="Abadi"/>
          <w:b/>
          <w:bCs/>
          <w:sz w:val="21"/>
          <w:szCs w:val="21"/>
        </w:rPr>
        <w:t>suscrita</w:t>
      </w:r>
      <w:r w:rsidRPr="00980FB6">
        <w:rPr>
          <w:rFonts w:ascii="Abadi" w:hAnsi="Abadi"/>
          <w:b/>
          <w:bCs/>
          <w:spacing w:val="-2"/>
          <w:sz w:val="21"/>
          <w:szCs w:val="21"/>
        </w:rPr>
        <w:t xml:space="preserve"> </w:t>
      </w:r>
      <w:r w:rsidRPr="00980FB6">
        <w:rPr>
          <w:rFonts w:ascii="Abadi" w:hAnsi="Abadi"/>
          <w:b/>
          <w:bCs/>
          <w:sz w:val="21"/>
          <w:szCs w:val="21"/>
        </w:rPr>
        <w:t>por</w:t>
      </w:r>
      <w:r w:rsidRPr="00980FB6">
        <w:rPr>
          <w:rFonts w:ascii="Abadi" w:hAnsi="Abadi"/>
          <w:b/>
          <w:bCs/>
          <w:spacing w:val="-2"/>
          <w:sz w:val="21"/>
          <w:szCs w:val="21"/>
        </w:rPr>
        <w:t xml:space="preserve"> </w:t>
      </w:r>
      <w:r w:rsidRPr="00980FB6">
        <w:rPr>
          <w:rFonts w:ascii="Abadi" w:hAnsi="Abadi"/>
          <w:b/>
          <w:bCs/>
          <w:sz w:val="21"/>
          <w:szCs w:val="21"/>
        </w:rPr>
        <w:t>diputadas</w:t>
      </w:r>
      <w:r w:rsidRPr="00980FB6">
        <w:rPr>
          <w:rFonts w:ascii="Abadi" w:hAnsi="Abadi"/>
          <w:b/>
          <w:bCs/>
          <w:spacing w:val="-2"/>
          <w:sz w:val="21"/>
          <w:szCs w:val="21"/>
        </w:rPr>
        <w:t xml:space="preserve"> </w:t>
      </w:r>
      <w:r w:rsidRPr="00980FB6">
        <w:rPr>
          <w:rFonts w:ascii="Abadi" w:hAnsi="Abadi"/>
          <w:b/>
          <w:bCs/>
          <w:sz w:val="21"/>
          <w:szCs w:val="21"/>
        </w:rPr>
        <w:t>y diputados integrantes del</w:t>
      </w:r>
      <w:r w:rsidRPr="00980FB6">
        <w:rPr>
          <w:rFonts w:ascii="Abadi" w:hAnsi="Abadi"/>
          <w:b/>
          <w:bCs/>
          <w:spacing w:val="-1"/>
          <w:sz w:val="21"/>
          <w:szCs w:val="21"/>
        </w:rPr>
        <w:t xml:space="preserve"> </w:t>
      </w:r>
      <w:r w:rsidRPr="00980FB6">
        <w:rPr>
          <w:rFonts w:ascii="Abadi" w:hAnsi="Abadi"/>
          <w:b/>
          <w:bCs/>
          <w:sz w:val="21"/>
          <w:szCs w:val="21"/>
        </w:rPr>
        <w:t>Grupo Parlamentario del</w:t>
      </w:r>
      <w:r w:rsidRPr="00980FB6">
        <w:rPr>
          <w:rFonts w:ascii="Abadi" w:hAnsi="Abadi"/>
          <w:b/>
          <w:bCs/>
          <w:spacing w:val="-1"/>
          <w:sz w:val="21"/>
          <w:szCs w:val="21"/>
        </w:rPr>
        <w:t xml:space="preserve"> </w:t>
      </w:r>
      <w:r w:rsidRPr="00980FB6">
        <w:rPr>
          <w:rFonts w:ascii="Abadi" w:hAnsi="Abadi"/>
          <w:b/>
          <w:bCs/>
          <w:sz w:val="21"/>
          <w:szCs w:val="21"/>
        </w:rPr>
        <w:t>Partido Acción Nacional por el que se exhorta al Poder Ejecutivo Federal.</w:t>
      </w:r>
    </w:p>
    <w:p w14:paraId="7E253A9A" w14:textId="77777777" w:rsidR="002748F2" w:rsidRDefault="002748F2" w:rsidP="002748F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61F34BB0" w14:textId="624BF386" w:rsidR="002748F2" w:rsidRDefault="00F17073" w:rsidP="00F17073">
      <w:pPr>
        <w:pStyle w:val="Prrafodelista"/>
        <w:widowControl w:val="0"/>
        <w:kinsoku w:val="0"/>
        <w:overflowPunct w:val="0"/>
        <w:autoSpaceDE w:val="0"/>
        <w:autoSpaceDN w:val="0"/>
        <w:adjustRightInd w:val="0"/>
        <w:ind w:left="1287" w:right="18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sidR="00FA4F5F">
        <w:rPr>
          <w:rFonts w:ascii="Abadi" w:hAnsi="Abadi"/>
          <w:b/>
          <w:bCs/>
          <w:sz w:val="21"/>
          <w:szCs w:val="21"/>
        </w:rPr>
        <w:t>8</w:t>
      </w:r>
      <w:r w:rsidR="00093EF2">
        <w:rPr>
          <w:rFonts w:ascii="Abadi" w:hAnsi="Abadi"/>
          <w:b/>
          <w:bCs/>
          <w:sz w:val="21"/>
          <w:szCs w:val="21"/>
        </w:rPr>
        <w:t>3</w:t>
      </w:r>
    </w:p>
    <w:p w14:paraId="2A8D3338" w14:textId="77777777" w:rsidR="009210C2" w:rsidRDefault="009210C2" w:rsidP="00F17073">
      <w:pPr>
        <w:pStyle w:val="Prrafodelista"/>
        <w:widowControl w:val="0"/>
        <w:kinsoku w:val="0"/>
        <w:overflowPunct w:val="0"/>
        <w:autoSpaceDE w:val="0"/>
        <w:autoSpaceDN w:val="0"/>
        <w:adjustRightInd w:val="0"/>
        <w:ind w:left="1287" w:right="188"/>
        <w:jc w:val="both"/>
        <w:rPr>
          <w:rFonts w:ascii="Abadi" w:hAnsi="Abadi"/>
          <w:b/>
          <w:bCs/>
          <w:sz w:val="21"/>
          <w:szCs w:val="21"/>
        </w:rPr>
      </w:pPr>
    </w:p>
    <w:p w14:paraId="56461B24" w14:textId="77777777" w:rsidR="009210C2" w:rsidRPr="001B4117" w:rsidRDefault="009210C2" w:rsidP="009210C2">
      <w:pPr>
        <w:ind w:left="1276" w:right="471"/>
        <w:jc w:val="both"/>
        <w:rPr>
          <w:rFonts w:ascii="Abadi" w:hAnsi="Abadi"/>
          <w:b/>
          <w:bCs/>
          <w:sz w:val="21"/>
          <w:szCs w:val="21"/>
        </w:rPr>
      </w:pPr>
      <w:r w:rsidRPr="001B4117">
        <w:rPr>
          <w:rFonts w:ascii="Abadi" w:hAnsi="Abadi"/>
          <w:b/>
          <w:bCs/>
          <w:sz w:val="21"/>
          <w:szCs w:val="21"/>
        </w:rPr>
        <w:t>(Sube a tribuna la diputada Lilia Margarita Rionda Salas, para hablar de la propuesta de punto de acuerdo en referencia)</w:t>
      </w:r>
    </w:p>
    <w:p w14:paraId="3FF08254" w14:textId="77777777" w:rsidR="009210C2" w:rsidRDefault="009210C2" w:rsidP="009210C2">
      <w:pPr>
        <w:pStyle w:val="Prrafodelista"/>
        <w:widowControl w:val="0"/>
        <w:kinsoku w:val="0"/>
        <w:overflowPunct w:val="0"/>
        <w:autoSpaceDE w:val="0"/>
        <w:autoSpaceDN w:val="0"/>
        <w:adjustRightInd w:val="0"/>
        <w:ind w:left="1287" w:right="188"/>
        <w:jc w:val="both"/>
        <w:rPr>
          <w:rFonts w:ascii="Abadi" w:hAnsi="Abadi"/>
          <w:b/>
          <w:bCs/>
          <w:sz w:val="21"/>
          <w:szCs w:val="21"/>
        </w:rPr>
      </w:pPr>
    </w:p>
    <w:p w14:paraId="221CA2A7" w14:textId="2C0B8881" w:rsidR="009210C2" w:rsidRDefault="009210C2" w:rsidP="007E5D1E">
      <w:pPr>
        <w:pStyle w:val="Prrafodelista"/>
        <w:widowControl w:val="0"/>
        <w:kinsoku w:val="0"/>
        <w:overflowPunct w:val="0"/>
        <w:autoSpaceDE w:val="0"/>
        <w:autoSpaceDN w:val="0"/>
        <w:adjustRightInd w:val="0"/>
        <w:ind w:left="2703" w:right="188" w:firstLine="129"/>
        <w:jc w:val="both"/>
        <w:rPr>
          <w:rFonts w:ascii="Abadi" w:hAnsi="Abadi"/>
          <w:b/>
          <w:bCs/>
          <w:sz w:val="21"/>
          <w:szCs w:val="21"/>
        </w:rPr>
      </w:pPr>
      <w:r w:rsidRPr="002748F2">
        <w:rPr>
          <w:rFonts w:ascii="Abadi" w:hAnsi="Abadi"/>
          <w:b/>
          <w:bCs/>
          <w:sz w:val="21"/>
          <w:szCs w:val="21"/>
        </w:rPr>
        <w:t xml:space="preserve">Pág. </w:t>
      </w:r>
      <w:r>
        <w:rPr>
          <w:rFonts w:ascii="Abadi" w:hAnsi="Abadi"/>
          <w:b/>
          <w:bCs/>
          <w:sz w:val="21"/>
          <w:szCs w:val="21"/>
        </w:rPr>
        <w:t>8</w:t>
      </w:r>
      <w:r w:rsidR="00093EF2">
        <w:rPr>
          <w:rFonts w:ascii="Abadi" w:hAnsi="Abadi"/>
          <w:b/>
          <w:bCs/>
          <w:sz w:val="21"/>
          <w:szCs w:val="21"/>
        </w:rPr>
        <w:t>3</w:t>
      </w:r>
    </w:p>
    <w:p w14:paraId="3F98974B" w14:textId="77777777" w:rsidR="009210C2" w:rsidRDefault="009210C2" w:rsidP="009210C2">
      <w:pPr>
        <w:pStyle w:val="Prrafodelista"/>
        <w:widowControl w:val="0"/>
        <w:kinsoku w:val="0"/>
        <w:overflowPunct w:val="0"/>
        <w:autoSpaceDE w:val="0"/>
        <w:autoSpaceDN w:val="0"/>
        <w:adjustRightInd w:val="0"/>
        <w:ind w:left="1287" w:right="188"/>
        <w:jc w:val="both"/>
        <w:rPr>
          <w:rFonts w:ascii="Abadi" w:hAnsi="Abadi"/>
          <w:b/>
          <w:bCs/>
          <w:sz w:val="21"/>
          <w:szCs w:val="21"/>
        </w:rPr>
      </w:pPr>
    </w:p>
    <w:p w14:paraId="57B6797D" w14:textId="77777777" w:rsidR="00A44757" w:rsidRDefault="00A44757" w:rsidP="00216853">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sz w:val="21"/>
          <w:szCs w:val="21"/>
        </w:rPr>
      </w:pPr>
      <w:r w:rsidRPr="00980FB6">
        <w:rPr>
          <w:rFonts w:ascii="Abadi" w:hAnsi="Abadi"/>
          <w:b/>
          <w:bCs/>
          <w:sz w:val="21"/>
          <w:szCs w:val="21"/>
        </w:rPr>
        <w:t>Presentación</w:t>
      </w:r>
      <w:r w:rsidRPr="00980FB6">
        <w:rPr>
          <w:rFonts w:ascii="Abadi" w:hAnsi="Abadi"/>
          <w:b/>
          <w:bCs/>
          <w:spacing w:val="-19"/>
          <w:sz w:val="21"/>
          <w:szCs w:val="21"/>
        </w:rPr>
        <w:t xml:space="preserve"> </w:t>
      </w:r>
      <w:r w:rsidRPr="00980FB6">
        <w:rPr>
          <w:rFonts w:ascii="Abadi" w:hAnsi="Abadi"/>
          <w:b/>
          <w:bCs/>
          <w:sz w:val="21"/>
          <w:szCs w:val="21"/>
        </w:rPr>
        <w:t>de</w:t>
      </w:r>
      <w:r w:rsidRPr="00980FB6">
        <w:rPr>
          <w:rFonts w:ascii="Abadi" w:hAnsi="Abadi"/>
          <w:b/>
          <w:bCs/>
          <w:spacing w:val="-18"/>
          <w:sz w:val="21"/>
          <w:szCs w:val="21"/>
        </w:rPr>
        <w:t xml:space="preserve"> </w:t>
      </w:r>
      <w:r w:rsidRPr="00980FB6">
        <w:rPr>
          <w:rFonts w:ascii="Abadi" w:hAnsi="Abadi"/>
          <w:b/>
          <w:bCs/>
          <w:sz w:val="21"/>
          <w:szCs w:val="21"/>
        </w:rPr>
        <w:t>la</w:t>
      </w:r>
      <w:r w:rsidRPr="00980FB6">
        <w:rPr>
          <w:rFonts w:ascii="Abadi" w:hAnsi="Abadi"/>
          <w:b/>
          <w:bCs/>
          <w:spacing w:val="-18"/>
          <w:sz w:val="21"/>
          <w:szCs w:val="21"/>
        </w:rPr>
        <w:t xml:space="preserve"> </w:t>
      </w:r>
      <w:r w:rsidRPr="00980FB6">
        <w:rPr>
          <w:rFonts w:ascii="Abadi" w:hAnsi="Abadi"/>
          <w:b/>
          <w:bCs/>
          <w:sz w:val="21"/>
          <w:szCs w:val="21"/>
        </w:rPr>
        <w:t>propuesta</w:t>
      </w:r>
      <w:r w:rsidRPr="00980FB6">
        <w:rPr>
          <w:rFonts w:ascii="Abadi" w:hAnsi="Abadi"/>
          <w:b/>
          <w:bCs/>
          <w:spacing w:val="-18"/>
          <w:sz w:val="21"/>
          <w:szCs w:val="21"/>
        </w:rPr>
        <w:t xml:space="preserve"> </w:t>
      </w:r>
      <w:r w:rsidRPr="00980FB6">
        <w:rPr>
          <w:rFonts w:ascii="Abadi" w:hAnsi="Abadi"/>
          <w:b/>
          <w:bCs/>
          <w:sz w:val="21"/>
          <w:szCs w:val="21"/>
        </w:rPr>
        <w:t>de</w:t>
      </w:r>
      <w:r w:rsidRPr="00980FB6">
        <w:rPr>
          <w:rFonts w:ascii="Abadi" w:hAnsi="Abadi"/>
          <w:b/>
          <w:bCs/>
          <w:spacing w:val="-18"/>
          <w:sz w:val="21"/>
          <w:szCs w:val="21"/>
        </w:rPr>
        <w:t xml:space="preserve"> </w:t>
      </w:r>
      <w:r w:rsidRPr="00980FB6">
        <w:rPr>
          <w:rFonts w:ascii="Abadi" w:hAnsi="Abadi"/>
          <w:b/>
          <w:bCs/>
          <w:sz w:val="21"/>
          <w:szCs w:val="21"/>
        </w:rPr>
        <w:t>punto</w:t>
      </w:r>
      <w:r w:rsidRPr="00980FB6">
        <w:rPr>
          <w:rFonts w:ascii="Abadi" w:hAnsi="Abadi"/>
          <w:b/>
          <w:bCs/>
          <w:spacing w:val="-18"/>
          <w:sz w:val="21"/>
          <w:szCs w:val="21"/>
        </w:rPr>
        <w:t xml:space="preserve"> </w:t>
      </w:r>
      <w:r w:rsidRPr="00980FB6">
        <w:rPr>
          <w:rFonts w:ascii="Abadi" w:hAnsi="Abadi"/>
          <w:b/>
          <w:bCs/>
          <w:sz w:val="21"/>
          <w:szCs w:val="21"/>
        </w:rPr>
        <w:t>de</w:t>
      </w:r>
      <w:r w:rsidRPr="00980FB6">
        <w:rPr>
          <w:rFonts w:ascii="Abadi" w:hAnsi="Abadi"/>
          <w:b/>
          <w:bCs/>
          <w:spacing w:val="-18"/>
          <w:sz w:val="21"/>
          <w:szCs w:val="21"/>
        </w:rPr>
        <w:t xml:space="preserve"> </w:t>
      </w:r>
      <w:r w:rsidRPr="00980FB6">
        <w:rPr>
          <w:rFonts w:ascii="Abadi" w:hAnsi="Abadi"/>
          <w:b/>
          <w:bCs/>
          <w:sz w:val="21"/>
          <w:szCs w:val="21"/>
        </w:rPr>
        <w:t>acuerdo</w:t>
      </w:r>
      <w:r w:rsidRPr="00980FB6">
        <w:rPr>
          <w:rFonts w:ascii="Abadi" w:hAnsi="Abadi"/>
          <w:b/>
          <w:bCs/>
          <w:spacing w:val="-18"/>
          <w:sz w:val="21"/>
          <w:szCs w:val="21"/>
        </w:rPr>
        <w:t xml:space="preserve"> </w:t>
      </w:r>
      <w:r w:rsidRPr="00980FB6">
        <w:rPr>
          <w:rFonts w:ascii="Abadi" w:hAnsi="Abadi"/>
          <w:b/>
          <w:bCs/>
          <w:sz w:val="21"/>
          <w:szCs w:val="21"/>
        </w:rPr>
        <w:t>formulada</w:t>
      </w:r>
      <w:r w:rsidRPr="00980FB6">
        <w:rPr>
          <w:rFonts w:ascii="Abadi" w:hAnsi="Abadi"/>
          <w:b/>
          <w:bCs/>
          <w:spacing w:val="-18"/>
          <w:sz w:val="21"/>
          <w:szCs w:val="21"/>
        </w:rPr>
        <w:t xml:space="preserve"> </w:t>
      </w:r>
      <w:r w:rsidRPr="00980FB6">
        <w:rPr>
          <w:rFonts w:ascii="Abadi" w:hAnsi="Abadi"/>
          <w:b/>
          <w:bCs/>
          <w:sz w:val="21"/>
          <w:szCs w:val="21"/>
        </w:rPr>
        <w:t>por</w:t>
      </w:r>
      <w:r w:rsidRPr="00980FB6">
        <w:rPr>
          <w:rFonts w:ascii="Abadi" w:hAnsi="Abadi"/>
          <w:b/>
          <w:bCs/>
          <w:spacing w:val="-18"/>
          <w:sz w:val="21"/>
          <w:szCs w:val="21"/>
        </w:rPr>
        <w:t xml:space="preserve"> </w:t>
      </w:r>
      <w:r w:rsidRPr="00980FB6">
        <w:rPr>
          <w:rFonts w:ascii="Abadi" w:hAnsi="Abadi"/>
          <w:b/>
          <w:bCs/>
          <w:sz w:val="21"/>
          <w:szCs w:val="21"/>
        </w:rPr>
        <w:t>la</w:t>
      </w:r>
      <w:r w:rsidRPr="00980FB6">
        <w:rPr>
          <w:rFonts w:ascii="Abadi" w:hAnsi="Abadi"/>
          <w:b/>
          <w:bCs/>
          <w:spacing w:val="-18"/>
          <w:sz w:val="21"/>
          <w:szCs w:val="21"/>
        </w:rPr>
        <w:t xml:space="preserve"> </w:t>
      </w:r>
      <w:r w:rsidRPr="00980FB6">
        <w:rPr>
          <w:rFonts w:ascii="Abadi" w:hAnsi="Abadi"/>
          <w:b/>
          <w:bCs/>
          <w:sz w:val="21"/>
          <w:szCs w:val="21"/>
        </w:rPr>
        <w:t>diputada Alma Edwviges Alcaraz Hernández integrante del Grupo Parlamentario del Partido MORENA por el que se exhorta al Fiscal General del Estado.</w:t>
      </w:r>
    </w:p>
    <w:p w14:paraId="25AAD818" w14:textId="77777777" w:rsidR="002748F2" w:rsidRDefault="002748F2" w:rsidP="002748F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754631FC" w14:textId="6D8C3617" w:rsidR="002748F2" w:rsidRDefault="00093EF2" w:rsidP="00093EF2">
      <w:pPr>
        <w:pStyle w:val="Prrafodelista"/>
        <w:widowControl w:val="0"/>
        <w:kinsoku w:val="0"/>
        <w:overflowPunct w:val="0"/>
        <w:autoSpaceDE w:val="0"/>
        <w:autoSpaceDN w:val="0"/>
        <w:adjustRightInd w:val="0"/>
        <w:ind w:left="1287" w:right="-9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sidR="007E5D1E">
        <w:rPr>
          <w:rFonts w:ascii="Abadi" w:hAnsi="Abadi"/>
          <w:b/>
          <w:bCs/>
          <w:sz w:val="21"/>
          <w:szCs w:val="21"/>
        </w:rPr>
        <w:t>9</w:t>
      </w:r>
      <w:r>
        <w:rPr>
          <w:rFonts w:ascii="Abadi" w:hAnsi="Abadi"/>
          <w:b/>
          <w:bCs/>
          <w:sz w:val="21"/>
          <w:szCs w:val="21"/>
        </w:rPr>
        <w:t>1</w:t>
      </w:r>
    </w:p>
    <w:p w14:paraId="7AA75346" w14:textId="77777777" w:rsidR="00F96E15" w:rsidRDefault="00F96E15" w:rsidP="002748F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6E4D6F3E" w14:textId="77777777" w:rsidR="00F96E15" w:rsidRPr="001B4117" w:rsidRDefault="00F96E15" w:rsidP="00F96E15">
      <w:pPr>
        <w:ind w:left="1276" w:right="613"/>
        <w:jc w:val="both"/>
        <w:rPr>
          <w:rFonts w:ascii="Abadi" w:hAnsi="Abadi"/>
          <w:b/>
          <w:bCs/>
          <w:sz w:val="21"/>
          <w:szCs w:val="21"/>
        </w:rPr>
      </w:pPr>
      <w:r w:rsidRPr="001B4117">
        <w:rPr>
          <w:rFonts w:ascii="Abadi" w:hAnsi="Abadi"/>
          <w:b/>
          <w:bCs/>
          <w:sz w:val="21"/>
          <w:szCs w:val="21"/>
        </w:rPr>
        <w:t>(Sube a tribuna la diputada Alma Edwviges Alcaraz Hernández para dar lectura a la propuesta de punto de acuerdo en referencia)</w:t>
      </w:r>
    </w:p>
    <w:p w14:paraId="0FE15CC6" w14:textId="77777777" w:rsidR="00F96E15" w:rsidRDefault="00F96E15" w:rsidP="00F96E15">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47D8FC8C" w14:textId="4E9C2A0B" w:rsidR="00F96E15" w:rsidRDefault="00093EF2" w:rsidP="00093EF2">
      <w:pPr>
        <w:pStyle w:val="Prrafodelista"/>
        <w:widowControl w:val="0"/>
        <w:kinsoku w:val="0"/>
        <w:overflowPunct w:val="0"/>
        <w:autoSpaceDE w:val="0"/>
        <w:autoSpaceDN w:val="0"/>
        <w:adjustRightInd w:val="0"/>
        <w:ind w:left="1287"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sidR="00F96E15" w:rsidRPr="002748F2">
        <w:rPr>
          <w:rFonts w:ascii="Abadi" w:hAnsi="Abadi"/>
          <w:b/>
          <w:bCs/>
          <w:sz w:val="21"/>
          <w:szCs w:val="21"/>
        </w:rPr>
        <w:t xml:space="preserve">Pág. </w:t>
      </w:r>
      <w:r w:rsidR="00F96E15">
        <w:rPr>
          <w:rFonts w:ascii="Abadi" w:hAnsi="Abadi"/>
          <w:b/>
          <w:bCs/>
          <w:sz w:val="21"/>
          <w:szCs w:val="21"/>
        </w:rPr>
        <w:t>9</w:t>
      </w:r>
      <w:r>
        <w:rPr>
          <w:rFonts w:ascii="Abadi" w:hAnsi="Abadi"/>
          <w:b/>
          <w:bCs/>
          <w:sz w:val="21"/>
          <w:szCs w:val="21"/>
        </w:rPr>
        <w:t>5</w:t>
      </w:r>
    </w:p>
    <w:p w14:paraId="2EE04F42" w14:textId="77777777" w:rsidR="00F96E15" w:rsidRPr="002748F2" w:rsidRDefault="00F96E15" w:rsidP="002748F2">
      <w:pPr>
        <w:pStyle w:val="Prrafodelista"/>
        <w:widowControl w:val="0"/>
        <w:tabs>
          <w:tab w:val="left" w:pos="2256"/>
        </w:tabs>
        <w:kinsoku w:val="0"/>
        <w:overflowPunct w:val="0"/>
        <w:autoSpaceDE w:val="0"/>
        <w:autoSpaceDN w:val="0"/>
        <w:adjustRightInd w:val="0"/>
        <w:ind w:left="1287" w:right="709"/>
        <w:jc w:val="both"/>
        <w:rPr>
          <w:rFonts w:ascii="Abadi" w:hAnsi="Abadi"/>
          <w:b/>
          <w:bCs/>
          <w:sz w:val="21"/>
          <w:szCs w:val="21"/>
        </w:rPr>
      </w:pPr>
    </w:p>
    <w:p w14:paraId="480C9CCC" w14:textId="77777777" w:rsidR="00A44757" w:rsidRDefault="00A44757" w:rsidP="00216853">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spacing w:val="-2"/>
          <w:sz w:val="21"/>
          <w:szCs w:val="21"/>
        </w:rPr>
      </w:pPr>
      <w:r w:rsidRPr="00980FB6">
        <w:rPr>
          <w:rFonts w:ascii="Abadi" w:hAnsi="Abadi"/>
          <w:b/>
          <w:bCs/>
          <w:sz w:val="21"/>
          <w:szCs w:val="21"/>
        </w:rPr>
        <w:t xml:space="preserve">Presentación de la propuesta de punto de acuerdo suscrita por el diputado Ernesto Alejandro Prieto Gallardo integrante del Grupo </w:t>
      </w:r>
      <w:r w:rsidRPr="00980FB6">
        <w:rPr>
          <w:rFonts w:ascii="Abadi" w:hAnsi="Abadi"/>
          <w:b/>
          <w:bCs/>
          <w:sz w:val="21"/>
          <w:szCs w:val="21"/>
        </w:rPr>
        <w:t xml:space="preserve">Parlamentario del Partido MORENA por el que se exhorta al titular del Poder Ejecutivo del </w:t>
      </w:r>
      <w:r w:rsidRPr="00980FB6">
        <w:rPr>
          <w:rFonts w:ascii="Abadi" w:hAnsi="Abadi"/>
          <w:b/>
          <w:bCs/>
          <w:spacing w:val="-2"/>
          <w:sz w:val="21"/>
          <w:szCs w:val="21"/>
        </w:rPr>
        <w:t>Estado.</w:t>
      </w:r>
    </w:p>
    <w:p w14:paraId="1650F7B4" w14:textId="77777777" w:rsidR="00216853" w:rsidRDefault="00216853" w:rsidP="00216853">
      <w:pPr>
        <w:pStyle w:val="Prrafodelista"/>
        <w:widowControl w:val="0"/>
        <w:tabs>
          <w:tab w:val="left" w:pos="2256"/>
        </w:tabs>
        <w:kinsoku w:val="0"/>
        <w:overflowPunct w:val="0"/>
        <w:autoSpaceDE w:val="0"/>
        <w:autoSpaceDN w:val="0"/>
        <w:adjustRightInd w:val="0"/>
        <w:ind w:left="1287" w:right="567"/>
        <w:jc w:val="both"/>
        <w:rPr>
          <w:rFonts w:ascii="Abadi" w:hAnsi="Abadi"/>
          <w:b/>
          <w:bCs/>
          <w:spacing w:val="-2"/>
          <w:sz w:val="21"/>
          <w:szCs w:val="21"/>
        </w:rPr>
      </w:pPr>
    </w:p>
    <w:p w14:paraId="6B2CF1D2" w14:textId="6F9F43C6" w:rsidR="002748F2" w:rsidRDefault="0088163C" w:rsidP="0088163C">
      <w:pPr>
        <w:widowControl w:val="0"/>
        <w:kinsoku w:val="0"/>
        <w:overflowPunct w:val="0"/>
        <w:autoSpaceDE w:val="0"/>
        <w:autoSpaceDN w:val="0"/>
        <w:adjustRightInd w:val="0"/>
        <w:ind w:right="18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Pr>
          <w:rFonts w:ascii="Abadi" w:hAnsi="Abadi"/>
          <w:b/>
          <w:bCs/>
          <w:sz w:val="21"/>
          <w:szCs w:val="21"/>
        </w:rPr>
        <w:t>9</w:t>
      </w:r>
      <w:r w:rsidR="00093EF2">
        <w:rPr>
          <w:rFonts w:ascii="Abadi" w:hAnsi="Abadi"/>
          <w:b/>
          <w:bCs/>
          <w:sz w:val="21"/>
          <w:szCs w:val="21"/>
        </w:rPr>
        <w:t>8</w:t>
      </w:r>
    </w:p>
    <w:p w14:paraId="38BDFA02" w14:textId="77777777" w:rsidR="002748F2" w:rsidRPr="00980FB6" w:rsidRDefault="002748F2" w:rsidP="00216853">
      <w:pPr>
        <w:pStyle w:val="Prrafodelista"/>
        <w:widowControl w:val="0"/>
        <w:tabs>
          <w:tab w:val="left" w:pos="2256"/>
        </w:tabs>
        <w:kinsoku w:val="0"/>
        <w:overflowPunct w:val="0"/>
        <w:autoSpaceDE w:val="0"/>
        <w:autoSpaceDN w:val="0"/>
        <w:adjustRightInd w:val="0"/>
        <w:ind w:left="1287" w:right="567"/>
        <w:jc w:val="both"/>
        <w:rPr>
          <w:rFonts w:ascii="Abadi" w:hAnsi="Abadi"/>
          <w:b/>
          <w:bCs/>
          <w:spacing w:val="-2"/>
          <w:sz w:val="21"/>
          <w:szCs w:val="21"/>
        </w:rPr>
      </w:pPr>
    </w:p>
    <w:p w14:paraId="0D3BD44A" w14:textId="77777777" w:rsidR="00216853" w:rsidRDefault="00216853" w:rsidP="00216853">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i/>
          <w:iCs/>
          <w:spacing w:val="-4"/>
          <w:sz w:val="21"/>
          <w:szCs w:val="21"/>
        </w:rPr>
      </w:pPr>
      <w:r w:rsidRPr="00980FB6">
        <w:rPr>
          <w:rFonts w:ascii="Abadi" w:hAnsi="Abadi"/>
          <w:b/>
          <w:bCs/>
          <w:sz w:val="21"/>
          <w:szCs w:val="21"/>
        </w:rPr>
        <w:t>Discusión y, en su caso, aprobación del dictamen presentado por la Comisión de Educación, Ciencia y Tecnología y Cultura relativo a la propuesta de punto de acuerdo suscrita por la diputada Yulma Rocha Aguilar integrante del Grupo Parlamentario del Partido Revolucionario Institucional a fin de emitir un respetuoso exhorto a la Secretaría de Educación de Guanajuato, para que establezca una Política Pública articulada, integral y de instrumentación urgente para prevenir, detectar, atender</w:t>
      </w:r>
      <w:r w:rsidRPr="00980FB6">
        <w:rPr>
          <w:rFonts w:ascii="Abadi" w:hAnsi="Abadi"/>
          <w:b/>
          <w:bCs/>
          <w:spacing w:val="-11"/>
          <w:sz w:val="21"/>
          <w:szCs w:val="21"/>
        </w:rPr>
        <w:t xml:space="preserve"> </w:t>
      </w:r>
      <w:r w:rsidRPr="00980FB6">
        <w:rPr>
          <w:rFonts w:ascii="Abadi" w:hAnsi="Abadi"/>
          <w:b/>
          <w:bCs/>
          <w:sz w:val="21"/>
          <w:szCs w:val="21"/>
        </w:rPr>
        <w:t>y</w:t>
      </w:r>
      <w:r w:rsidRPr="00980FB6">
        <w:rPr>
          <w:rFonts w:ascii="Abadi" w:hAnsi="Abadi"/>
          <w:b/>
          <w:bCs/>
          <w:spacing w:val="-11"/>
          <w:sz w:val="21"/>
          <w:szCs w:val="21"/>
        </w:rPr>
        <w:t xml:space="preserve"> </w:t>
      </w:r>
      <w:r w:rsidRPr="00980FB6">
        <w:rPr>
          <w:rFonts w:ascii="Abadi" w:hAnsi="Abadi"/>
          <w:b/>
          <w:bCs/>
          <w:sz w:val="21"/>
          <w:szCs w:val="21"/>
        </w:rPr>
        <w:t>erradicar</w:t>
      </w:r>
      <w:r w:rsidRPr="00980FB6">
        <w:rPr>
          <w:rFonts w:ascii="Abadi" w:hAnsi="Abadi"/>
          <w:b/>
          <w:bCs/>
          <w:spacing w:val="-11"/>
          <w:sz w:val="21"/>
          <w:szCs w:val="21"/>
        </w:rPr>
        <w:t xml:space="preserve"> </w:t>
      </w:r>
      <w:r w:rsidRPr="00980FB6">
        <w:rPr>
          <w:rFonts w:ascii="Abadi" w:hAnsi="Abadi"/>
          <w:b/>
          <w:bCs/>
          <w:sz w:val="21"/>
          <w:szCs w:val="21"/>
        </w:rPr>
        <w:t>la</w:t>
      </w:r>
      <w:r w:rsidRPr="00980FB6">
        <w:rPr>
          <w:rFonts w:ascii="Abadi" w:hAnsi="Abadi"/>
          <w:b/>
          <w:bCs/>
          <w:spacing w:val="-11"/>
          <w:sz w:val="21"/>
          <w:szCs w:val="21"/>
        </w:rPr>
        <w:t xml:space="preserve"> </w:t>
      </w:r>
      <w:r w:rsidRPr="00980FB6">
        <w:rPr>
          <w:rFonts w:ascii="Abadi" w:hAnsi="Abadi"/>
          <w:b/>
          <w:bCs/>
          <w:sz w:val="21"/>
          <w:szCs w:val="21"/>
        </w:rPr>
        <w:t>violencia</w:t>
      </w:r>
      <w:r w:rsidRPr="00980FB6">
        <w:rPr>
          <w:rFonts w:ascii="Abadi" w:hAnsi="Abadi"/>
          <w:b/>
          <w:bCs/>
          <w:spacing w:val="-11"/>
          <w:sz w:val="21"/>
          <w:szCs w:val="21"/>
        </w:rPr>
        <w:t xml:space="preserve"> </w:t>
      </w:r>
      <w:r w:rsidRPr="00980FB6">
        <w:rPr>
          <w:rFonts w:ascii="Abadi" w:hAnsi="Abadi"/>
          <w:b/>
          <w:bCs/>
          <w:sz w:val="21"/>
          <w:szCs w:val="21"/>
        </w:rPr>
        <w:t>sexual</w:t>
      </w:r>
      <w:r w:rsidRPr="00980FB6">
        <w:rPr>
          <w:rFonts w:ascii="Abadi" w:hAnsi="Abadi"/>
          <w:b/>
          <w:bCs/>
          <w:spacing w:val="-11"/>
          <w:sz w:val="21"/>
          <w:szCs w:val="21"/>
        </w:rPr>
        <w:t xml:space="preserve"> </w:t>
      </w:r>
      <w:r w:rsidRPr="00980FB6">
        <w:rPr>
          <w:rFonts w:ascii="Abadi" w:hAnsi="Abadi"/>
          <w:b/>
          <w:bCs/>
          <w:sz w:val="21"/>
          <w:szCs w:val="21"/>
        </w:rPr>
        <w:t>en</w:t>
      </w:r>
      <w:r w:rsidRPr="00980FB6">
        <w:rPr>
          <w:rFonts w:ascii="Abadi" w:hAnsi="Abadi"/>
          <w:b/>
          <w:bCs/>
          <w:spacing w:val="-11"/>
          <w:sz w:val="21"/>
          <w:szCs w:val="21"/>
        </w:rPr>
        <w:t xml:space="preserve"> </w:t>
      </w:r>
      <w:r w:rsidRPr="00980FB6">
        <w:rPr>
          <w:rFonts w:ascii="Abadi" w:hAnsi="Abadi"/>
          <w:b/>
          <w:bCs/>
          <w:sz w:val="21"/>
          <w:szCs w:val="21"/>
        </w:rPr>
        <w:t>el</w:t>
      </w:r>
      <w:r w:rsidRPr="00980FB6">
        <w:rPr>
          <w:rFonts w:ascii="Abadi" w:hAnsi="Abadi"/>
          <w:b/>
          <w:bCs/>
          <w:spacing w:val="-11"/>
          <w:sz w:val="21"/>
          <w:szCs w:val="21"/>
        </w:rPr>
        <w:t xml:space="preserve"> </w:t>
      </w:r>
      <w:r w:rsidRPr="00980FB6">
        <w:rPr>
          <w:rFonts w:ascii="Abadi" w:hAnsi="Abadi"/>
          <w:b/>
          <w:bCs/>
          <w:sz w:val="21"/>
          <w:szCs w:val="21"/>
        </w:rPr>
        <w:t>entorno</w:t>
      </w:r>
      <w:r w:rsidRPr="00980FB6">
        <w:rPr>
          <w:rFonts w:ascii="Abadi" w:hAnsi="Abadi"/>
          <w:b/>
          <w:bCs/>
          <w:spacing w:val="-11"/>
          <w:sz w:val="21"/>
          <w:szCs w:val="21"/>
        </w:rPr>
        <w:t xml:space="preserve"> </w:t>
      </w:r>
      <w:r w:rsidRPr="00980FB6">
        <w:rPr>
          <w:rFonts w:ascii="Abadi" w:hAnsi="Abadi"/>
          <w:b/>
          <w:bCs/>
          <w:sz w:val="21"/>
          <w:szCs w:val="21"/>
        </w:rPr>
        <w:t>escolar</w:t>
      </w:r>
      <w:r w:rsidRPr="00980FB6">
        <w:rPr>
          <w:rFonts w:ascii="Abadi" w:hAnsi="Abadi"/>
          <w:b/>
          <w:bCs/>
          <w:i/>
          <w:iCs/>
          <w:sz w:val="21"/>
          <w:szCs w:val="21"/>
        </w:rPr>
        <w:t>.</w:t>
      </w:r>
      <w:r w:rsidRPr="00980FB6">
        <w:rPr>
          <w:rFonts w:ascii="Abadi" w:hAnsi="Abadi"/>
          <w:b/>
          <w:bCs/>
          <w:i/>
          <w:iCs/>
          <w:spacing w:val="-11"/>
          <w:sz w:val="21"/>
          <w:szCs w:val="21"/>
        </w:rPr>
        <w:t xml:space="preserve"> </w:t>
      </w:r>
      <w:r w:rsidRPr="00980FB6">
        <w:rPr>
          <w:rFonts w:ascii="Abadi" w:hAnsi="Abadi"/>
          <w:b/>
          <w:bCs/>
          <w:i/>
          <w:iCs/>
          <w:sz w:val="21"/>
          <w:szCs w:val="21"/>
        </w:rPr>
        <w:t>(ELD</w:t>
      </w:r>
      <w:r w:rsidRPr="00980FB6">
        <w:rPr>
          <w:rFonts w:ascii="Abadi" w:hAnsi="Abadi"/>
          <w:b/>
          <w:bCs/>
          <w:i/>
          <w:iCs/>
          <w:spacing w:val="-11"/>
          <w:sz w:val="21"/>
          <w:szCs w:val="21"/>
        </w:rPr>
        <w:t xml:space="preserve"> </w:t>
      </w:r>
      <w:r w:rsidRPr="00980FB6">
        <w:rPr>
          <w:rFonts w:ascii="Abadi" w:hAnsi="Abadi"/>
          <w:b/>
          <w:bCs/>
          <w:i/>
          <w:iCs/>
          <w:sz w:val="21"/>
          <w:szCs w:val="21"/>
        </w:rPr>
        <w:t xml:space="preserve">184/LXV- </w:t>
      </w:r>
      <w:r w:rsidRPr="00980FB6">
        <w:rPr>
          <w:rFonts w:ascii="Abadi" w:hAnsi="Abadi"/>
          <w:b/>
          <w:bCs/>
          <w:i/>
          <w:iCs/>
          <w:spacing w:val="-4"/>
          <w:sz w:val="21"/>
          <w:szCs w:val="21"/>
        </w:rPr>
        <w:t>PPA)</w:t>
      </w:r>
    </w:p>
    <w:p w14:paraId="0DB474AD" w14:textId="5EECBE07" w:rsidR="00093EF2" w:rsidRDefault="00093EF2" w:rsidP="00093EF2">
      <w:pPr>
        <w:widowControl w:val="0"/>
        <w:kinsoku w:val="0"/>
        <w:overflowPunct w:val="0"/>
        <w:autoSpaceDE w:val="0"/>
        <w:autoSpaceDN w:val="0"/>
        <w:adjustRightInd w:val="0"/>
        <w:ind w:left="1287" w:right="-96"/>
        <w:jc w:val="both"/>
        <w:rPr>
          <w:rFonts w:ascii="Abadi" w:hAnsi="Abadi"/>
          <w:b/>
          <w:bCs/>
          <w:sz w:val="21"/>
          <w:szCs w:val="21"/>
        </w:rPr>
      </w:pPr>
    </w:p>
    <w:p w14:paraId="64E4CED2" w14:textId="7E5E962F" w:rsidR="002748F2" w:rsidRPr="002748F2" w:rsidRDefault="002748F2" w:rsidP="00093EF2">
      <w:pPr>
        <w:widowControl w:val="0"/>
        <w:kinsoku w:val="0"/>
        <w:overflowPunct w:val="0"/>
        <w:autoSpaceDE w:val="0"/>
        <w:autoSpaceDN w:val="0"/>
        <w:adjustRightInd w:val="0"/>
        <w:ind w:left="2124" w:right="-96" w:firstLine="708"/>
        <w:jc w:val="both"/>
        <w:rPr>
          <w:rFonts w:ascii="Abadi" w:hAnsi="Abadi"/>
          <w:b/>
          <w:bCs/>
          <w:sz w:val="21"/>
          <w:szCs w:val="21"/>
        </w:rPr>
      </w:pPr>
      <w:r w:rsidRPr="002748F2">
        <w:rPr>
          <w:rFonts w:ascii="Abadi" w:hAnsi="Abadi"/>
          <w:b/>
          <w:bCs/>
          <w:sz w:val="21"/>
          <w:szCs w:val="21"/>
        </w:rPr>
        <w:t xml:space="preserve">Pág. </w:t>
      </w:r>
      <w:r w:rsidR="007E4484">
        <w:rPr>
          <w:rFonts w:ascii="Abadi" w:hAnsi="Abadi"/>
          <w:b/>
          <w:bCs/>
          <w:sz w:val="21"/>
          <w:szCs w:val="21"/>
        </w:rPr>
        <w:t>10</w:t>
      </w:r>
      <w:r w:rsidR="00093EF2">
        <w:rPr>
          <w:rFonts w:ascii="Abadi" w:hAnsi="Abadi"/>
          <w:b/>
          <w:bCs/>
          <w:sz w:val="21"/>
          <w:szCs w:val="21"/>
        </w:rPr>
        <w:t>3</w:t>
      </w:r>
    </w:p>
    <w:p w14:paraId="7D67762D" w14:textId="77777777" w:rsidR="00216853" w:rsidRPr="00980FB6" w:rsidRDefault="00216853" w:rsidP="00216853">
      <w:pPr>
        <w:pStyle w:val="Prrafodelista"/>
        <w:widowControl w:val="0"/>
        <w:tabs>
          <w:tab w:val="left" w:pos="2256"/>
        </w:tabs>
        <w:kinsoku w:val="0"/>
        <w:overflowPunct w:val="0"/>
        <w:autoSpaceDE w:val="0"/>
        <w:autoSpaceDN w:val="0"/>
        <w:adjustRightInd w:val="0"/>
        <w:ind w:left="1287" w:right="567"/>
        <w:jc w:val="both"/>
        <w:rPr>
          <w:rFonts w:ascii="Abadi" w:hAnsi="Abadi"/>
          <w:b/>
          <w:bCs/>
          <w:i/>
          <w:iCs/>
          <w:spacing w:val="-4"/>
          <w:sz w:val="21"/>
          <w:szCs w:val="21"/>
        </w:rPr>
      </w:pPr>
    </w:p>
    <w:p w14:paraId="5A692E2C" w14:textId="77777777" w:rsidR="00216853" w:rsidRPr="00980FB6" w:rsidRDefault="00216853" w:rsidP="00216853">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i/>
          <w:iCs/>
          <w:sz w:val="21"/>
          <w:szCs w:val="21"/>
        </w:rPr>
      </w:pPr>
      <w:r w:rsidRPr="00980FB6">
        <w:rPr>
          <w:rFonts w:ascii="Abadi" w:hAnsi="Abadi"/>
          <w:b/>
          <w:bCs/>
          <w:sz w:val="21"/>
          <w:szCs w:val="21"/>
        </w:rPr>
        <w:t>Discusión y, en su caso, aprobación del dictamen suscrito por la Comisión de Desarrollo Económico y Social relativo a la propuesta de punto de acuerdo</w:t>
      </w:r>
      <w:r w:rsidRPr="00980FB6">
        <w:rPr>
          <w:rFonts w:ascii="Abadi" w:hAnsi="Abadi"/>
          <w:b/>
          <w:bCs/>
          <w:spacing w:val="-9"/>
          <w:sz w:val="21"/>
          <w:szCs w:val="21"/>
        </w:rPr>
        <w:t xml:space="preserve"> </w:t>
      </w:r>
      <w:r w:rsidRPr="00980FB6">
        <w:rPr>
          <w:rFonts w:ascii="Abadi" w:hAnsi="Abadi"/>
          <w:b/>
          <w:bCs/>
          <w:sz w:val="21"/>
          <w:szCs w:val="21"/>
        </w:rPr>
        <w:t>formulada</w:t>
      </w:r>
      <w:r w:rsidRPr="00980FB6">
        <w:rPr>
          <w:rFonts w:ascii="Abadi" w:hAnsi="Abadi"/>
          <w:b/>
          <w:bCs/>
          <w:spacing w:val="-9"/>
          <w:sz w:val="21"/>
          <w:szCs w:val="21"/>
        </w:rPr>
        <w:t xml:space="preserve"> </w:t>
      </w:r>
      <w:r w:rsidRPr="00980FB6">
        <w:rPr>
          <w:rFonts w:ascii="Abadi" w:hAnsi="Abadi"/>
          <w:b/>
          <w:bCs/>
          <w:sz w:val="21"/>
          <w:szCs w:val="21"/>
        </w:rPr>
        <w:t>por</w:t>
      </w:r>
      <w:r w:rsidRPr="00980FB6">
        <w:rPr>
          <w:rFonts w:ascii="Abadi" w:hAnsi="Abadi"/>
          <w:b/>
          <w:bCs/>
          <w:spacing w:val="-9"/>
          <w:sz w:val="21"/>
          <w:szCs w:val="21"/>
        </w:rPr>
        <w:t xml:space="preserve"> </w:t>
      </w:r>
      <w:r w:rsidRPr="00980FB6">
        <w:rPr>
          <w:rFonts w:ascii="Abadi" w:hAnsi="Abadi"/>
          <w:b/>
          <w:bCs/>
          <w:sz w:val="21"/>
          <w:szCs w:val="21"/>
        </w:rPr>
        <w:t>el</w:t>
      </w:r>
      <w:r w:rsidRPr="00980FB6">
        <w:rPr>
          <w:rFonts w:ascii="Abadi" w:hAnsi="Abadi"/>
          <w:b/>
          <w:bCs/>
          <w:spacing w:val="-9"/>
          <w:sz w:val="21"/>
          <w:szCs w:val="21"/>
        </w:rPr>
        <w:t xml:space="preserve"> </w:t>
      </w:r>
      <w:r w:rsidRPr="00980FB6">
        <w:rPr>
          <w:rFonts w:ascii="Abadi" w:hAnsi="Abadi"/>
          <w:b/>
          <w:bCs/>
          <w:sz w:val="21"/>
          <w:szCs w:val="21"/>
        </w:rPr>
        <w:t>diputado</w:t>
      </w:r>
      <w:r w:rsidRPr="00980FB6">
        <w:rPr>
          <w:rFonts w:ascii="Abadi" w:hAnsi="Abadi"/>
          <w:b/>
          <w:bCs/>
          <w:spacing w:val="-9"/>
          <w:sz w:val="21"/>
          <w:szCs w:val="21"/>
        </w:rPr>
        <w:t xml:space="preserve"> </w:t>
      </w:r>
      <w:r w:rsidRPr="00980FB6">
        <w:rPr>
          <w:rFonts w:ascii="Abadi" w:hAnsi="Abadi"/>
          <w:b/>
          <w:bCs/>
          <w:sz w:val="21"/>
          <w:szCs w:val="21"/>
        </w:rPr>
        <w:t>David</w:t>
      </w:r>
      <w:r w:rsidRPr="00980FB6">
        <w:rPr>
          <w:rFonts w:ascii="Abadi" w:hAnsi="Abadi"/>
          <w:b/>
          <w:bCs/>
          <w:spacing w:val="-9"/>
          <w:sz w:val="21"/>
          <w:szCs w:val="21"/>
        </w:rPr>
        <w:t xml:space="preserve"> </w:t>
      </w:r>
      <w:r w:rsidRPr="00980FB6">
        <w:rPr>
          <w:rFonts w:ascii="Abadi" w:hAnsi="Abadi"/>
          <w:b/>
          <w:bCs/>
          <w:sz w:val="21"/>
          <w:szCs w:val="21"/>
        </w:rPr>
        <w:t>Martínez</w:t>
      </w:r>
      <w:r w:rsidRPr="00980FB6">
        <w:rPr>
          <w:rFonts w:ascii="Abadi" w:hAnsi="Abadi"/>
          <w:b/>
          <w:bCs/>
          <w:spacing w:val="-9"/>
          <w:sz w:val="21"/>
          <w:szCs w:val="21"/>
        </w:rPr>
        <w:t xml:space="preserve"> </w:t>
      </w:r>
      <w:r w:rsidRPr="00980FB6">
        <w:rPr>
          <w:rFonts w:ascii="Abadi" w:hAnsi="Abadi"/>
          <w:b/>
          <w:bCs/>
          <w:sz w:val="21"/>
          <w:szCs w:val="21"/>
        </w:rPr>
        <w:t>Mendizábal</w:t>
      </w:r>
      <w:r w:rsidRPr="00980FB6">
        <w:rPr>
          <w:rFonts w:ascii="Abadi" w:hAnsi="Abadi"/>
          <w:b/>
          <w:bCs/>
          <w:spacing w:val="-9"/>
          <w:sz w:val="21"/>
          <w:szCs w:val="21"/>
        </w:rPr>
        <w:t xml:space="preserve"> </w:t>
      </w:r>
      <w:r w:rsidRPr="00980FB6">
        <w:rPr>
          <w:rFonts w:ascii="Abadi" w:hAnsi="Abadi"/>
          <w:b/>
          <w:bCs/>
          <w:sz w:val="21"/>
          <w:szCs w:val="21"/>
        </w:rPr>
        <w:t>y</w:t>
      </w:r>
      <w:r w:rsidRPr="00980FB6">
        <w:rPr>
          <w:rFonts w:ascii="Abadi" w:hAnsi="Abadi"/>
          <w:b/>
          <w:bCs/>
          <w:spacing w:val="-9"/>
          <w:sz w:val="21"/>
          <w:szCs w:val="21"/>
        </w:rPr>
        <w:t xml:space="preserve"> </w:t>
      </w:r>
      <w:r w:rsidRPr="00980FB6">
        <w:rPr>
          <w:rFonts w:ascii="Abadi" w:hAnsi="Abadi"/>
          <w:b/>
          <w:bCs/>
          <w:sz w:val="21"/>
          <w:szCs w:val="21"/>
        </w:rPr>
        <w:t>la</w:t>
      </w:r>
      <w:r w:rsidRPr="00980FB6">
        <w:rPr>
          <w:rFonts w:ascii="Abadi" w:hAnsi="Abadi"/>
          <w:b/>
          <w:bCs/>
          <w:spacing w:val="-9"/>
          <w:sz w:val="21"/>
          <w:szCs w:val="21"/>
        </w:rPr>
        <w:t xml:space="preserve"> </w:t>
      </w:r>
      <w:r w:rsidRPr="00980FB6">
        <w:rPr>
          <w:rFonts w:ascii="Abadi" w:hAnsi="Abadi"/>
          <w:b/>
          <w:bCs/>
          <w:sz w:val="21"/>
          <w:szCs w:val="21"/>
        </w:rPr>
        <w:t xml:space="preserve">diputada Hades Berenice Aguilar </w:t>
      </w:r>
      <w:r w:rsidRPr="00980FB6">
        <w:rPr>
          <w:rFonts w:ascii="Abadi" w:hAnsi="Abadi"/>
          <w:b/>
          <w:bCs/>
          <w:sz w:val="21"/>
          <w:szCs w:val="21"/>
        </w:rPr>
        <w:lastRenderedPageBreak/>
        <w:t xml:space="preserve">Castillo, integrantes del Grupo Parlamentario del Partido MORENA, para exhortar al secretario de Desarrollo Social y Humano para que envíe al Congreso del Estado de Guanajuato las evaluaciones del impacto de la política pública y política social en materia de erradicación de la pobreza. </w:t>
      </w:r>
      <w:r w:rsidRPr="00980FB6">
        <w:rPr>
          <w:rFonts w:ascii="Abadi" w:hAnsi="Abadi"/>
          <w:b/>
          <w:bCs/>
          <w:i/>
          <w:iCs/>
          <w:sz w:val="21"/>
          <w:szCs w:val="21"/>
        </w:rPr>
        <w:t>(ELD 218/LXV-PPA)</w:t>
      </w:r>
    </w:p>
    <w:p w14:paraId="60533BFA" w14:textId="77777777" w:rsidR="00C90D4B" w:rsidRDefault="00C90D4B"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r>
        <w:rPr>
          <w:rFonts w:ascii="Abadi" w:hAnsi="Abadi"/>
          <w:b/>
          <w:bCs/>
          <w:sz w:val="21"/>
          <w:szCs w:val="21"/>
        </w:rPr>
        <w:tab/>
      </w:r>
    </w:p>
    <w:p w14:paraId="704151A6" w14:textId="31B75077" w:rsidR="002748F2" w:rsidRDefault="002748F2" w:rsidP="00C90D4B">
      <w:pPr>
        <w:widowControl w:val="0"/>
        <w:kinsoku w:val="0"/>
        <w:overflowPunct w:val="0"/>
        <w:autoSpaceDE w:val="0"/>
        <w:autoSpaceDN w:val="0"/>
        <w:adjustRightInd w:val="0"/>
        <w:ind w:left="2124" w:right="46" w:firstLine="708"/>
        <w:jc w:val="both"/>
        <w:rPr>
          <w:rFonts w:ascii="Abadi" w:hAnsi="Abadi"/>
          <w:b/>
          <w:bCs/>
          <w:sz w:val="21"/>
          <w:szCs w:val="21"/>
        </w:rPr>
      </w:pPr>
      <w:r w:rsidRPr="002748F2">
        <w:rPr>
          <w:rFonts w:ascii="Abadi" w:hAnsi="Abadi"/>
          <w:b/>
          <w:bCs/>
          <w:sz w:val="21"/>
          <w:szCs w:val="21"/>
        </w:rPr>
        <w:t xml:space="preserve">Pág. </w:t>
      </w:r>
      <w:r w:rsidR="007E4484">
        <w:rPr>
          <w:rFonts w:ascii="Abadi" w:hAnsi="Abadi"/>
          <w:b/>
          <w:bCs/>
          <w:sz w:val="21"/>
          <w:szCs w:val="21"/>
        </w:rPr>
        <w:t>1</w:t>
      </w:r>
      <w:r w:rsidR="00093EF2">
        <w:rPr>
          <w:rFonts w:ascii="Abadi" w:hAnsi="Abadi"/>
          <w:b/>
          <w:bCs/>
          <w:sz w:val="21"/>
          <w:szCs w:val="21"/>
        </w:rPr>
        <w:t>20</w:t>
      </w:r>
    </w:p>
    <w:p w14:paraId="4F722769" w14:textId="77777777" w:rsidR="00C90D4B" w:rsidRDefault="00C90D4B"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342202BE" w14:textId="77777777" w:rsidR="00C90D4B" w:rsidRDefault="00C90D4B" w:rsidP="00C90D4B">
      <w:pPr>
        <w:ind w:left="1276" w:right="613"/>
        <w:jc w:val="both"/>
        <w:rPr>
          <w:rFonts w:ascii="Abadi" w:hAnsi="Abadi"/>
          <w:b/>
          <w:bCs/>
          <w:sz w:val="21"/>
          <w:szCs w:val="21"/>
        </w:rPr>
      </w:pPr>
      <w:r w:rsidRPr="003E0BB6">
        <w:rPr>
          <w:rFonts w:ascii="Abadi" w:hAnsi="Abadi"/>
          <w:b/>
          <w:bCs/>
          <w:sz w:val="21"/>
          <w:szCs w:val="21"/>
        </w:rPr>
        <w:t>(Sube a tribuna el diputado David Martínez Mendizábal, para hablar a favor del dictamen en referencia)</w:t>
      </w:r>
    </w:p>
    <w:p w14:paraId="75FE341C" w14:textId="77777777" w:rsidR="00C90D4B" w:rsidRPr="002748F2" w:rsidRDefault="00C90D4B"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5121C1E1" w14:textId="10C59761" w:rsidR="00C90D4B" w:rsidRDefault="00C90D4B" w:rsidP="00C90D4B">
      <w:pPr>
        <w:widowControl w:val="0"/>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Pr="002748F2">
        <w:rPr>
          <w:rFonts w:ascii="Abadi" w:hAnsi="Abadi"/>
          <w:b/>
          <w:bCs/>
          <w:sz w:val="21"/>
          <w:szCs w:val="21"/>
        </w:rPr>
        <w:t xml:space="preserve">Pág. </w:t>
      </w:r>
      <w:r>
        <w:rPr>
          <w:rFonts w:ascii="Abadi" w:hAnsi="Abadi"/>
          <w:b/>
          <w:bCs/>
          <w:sz w:val="21"/>
          <w:szCs w:val="21"/>
        </w:rPr>
        <w:t>12</w:t>
      </w:r>
      <w:r w:rsidR="00093EF2">
        <w:rPr>
          <w:rFonts w:ascii="Abadi" w:hAnsi="Abadi"/>
          <w:b/>
          <w:bCs/>
          <w:sz w:val="21"/>
          <w:szCs w:val="21"/>
        </w:rPr>
        <w:t>6</w:t>
      </w:r>
    </w:p>
    <w:p w14:paraId="101D41C0" w14:textId="77777777" w:rsidR="00216853" w:rsidRPr="00980FB6" w:rsidRDefault="00216853" w:rsidP="00216853">
      <w:pPr>
        <w:pStyle w:val="Textoindependiente"/>
        <w:kinsoku w:val="0"/>
        <w:overflowPunct w:val="0"/>
        <w:ind w:left="1287" w:right="567"/>
        <w:rPr>
          <w:rFonts w:ascii="Abadi" w:hAnsi="Abadi"/>
          <w:b w:val="0"/>
          <w:bCs w:val="0"/>
          <w:i/>
          <w:iCs/>
          <w:sz w:val="21"/>
          <w:szCs w:val="21"/>
        </w:rPr>
      </w:pPr>
    </w:p>
    <w:p w14:paraId="4A6A5142" w14:textId="77777777" w:rsidR="00216853" w:rsidRPr="00980FB6" w:rsidRDefault="00216853" w:rsidP="00216853">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sz w:val="21"/>
          <w:szCs w:val="21"/>
        </w:rPr>
      </w:pPr>
      <w:r w:rsidRPr="00980FB6">
        <w:rPr>
          <w:rFonts w:ascii="Abadi" w:hAnsi="Abadi"/>
          <w:b/>
          <w:bCs/>
          <w:sz w:val="21"/>
          <w:szCs w:val="21"/>
        </w:rPr>
        <w:t>Discusión y, en su caso, aprobación del dictamen signado por la Comisión de</w:t>
      </w:r>
      <w:r w:rsidRPr="00980FB6">
        <w:rPr>
          <w:rFonts w:ascii="Abadi" w:hAnsi="Abadi"/>
          <w:b/>
          <w:bCs/>
          <w:spacing w:val="-6"/>
          <w:sz w:val="21"/>
          <w:szCs w:val="21"/>
        </w:rPr>
        <w:t xml:space="preserve"> </w:t>
      </w:r>
      <w:r w:rsidRPr="00980FB6">
        <w:rPr>
          <w:rFonts w:ascii="Abadi" w:hAnsi="Abadi"/>
          <w:b/>
          <w:bCs/>
          <w:sz w:val="21"/>
          <w:szCs w:val="21"/>
        </w:rPr>
        <w:t>Hacienda</w:t>
      </w:r>
      <w:r w:rsidRPr="00980FB6">
        <w:rPr>
          <w:rFonts w:ascii="Abadi" w:hAnsi="Abadi"/>
          <w:b/>
          <w:bCs/>
          <w:spacing w:val="-6"/>
          <w:sz w:val="21"/>
          <w:szCs w:val="21"/>
        </w:rPr>
        <w:t xml:space="preserve"> </w:t>
      </w:r>
      <w:r w:rsidRPr="00980FB6">
        <w:rPr>
          <w:rFonts w:ascii="Abadi" w:hAnsi="Abadi"/>
          <w:b/>
          <w:bCs/>
          <w:sz w:val="21"/>
          <w:szCs w:val="21"/>
        </w:rPr>
        <w:t>y</w:t>
      </w:r>
      <w:r w:rsidRPr="00980FB6">
        <w:rPr>
          <w:rFonts w:ascii="Abadi" w:hAnsi="Abadi"/>
          <w:b/>
          <w:bCs/>
          <w:spacing w:val="-6"/>
          <w:sz w:val="21"/>
          <w:szCs w:val="21"/>
        </w:rPr>
        <w:t xml:space="preserve"> </w:t>
      </w:r>
      <w:r w:rsidRPr="00980FB6">
        <w:rPr>
          <w:rFonts w:ascii="Abadi" w:hAnsi="Abadi"/>
          <w:b/>
          <w:bCs/>
          <w:sz w:val="21"/>
          <w:szCs w:val="21"/>
        </w:rPr>
        <w:t>Fiscalización</w:t>
      </w:r>
      <w:r w:rsidRPr="00980FB6">
        <w:rPr>
          <w:rFonts w:ascii="Abadi" w:hAnsi="Abadi"/>
          <w:b/>
          <w:bCs/>
          <w:spacing w:val="-6"/>
          <w:sz w:val="21"/>
          <w:szCs w:val="21"/>
        </w:rPr>
        <w:t xml:space="preserve"> </w:t>
      </w:r>
      <w:r w:rsidRPr="00980FB6">
        <w:rPr>
          <w:rFonts w:ascii="Abadi" w:hAnsi="Abadi"/>
          <w:b/>
          <w:bCs/>
          <w:sz w:val="21"/>
          <w:szCs w:val="21"/>
        </w:rPr>
        <w:t>relativo</w:t>
      </w:r>
      <w:r w:rsidRPr="00980FB6">
        <w:rPr>
          <w:rFonts w:ascii="Abadi" w:hAnsi="Abadi"/>
          <w:b/>
          <w:bCs/>
          <w:spacing w:val="-6"/>
          <w:sz w:val="21"/>
          <w:szCs w:val="21"/>
        </w:rPr>
        <w:t xml:space="preserve"> </w:t>
      </w:r>
      <w:r w:rsidRPr="00980FB6">
        <w:rPr>
          <w:rFonts w:ascii="Abadi" w:hAnsi="Abadi"/>
          <w:b/>
          <w:bCs/>
          <w:sz w:val="21"/>
          <w:szCs w:val="21"/>
        </w:rPr>
        <w:t>al</w:t>
      </w:r>
      <w:r w:rsidRPr="00980FB6">
        <w:rPr>
          <w:rFonts w:ascii="Abadi" w:hAnsi="Abadi"/>
          <w:b/>
          <w:bCs/>
          <w:spacing w:val="-6"/>
          <w:sz w:val="21"/>
          <w:szCs w:val="21"/>
        </w:rPr>
        <w:t xml:space="preserve"> </w:t>
      </w:r>
      <w:r w:rsidRPr="00980FB6">
        <w:rPr>
          <w:rFonts w:ascii="Abadi" w:hAnsi="Abadi"/>
          <w:b/>
          <w:bCs/>
          <w:sz w:val="21"/>
          <w:szCs w:val="21"/>
        </w:rPr>
        <w:t>informe</w:t>
      </w:r>
      <w:r w:rsidRPr="00980FB6">
        <w:rPr>
          <w:rFonts w:ascii="Abadi" w:hAnsi="Abadi"/>
          <w:b/>
          <w:bCs/>
          <w:spacing w:val="-6"/>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resultados</w:t>
      </w:r>
      <w:r w:rsidRPr="00980FB6">
        <w:rPr>
          <w:rFonts w:ascii="Abadi" w:hAnsi="Abadi"/>
          <w:b/>
          <w:bCs/>
          <w:spacing w:val="-5"/>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la</w:t>
      </w:r>
      <w:r w:rsidRPr="00980FB6">
        <w:rPr>
          <w:rFonts w:ascii="Abadi" w:hAnsi="Abadi"/>
          <w:b/>
          <w:bCs/>
          <w:spacing w:val="-6"/>
          <w:sz w:val="21"/>
          <w:szCs w:val="21"/>
        </w:rPr>
        <w:t xml:space="preserve"> </w:t>
      </w:r>
      <w:r w:rsidRPr="00980FB6">
        <w:rPr>
          <w:rFonts w:ascii="Abadi" w:hAnsi="Abadi"/>
          <w:b/>
          <w:bCs/>
          <w:sz w:val="21"/>
          <w:szCs w:val="21"/>
        </w:rPr>
        <w:t>auditoría de desempeño practicada por la Auditoría Superior del Estado de Guanajuato</w:t>
      </w:r>
      <w:r w:rsidRPr="00980FB6">
        <w:rPr>
          <w:rFonts w:ascii="Abadi" w:hAnsi="Abadi"/>
          <w:b/>
          <w:bCs/>
          <w:spacing w:val="-14"/>
          <w:sz w:val="21"/>
          <w:szCs w:val="21"/>
        </w:rPr>
        <w:t xml:space="preserve"> </w:t>
      </w:r>
      <w:r w:rsidRPr="00980FB6">
        <w:rPr>
          <w:rFonts w:ascii="Abadi" w:hAnsi="Abadi"/>
          <w:b/>
          <w:bCs/>
          <w:sz w:val="21"/>
          <w:szCs w:val="21"/>
        </w:rPr>
        <w:t>a</w:t>
      </w:r>
      <w:r w:rsidRPr="00980FB6">
        <w:rPr>
          <w:rFonts w:ascii="Abadi" w:hAnsi="Abadi"/>
          <w:b/>
          <w:bCs/>
          <w:spacing w:val="-14"/>
          <w:sz w:val="21"/>
          <w:szCs w:val="21"/>
        </w:rPr>
        <w:t xml:space="preserve"> </w:t>
      </w:r>
      <w:r w:rsidRPr="00980FB6">
        <w:rPr>
          <w:rFonts w:ascii="Abadi" w:hAnsi="Abadi"/>
          <w:b/>
          <w:bCs/>
          <w:sz w:val="21"/>
          <w:szCs w:val="21"/>
        </w:rPr>
        <w:t>la</w:t>
      </w:r>
      <w:r w:rsidRPr="00980FB6">
        <w:rPr>
          <w:rFonts w:ascii="Abadi" w:hAnsi="Abadi"/>
          <w:b/>
          <w:bCs/>
          <w:spacing w:val="-14"/>
          <w:sz w:val="21"/>
          <w:szCs w:val="21"/>
        </w:rPr>
        <w:t xml:space="preserve"> </w:t>
      </w:r>
      <w:r w:rsidRPr="00980FB6">
        <w:rPr>
          <w:rFonts w:ascii="Abadi" w:hAnsi="Abadi"/>
          <w:b/>
          <w:bCs/>
          <w:sz w:val="21"/>
          <w:szCs w:val="21"/>
        </w:rPr>
        <w:t>Universidad</w:t>
      </w:r>
      <w:r w:rsidRPr="00980FB6">
        <w:rPr>
          <w:rFonts w:ascii="Abadi" w:hAnsi="Abadi"/>
          <w:b/>
          <w:bCs/>
          <w:spacing w:val="-14"/>
          <w:sz w:val="21"/>
          <w:szCs w:val="21"/>
        </w:rPr>
        <w:t xml:space="preserve"> </w:t>
      </w:r>
      <w:r w:rsidRPr="00980FB6">
        <w:rPr>
          <w:rFonts w:ascii="Abadi" w:hAnsi="Abadi"/>
          <w:b/>
          <w:bCs/>
          <w:sz w:val="21"/>
          <w:szCs w:val="21"/>
        </w:rPr>
        <w:t>de</w:t>
      </w:r>
      <w:r w:rsidRPr="00980FB6">
        <w:rPr>
          <w:rFonts w:ascii="Abadi" w:hAnsi="Abadi"/>
          <w:b/>
          <w:bCs/>
          <w:spacing w:val="-14"/>
          <w:sz w:val="21"/>
          <w:szCs w:val="21"/>
        </w:rPr>
        <w:t xml:space="preserve"> </w:t>
      </w:r>
      <w:r w:rsidRPr="00980FB6">
        <w:rPr>
          <w:rFonts w:ascii="Abadi" w:hAnsi="Abadi"/>
          <w:b/>
          <w:bCs/>
          <w:sz w:val="21"/>
          <w:szCs w:val="21"/>
        </w:rPr>
        <w:t>Guanajuato,</w:t>
      </w:r>
      <w:r w:rsidRPr="00980FB6">
        <w:rPr>
          <w:rFonts w:ascii="Abadi" w:hAnsi="Abadi"/>
          <w:b/>
          <w:bCs/>
          <w:spacing w:val="-14"/>
          <w:sz w:val="21"/>
          <w:szCs w:val="21"/>
        </w:rPr>
        <w:t xml:space="preserve"> </w:t>
      </w:r>
      <w:r w:rsidRPr="00980FB6">
        <w:rPr>
          <w:rFonts w:ascii="Abadi" w:hAnsi="Abadi"/>
          <w:b/>
          <w:bCs/>
          <w:sz w:val="21"/>
          <w:szCs w:val="21"/>
        </w:rPr>
        <w:t>coordinada</w:t>
      </w:r>
      <w:r w:rsidRPr="00980FB6">
        <w:rPr>
          <w:rFonts w:ascii="Abadi" w:hAnsi="Abadi"/>
          <w:b/>
          <w:bCs/>
          <w:spacing w:val="-14"/>
          <w:sz w:val="21"/>
          <w:szCs w:val="21"/>
        </w:rPr>
        <w:t xml:space="preserve"> </w:t>
      </w:r>
      <w:r w:rsidRPr="00980FB6">
        <w:rPr>
          <w:rFonts w:ascii="Abadi" w:hAnsi="Abadi"/>
          <w:b/>
          <w:bCs/>
          <w:sz w:val="21"/>
          <w:szCs w:val="21"/>
        </w:rPr>
        <w:t>con</w:t>
      </w:r>
      <w:r w:rsidRPr="00980FB6">
        <w:rPr>
          <w:rFonts w:ascii="Abadi" w:hAnsi="Abadi"/>
          <w:b/>
          <w:bCs/>
          <w:spacing w:val="-14"/>
          <w:sz w:val="21"/>
          <w:szCs w:val="21"/>
        </w:rPr>
        <w:t xml:space="preserve"> </w:t>
      </w:r>
      <w:r w:rsidRPr="00980FB6">
        <w:rPr>
          <w:rFonts w:ascii="Abadi" w:hAnsi="Abadi"/>
          <w:b/>
          <w:bCs/>
          <w:sz w:val="21"/>
          <w:szCs w:val="21"/>
        </w:rPr>
        <w:t>enfoque</w:t>
      </w:r>
      <w:r w:rsidRPr="00980FB6">
        <w:rPr>
          <w:rFonts w:ascii="Abadi" w:hAnsi="Abadi"/>
          <w:b/>
          <w:bCs/>
          <w:spacing w:val="-13"/>
          <w:sz w:val="21"/>
          <w:szCs w:val="21"/>
        </w:rPr>
        <w:t xml:space="preserve"> </w:t>
      </w:r>
      <w:r w:rsidRPr="00980FB6">
        <w:rPr>
          <w:rFonts w:ascii="Abadi" w:hAnsi="Abadi"/>
          <w:b/>
          <w:bCs/>
          <w:sz w:val="21"/>
          <w:szCs w:val="21"/>
        </w:rPr>
        <w:t>mixto, orientado al sistema y a los resultados del Programa Presupuestario E035 Extensión</w:t>
      </w:r>
      <w:r w:rsidRPr="00980FB6">
        <w:rPr>
          <w:rFonts w:ascii="Abadi" w:hAnsi="Abadi"/>
          <w:b/>
          <w:bCs/>
          <w:spacing w:val="-5"/>
          <w:sz w:val="21"/>
          <w:szCs w:val="21"/>
        </w:rPr>
        <w:t xml:space="preserve"> </w:t>
      </w:r>
      <w:r w:rsidRPr="00980FB6">
        <w:rPr>
          <w:rFonts w:ascii="Abadi" w:hAnsi="Abadi"/>
          <w:b/>
          <w:bCs/>
          <w:sz w:val="21"/>
          <w:szCs w:val="21"/>
        </w:rPr>
        <w:t>del</w:t>
      </w:r>
      <w:r w:rsidRPr="00980FB6">
        <w:rPr>
          <w:rFonts w:ascii="Abadi" w:hAnsi="Abadi"/>
          <w:b/>
          <w:bCs/>
          <w:spacing w:val="-5"/>
          <w:sz w:val="21"/>
          <w:szCs w:val="21"/>
        </w:rPr>
        <w:t xml:space="preserve"> </w:t>
      </w:r>
      <w:r w:rsidRPr="00980FB6">
        <w:rPr>
          <w:rFonts w:ascii="Abadi" w:hAnsi="Abadi"/>
          <w:b/>
          <w:bCs/>
          <w:sz w:val="21"/>
          <w:szCs w:val="21"/>
        </w:rPr>
        <w:t>Conocimiento,</w:t>
      </w:r>
      <w:r w:rsidRPr="00980FB6">
        <w:rPr>
          <w:rFonts w:ascii="Abadi" w:hAnsi="Abadi"/>
          <w:b/>
          <w:bCs/>
          <w:spacing w:val="-5"/>
          <w:sz w:val="21"/>
          <w:szCs w:val="21"/>
        </w:rPr>
        <w:t xml:space="preserve"> </w:t>
      </w:r>
      <w:r w:rsidRPr="00980FB6">
        <w:rPr>
          <w:rFonts w:ascii="Abadi" w:hAnsi="Abadi"/>
          <w:b/>
          <w:bCs/>
          <w:sz w:val="21"/>
          <w:szCs w:val="21"/>
        </w:rPr>
        <w:t>Arte</w:t>
      </w:r>
      <w:r w:rsidRPr="00980FB6">
        <w:rPr>
          <w:rFonts w:ascii="Abadi" w:hAnsi="Abadi"/>
          <w:b/>
          <w:bCs/>
          <w:spacing w:val="-5"/>
          <w:sz w:val="21"/>
          <w:szCs w:val="21"/>
        </w:rPr>
        <w:t xml:space="preserve"> </w:t>
      </w:r>
      <w:r w:rsidRPr="00980FB6">
        <w:rPr>
          <w:rFonts w:ascii="Abadi" w:hAnsi="Abadi"/>
          <w:b/>
          <w:bCs/>
          <w:sz w:val="21"/>
          <w:szCs w:val="21"/>
        </w:rPr>
        <w:t>y</w:t>
      </w:r>
      <w:r w:rsidRPr="00980FB6">
        <w:rPr>
          <w:rFonts w:ascii="Abadi" w:hAnsi="Abadi"/>
          <w:b/>
          <w:bCs/>
          <w:spacing w:val="-5"/>
          <w:sz w:val="21"/>
          <w:szCs w:val="21"/>
        </w:rPr>
        <w:t xml:space="preserve"> </w:t>
      </w:r>
      <w:r w:rsidRPr="00980FB6">
        <w:rPr>
          <w:rFonts w:ascii="Abadi" w:hAnsi="Abadi"/>
          <w:b/>
          <w:bCs/>
          <w:sz w:val="21"/>
          <w:szCs w:val="21"/>
        </w:rPr>
        <w:t>Cultura,</w:t>
      </w:r>
      <w:r w:rsidRPr="00980FB6">
        <w:rPr>
          <w:rFonts w:ascii="Abadi" w:hAnsi="Abadi"/>
          <w:b/>
          <w:bCs/>
          <w:spacing w:val="-5"/>
          <w:sz w:val="21"/>
          <w:szCs w:val="21"/>
        </w:rPr>
        <w:t xml:space="preserve"> </w:t>
      </w:r>
      <w:r w:rsidRPr="00980FB6">
        <w:rPr>
          <w:rFonts w:ascii="Abadi" w:hAnsi="Abadi"/>
          <w:b/>
          <w:bCs/>
          <w:sz w:val="21"/>
          <w:szCs w:val="21"/>
        </w:rPr>
        <w:t>por</w:t>
      </w:r>
      <w:r w:rsidRPr="00980FB6">
        <w:rPr>
          <w:rFonts w:ascii="Abadi" w:hAnsi="Abadi"/>
          <w:b/>
          <w:bCs/>
          <w:spacing w:val="-5"/>
          <w:sz w:val="21"/>
          <w:szCs w:val="21"/>
        </w:rPr>
        <w:t xml:space="preserve"> </w:t>
      </w:r>
      <w:r w:rsidRPr="00980FB6">
        <w:rPr>
          <w:rFonts w:ascii="Abadi" w:hAnsi="Abadi"/>
          <w:b/>
          <w:bCs/>
          <w:sz w:val="21"/>
          <w:szCs w:val="21"/>
        </w:rPr>
        <w:t>el</w:t>
      </w:r>
      <w:r w:rsidRPr="00980FB6">
        <w:rPr>
          <w:rFonts w:ascii="Abadi" w:hAnsi="Abadi"/>
          <w:b/>
          <w:bCs/>
          <w:spacing w:val="-5"/>
          <w:sz w:val="21"/>
          <w:szCs w:val="21"/>
        </w:rPr>
        <w:t xml:space="preserve"> </w:t>
      </w:r>
      <w:r w:rsidRPr="00980FB6">
        <w:rPr>
          <w:rFonts w:ascii="Abadi" w:hAnsi="Abadi"/>
          <w:b/>
          <w:bCs/>
          <w:sz w:val="21"/>
          <w:szCs w:val="21"/>
        </w:rPr>
        <w:t>periodo</w:t>
      </w:r>
      <w:r w:rsidRPr="00980FB6">
        <w:rPr>
          <w:rFonts w:ascii="Abadi" w:hAnsi="Abadi"/>
          <w:b/>
          <w:bCs/>
          <w:spacing w:val="-4"/>
          <w:sz w:val="21"/>
          <w:szCs w:val="21"/>
        </w:rPr>
        <w:t xml:space="preserve"> </w:t>
      </w:r>
      <w:r w:rsidRPr="00980FB6">
        <w:rPr>
          <w:rFonts w:ascii="Abadi" w:hAnsi="Abadi"/>
          <w:b/>
          <w:bCs/>
          <w:sz w:val="21"/>
          <w:szCs w:val="21"/>
        </w:rPr>
        <w:t>comprendido</w:t>
      </w:r>
      <w:r w:rsidRPr="00980FB6">
        <w:rPr>
          <w:rFonts w:ascii="Abadi" w:hAnsi="Abadi"/>
          <w:b/>
          <w:bCs/>
          <w:spacing w:val="-5"/>
          <w:sz w:val="21"/>
          <w:szCs w:val="21"/>
        </w:rPr>
        <w:t xml:space="preserve"> </w:t>
      </w:r>
      <w:r w:rsidRPr="00980FB6">
        <w:rPr>
          <w:rFonts w:ascii="Abadi" w:hAnsi="Abadi"/>
          <w:b/>
          <w:bCs/>
          <w:sz w:val="21"/>
          <w:szCs w:val="21"/>
        </w:rPr>
        <w:t>del</w:t>
      </w:r>
    </w:p>
    <w:p w14:paraId="6BBC21E6" w14:textId="77777777" w:rsidR="00216853" w:rsidRDefault="00216853" w:rsidP="00216853">
      <w:pPr>
        <w:pStyle w:val="Textoindependiente"/>
        <w:widowControl w:val="0"/>
        <w:kinsoku w:val="0"/>
        <w:overflowPunct w:val="0"/>
        <w:adjustRightInd w:val="0"/>
        <w:ind w:left="1287" w:right="567"/>
        <w:rPr>
          <w:rFonts w:ascii="Abadi" w:hAnsi="Abadi"/>
          <w:i/>
          <w:iCs/>
          <w:spacing w:val="-2"/>
          <w:sz w:val="21"/>
          <w:szCs w:val="21"/>
        </w:rPr>
      </w:pPr>
      <w:r w:rsidRPr="00980FB6">
        <w:rPr>
          <w:rFonts w:ascii="Abadi" w:hAnsi="Abadi"/>
          <w:sz w:val="21"/>
          <w:szCs w:val="21"/>
        </w:rPr>
        <w:t xml:space="preserve">1 de enero al 31 de diciembre del ejercicio fiscal del año 2021. </w:t>
      </w:r>
      <w:r w:rsidRPr="00980FB6">
        <w:rPr>
          <w:rFonts w:ascii="Abadi" w:hAnsi="Abadi"/>
          <w:i/>
          <w:iCs/>
          <w:sz w:val="21"/>
          <w:szCs w:val="21"/>
        </w:rPr>
        <w:t xml:space="preserve">(ELD </w:t>
      </w:r>
      <w:r w:rsidRPr="00980FB6">
        <w:rPr>
          <w:rFonts w:ascii="Abadi" w:hAnsi="Abadi"/>
          <w:i/>
          <w:iCs/>
          <w:spacing w:val="-2"/>
          <w:sz w:val="21"/>
          <w:szCs w:val="21"/>
        </w:rPr>
        <w:t>210/LXV-IRASEG)</w:t>
      </w:r>
    </w:p>
    <w:p w14:paraId="5A9BDFF1" w14:textId="77777777" w:rsidR="007412DE" w:rsidRDefault="007412DE" w:rsidP="007412DE">
      <w:pPr>
        <w:widowControl w:val="0"/>
        <w:kinsoku w:val="0"/>
        <w:overflowPunct w:val="0"/>
        <w:autoSpaceDE w:val="0"/>
        <w:autoSpaceDN w:val="0"/>
        <w:adjustRightInd w:val="0"/>
        <w:ind w:right="-96"/>
        <w:jc w:val="both"/>
        <w:rPr>
          <w:rFonts w:ascii="Abadi" w:hAnsi="Abadi"/>
          <w:b/>
          <w:bCs/>
          <w:sz w:val="21"/>
          <w:szCs w:val="21"/>
        </w:rPr>
      </w:pPr>
      <w:r>
        <w:rPr>
          <w:rFonts w:ascii="Abadi" w:hAnsi="Abadi"/>
          <w:b/>
          <w:bCs/>
          <w:sz w:val="21"/>
          <w:szCs w:val="21"/>
        </w:rPr>
        <w:tab/>
      </w:r>
      <w:r>
        <w:rPr>
          <w:rFonts w:ascii="Abadi" w:hAnsi="Abadi"/>
          <w:b/>
          <w:bCs/>
          <w:sz w:val="21"/>
          <w:szCs w:val="21"/>
        </w:rPr>
        <w:tab/>
      </w:r>
    </w:p>
    <w:p w14:paraId="72DCE68B" w14:textId="35F7DD9B" w:rsidR="002748F2" w:rsidRDefault="002748F2" w:rsidP="007412DE">
      <w:pPr>
        <w:widowControl w:val="0"/>
        <w:kinsoku w:val="0"/>
        <w:overflowPunct w:val="0"/>
        <w:autoSpaceDE w:val="0"/>
        <w:autoSpaceDN w:val="0"/>
        <w:adjustRightInd w:val="0"/>
        <w:ind w:left="2124" w:right="-96" w:firstLine="708"/>
        <w:jc w:val="both"/>
        <w:rPr>
          <w:rFonts w:ascii="Abadi" w:hAnsi="Abadi"/>
          <w:b/>
          <w:bCs/>
          <w:sz w:val="21"/>
          <w:szCs w:val="21"/>
        </w:rPr>
      </w:pPr>
      <w:r w:rsidRPr="002748F2">
        <w:rPr>
          <w:rFonts w:ascii="Abadi" w:hAnsi="Abadi"/>
          <w:b/>
          <w:bCs/>
          <w:sz w:val="21"/>
          <w:szCs w:val="21"/>
        </w:rPr>
        <w:t xml:space="preserve">Pág. </w:t>
      </w:r>
      <w:r w:rsidR="007412DE">
        <w:rPr>
          <w:rFonts w:ascii="Abadi" w:hAnsi="Abadi"/>
          <w:b/>
          <w:bCs/>
          <w:sz w:val="21"/>
          <w:szCs w:val="21"/>
        </w:rPr>
        <w:t>12</w:t>
      </w:r>
      <w:r w:rsidR="00093EF2">
        <w:rPr>
          <w:rFonts w:ascii="Abadi" w:hAnsi="Abadi"/>
          <w:b/>
          <w:bCs/>
          <w:sz w:val="21"/>
          <w:szCs w:val="21"/>
        </w:rPr>
        <w:t>7</w:t>
      </w:r>
    </w:p>
    <w:p w14:paraId="56E2A500" w14:textId="77777777" w:rsidR="00387719" w:rsidRPr="00980FB6" w:rsidRDefault="00387719" w:rsidP="00216853">
      <w:pPr>
        <w:pStyle w:val="Textoindependiente"/>
        <w:widowControl w:val="0"/>
        <w:kinsoku w:val="0"/>
        <w:overflowPunct w:val="0"/>
        <w:adjustRightInd w:val="0"/>
        <w:ind w:left="1287" w:right="567"/>
        <w:rPr>
          <w:rFonts w:ascii="Abadi" w:hAnsi="Abadi"/>
          <w:b w:val="0"/>
          <w:bCs w:val="0"/>
          <w:i/>
          <w:iCs/>
          <w:spacing w:val="-2"/>
          <w:sz w:val="21"/>
          <w:szCs w:val="21"/>
        </w:rPr>
      </w:pPr>
    </w:p>
    <w:p w14:paraId="6136BE7C" w14:textId="77777777" w:rsidR="00387719" w:rsidRDefault="00387719" w:rsidP="00387719">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i/>
          <w:iCs/>
          <w:sz w:val="21"/>
          <w:szCs w:val="21"/>
        </w:rPr>
      </w:pPr>
      <w:r w:rsidRPr="00980FB6">
        <w:rPr>
          <w:rFonts w:ascii="Abadi" w:hAnsi="Abadi"/>
          <w:b/>
          <w:bCs/>
          <w:sz w:val="21"/>
          <w:szCs w:val="21"/>
        </w:rPr>
        <w:t>Discusión</w:t>
      </w:r>
      <w:r w:rsidRPr="00980FB6">
        <w:rPr>
          <w:rFonts w:ascii="Abadi" w:hAnsi="Abadi"/>
          <w:b/>
          <w:bCs/>
          <w:spacing w:val="-16"/>
          <w:sz w:val="21"/>
          <w:szCs w:val="21"/>
        </w:rPr>
        <w:t xml:space="preserve"> </w:t>
      </w:r>
      <w:r w:rsidRPr="00980FB6">
        <w:rPr>
          <w:rFonts w:ascii="Abadi" w:hAnsi="Abadi"/>
          <w:b/>
          <w:bCs/>
          <w:sz w:val="21"/>
          <w:szCs w:val="21"/>
        </w:rPr>
        <w:t>y,</w:t>
      </w:r>
      <w:r w:rsidRPr="00980FB6">
        <w:rPr>
          <w:rFonts w:ascii="Abadi" w:hAnsi="Abadi"/>
          <w:b/>
          <w:bCs/>
          <w:spacing w:val="-17"/>
          <w:sz w:val="21"/>
          <w:szCs w:val="21"/>
        </w:rPr>
        <w:t xml:space="preserve"> </w:t>
      </w:r>
      <w:r w:rsidRPr="00980FB6">
        <w:rPr>
          <w:rFonts w:ascii="Abadi" w:hAnsi="Abadi"/>
          <w:b/>
          <w:bCs/>
          <w:sz w:val="21"/>
          <w:szCs w:val="21"/>
        </w:rPr>
        <w:t>en</w:t>
      </w:r>
      <w:r w:rsidRPr="00980FB6">
        <w:rPr>
          <w:rFonts w:ascii="Abadi" w:hAnsi="Abadi"/>
          <w:b/>
          <w:bCs/>
          <w:spacing w:val="-16"/>
          <w:sz w:val="21"/>
          <w:szCs w:val="21"/>
        </w:rPr>
        <w:t xml:space="preserve"> </w:t>
      </w:r>
      <w:r w:rsidRPr="00980FB6">
        <w:rPr>
          <w:rFonts w:ascii="Abadi" w:hAnsi="Abadi"/>
          <w:b/>
          <w:bCs/>
          <w:sz w:val="21"/>
          <w:szCs w:val="21"/>
        </w:rPr>
        <w:t>su</w:t>
      </w:r>
      <w:r w:rsidRPr="00980FB6">
        <w:rPr>
          <w:rFonts w:ascii="Abadi" w:hAnsi="Abadi"/>
          <w:b/>
          <w:bCs/>
          <w:spacing w:val="-16"/>
          <w:sz w:val="21"/>
          <w:szCs w:val="21"/>
        </w:rPr>
        <w:t xml:space="preserve"> </w:t>
      </w:r>
      <w:r w:rsidRPr="00980FB6">
        <w:rPr>
          <w:rFonts w:ascii="Abadi" w:hAnsi="Abadi"/>
          <w:b/>
          <w:bCs/>
          <w:sz w:val="21"/>
          <w:szCs w:val="21"/>
        </w:rPr>
        <w:t>caso,</w:t>
      </w:r>
      <w:r w:rsidRPr="00980FB6">
        <w:rPr>
          <w:rFonts w:ascii="Abadi" w:hAnsi="Abadi"/>
          <w:b/>
          <w:bCs/>
          <w:spacing w:val="-17"/>
          <w:sz w:val="21"/>
          <w:szCs w:val="21"/>
        </w:rPr>
        <w:t xml:space="preserve"> </w:t>
      </w:r>
      <w:r w:rsidRPr="00980FB6">
        <w:rPr>
          <w:rFonts w:ascii="Abadi" w:hAnsi="Abadi"/>
          <w:b/>
          <w:bCs/>
          <w:sz w:val="21"/>
          <w:szCs w:val="21"/>
        </w:rPr>
        <w:t>aprobación</w:t>
      </w:r>
      <w:r w:rsidRPr="00980FB6">
        <w:rPr>
          <w:rFonts w:ascii="Abadi" w:hAnsi="Abadi"/>
          <w:b/>
          <w:bCs/>
          <w:spacing w:val="-16"/>
          <w:sz w:val="21"/>
          <w:szCs w:val="21"/>
        </w:rPr>
        <w:t xml:space="preserve"> </w:t>
      </w:r>
      <w:r w:rsidRPr="00980FB6">
        <w:rPr>
          <w:rFonts w:ascii="Abadi" w:hAnsi="Abadi"/>
          <w:b/>
          <w:bCs/>
          <w:sz w:val="21"/>
          <w:szCs w:val="21"/>
        </w:rPr>
        <w:t>del</w:t>
      </w:r>
      <w:r w:rsidRPr="00980FB6">
        <w:rPr>
          <w:rFonts w:ascii="Abadi" w:hAnsi="Abadi"/>
          <w:b/>
          <w:bCs/>
          <w:spacing w:val="-17"/>
          <w:sz w:val="21"/>
          <w:szCs w:val="21"/>
        </w:rPr>
        <w:t xml:space="preserve"> </w:t>
      </w:r>
      <w:r w:rsidRPr="00980FB6">
        <w:rPr>
          <w:rFonts w:ascii="Abadi" w:hAnsi="Abadi"/>
          <w:b/>
          <w:bCs/>
          <w:sz w:val="21"/>
          <w:szCs w:val="21"/>
        </w:rPr>
        <w:t>dictamen</w:t>
      </w:r>
      <w:r w:rsidRPr="00980FB6">
        <w:rPr>
          <w:rFonts w:ascii="Abadi" w:hAnsi="Abadi"/>
          <w:b/>
          <w:bCs/>
          <w:spacing w:val="-17"/>
          <w:sz w:val="21"/>
          <w:szCs w:val="21"/>
        </w:rPr>
        <w:t xml:space="preserve"> </w:t>
      </w:r>
      <w:r w:rsidRPr="00980FB6">
        <w:rPr>
          <w:rFonts w:ascii="Abadi" w:hAnsi="Abadi"/>
          <w:b/>
          <w:bCs/>
          <w:sz w:val="21"/>
          <w:szCs w:val="21"/>
        </w:rPr>
        <w:t>formulado</w:t>
      </w:r>
      <w:r w:rsidRPr="00980FB6">
        <w:rPr>
          <w:rFonts w:ascii="Abadi" w:hAnsi="Abadi"/>
          <w:b/>
          <w:bCs/>
          <w:spacing w:val="-16"/>
          <w:sz w:val="21"/>
          <w:szCs w:val="21"/>
        </w:rPr>
        <w:t xml:space="preserve"> </w:t>
      </w:r>
      <w:r w:rsidRPr="00980FB6">
        <w:rPr>
          <w:rFonts w:ascii="Abadi" w:hAnsi="Abadi"/>
          <w:b/>
          <w:bCs/>
          <w:sz w:val="21"/>
          <w:szCs w:val="21"/>
        </w:rPr>
        <w:t>por</w:t>
      </w:r>
      <w:r w:rsidRPr="00980FB6">
        <w:rPr>
          <w:rFonts w:ascii="Abadi" w:hAnsi="Abadi"/>
          <w:b/>
          <w:bCs/>
          <w:spacing w:val="-17"/>
          <w:sz w:val="21"/>
          <w:szCs w:val="21"/>
        </w:rPr>
        <w:t xml:space="preserve"> </w:t>
      </w:r>
      <w:r w:rsidRPr="00980FB6">
        <w:rPr>
          <w:rFonts w:ascii="Abadi" w:hAnsi="Abadi"/>
          <w:b/>
          <w:bCs/>
          <w:sz w:val="21"/>
          <w:szCs w:val="21"/>
        </w:rPr>
        <w:t>la</w:t>
      </w:r>
      <w:r w:rsidRPr="00980FB6">
        <w:rPr>
          <w:rFonts w:ascii="Abadi" w:hAnsi="Abadi"/>
          <w:b/>
          <w:bCs/>
          <w:spacing w:val="-16"/>
          <w:sz w:val="21"/>
          <w:szCs w:val="21"/>
        </w:rPr>
        <w:t xml:space="preserve"> </w:t>
      </w:r>
      <w:r w:rsidRPr="00980FB6">
        <w:rPr>
          <w:rFonts w:ascii="Abadi" w:hAnsi="Abadi"/>
          <w:b/>
          <w:bCs/>
          <w:sz w:val="21"/>
          <w:szCs w:val="21"/>
        </w:rPr>
        <w:t>Comisión de</w:t>
      </w:r>
      <w:r w:rsidRPr="00980FB6">
        <w:rPr>
          <w:rFonts w:ascii="Abadi" w:hAnsi="Abadi"/>
          <w:b/>
          <w:bCs/>
          <w:spacing w:val="-6"/>
          <w:sz w:val="21"/>
          <w:szCs w:val="21"/>
        </w:rPr>
        <w:t xml:space="preserve"> </w:t>
      </w:r>
      <w:r w:rsidRPr="00980FB6">
        <w:rPr>
          <w:rFonts w:ascii="Abadi" w:hAnsi="Abadi"/>
          <w:b/>
          <w:bCs/>
          <w:sz w:val="21"/>
          <w:szCs w:val="21"/>
        </w:rPr>
        <w:t>Hacienda</w:t>
      </w:r>
      <w:r w:rsidRPr="00980FB6">
        <w:rPr>
          <w:rFonts w:ascii="Abadi" w:hAnsi="Abadi"/>
          <w:b/>
          <w:bCs/>
          <w:spacing w:val="-6"/>
          <w:sz w:val="21"/>
          <w:szCs w:val="21"/>
        </w:rPr>
        <w:t xml:space="preserve"> </w:t>
      </w:r>
      <w:r w:rsidRPr="00980FB6">
        <w:rPr>
          <w:rFonts w:ascii="Abadi" w:hAnsi="Abadi"/>
          <w:b/>
          <w:bCs/>
          <w:sz w:val="21"/>
          <w:szCs w:val="21"/>
        </w:rPr>
        <w:t>y</w:t>
      </w:r>
      <w:r w:rsidRPr="00980FB6">
        <w:rPr>
          <w:rFonts w:ascii="Abadi" w:hAnsi="Abadi"/>
          <w:b/>
          <w:bCs/>
          <w:spacing w:val="-6"/>
          <w:sz w:val="21"/>
          <w:szCs w:val="21"/>
        </w:rPr>
        <w:t xml:space="preserve"> </w:t>
      </w:r>
      <w:r w:rsidRPr="00980FB6">
        <w:rPr>
          <w:rFonts w:ascii="Abadi" w:hAnsi="Abadi"/>
          <w:b/>
          <w:bCs/>
          <w:sz w:val="21"/>
          <w:szCs w:val="21"/>
        </w:rPr>
        <w:t>Fiscalización</w:t>
      </w:r>
      <w:r w:rsidRPr="00980FB6">
        <w:rPr>
          <w:rFonts w:ascii="Abadi" w:hAnsi="Abadi"/>
          <w:b/>
          <w:bCs/>
          <w:spacing w:val="-6"/>
          <w:sz w:val="21"/>
          <w:szCs w:val="21"/>
        </w:rPr>
        <w:t xml:space="preserve"> </w:t>
      </w:r>
      <w:r w:rsidRPr="00980FB6">
        <w:rPr>
          <w:rFonts w:ascii="Abadi" w:hAnsi="Abadi"/>
          <w:b/>
          <w:bCs/>
          <w:sz w:val="21"/>
          <w:szCs w:val="21"/>
        </w:rPr>
        <w:t>relativo</w:t>
      </w:r>
      <w:r w:rsidRPr="00980FB6">
        <w:rPr>
          <w:rFonts w:ascii="Abadi" w:hAnsi="Abadi"/>
          <w:b/>
          <w:bCs/>
          <w:spacing w:val="-6"/>
          <w:sz w:val="21"/>
          <w:szCs w:val="21"/>
        </w:rPr>
        <w:t xml:space="preserve"> </w:t>
      </w:r>
      <w:r w:rsidRPr="00980FB6">
        <w:rPr>
          <w:rFonts w:ascii="Abadi" w:hAnsi="Abadi"/>
          <w:b/>
          <w:bCs/>
          <w:sz w:val="21"/>
          <w:szCs w:val="21"/>
        </w:rPr>
        <w:t>al</w:t>
      </w:r>
      <w:r w:rsidRPr="00980FB6">
        <w:rPr>
          <w:rFonts w:ascii="Abadi" w:hAnsi="Abadi"/>
          <w:b/>
          <w:bCs/>
          <w:spacing w:val="-6"/>
          <w:sz w:val="21"/>
          <w:szCs w:val="21"/>
        </w:rPr>
        <w:t xml:space="preserve"> </w:t>
      </w:r>
      <w:r w:rsidRPr="00980FB6">
        <w:rPr>
          <w:rFonts w:ascii="Abadi" w:hAnsi="Abadi"/>
          <w:b/>
          <w:bCs/>
          <w:sz w:val="21"/>
          <w:szCs w:val="21"/>
        </w:rPr>
        <w:t>informe</w:t>
      </w:r>
      <w:r w:rsidRPr="00980FB6">
        <w:rPr>
          <w:rFonts w:ascii="Abadi" w:hAnsi="Abadi"/>
          <w:b/>
          <w:bCs/>
          <w:spacing w:val="-6"/>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resultados</w:t>
      </w:r>
      <w:r w:rsidRPr="00980FB6">
        <w:rPr>
          <w:rFonts w:ascii="Abadi" w:hAnsi="Abadi"/>
          <w:b/>
          <w:bCs/>
          <w:spacing w:val="-6"/>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la</w:t>
      </w:r>
      <w:r w:rsidRPr="00980FB6">
        <w:rPr>
          <w:rFonts w:ascii="Abadi" w:hAnsi="Abadi"/>
          <w:b/>
          <w:bCs/>
          <w:spacing w:val="-6"/>
          <w:sz w:val="21"/>
          <w:szCs w:val="21"/>
        </w:rPr>
        <w:t xml:space="preserve"> </w:t>
      </w:r>
      <w:r w:rsidRPr="00980FB6">
        <w:rPr>
          <w:rFonts w:ascii="Abadi" w:hAnsi="Abadi"/>
          <w:b/>
          <w:bCs/>
          <w:sz w:val="21"/>
          <w:szCs w:val="21"/>
        </w:rPr>
        <w:t xml:space="preserve">auditoría de desempeño practicada por la Auditoría Superior del Estado de </w:t>
      </w:r>
      <w:r w:rsidRPr="00980FB6">
        <w:rPr>
          <w:rFonts w:ascii="Abadi" w:hAnsi="Abadi"/>
          <w:b/>
          <w:bCs/>
          <w:spacing w:val="-2"/>
          <w:sz w:val="21"/>
          <w:szCs w:val="21"/>
        </w:rPr>
        <w:t>Guanajuato</w:t>
      </w:r>
      <w:r w:rsidRPr="00980FB6">
        <w:rPr>
          <w:rFonts w:ascii="Abadi" w:hAnsi="Abadi"/>
          <w:b/>
          <w:bCs/>
          <w:spacing w:val="-10"/>
          <w:sz w:val="21"/>
          <w:szCs w:val="21"/>
        </w:rPr>
        <w:t xml:space="preserve"> </w:t>
      </w:r>
      <w:r w:rsidRPr="00980FB6">
        <w:rPr>
          <w:rFonts w:ascii="Abadi" w:hAnsi="Abadi"/>
          <w:b/>
          <w:bCs/>
          <w:spacing w:val="-2"/>
          <w:sz w:val="21"/>
          <w:szCs w:val="21"/>
        </w:rPr>
        <w:t>al</w:t>
      </w:r>
      <w:r w:rsidRPr="00980FB6">
        <w:rPr>
          <w:rFonts w:ascii="Abadi" w:hAnsi="Abadi"/>
          <w:b/>
          <w:bCs/>
          <w:spacing w:val="-10"/>
          <w:sz w:val="21"/>
          <w:szCs w:val="21"/>
        </w:rPr>
        <w:t xml:space="preserve"> </w:t>
      </w:r>
      <w:r w:rsidRPr="00980FB6">
        <w:rPr>
          <w:rFonts w:ascii="Abadi" w:hAnsi="Abadi"/>
          <w:b/>
          <w:bCs/>
          <w:spacing w:val="-2"/>
          <w:sz w:val="21"/>
          <w:szCs w:val="21"/>
        </w:rPr>
        <w:t>Poder</w:t>
      </w:r>
      <w:r w:rsidRPr="00980FB6">
        <w:rPr>
          <w:rFonts w:ascii="Abadi" w:hAnsi="Abadi"/>
          <w:b/>
          <w:bCs/>
          <w:spacing w:val="-10"/>
          <w:sz w:val="21"/>
          <w:szCs w:val="21"/>
        </w:rPr>
        <w:t xml:space="preserve"> </w:t>
      </w:r>
      <w:r w:rsidRPr="00980FB6">
        <w:rPr>
          <w:rFonts w:ascii="Abadi" w:hAnsi="Abadi"/>
          <w:b/>
          <w:bCs/>
          <w:spacing w:val="-2"/>
          <w:sz w:val="21"/>
          <w:szCs w:val="21"/>
        </w:rPr>
        <w:t>Ejecutivo</w:t>
      </w:r>
      <w:r w:rsidRPr="00980FB6">
        <w:rPr>
          <w:rFonts w:ascii="Abadi" w:hAnsi="Abadi"/>
          <w:b/>
          <w:bCs/>
          <w:spacing w:val="-10"/>
          <w:sz w:val="21"/>
          <w:szCs w:val="21"/>
        </w:rPr>
        <w:t xml:space="preserve"> </w:t>
      </w:r>
      <w:r w:rsidRPr="00980FB6">
        <w:rPr>
          <w:rFonts w:ascii="Abadi" w:hAnsi="Abadi"/>
          <w:b/>
          <w:bCs/>
          <w:spacing w:val="-2"/>
          <w:sz w:val="21"/>
          <w:szCs w:val="21"/>
        </w:rPr>
        <w:t>del</w:t>
      </w:r>
      <w:r w:rsidRPr="00980FB6">
        <w:rPr>
          <w:rFonts w:ascii="Abadi" w:hAnsi="Abadi"/>
          <w:b/>
          <w:bCs/>
          <w:spacing w:val="-10"/>
          <w:sz w:val="21"/>
          <w:szCs w:val="21"/>
        </w:rPr>
        <w:t xml:space="preserve"> </w:t>
      </w:r>
      <w:r w:rsidRPr="00980FB6">
        <w:rPr>
          <w:rFonts w:ascii="Abadi" w:hAnsi="Abadi"/>
          <w:b/>
          <w:bCs/>
          <w:spacing w:val="-2"/>
          <w:sz w:val="21"/>
          <w:szCs w:val="21"/>
        </w:rPr>
        <w:t>Estado</w:t>
      </w:r>
      <w:r w:rsidRPr="00980FB6">
        <w:rPr>
          <w:rFonts w:ascii="Abadi" w:hAnsi="Abadi"/>
          <w:b/>
          <w:bCs/>
          <w:spacing w:val="-10"/>
          <w:sz w:val="21"/>
          <w:szCs w:val="21"/>
        </w:rPr>
        <w:t xml:space="preserve"> </w:t>
      </w:r>
      <w:r w:rsidRPr="00980FB6">
        <w:rPr>
          <w:rFonts w:ascii="Abadi" w:hAnsi="Abadi"/>
          <w:b/>
          <w:bCs/>
          <w:spacing w:val="-2"/>
          <w:sz w:val="21"/>
          <w:szCs w:val="21"/>
        </w:rPr>
        <w:t>de</w:t>
      </w:r>
      <w:r w:rsidRPr="00980FB6">
        <w:rPr>
          <w:rFonts w:ascii="Abadi" w:hAnsi="Abadi"/>
          <w:b/>
          <w:bCs/>
          <w:spacing w:val="-10"/>
          <w:sz w:val="21"/>
          <w:szCs w:val="21"/>
        </w:rPr>
        <w:t xml:space="preserve"> </w:t>
      </w:r>
      <w:r w:rsidRPr="00980FB6">
        <w:rPr>
          <w:rFonts w:ascii="Abadi" w:hAnsi="Abadi"/>
          <w:b/>
          <w:bCs/>
          <w:spacing w:val="-2"/>
          <w:sz w:val="21"/>
          <w:szCs w:val="21"/>
        </w:rPr>
        <w:t>Guanajuato</w:t>
      </w:r>
      <w:r w:rsidRPr="00980FB6">
        <w:rPr>
          <w:rFonts w:ascii="Abadi" w:hAnsi="Abadi"/>
          <w:b/>
          <w:bCs/>
          <w:spacing w:val="-10"/>
          <w:sz w:val="21"/>
          <w:szCs w:val="21"/>
        </w:rPr>
        <w:t xml:space="preserve"> </w:t>
      </w:r>
      <w:r w:rsidRPr="00980FB6">
        <w:rPr>
          <w:rFonts w:ascii="Abadi" w:hAnsi="Abadi"/>
          <w:b/>
          <w:bCs/>
          <w:spacing w:val="-2"/>
          <w:sz w:val="21"/>
          <w:szCs w:val="21"/>
        </w:rPr>
        <w:t>con</w:t>
      </w:r>
      <w:r w:rsidRPr="00980FB6">
        <w:rPr>
          <w:rFonts w:ascii="Abadi" w:hAnsi="Abadi"/>
          <w:b/>
          <w:bCs/>
          <w:spacing w:val="-10"/>
          <w:sz w:val="21"/>
          <w:szCs w:val="21"/>
        </w:rPr>
        <w:t xml:space="preserve"> </w:t>
      </w:r>
      <w:r w:rsidRPr="00980FB6">
        <w:rPr>
          <w:rFonts w:ascii="Abadi" w:hAnsi="Abadi"/>
          <w:b/>
          <w:bCs/>
          <w:spacing w:val="-2"/>
          <w:sz w:val="21"/>
          <w:szCs w:val="21"/>
        </w:rPr>
        <w:t>enfoque</w:t>
      </w:r>
      <w:r w:rsidRPr="00980FB6">
        <w:rPr>
          <w:rFonts w:ascii="Abadi" w:hAnsi="Abadi"/>
          <w:b/>
          <w:bCs/>
          <w:spacing w:val="-10"/>
          <w:sz w:val="21"/>
          <w:szCs w:val="21"/>
        </w:rPr>
        <w:t xml:space="preserve"> </w:t>
      </w:r>
      <w:r w:rsidRPr="00980FB6">
        <w:rPr>
          <w:rFonts w:ascii="Abadi" w:hAnsi="Abadi"/>
          <w:b/>
          <w:bCs/>
          <w:spacing w:val="-2"/>
          <w:sz w:val="21"/>
          <w:szCs w:val="21"/>
        </w:rPr>
        <w:t xml:space="preserve">mixto, </w:t>
      </w:r>
      <w:r w:rsidRPr="00980FB6">
        <w:rPr>
          <w:rFonts w:ascii="Abadi" w:hAnsi="Abadi"/>
          <w:b/>
          <w:bCs/>
          <w:sz w:val="21"/>
          <w:szCs w:val="21"/>
        </w:rPr>
        <w:t xml:space="preserve">orientado al sistema y a los resultados del Programa Presupuestario E021 Conectividad Digital, a cargo de la Secretaría de Infraestructura, Conectividad y Movilidad, por el periodo comprendido del 1 de enero al 31 de diciembre del ejercicio fiscal del año 2021. </w:t>
      </w:r>
      <w:r w:rsidRPr="00980FB6">
        <w:rPr>
          <w:rFonts w:ascii="Abadi" w:hAnsi="Abadi"/>
          <w:b/>
          <w:bCs/>
          <w:i/>
          <w:iCs/>
          <w:sz w:val="21"/>
          <w:szCs w:val="21"/>
        </w:rPr>
        <w:t>(ELD 219/LXV-IRASEG)</w:t>
      </w:r>
    </w:p>
    <w:p w14:paraId="7C41DBBC" w14:textId="0597AFD0" w:rsidR="007412DE" w:rsidRDefault="007412DE" w:rsidP="007412DE">
      <w:pPr>
        <w:widowControl w:val="0"/>
        <w:kinsoku w:val="0"/>
        <w:overflowPunct w:val="0"/>
        <w:autoSpaceDE w:val="0"/>
        <w:autoSpaceDN w:val="0"/>
        <w:adjustRightInd w:val="0"/>
        <w:ind w:left="1287" w:right="46"/>
        <w:jc w:val="both"/>
        <w:rPr>
          <w:rFonts w:ascii="Abadi" w:hAnsi="Abadi"/>
          <w:b/>
          <w:bCs/>
          <w:sz w:val="21"/>
          <w:szCs w:val="21"/>
        </w:rPr>
      </w:pPr>
    </w:p>
    <w:p w14:paraId="228F1B5E" w14:textId="0F9D0400" w:rsidR="002748F2" w:rsidRPr="002748F2" w:rsidRDefault="002748F2" w:rsidP="007412DE">
      <w:pPr>
        <w:widowControl w:val="0"/>
        <w:kinsoku w:val="0"/>
        <w:overflowPunct w:val="0"/>
        <w:autoSpaceDE w:val="0"/>
        <w:autoSpaceDN w:val="0"/>
        <w:adjustRightInd w:val="0"/>
        <w:ind w:left="2124" w:right="46" w:firstLine="708"/>
        <w:jc w:val="both"/>
        <w:rPr>
          <w:rFonts w:ascii="Abadi" w:hAnsi="Abadi"/>
          <w:b/>
          <w:bCs/>
          <w:sz w:val="21"/>
          <w:szCs w:val="21"/>
        </w:rPr>
      </w:pPr>
      <w:r w:rsidRPr="002748F2">
        <w:rPr>
          <w:rFonts w:ascii="Abadi" w:hAnsi="Abadi"/>
          <w:b/>
          <w:bCs/>
          <w:sz w:val="21"/>
          <w:szCs w:val="21"/>
        </w:rPr>
        <w:t xml:space="preserve">Pág. </w:t>
      </w:r>
      <w:r w:rsidR="007412DE">
        <w:rPr>
          <w:rFonts w:ascii="Abadi" w:hAnsi="Abadi"/>
          <w:b/>
          <w:bCs/>
          <w:sz w:val="21"/>
          <w:szCs w:val="21"/>
        </w:rPr>
        <w:t>1</w:t>
      </w:r>
      <w:r w:rsidR="00093EF2">
        <w:rPr>
          <w:rFonts w:ascii="Abadi" w:hAnsi="Abadi"/>
          <w:b/>
          <w:bCs/>
          <w:sz w:val="21"/>
          <w:szCs w:val="21"/>
        </w:rPr>
        <w:t>40</w:t>
      </w:r>
    </w:p>
    <w:p w14:paraId="5A3C61A3" w14:textId="77777777" w:rsidR="00387719" w:rsidRPr="00980FB6" w:rsidRDefault="00387719" w:rsidP="00387719">
      <w:pPr>
        <w:pStyle w:val="Prrafodelista"/>
        <w:widowControl w:val="0"/>
        <w:tabs>
          <w:tab w:val="left" w:pos="2256"/>
        </w:tabs>
        <w:kinsoku w:val="0"/>
        <w:overflowPunct w:val="0"/>
        <w:autoSpaceDE w:val="0"/>
        <w:autoSpaceDN w:val="0"/>
        <w:adjustRightInd w:val="0"/>
        <w:ind w:left="1287" w:right="567"/>
        <w:jc w:val="both"/>
        <w:rPr>
          <w:rFonts w:ascii="Abadi" w:hAnsi="Abadi"/>
          <w:b/>
          <w:bCs/>
          <w:i/>
          <w:iCs/>
          <w:sz w:val="21"/>
          <w:szCs w:val="21"/>
        </w:rPr>
      </w:pPr>
    </w:p>
    <w:p w14:paraId="122ACB35" w14:textId="77777777" w:rsidR="00387719" w:rsidRDefault="00387719" w:rsidP="00387719">
      <w:pPr>
        <w:pStyle w:val="Prrafodelista"/>
        <w:widowControl w:val="0"/>
        <w:numPr>
          <w:ilvl w:val="0"/>
          <w:numId w:val="5"/>
        </w:numPr>
        <w:tabs>
          <w:tab w:val="left" w:pos="2256"/>
        </w:tabs>
        <w:kinsoku w:val="0"/>
        <w:overflowPunct w:val="0"/>
        <w:autoSpaceDE w:val="0"/>
        <w:autoSpaceDN w:val="0"/>
        <w:adjustRightInd w:val="0"/>
        <w:ind w:right="567"/>
        <w:jc w:val="both"/>
        <w:rPr>
          <w:rFonts w:ascii="Abadi" w:hAnsi="Abadi"/>
          <w:b/>
          <w:bCs/>
          <w:i/>
          <w:iCs/>
          <w:sz w:val="21"/>
          <w:szCs w:val="21"/>
        </w:rPr>
      </w:pPr>
      <w:r w:rsidRPr="00980FB6">
        <w:rPr>
          <w:rFonts w:ascii="Abadi" w:hAnsi="Abadi"/>
          <w:b/>
          <w:bCs/>
          <w:sz w:val="21"/>
          <w:szCs w:val="21"/>
        </w:rPr>
        <w:t>Discusión y, en su caso, aprobación del dictamen emitido por la Comisión de</w:t>
      </w:r>
      <w:r w:rsidRPr="00980FB6">
        <w:rPr>
          <w:rFonts w:ascii="Abadi" w:hAnsi="Abadi"/>
          <w:b/>
          <w:bCs/>
          <w:spacing w:val="-6"/>
          <w:sz w:val="21"/>
          <w:szCs w:val="21"/>
        </w:rPr>
        <w:t xml:space="preserve"> </w:t>
      </w:r>
      <w:r w:rsidRPr="00980FB6">
        <w:rPr>
          <w:rFonts w:ascii="Abadi" w:hAnsi="Abadi"/>
          <w:b/>
          <w:bCs/>
          <w:sz w:val="21"/>
          <w:szCs w:val="21"/>
        </w:rPr>
        <w:t>Hacienda</w:t>
      </w:r>
      <w:r w:rsidRPr="00980FB6">
        <w:rPr>
          <w:rFonts w:ascii="Abadi" w:hAnsi="Abadi"/>
          <w:b/>
          <w:bCs/>
          <w:spacing w:val="-6"/>
          <w:sz w:val="21"/>
          <w:szCs w:val="21"/>
        </w:rPr>
        <w:t xml:space="preserve"> </w:t>
      </w:r>
      <w:r w:rsidRPr="00980FB6">
        <w:rPr>
          <w:rFonts w:ascii="Abadi" w:hAnsi="Abadi"/>
          <w:b/>
          <w:bCs/>
          <w:sz w:val="21"/>
          <w:szCs w:val="21"/>
        </w:rPr>
        <w:t>y</w:t>
      </w:r>
      <w:r w:rsidRPr="00980FB6">
        <w:rPr>
          <w:rFonts w:ascii="Abadi" w:hAnsi="Abadi"/>
          <w:b/>
          <w:bCs/>
          <w:spacing w:val="-6"/>
          <w:sz w:val="21"/>
          <w:szCs w:val="21"/>
        </w:rPr>
        <w:t xml:space="preserve"> </w:t>
      </w:r>
      <w:r w:rsidRPr="00980FB6">
        <w:rPr>
          <w:rFonts w:ascii="Abadi" w:hAnsi="Abadi"/>
          <w:b/>
          <w:bCs/>
          <w:sz w:val="21"/>
          <w:szCs w:val="21"/>
        </w:rPr>
        <w:t>Fiscalización</w:t>
      </w:r>
      <w:r w:rsidRPr="00980FB6">
        <w:rPr>
          <w:rFonts w:ascii="Abadi" w:hAnsi="Abadi"/>
          <w:b/>
          <w:bCs/>
          <w:spacing w:val="-6"/>
          <w:sz w:val="21"/>
          <w:szCs w:val="21"/>
        </w:rPr>
        <w:t xml:space="preserve"> </w:t>
      </w:r>
      <w:r w:rsidRPr="00980FB6">
        <w:rPr>
          <w:rFonts w:ascii="Abadi" w:hAnsi="Abadi"/>
          <w:b/>
          <w:bCs/>
          <w:sz w:val="21"/>
          <w:szCs w:val="21"/>
        </w:rPr>
        <w:t>relativo</w:t>
      </w:r>
      <w:r w:rsidRPr="00980FB6">
        <w:rPr>
          <w:rFonts w:ascii="Abadi" w:hAnsi="Abadi"/>
          <w:b/>
          <w:bCs/>
          <w:spacing w:val="-6"/>
          <w:sz w:val="21"/>
          <w:szCs w:val="21"/>
        </w:rPr>
        <w:t xml:space="preserve"> </w:t>
      </w:r>
      <w:r w:rsidRPr="00980FB6">
        <w:rPr>
          <w:rFonts w:ascii="Abadi" w:hAnsi="Abadi"/>
          <w:b/>
          <w:bCs/>
          <w:sz w:val="21"/>
          <w:szCs w:val="21"/>
        </w:rPr>
        <w:t>al</w:t>
      </w:r>
      <w:r w:rsidRPr="00980FB6">
        <w:rPr>
          <w:rFonts w:ascii="Abadi" w:hAnsi="Abadi"/>
          <w:b/>
          <w:bCs/>
          <w:spacing w:val="-6"/>
          <w:sz w:val="21"/>
          <w:szCs w:val="21"/>
        </w:rPr>
        <w:t xml:space="preserve"> </w:t>
      </w:r>
      <w:r w:rsidRPr="00980FB6">
        <w:rPr>
          <w:rFonts w:ascii="Abadi" w:hAnsi="Abadi"/>
          <w:b/>
          <w:bCs/>
          <w:sz w:val="21"/>
          <w:szCs w:val="21"/>
        </w:rPr>
        <w:t>informe</w:t>
      </w:r>
      <w:r w:rsidRPr="00980FB6">
        <w:rPr>
          <w:rFonts w:ascii="Abadi" w:hAnsi="Abadi"/>
          <w:b/>
          <w:bCs/>
          <w:spacing w:val="-6"/>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resultados</w:t>
      </w:r>
      <w:r w:rsidRPr="00980FB6">
        <w:rPr>
          <w:rFonts w:ascii="Abadi" w:hAnsi="Abadi"/>
          <w:b/>
          <w:bCs/>
          <w:spacing w:val="-6"/>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la</w:t>
      </w:r>
      <w:r w:rsidRPr="00980FB6">
        <w:rPr>
          <w:rFonts w:ascii="Abadi" w:hAnsi="Abadi"/>
          <w:b/>
          <w:bCs/>
          <w:spacing w:val="-6"/>
          <w:sz w:val="21"/>
          <w:szCs w:val="21"/>
        </w:rPr>
        <w:t xml:space="preserve"> </w:t>
      </w:r>
      <w:r w:rsidRPr="00980FB6">
        <w:rPr>
          <w:rFonts w:ascii="Abadi" w:hAnsi="Abadi"/>
          <w:b/>
          <w:bCs/>
          <w:sz w:val="21"/>
          <w:szCs w:val="21"/>
        </w:rPr>
        <w:lastRenderedPageBreak/>
        <w:t>auditoría practicada por la Auditoría Superior del Estado de Guanajuato, a la infraestructura</w:t>
      </w:r>
      <w:r w:rsidRPr="00980FB6">
        <w:rPr>
          <w:rFonts w:ascii="Abadi" w:hAnsi="Abadi"/>
          <w:b/>
          <w:bCs/>
          <w:spacing w:val="-15"/>
          <w:sz w:val="21"/>
          <w:szCs w:val="21"/>
        </w:rPr>
        <w:t xml:space="preserve"> </w:t>
      </w:r>
      <w:r w:rsidRPr="00980FB6">
        <w:rPr>
          <w:rFonts w:ascii="Abadi" w:hAnsi="Abadi"/>
          <w:b/>
          <w:bCs/>
          <w:sz w:val="21"/>
          <w:szCs w:val="21"/>
        </w:rPr>
        <w:t>pública</w:t>
      </w:r>
      <w:r w:rsidRPr="00980FB6">
        <w:rPr>
          <w:rFonts w:ascii="Abadi" w:hAnsi="Abadi"/>
          <w:b/>
          <w:bCs/>
          <w:spacing w:val="-15"/>
          <w:sz w:val="21"/>
          <w:szCs w:val="21"/>
        </w:rPr>
        <w:t xml:space="preserve"> </w:t>
      </w:r>
      <w:r w:rsidRPr="00980FB6">
        <w:rPr>
          <w:rFonts w:ascii="Abadi" w:hAnsi="Abadi"/>
          <w:b/>
          <w:bCs/>
          <w:sz w:val="21"/>
          <w:szCs w:val="21"/>
        </w:rPr>
        <w:t>municipal</w:t>
      </w:r>
      <w:r w:rsidRPr="00980FB6">
        <w:rPr>
          <w:rFonts w:ascii="Abadi" w:hAnsi="Abadi"/>
          <w:b/>
          <w:bCs/>
          <w:spacing w:val="-15"/>
          <w:sz w:val="21"/>
          <w:szCs w:val="21"/>
        </w:rPr>
        <w:t xml:space="preserve"> </w:t>
      </w:r>
      <w:r w:rsidRPr="00980FB6">
        <w:rPr>
          <w:rFonts w:ascii="Abadi" w:hAnsi="Abadi"/>
          <w:b/>
          <w:bCs/>
          <w:sz w:val="21"/>
          <w:szCs w:val="21"/>
        </w:rPr>
        <w:t>respecto</w:t>
      </w:r>
      <w:r w:rsidRPr="00980FB6">
        <w:rPr>
          <w:rFonts w:ascii="Abadi" w:hAnsi="Abadi"/>
          <w:b/>
          <w:bCs/>
          <w:spacing w:val="-15"/>
          <w:sz w:val="21"/>
          <w:szCs w:val="21"/>
        </w:rPr>
        <w:t xml:space="preserve"> </w:t>
      </w:r>
      <w:r w:rsidRPr="00980FB6">
        <w:rPr>
          <w:rFonts w:ascii="Abadi" w:hAnsi="Abadi"/>
          <w:b/>
          <w:bCs/>
          <w:sz w:val="21"/>
          <w:szCs w:val="21"/>
        </w:rPr>
        <w:t>de</w:t>
      </w:r>
      <w:r w:rsidRPr="00980FB6">
        <w:rPr>
          <w:rFonts w:ascii="Abadi" w:hAnsi="Abadi"/>
          <w:b/>
          <w:bCs/>
          <w:spacing w:val="-15"/>
          <w:sz w:val="21"/>
          <w:szCs w:val="21"/>
        </w:rPr>
        <w:t xml:space="preserve"> </w:t>
      </w:r>
      <w:r w:rsidRPr="00980FB6">
        <w:rPr>
          <w:rFonts w:ascii="Abadi" w:hAnsi="Abadi"/>
          <w:b/>
          <w:bCs/>
          <w:sz w:val="21"/>
          <w:szCs w:val="21"/>
        </w:rPr>
        <w:t>las</w:t>
      </w:r>
      <w:r w:rsidRPr="00980FB6">
        <w:rPr>
          <w:rFonts w:ascii="Abadi" w:hAnsi="Abadi"/>
          <w:b/>
          <w:bCs/>
          <w:spacing w:val="-15"/>
          <w:sz w:val="21"/>
          <w:szCs w:val="21"/>
        </w:rPr>
        <w:t xml:space="preserve"> </w:t>
      </w:r>
      <w:r w:rsidRPr="00980FB6">
        <w:rPr>
          <w:rFonts w:ascii="Abadi" w:hAnsi="Abadi"/>
          <w:b/>
          <w:bCs/>
          <w:sz w:val="21"/>
          <w:szCs w:val="21"/>
        </w:rPr>
        <w:t>operaciones</w:t>
      </w:r>
      <w:r w:rsidRPr="00980FB6">
        <w:rPr>
          <w:rFonts w:ascii="Abadi" w:hAnsi="Abadi"/>
          <w:b/>
          <w:bCs/>
          <w:spacing w:val="-15"/>
          <w:sz w:val="21"/>
          <w:szCs w:val="21"/>
        </w:rPr>
        <w:t xml:space="preserve"> </w:t>
      </w:r>
      <w:r w:rsidRPr="00980FB6">
        <w:rPr>
          <w:rFonts w:ascii="Abadi" w:hAnsi="Abadi"/>
          <w:b/>
          <w:bCs/>
          <w:sz w:val="21"/>
          <w:szCs w:val="21"/>
        </w:rPr>
        <w:t>realizadas</w:t>
      </w:r>
      <w:r w:rsidRPr="00980FB6">
        <w:rPr>
          <w:rFonts w:ascii="Abadi" w:hAnsi="Abadi"/>
          <w:b/>
          <w:bCs/>
          <w:spacing w:val="-15"/>
          <w:sz w:val="21"/>
          <w:szCs w:val="21"/>
        </w:rPr>
        <w:t xml:space="preserve"> </w:t>
      </w:r>
      <w:r w:rsidRPr="00980FB6">
        <w:rPr>
          <w:rFonts w:ascii="Abadi" w:hAnsi="Abadi"/>
          <w:b/>
          <w:bCs/>
          <w:sz w:val="21"/>
          <w:szCs w:val="21"/>
        </w:rPr>
        <w:t xml:space="preserve">por la administración pública municipal de </w:t>
      </w:r>
      <w:proofErr w:type="spellStart"/>
      <w:r w:rsidRPr="00980FB6">
        <w:rPr>
          <w:rFonts w:ascii="Abadi" w:hAnsi="Abadi"/>
          <w:b/>
          <w:bCs/>
          <w:sz w:val="21"/>
          <w:szCs w:val="21"/>
        </w:rPr>
        <w:t>Cortazar</w:t>
      </w:r>
      <w:proofErr w:type="spellEnd"/>
      <w:r w:rsidRPr="00980FB6">
        <w:rPr>
          <w:rFonts w:ascii="Abadi" w:hAnsi="Abadi"/>
          <w:b/>
          <w:bCs/>
          <w:sz w:val="21"/>
          <w:szCs w:val="21"/>
        </w:rPr>
        <w:t xml:space="preserve">, </w:t>
      </w:r>
      <w:proofErr w:type="spellStart"/>
      <w:r w:rsidRPr="00980FB6">
        <w:rPr>
          <w:rFonts w:ascii="Abadi" w:hAnsi="Abadi"/>
          <w:b/>
          <w:bCs/>
          <w:sz w:val="21"/>
          <w:szCs w:val="21"/>
        </w:rPr>
        <w:t>Gto</w:t>
      </w:r>
      <w:proofErr w:type="spellEnd"/>
      <w:r w:rsidRPr="00980FB6">
        <w:rPr>
          <w:rFonts w:ascii="Abadi" w:hAnsi="Abadi"/>
          <w:b/>
          <w:bCs/>
          <w:sz w:val="21"/>
          <w:szCs w:val="21"/>
        </w:rPr>
        <w:t xml:space="preserve">., correspondientes al periodo comprendido del 1 de enero al 31 de diciembre del ejercicio fiscal del año 2021. </w:t>
      </w:r>
      <w:r w:rsidRPr="00980FB6">
        <w:rPr>
          <w:rFonts w:ascii="Abadi" w:hAnsi="Abadi"/>
          <w:b/>
          <w:bCs/>
          <w:i/>
          <w:iCs/>
          <w:sz w:val="21"/>
          <w:szCs w:val="21"/>
        </w:rPr>
        <w:t>(ELD 288/LXV-IRASEG)</w:t>
      </w:r>
    </w:p>
    <w:p w14:paraId="716DF3DD" w14:textId="22314858" w:rsidR="00A044B7" w:rsidRDefault="00A044B7" w:rsidP="00A044B7">
      <w:pPr>
        <w:widowControl w:val="0"/>
        <w:kinsoku w:val="0"/>
        <w:overflowPunct w:val="0"/>
        <w:autoSpaceDE w:val="0"/>
        <w:autoSpaceDN w:val="0"/>
        <w:adjustRightInd w:val="0"/>
        <w:ind w:left="1287" w:right="-96"/>
        <w:jc w:val="both"/>
        <w:rPr>
          <w:rFonts w:ascii="Abadi" w:hAnsi="Abadi"/>
          <w:b/>
          <w:bCs/>
          <w:sz w:val="21"/>
          <w:szCs w:val="21"/>
        </w:rPr>
      </w:pPr>
    </w:p>
    <w:p w14:paraId="16F842F0" w14:textId="5A65CB83" w:rsidR="002748F2" w:rsidRPr="002748F2" w:rsidRDefault="002748F2" w:rsidP="00A044B7">
      <w:pPr>
        <w:widowControl w:val="0"/>
        <w:kinsoku w:val="0"/>
        <w:overflowPunct w:val="0"/>
        <w:autoSpaceDE w:val="0"/>
        <w:autoSpaceDN w:val="0"/>
        <w:adjustRightInd w:val="0"/>
        <w:ind w:left="2124" w:right="-96" w:firstLine="708"/>
        <w:jc w:val="both"/>
        <w:rPr>
          <w:rFonts w:ascii="Abadi" w:hAnsi="Abadi"/>
          <w:b/>
          <w:bCs/>
          <w:sz w:val="21"/>
          <w:szCs w:val="21"/>
        </w:rPr>
      </w:pPr>
      <w:r w:rsidRPr="002748F2">
        <w:rPr>
          <w:rFonts w:ascii="Abadi" w:hAnsi="Abadi"/>
          <w:b/>
          <w:bCs/>
          <w:sz w:val="21"/>
          <w:szCs w:val="21"/>
        </w:rPr>
        <w:t xml:space="preserve">Pág. </w:t>
      </w:r>
      <w:r w:rsidR="00A044B7">
        <w:rPr>
          <w:rFonts w:ascii="Abadi" w:hAnsi="Abadi"/>
          <w:b/>
          <w:bCs/>
          <w:sz w:val="21"/>
          <w:szCs w:val="21"/>
        </w:rPr>
        <w:t>15</w:t>
      </w:r>
      <w:r w:rsidR="00093EF2">
        <w:rPr>
          <w:rFonts w:ascii="Abadi" w:hAnsi="Abadi"/>
          <w:b/>
          <w:bCs/>
          <w:sz w:val="21"/>
          <w:szCs w:val="21"/>
        </w:rPr>
        <w:t>3</w:t>
      </w:r>
    </w:p>
    <w:p w14:paraId="7FDBB626" w14:textId="77777777" w:rsidR="00387719" w:rsidRPr="00980FB6" w:rsidRDefault="00387719" w:rsidP="00387719">
      <w:pPr>
        <w:pStyle w:val="Prrafodelista"/>
        <w:widowControl w:val="0"/>
        <w:tabs>
          <w:tab w:val="left" w:pos="2256"/>
        </w:tabs>
        <w:kinsoku w:val="0"/>
        <w:overflowPunct w:val="0"/>
        <w:autoSpaceDE w:val="0"/>
        <w:autoSpaceDN w:val="0"/>
        <w:adjustRightInd w:val="0"/>
        <w:ind w:left="1287" w:right="567"/>
        <w:jc w:val="both"/>
        <w:rPr>
          <w:rFonts w:ascii="Abadi" w:hAnsi="Abadi"/>
          <w:b/>
          <w:bCs/>
          <w:i/>
          <w:iCs/>
          <w:sz w:val="21"/>
          <w:szCs w:val="21"/>
        </w:rPr>
      </w:pPr>
    </w:p>
    <w:p w14:paraId="0EFE97F3" w14:textId="63E43C51" w:rsidR="00CF6AE2" w:rsidRPr="00402E1C" w:rsidRDefault="00387719" w:rsidP="00402E1C">
      <w:pPr>
        <w:pStyle w:val="Prrafodelista"/>
        <w:widowControl w:val="0"/>
        <w:numPr>
          <w:ilvl w:val="0"/>
          <w:numId w:val="5"/>
        </w:numPr>
        <w:kinsoku w:val="0"/>
        <w:overflowPunct w:val="0"/>
        <w:autoSpaceDE w:val="0"/>
        <w:autoSpaceDN w:val="0"/>
        <w:adjustRightInd w:val="0"/>
        <w:ind w:left="1276" w:right="567"/>
        <w:jc w:val="both"/>
        <w:rPr>
          <w:rFonts w:ascii="Abadi" w:hAnsi="Abadi"/>
          <w:b/>
          <w:bCs/>
          <w:i/>
          <w:iCs/>
          <w:sz w:val="21"/>
          <w:szCs w:val="21"/>
        </w:rPr>
      </w:pPr>
      <w:r w:rsidRPr="00402E1C">
        <w:rPr>
          <w:rFonts w:ascii="Abadi" w:hAnsi="Abadi"/>
          <w:b/>
          <w:bCs/>
          <w:sz w:val="21"/>
          <w:szCs w:val="21"/>
        </w:rPr>
        <w:t>Discusión y, en su caso, aprobación del dictamen suscrito por la Comisión de</w:t>
      </w:r>
      <w:r w:rsidRPr="00402E1C">
        <w:rPr>
          <w:rFonts w:ascii="Abadi" w:hAnsi="Abadi"/>
          <w:b/>
          <w:bCs/>
          <w:spacing w:val="-6"/>
          <w:sz w:val="21"/>
          <w:szCs w:val="21"/>
        </w:rPr>
        <w:t xml:space="preserve"> </w:t>
      </w:r>
      <w:r w:rsidRPr="00402E1C">
        <w:rPr>
          <w:rFonts w:ascii="Abadi" w:hAnsi="Abadi"/>
          <w:b/>
          <w:bCs/>
          <w:sz w:val="21"/>
          <w:szCs w:val="21"/>
        </w:rPr>
        <w:t>Hacienda</w:t>
      </w:r>
      <w:r w:rsidRPr="00402E1C">
        <w:rPr>
          <w:rFonts w:ascii="Abadi" w:hAnsi="Abadi"/>
          <w:b/>
          <w:bCs/>
          <w:spacing w:val="-6"/>
          <w:sz w:val="21"/>
          <w:szCs w:val="21"/>
        </w:rPr>
        <w:t xml:space="preserve"> </w:t>
      </w:r>
      <w:r w:rsidRPr="00402E1C">
        <w:rPr>
          <w:rFonts w:ascii="Abadi" w:hAnsi="Abadi"/>
          <w:b/>
          <w:bCs/>
          <w:sz w:val="21"/>
          <w:szCs w:val="21"/>
        </w:rPr>
        <w:t>y</w:t>
      </w:r>
      <w:r w:rsidRPr="00402E1C">
        <w:rPr>
          <w:rFonts w:ascii="Abadi" w:hAnsi="Abadi"/>
          <w:b/>
          <w:bCs/>
          <w:spacing w:val="-6"/>
          <w:sz w:val="21"/>
          <w:szCs w:val="21"/>
        </w:rPr>
        <w:t xml:space="preserve"> </w:t>
      </w:r>
      <w:r w:rsidRPr="00402E1C">
        <w:rPr>
          <w:rFonts w:ascii="Abadi" w:hAnsi="Abadi"/>
          <w:b/>
          <w:bCs/>
          <w:sz w:val="21"/>
          <w:szCs w:val="21"/>
        </w:rPr>
        <w:t>Fiscalización</w:t>
      </w:r>
      <w:r w:rsidRPr="00402E1C">
        <w:rPr>
          <w:rFonts w:ascii="Abadi" w:hAnsi="Abadi"/>
          <w:b/>
          <w:bCs/>
          <w:spacing w:val="-6"/>
          <w:sz w:val="21"/>
          <w:szCs w:val="21"/>
        </w:rPr>
        <w:t xml:space="preserve"> </w:t>
      </w:r>
      <w:r w:rsidRPr="00402E1C">
        <w:rPr>
          <w:rFonts w:ascii="Abadi" w:hAnsi="Abadi"/>
          <w:b/>
          <w:bCs/>
          <w:sz w:val="21"/>
          <w:szCs w:val="21"/>
        </w:rPr>
        <w:t>relativo</w:t>
      </w:r>
      <w:r w:rsidRPr="00402E1C">
        <w:rPr>
          <w:rFonts w:ascii="Abadi" w:hAnsi="Abadi"/>
          <w:b/>
          <w:bCs/>
          <w:spacing w:val="-6"/>
          <w:sz w:val="21"/>
          <w:szCs w:val="21"/>
        </w:rPr>
        <w:t xml:space="preserve"> </w:t>
      </w:r>
      <w:r w:rsidRPr="00402E1C">
        <w:rPr>
          <w:rFonts w:ascii="Abadi" w:hAnsi="Abadi"/>
          <w:b/>
          <w:bCs/>
          <w:sz w:val="21"/>
          <w:szCs w:val="21"/>
        </w:rPr>
        <w:t>al</w:t>
      </w:r>
      <w:r w:rsidRPr="00402E1C">
        <w:rPr>
          <w:rFonts w:ascii="Abadi" w:hAnsi="Abadi"/>
          <w:b/>
          <w:bCs/>
          <w:spacing w:val="-6"/>
          <w:sz w:val="21"/>
          <w:szCs w:val="21"/>
        </w:rPr>
        <w:t xml:space="preserve"> </w:t>
      </w:r>
      <w:r w:rsidRPr="00402E1C">
        <w:rPr>
          <w:rFonts w:ascii="Abadi" w:hAnsi="Abadi"/>
          <w:b/>
          <w:bCs/>
          <w:sz w:val="21"/>
          <w:szCs w:val="21"/>
        </w:rPr>
        <w:t>informe</w:t>
      </w:r>
      <w:r w:rsidRPr="00402E1C">
        <w:rPr>
          <w:rFonts w:ascii="Abadi" w:hAnsi="Abadi"/>
          <w:b/>
          <w:bCs/>
          <w:spacing w:val="-6"/>
          <w:sz w:val="21"/>
          <w:szCs w:val="21"/>
        </w:rPr>
        <w:t xml:space="preserve"> </w:t>
      </w:r>
      <w:r w:rsidRPr="00402E1C">
        <w:rPr>
          <w:rFonts w:ascii="Abadi" w:hAnsi="Abadi"/>
          <w:b/>
          <w:bCs/>
          <w:sz w:val="21"/>
          <w:szCs w:val="21"/>
        </w:rPr>
        <w:t>de</w:t>
      </w:r>
      <w:r w:rsidRPr="00402E1C">
        <w:rPr>
          <w:rFonts w:ascii="Abadi" w:hAnsi="Abadi"/>
          <w:b/>
          <w:bCs/>
          <w:spacing w:val="-6"/>
          <w:sz w:val="21"/>
          <w:szCs w:val="21"/>
        </w:rPr>
        <w:t xml:space="preserve"> </w:t>
      </w:r>
      <w:r w:rsidRPr="00402E1C">
        <w:rPr>
          <w:rFonts w:ascii="Abadi" w:hAnsi="Abadi"/>
          <w:b/>
          <w:bCs/>
          <w:sz w:val="21"/>
          <w:szCs w:val="21"/>
        </w:rPr>
        <w:t>resultados</w:t>
      </w:r>
      <w:r w:rsidRPr="00402E1C">
        <w:rPr>
          <w:rFonts w:ascii="Abadi" w:hAnsi="Abadi"/>
          <w:b/>
          <w:bCs/>
          <w:spacing w:val="-6"/>
          <w:sz w:val="21"/>
          <w:szCs w:val="21"/>
        </w:rPr>
        <w:t xml:space="preserve"> </w:t>
      </w:r>
      <w:r w:rsidRPr="00402E1C">
        <w:rPr>
          <w:rFonts w:ascii="Abadi" w:hAnsi="Abadi"/>
          <w:b/>
          <w:bCs/>
          <w:sz w:val="21"/>
          <w:szCs w:val="21"/>
        </w:rPr>
        <w:t>de</w:t>
      </w:r>
      <w:r w:rsidRPr="00402E1C">
        <w:rPr>
          <w:rFonts w:ascii="Abadi" w:hAnsi="Abadi"/>
          <w:b/>
          <w:bCs/>
          <w:spacing w:val="-6"/>
          <w:sz w:val="21"/>
          <w:szCs w:val="21"/>
        </w:rPr>
        <w:t xml:space="preserve"> </w:t>
      </w:r>
      <w:r w:rsidRPr="00402E1C">
        <w:rPr>
          <w:rFonts w:ascii="Abadi" w:hAnsi="Abadi"/>
          <w:b/>
          <w:bCs/>
          <w:sz w:val="21"/>
          <w:szCs w:val="21"/>
        </w:rPr>
        <w:t>la</w:t>
      </w:r>
      <w:r w:rsidRPr="00402E1C">
        <w:rPr>
          <w:rFonts w:ascii="Abadi" w:hAnsi="Abadi"/>
          <w:b/>
          <w:bCs/>
          <w:spacing w:val="-6"/>
          <w:sz w:val="21"/>
          <w:szCs w:val="21"/>
        </w:rPr>
        <w:t xml:space="preserve"> </w:t>
      </w:r>
      <w:r w:rsidRPr="00402E1C">
        <w:rPr>
          <w:rFonts w:ascii="Abadi" w:hAnsi="Abadi"/>
          <w:b/>
          <w:bCs/>
          <w:sz w:val="21"/>
          <w:szCs w:val="21"/>
        </w:rPr>
        <w:t>auditoría practicada por la Auditoría Superior del Estado de Guanajuato, a la infraestructura</w:t>
      </w:r>
      <w:r w:rsidRPr="00402E1C">
        <w:rPr>
          <w:rFonts w:ascii="Abadi" w:hAnsi="Abadi"/>
          <w:b/>
          <w:bCs/>
          <w:spacing w:val="-15"/>
          <w:sz w:val="21"/>
          <w:szCs w:val="21"/>
        </w:rPr>
        <w:t xml:space="preserve"> </w:t>
      </w:r>
      <w:r w:rsidRPr="00402E1C">
        <w:rPr>
          <w:rFonts w:ascii="Abadi" w:hAnsi="Abadi"/>
          <w:b/>
          <w:bCs/>
          <w:sz w:val="21"/>
          <w:szCs w:val="21"/>
        </w:rPr>
        <w:t>pública</w:t>
      </w:r>
      <w:r w:rsidRPr="00402E1C">
        <w:rPr>
          <w:rFonts w:ascii="Abadi" w:hAnsi="Abadi"/>
          <w:b/>
          <w:bCs/>
          <w:spacing w:val="-15"/>
          <w:sz w:val="21"/>
          <w:szCs w:val="21"/>
        </w:rPr>
        <w:t xml:space="preserve"> </w:t>
      </w:r>
      <w:r w:rsidRPr="00402E1C">
        <w:rPr>
          <w:rFonts w:ascii="Abadi" w:hAnsi="Abadi"/>
          <w:b/>
          <w:bCs/>
          <w:sz w:val="21"/>
          <w:szCs w:val="21"/>
        </w:rPr>
        <w:t>municipal</w:t>
      </w:r>
      <w:r w:rsidRPr="00402E1C">
        <w:rPr>
          <w:rFonts w:ascii="Abadi" w:hAnsi="Abadi"/>
          <w:b/>
          <w:bCs/>
          <w:spacing w:val="-15"/>
          <w:sz w:val="21"/>
          <w:szCs w:val="21"/>
        </w:rPr>
        <w:t xml:space="preserve"> </w:t>
      </w:r>
      <w:r w:rsidRPr="00402E1C">
        <w:rPr>
          <w:rFonts w:ascii="Abadi" w:hAnsi="Abadi"/>
          <w:b/>
          <w:bCs/>
          <w:sz w:val="21"/>
          <w:szCs w:val="21"/>
        </w:rPr>
        <w:t>respecto</w:t>
      </w:r>
      <w:r w:rsidRPr="00402E1C">
        <w:rPr>
          <w:rFonts w:ascii="Abadi" w:hAnsi="Abadi"/>
          <w:b/>
          <w:bCs/>
          <w:spacing w:val="-15"/>
          <w:sz w:val="21"/>
          <w:szCs w:val="21"/>
        </w:rPr>
        <w:t xml:space="preserve"> </w:t>
      </w:r>
      <w:r w:rsidRPr="00402E1C">
        <w:rPr>
          <w:rFonts w:ascii="Abadi" w:hAnsi="Abadi"/>
          <w:b/>
          <w:bCs/>
          <w:sz w:val="21"/>
          <w:szCs w:val="21"/>
        </w:rPr>
        <w:t>de</w:t>
      </w:r>
      <w:r w:rsidRPr="00402E1C">
        <w:rPr>
          <w:rFonts w:ascii="Abadi" w:hAnsi="Abadi"/>
          <w:b/>
          <w:bCs/>
          <w:spacing w:val="-15"/>
          <w:sz w:val="21"/>
          <w:szCs w:val="21"/>
        </w:rPr>
        <w:t xml:space="preserve"> </w:t>
      </w:r>
      <w:r w:rsidRPr="00402E1C">
        <w:rPr>
          <w:rFonts w:ascii="Abadi" w:hAnsi="Abadi"/>
          <w:b/>
          <w:bCs/>
          <w:sz w:val="21"/>
          <w:szCs w:val="21"/>
        </w:rPr>
        <w:t>las</w:t>
      </w:r>
      <w:r w:rsidRPr="00402E1C">
        <w:rPr>
          <w:rFonts w:ascii="Abadi" w:hAnsi="Abadi"/>
          <w:b/>
          <w:bCs/>
          <w:spacing w:val="-15"/>
          <w:sz w:val="21"/>
          <w:szCs w:val="21"/>
        </w:rPr>
        <w:t xml:space="preserve"> </w:t>
      </w:r>
      <w:r w:rsidRPr="00402E1C">
        <w:rPr>
          <w:rFonts w:ascii="Abadi" w:hAnsi="Abadi"/>
          <w:b/>
          <w:bCs/>
          <w:sz w:val="21"/>
          <w:szCs w:val="21"/>
        </w:rPr>
        <w:t>operaciones</w:t>
      </w:r>
      <w:r w:rsidRPr="00402E1C">
        <w:rPr>
          <w:rFonts w:ascii="Abadi" w:hAnsi="Abadi"/>
          <w:b/>
          <w:bCs/>
          <w:spacing w:val="-15"/>
          <w:sz w:val="21"/>
          <w:szCs w:val="21"/>
        </w:rPr>
        <w:t xml:space="preserve"> </w:t>
      </w:r>
      <w:r w:rsidRPr="00402E1C">
        <w:rPr>
          <w:rFonts w:ascii="Abadi" w:hAnsi="Abadi"/>
          <w:b/>
          <w:bCs/>
          <w:sz w:val="21"/>
          <w:szCs w:val="21"/>
        </w:rPr>
        <w:t>realizadas</w:t>
      </w:r>
      <w:r w:rsidRPr="00402E1C">
        <w:rPr>
          <w:rFonts w:ascii="Abadi" w:hAnsi="Abadi"/>
          <w:b/>
          <w:bCs/>
          <w:spacing w:val="-15"/>
          <w:sz w:val="21"/>
          <w:szCs w:val="21"/>
        </w:rPr>
        <w:t xml:space="preserve"> </w:t>
      </w:r>
      <w:r w:rsidRPr="00402E1C">
        <w:rPr>
          <w:rFonts w:ascii="Abadi" w:hAnsi="Abadi"/>
          <w:b/>
          <w:bCs/>
          <w:sz w:val="21"/>
          <w:szCs w:val="21"/>
        </w:rPr>
        <w:t>por la</w:t>
      </w:r>
      <w:r w:rsidRPr="00402E1C">
        <w:rPr>
          <w:rFonts w:ascii="Abadi" w:hAnsi="Abadi"/>
          <w:b/>
          <w:bCs/>
          <w:spacing w:val="-2"/>
          <w:sz w:val="21"/>
          <w:szCs w:val="21"/>
        </w:rPr>
        <w:t xml:space="preserve"> </w:t>
      </w:r>
      <w:r w:rsidRPr="00402E1C">
        <w:rPr>
          <w:rFonts w:ascii="Abadi" w:hAnsi="Abadi"/>
          <w:b/>
          <w:bCs/>
          <w:sz w:val="21"/>
          <w:szCs w:val="21"/>
        </w:rPr>
        <w:t>administración</w:t>
      </w:r>
      <w:r w:rsidRPr="00402E1C">
        <w:rPr>
          <w:rFonts w:ascii="Abadi" w:hAnsi="Abadi"/>
          <w:b/>
          <w:bCs/>
          <w:spacing w:val="-2"/>
          <w:sz w:val="21"/>
          <w:szCs w:val="21"/>
        </w:rPr>
        <w:t xml:space="preserve"> </w:t>
      </w:r>
      <w:r w:rsidRPr="00402E1C">
        <w:rPr>
          <w:rFonts w:ascii="Abadi" w:hAnsi="Abadi"/>
          <w:b/>
          <w:bCs/>
          <w:sz w:val="21"/>
          <w:szCs w:val="21"/>
        </w:rPr>
        <w:t>pública</w:t>
      </w:r>
      <w:r w:rsidRPr="00402E1C">
        <w:rPr>
          <w:rFonts w:ascii="Abadi" w:hAnsi="Abadi"/>
          <w:b/>
          <w:bCs/>
          <w:spacing w:val="-2"/>
          <w:sz w:val="21"/>
          <w:szCs w:val="21"/>
        </w:rPr>
        <w:t xml:space="preserve"> </w:t>
      </w:r>
      <w:r w:rsidRPr="00402E1C">
        <w:rPr>
          <w:rFonts w:ascii="Abadi" w:hAnsi="Abadi"/>
          <w:b/>
          <w:bCs/>
          <w:sz w:val="21"/>
          <w:szCs w:val="21"/>
        </w:rPr>
        <w:t>municipal</w:t>
      </w:r>
      <w:r w:rsidRPr="00402E1C">
        <w:rPr>
          <w:rFonts w:ascii="Abadi" w:hAnsi="Abadi"/>
          <w:b/>
          <w:bCs/>
          <w:spacing w:val="-2"/>
          <w:sz w:val="21"/>
          <w:szCs w:val="21"/>
        </w:rPr>
        <w:t xml:space="preserve"> </w:t>
      </w:r>
      <w:r w:rsidRPr="00402E1C">
        <w:rPr>
          <w:rFonts w:ascii="Abadi" w:hAnsi="Abadi"/>
          <w:b/>
          <w:bCs/>
          <w:sz w:val="21"/>
          <w:szCs w:val="21"/>
        </w:rPr>
        <w:t>de</w:t>
      </w:r>
      <w:r w:rsidRPr="00402E1C">
        <w:rPr>
          <w:rFonts w:ascii="Abadi" w:hAnsi="Abadi"/>
          <w:b/>
          <w:bCs/>
          <w:spacing w:val="-2"/>
          <w:sz w:val="21"/>
          <w:szCs w:val="21"/>
        </w:rPr>
        <w:t xml:space="preserve"> </w:t>
      </w:r>
      <w:r w:rsidRPr="00402E1C">
        <w:rPr>
          <w:rFonts w:ascii="Abadi" w:hAnsi="Abadi"/>
          <w:b/>
          <w:bCs/>
          <w:sz w:val="21"/>
          <w:szCs w:val="21"/>
        </w:rPr>
        <w:t>Jerécuaro,</w:t>
      </w:r>
      <w:r w:rsidRPr="00402E1C">
        <w:rPr>
          <w:rFonts w:ascii="Abadi" w:hAnsi="Abadi"/>
          <w:b/>
          <w:bCs/>
          <w:spacing w:val="-2"/>
          <w:sz w:val="21"/>
          <w:szCs w:val="21"/>
        </w:rPr>
        <w:t xml:space="preserve"> </w:t>
      </w:r>
      <w:proofErr w:type="spellStart"/>
      <w:r w:rsidRPr="00402E1C">
        <w:rPr>
          <w:rFonts w:ascii="Abadi" w:hAnsi="Abadi"/>
          <w:b/>
          <w:bCs/>
          <w:sz w:val="21"/>
          <w:szCs w:val="21"/>
        </w:rPr>
        <w:t>Gto</w:t>
      </w:r>
      <w:proofErr w:type="spellEnd"/>
      <w:r w:rsidRPr="00402E1C">
        <w:rPr>
          <w:rFonts w:ascii="Abadi" w:hAnsi="Abadi"/>
          <w:b/>
          <w:bCs/>
          <w:sz w:val="21"/>
          <w:szCs w:val="21"/>
        </w:rPr>
        <w:t>.,</w:t>
      </w:r>
      <w:r w:rsidRPr="00402E1C">
        <w:rPr>
          <w:rFonts w:ascii="Abadi" w:hAnsi="Abadi"/>
          <w:b/>
          <w:bCs/>
          <w:spacing w:val="-2"/>
          <w:sz w:val="21"/>
          <w:szCs w:val="21"/>
        </w:rPr>
        <w:t xml:space="preserve"> </w:t>
      </w:r>
      <w:r w:rsidRPr="00402E1C">
        <w:rPr>
          <w:rFonts w:ascii="Abadi" w:hAnsi="Abadi"/>
          <w:b/>
          <w:bCs/>
          <w:sz w:val="21"/>
          <w:szCs w:val="21"/>
        </w:rPr>
        <w:t>correspondientes</w:t>
      </w:r>
      <w:r w:rsidRPr="00402E1C">
        <w:rPr>
          <w:rFonts w:ascii="Abadi" w:hAnsi="Abadi"/>
          <w:b/>
          <w:bCs/>
          <w:spacing w:val="-2"/>
          <w:sz w:val="21"/>
          <w:szCs w:val="21"/>
        </w:rPr>
        <w:t xml:space="preserve"> </w:t>
      </w:r>
      <w:r w:rsidRPr="00402E1C">
        <w:rPr>
          <w:rFonts w:ascii="Abadi" w:hAnsi="Abadi"/>
          <w:b/>
          <w:bCs/>
          <w:sz w:val="21"/>
          <w:szCs w:val="21"/>
        </w:rPr>
        <w:t>al periodo comprendido del 1 de enero al 31 de diciembre del ejercicio fiscal del año 2021.</w:t>
      </w:r>
      <w:r w:rsidR="00402E1C" w:rsidRPr="00402E1C">
        <w:rPr>
          <w:rFonts w:ascii="Abadi" w:hAnsi="Abadi"/>
          <w:sz w:val="21"/>
          <w:szCs w:val="21"/>
        </w:rPr>
        <w:t xml:space="preserve"> </w:t>
      </w:r>
      <w:r w:rsidR="00CF6AE2" w:rsidRPr="00402E1C">
        <w:rPr>
          <w:rFonts w:ascii="Abadi" w:hAnsi="Abadi"/>
          <w:b/>
          <w:bCs/>
          <w:sz w:val="21"/>
          <w:szCs w:val="21"/>
        </w:rPr>
        <w:t xml:space="preserve"> </w:t>
      </w:r>
      <w:r w:rsidR="00CF6AE2" w:rsidRPr="00402E1C">
        <w:rPr>
          <w:rFonts w:ascii="Abadi" w:hAnsi="Abadi"/>
          <w:b/>
          <w:bCs/>
          <w:i/>
          <w:iCs/>
          <w:sz w:val="21"/>
          <w:szCs w:val="21"/>
        </w:rPr>
        <w:t>(ELD 289/LXV-IRASEG)</w:t>
      </w:r>
    </w:p>
    <w:p w14:paraId="29242AB5" w14:textId="77777777" w:rsidR="008E7AD4" w:rsidRDefault="008E7AD4" w:rsidP="008E7AD4">
      <w:pPr>
        <w:widowControl w:val="0"/>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p>
    <w:p w14:paraId="013ED77E" w14:textId="5CFD4AE2" w:rsidR="002748F2" w:rsidRPr="002748F2" w:rsidRDefault="002748F2" w:rsidP="008E7AD4">
      <w:pPr>
        <w:widowControl w:val="0"/>
        <w:kinsoku w:val="0"/>
        <w:overflowPunct w:val="0"/>
        <w:autoSpaceDE w:val="0"/>
        <w:autoSpaceDN w:val="0"/>
        <w:adjustRightInd w:val="0"/>
        <w:ind w:left="2124" w:right="46" w:firstLine="708"/>
        <w:jc w:val="both"/>
        <w:rPr>
          <w:rFonts w:ascii="Abadi" w:hAnsi="Abadi"/>
          <w:b/>
          <w:bCs/>
          <w:sz w:val="21"/>
          <w:szCs w:val="21"/>
        </w:rPr>
      </w:pPr>
      <w:r w:rsidRPr="002748F2">
        <w:rPr>
          <w:rFonts w:ascii="Abadi" w:hAnsi="Abadi"/>
          <w:b/>
          <w:bCs/>
          <w:sz w:val="21"/>
          <w:szCs w:val="21"/>
        </w:rPr>
        <w:t xml:space="preserve">Pág. </w:t>
      </w:r>
      <w:r w:rsidR="008E7AD4">
        <w:rPr>
          <w:rFonts w:ascii="Abadi" w:hAnsi="Abadi"/>
          <w:b/>
          <w:bCs/>
          <w:sz w:val="21"/>
          <w:szCs w:val="21"/>
        </w:rPr>
        <w:t>16</w:t>
      </w:r>
      <w:r w:rsidR="00093EF2">
        <w:rPr>
          <w:rFonts w:ascii="Abadi" w:hAnsi="Abadi"/>
          <w:b/>
          <w:bCs/>
          <w:sz w:val="21"/>
          <w:szCs w:val="21"/>
        </w:rPr>
        <w:t>1</w:t>
      </w:r>
    </w:p>
    <w:p w14:paraId="5817ED5D" w14:textId="77777777" w:rsidR="00CF6AE2" w:rsidRPr="00980FB6" w:rsidRDefault="00CF6AE2" w:rsidP="00CF6AE2">
      <w:pPr>
        <w:pStyle w:val="Textoindependiente"/>
        <w:kinsoku w:val="0"/>
        <w:overflowPunct w:val="0"/>
        <w:rPr>
          <w:rFonts w:ascii="Abadi" w:hAnsi="Abadi"/>
          <w:b w:val="0"/>
          <w:bCs w:val="0"/>
          <w:i/>
          <w:iCs/>
          <w:sz w:val="21"/>
          <w:szCs w:val="21"/>
        </w:rPr>
      </w:pPr>
    </w:p>
    <w:p w14:paraId="28F9E972" w14:textId="77777777" w:rsidR="00CF6AE2" w:rsidRPr="00980FB6" w:rsidRDefault="00CF6AE2" w:rsidP="00402E1C">
      <w:pPr>
        <w:pStyle w:val="Prrafodelista"/>
        <w:widowControl w:val="0"/>
        <w:numPr>
          <w:ilvl w:val="0"/>
          <w:numId w:val="7"/>
        </w:numPr>
        <w:tabs>
          <w:tab w:val="left" w:pos="2256"/>
        </w:tabs>
        <w:kinsoku w:val="0"/>
        <w:overflowPunct w:val="0"/>
        <w:autoSpaceDE w:val="0"/>
        <w:autoSpaceDN w:val="0"/>
        <w:adjustRightInd w:val="0"/>
        <w:ind w:left="1276" w:right="567"/>
        <w:jc w:val="both"/>
        <w:rPr>
          <w:rFonts w:ascii="Abadi" w:hAnsi="Abadi"/>
          <w:b/>
          <w:bCs/>
          <w:i/>
          <w:iCs/>
          <w:sz w:val="21"/>
          <w:szCs w:val="21"/>
        </w:rPr>
      </w:pPr>
      <w:r w:rsidRPr="00980FB6">
        <w:rPr>
          <w:rFonts w:ascii="Abadi" w:hAnsi="Abadi"/>
          <w:b/>
          <w:bCs/>
          <w:sz w:val="21"/>
          <w:szCs w:val="21"/>
        </w:rPr>
        <w:t>Discusión</w:t>
      </w:r>
      <w:r w:rsidRPr="00980FB6">
        <w:rPr>
          <w:rFonts w:ascii="Abadi" w:hAnsi="Abadi"/>
          <w:b/>
          <w:bCs/>
          <w:spacing w:val="-16"/>
          <w:sz w:val="21"/>
          <w:szCs w:val="21"/>
        </w:rPr>
        <w:t xml:space="preserve"> </w:t>
      </w:r>
      <w:r w:rsidRPr="00980FB6">
        <w:rPr>
          <w:rFonts w:ascii="Abadi" w:hAnsi="Abadi"/>
          <w:b/>
          <w:bCs/>
          <w:sz w:val="21"/>
          <w:szCs w:val="21"/>
        </w:rPr>
        <w:t>y,</w:t>
      </w:r>
      <w:r w:rsidRPr="00980FB6">
        <w:rPr>
          <w:rFonts w:ascii="Abadi" w:hAnsi="Abadi"/>
          <w:b/>
          <w:bCs/>
          <w:spacing w:val="-17"/>
          <w:sz w:val="21"/>
          <w:szCs w:val="21"/>
        </w:rPr>
        <w:t xml:space="preserve"> </w:t>
      </w:r>
      <w:r w:rsidRPr="00980FB6">
        <w:rPr>
          <w:rFonts w:ascii="Abadi" w:hAnsi="Abadi"/>
          <w:b/>
          <w:bCs/>
          <w:sz w:val="21"/>
          <w:szCs w:val="21"/>
        </w:rPr>
        <w:t>en</w:t>
      </w:r>
      <w:r w:rsidRPr="00980FB6">
        <w:rPr>
          <w:rFonts w:ascii="Abadi" w:hAnsi="Abadi"/>
          <w:b/>
          <w:bCs/>
          <w:spacing w:val="-16"/>
          <w:sz w:val="21"/>
          <w:szCs w:val="21"/>
        </w:rPr>
        <w:t xml:space="preserve"> </w:t>
      </w:r>
      <w:r w:rsidRPr="00980FB6">
        <w:rPr>
          <w:rFonts w:ascii="Abadi" w:hAnsi="Abadi"/>
          <w:b/>
          <w:bCs/>
          <w:sz w:val="21"/>
          <w:szCs w:val="21"/>
        </w:rPr>
        <w:t>su</w:t>
      </w:r>
      <w:r w:rsidRPr="00980FB6">
        <w:rPr>
          <w:rFonts w:ascii="Abadi" w:hAnsi="Abadi"/>
          <w:b/>
          <w:bCs/>
          <w:spacing w:val="-16"/>
          <w:sz w:val="21"/>
          <w:szCs w:val="21"/>
        </w:rPr>
        <w:t xml:space="preserve"> </w:t>
      </w:r>
      <w:r w:rsidRPr="00980FB6">
        <w:rPr>
          <w:rFonts w:ascii="Abadi" w:hAnsi="Abadi"/>
          <w:b/>
          <w:bCs/>
          <w:sz w:val="21"/>
          <w:szCs w:val="21"/>
        </w:rPr>
        <w:t>caso,</w:t>
      </w:r>
      <w:r w:rsidRPr="00980FB6">
        <w:rPr>
          <w:rFonts w:ascii="Abadi" w:hAnsi="Abadi"/>
          <w:b/>
          <w:bCs/>
          <w:spacing w:val="-17"/>
          <w:sz w:val="21"/>
          <w:szCs w:val="21"/>
        </w:rPr>
        <w:t xml:space="preserve"> </w:t>
      </w:r>
      <w:r w:rsidRPr="00980FB6">
        <w:rPr>
          <w:rFonts w:ascii="Abadi" w:hAnsi="Abadi"/>
          <w:b/>
          <w:bCs/>
          <w:sz w:val="21"/>
          <w:szCs w:val="21"/>
        </w:rPr>
        <w:t>aprobación</w:t>
      </w:r>
      <w:r w:rsidRPr="00980FB6">
        <w:rPr>
          <w:rFonts w:ascii="Abadi" w:hAnsi="Abadi"/>
          <w:b/>
          <w:bCs/>
          <w:spacing w:val="-16"/>
          <w:sz w:val="21"/>
          <w:szCs w:val="21"/>
        </w:rPr>
        <w:t xml:space="preserve"> </w:t>
      </w:r>
      <w:r w:rsidRPr="00980FB6">
        <w:rPr>
          <w:rFonts w:ascii="Abadi" w:hAnsi="Abadi"/>
          <w:b/>
          <w:bCs/>
          <w:sz w:val="21"/>
          <w:szCs w:val="21"/>
        </w:rPr>
        <w:t>del</w:t>
      </w:r>
      <w:r w:rsidRPr="00980FB6">
        <w:rPr>
          <w:rFonts w:ascii="Abadi" w:hAnsi="Abadi"/>
          <w:b/>
          <w:bCs/>
          <w:spacing w:val="-17"/>
          <w:sz w:val="21"/>
          <w:szCs w:val="21"/>
        </w:rPr>
        <w:t xml:space="preserve"> </w:t>
      </w:r>
      <w:r w:rsidRPr="00980FB6">
        <w:rPr>
          <w:rFonts w:ascii="Abadi" w:hAnsi="Abadi"/>
          <w:b/>
          <w:bCs/>
          <w:sz w:val="21"/>
          <w:szCs w:val="21"/>
        </w:rPr>
        <w:t>dictamen</w:t>
      </w:r>
      <w:r w:rsidRPr="00980FB6">
        <w:rPr>
          <w:rFonts w:ascii="Abadi" w:hAnsi="Abadi"/>
          <w:b/>
          <w:bCs/>
          <w:spacing w:val="-16"/>
          <w:sz w:val="21"/>
          <w:szCs w:val="21"/>
        </w:rPr>
        <w:t xml:space="preserve"> </w:t>
      </w:r>
      <w:r w:rsidRPr="00980FB6">
        <w:rPr>
          <w:rFonts w:ascii="Abadi" w:hAnsi="Abadi"/>
          <w:b/>
          <w:bCs/>
          <w:sz w:val="21"/>
          <w:szCs w:val="21"/>
        </w:rPr>
        <w:t>formulado</w:t>
      </w:r>
      <w:r w:rsidRPr="00980FB6">
        <w:rPr>
          <w:rFonts w:ascii="Abadi" w:hAnsi="Abadi"/>
          <w:b/>
          <w:bCs/>
          <w:spacing w:val="-16"/>
          <w:sz w:val="21"/>
          <w:szCs w:val="21"/>
        </w:rPr>
        <w:t xml:space="preserve"> </w:t>
      </w:r>
      <w:r w:rsidRPr="00980FB6">
        <w:rPr>
          <w:rFonts w:ascii="Abadi" w:hAnsi="Abadi"/>
          <w:b/>
          <w:bCs/>
          <w:sz w:val="21"/>
          <w:szCs w:val="21"/>
        </w:rPr>
        <w:t>por</w:t>
      </w:r>
      <w:r w:rsidRPr="00980FB6">
        <w:rPr>
          <w:rFonts w:ascii="Abadi" w:hAnsi="Abadi"/>
          <w:b/>
          <w:bCs/>
          <w:spacing w:val="-17"/>
          <w:sz w:val="21"/>
          <w:szCs w:val="21"/>
        </w:rPr>
        <w:t xml:space="preserve"> </w:t>
      </w:r>
      <w:r w:rsidRPr="00980FB6">
        <w:rPr>
          <w:rFonts w:ascii="Abadi" w:hAnsi="Abadi"/>
          <w:b/>
          <w:bCs/>
          <w:sz w:val="21"/>
          <w:szCs w:val="21"/>
        </w:rPr>
        <w:t>la</w:t>
      </w:r>
      <w:r w:rsidRPr="00980FB6">
        <w:rPr>
          <w:rFonts w:ascii="Abadi" w:hAnsi="Abadi"/>
          <w:b/>
          <w:bCs/>
          <w:spacing w:val="-16"/>
          <w:sz w:val="21"/>
          <w:szCs w:val="21"/>
        </w:rPr>
        <w:t xml:space="preserve"> </w:t>
      </w:r>
      <w:r w:rsidRPr="00980FB6">
        <w:rPr>
          <w:rFonts w:ascii="Abadi" w:hAnsi="Abadi"/>
          <w:b/>
          <w:bCs/>
          <w:sz w:val="21"/>
          <w:szCs w:val="21"/>
        </w:rPr>
        <w:t>Comisión de</w:t>
      </w:r>
      <w:r w:rsidRPr="00980FB6">
        <w:rPr>
          <w:rFonts w:ascii="Abadi" w:hAnsi="Abadi"/>
          <w:b/>
          <w:bCs/>
          <w:spacing w:val="-6"/>
          <w:sz w:val="21"/>
          <w:szCs w:val="21"/>
        </w:rPr>
        <w:t xml:space="preserve"> </w:t>
      </w:r>
      <w:r w:rsidRPr="00980FB6">
        <w:rPr>
          <w:rFonts w:ascii="Abadi" w:hAnsi="Abadi"/>
          <w:b/>
          <w:bCs/>
          <w:sz w:val="21"/>
          <w:szCs w:val="21"/>
        </w:rPr>
        <w:t>Hacienda</w:t>
      </w:r>
      <w:r w:rsidRPr="00980FB6">
        <w:rPr>
          <w:rFonts w:ascii="Abadi" w:hAnsi="Abadi"/>
          <w:b/>
          <w:bCs/>
          <w:spacing w:val="-6"/>
          <w:sz w:val="21"/>
          <w:szCs w:val="21"/>
        </w:rPr>
        <w:t xml:space="preserve"> </w:t>
      </w:r>
      <w:r w:rsidRPr="00980FB6">
        <w:rPr>
          <w:rFonts w:ascii="Abadi" w:hAnsi="Abadi"/>
          <w:b/>
          <w:bCs/>
          <w:sz w:val="21"/>
          <w:szCs w:val="21"/>
        </w:rPr>
        <w:t>y</w:t>
      </w:r>
      <w:r w:rsidRPr="00980FB6">
        <w:rPr>
          <w:rFonts w:ascii="Abadi" w:hAnsi="Abadi"/>
          <w:b/>
          <w:bCs/>
          <w:spacing w:val="-6"/>
          <w:sz w:val="21"/>
          <w:szCs w:val="21"/>
        </w:rPr>
        <w:t xml:space="preserve"> </w:t>
      </w:r>
      <w:r w:rsidRPr="00980FB6">
        <w:rPr>
          <w:rFonts w:ascii="Abadi" w:hAnsi="Abadi"/>
          <w:b/>
          <w:bCs/>
          <w:sz w:val="21"/>
          <w:szCs w:val="21"/>
        </w:rPr>
        <w:t>Fiscalización</w:t>
      </w:r>
      <w:r w:rsidRPr="00980FB6">
        <w:rPr>
          <w:rFonts w:ascii="Abadi" w:hAnsi="Abadi"/>
          <w:b/>
          <w:bCs/>
          <w:spacing w:val="-6"/>
          <w:sz w:val="21"/>
          <w:szCs w:val="21"/>
        </w:rPr>
        <w:t xml:space="preserve"> </w:t>
      </w:r>
      <w:r w:rsidRPr="00980FB6">
        <w:rPr>
          <w:rFonts w:ascii="Abadi" w:hAnsi="Abadi"/>
          <w:b/>
          <w:bCs/>
          <w:sz w:val="21"/>
          <w:szCs w:val="21"/>
        </w:rPr>
        <w:t>relativo</w:t>
      </w:r>
      <w:r w:rsidRPr="00980FB6">
        <w:rPr>
          <w:rFonts w:ascii="Abadi" w:hAnsi="Abadi"/>
          <w:b/>
          <w:bCs/>
          <w:spacing w:val="-6"/>
          <w:sz w:val="21"/>
          <w:szCs w:val="21"/>
        </w:rPr>
        <w:t xml:space="preserve"> </w:t>
      </w:r>
      <w:r w:rsidRPr="00980FB6">
        <w:rPr>
          <w:rFonts w:ascii="Abadi" w:hAnsi="Abadi"/>
          <w:b/>
          <w:bCs/>
          <w:sz w:val="21"/>
          <w:szCs w:val="21"/>
        </w:rPr>
        <w:t>al</w:t>
      </w:r>
      <w:r w:rsidRPr="00980FB6">
        <w:rPr>
          <w:rFonts w:ascii="Abadi" w:hAnsi="Abadi"/>
          <w:b/>
          <w:bCs/>
          <w:spacing w:val="-6"/>
          <w:sz w:val="21"/>
          <w:szCs w:val="21"/>
        </w:rPr>
        <w:t xml:space="preserve"> </w:t>
      </w:r>
      <w:r w:rsidRPr="00980FB6">
        <w:rPr>
          <w:rFonts w:ascii="Abadi" w:hAnsi="Abadi"/>
          <w:b/>
          <w:bCs/>
          <w:sz w:val="21"/>
          <w:szCs w:val="21"/>
        </w:rPr>
        <w:t>informe</w:t>
      </w:r>
      <w:r w:rsidRPr="00980FB6">
        <w:rPr>
          <w:rFonts w:ascii="Abadi" w:hAnsi="Abadi"/>
          <w:b/>
          <w:bCs/>
          <w:spacing w:val="-6"/>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resultados</w:t>
      </w:r>
      <w:r w:rsidRPr="00980FB6">
        <w:rPr>
          <w:rFonts w:ascii="Abadi" w:hAnsi="Abadi"/>
          <w:b/>
          <w:bCs/>
          <w:spacing w:val="-6"/>
          <w:sz w:val="21"/>
          <w:szCs w:val="21"/>
        </w:rPr>
        <w:t xml:space="preserve"> </w:t>
      </w:r>
      <w:r w:rsidRPr="00980FB6">
        <w:rPr>
          <w:rFonts w:ascii="Abadi" w:hAnsi="Abadi"/>
          <w:b/>
          <w:bCs/>
          <w:sz w:val="21"/>
          <w:szCs w:val="21"/>
        </w:rPr>
        <w:t>de</w:t>
      </w:r>
      <w:r w:rsidRPr="00980FB6">
        <w:rPr>
          <w:rFonts w:ascii="Abadi" w:hAnsi="Abadi"/>
          <w:b/>
          <w:bCs/>
          <w:spacing w:val="-6"/>
          <w:sz w:val="21"/>
          <w:szCs w:val="21"/>
        </w:rPr>
        <w:t xml:space="preserve"> </w:t>
      </w:r>
      <w:r w:rsidRPr="00980FB6">
        <w:rPr>
          <w:rFonts w:ascii="Abadi" w:hAnsi="Abadi"/>
          <w:b/>
          <w:bCs/>
          <w:sz w:val="21"/>
          <w:szCs w:val="21"/>
        </w:rPr>
        <w:t>la</w:t>
      </w:r>
      <w:r w:rsidRPr="00980FB6">
        <w:rPr>
          <w:rFonts w:ascii="Abadi" w:hAnsi="Abadi"/>
          <w:b/>
          <w:bCs/>
          <w:spacing w:val="-6"/>
          <w:sz w:val="21"/>
          <w:szCs w:val="21"/>
        </w:rPr>
        <w:t xml:space="preserve"> </w:t>
      </w:r>
      <w:r w:rsidRPr="00980FB6">
        <w:rPr>
          <w:rFonts w:ascii="Abadi" w:hAnsi="Abadi"/>
          <w:b/>
          <w:bCs/>
          <w:sz w:val="21"/>
          <w:szCs w:val="21"/>
        </w:rPr>
        <w:t>auditoría practicada por la Auditoría Superior del Estado de Guanajuato, a la infraestructura</w:t>
      </w:r>
      <w:r w:rsidRPr="00980FB6">
        <w:rPr>
          <w:rFonts w:ascii="Abadi" w:hAnsi="Abadi"/>
          <w:b/>
          <w:bCs/>
          <w:spacing w:val="-15"/>
          <w:sz w:val="21"/>
          <w:szCs w:val="21"/>
        </w:rPr>
        <w:t xml:space="preserve"> </w:t>
      </w:r>
      <w:r w:rsidRPr="00980FB6">
        <w:rPr>
          <w:rFonts w:ascii="Abadi" w:hAnsi="Abadi"/>
          <w:b/>
          <w:bCs/>
          <w:sz w:val="21"/>
          <w:szCs w:val="21"/>
        </w:rPr>
        <w:t>pública</w:t>
      </w:r>
      <w:r w:rsidRPr="00980FB6">
        <w:rPr>
          <w:rFonts w:ascii="Abadi" w:hAnsi="Abadi"/>
          <w:b/>
          <w:bCs/>
          <w:spacing w:val="-15"/>
          <w:sz w:val="21"/>
          <w:szCs w:val="21"/>
        </w:rPr>
        <w:t xml:space="preserve"> </w:t>
      </w:r>
      <w:r w:rsidRPr="00980FB6">
        <w:rPr>
          <w:rFonts w:ascii="Abadi" w:hAnsi="Abadi"/>
          <w:b/>
          <w:bCs/>
          <w:sz w:val="21"/>
          <w:szCs w:val="21"/>
        </w:rPr>
        <w:t>municipal</w:t>
      </w:r>
      <w:r w:rsidRPr="00980FB6">
        <w:rPr>
          <w:rFonts w:ascii="Abadi" w:hAnsi="Abadi"/>
          <w:b/>
          <w:bCs/>
          <w:spacing w:val="-15"/>
          <w:sz w:val="21"/>
          <w:szCs w:val="21"/>
        </w:rPr>
        <w:t xml:space="preserve"> </w:t>
      </w:r>
      <w:r w:rsidRPr="00980FB6">
        <w:rPr>
          <w:rFonts w:ascii="Abadi" w:hAnsi="Abadi"/>
          <w:b/>
          <w:bCs/>
          <w:sz w:val="21"/>
          <w:szCs w:val="21"/>
        </w:rPr>
        <w:t>respecto</w:t>
      </w:r>
      <w:r w:rsidRPr="00980FB6">
        <w:rPr>
          <w:rFonts w:ascii="Abadi" w:hAnsi="Abadi"/>
          <w:b/>
          <w:bCs/>
          <w:spacing w:val="-15"/>
          <w:sz w:val="21"/>
          <w:szCs w:val="21"/>
        </w:rPr>
        <w:t xml:space="preserve"> </w:t>
      </w:r>
      <w:r w:rsidRPr="00980FB6">
        <w:rPr>
          <w:rFonts w:ascii="Abadi" w:hAnsi="Abadi"/>
          <w:b/>
          <w:bCs/>
          <w:sz w:val="21"/>
          <w:szCs w:val="21"/>
        </w:rPr>
        <w:t>de</w:t>
      </w:r>
      <w:r w:rsidRPr="00980FB6">
        <w:rPr>
          <w:rFonts w:ascii="Abadi" w:hAnsi="Abadi"/>
          <w:b/>
          <w:bCs/>
          <w:spacing w:val="-15"/>
          <w:sz w:val="21"/>
          <w:szCs w:val="21"/>
        </w:rPr>
        <w:t xml:space="preserve"> </w:t>
      </w:r>
      <w:r w:rsidRPr="00980FB6">
        <w:rPr>
          <w:rFonts w:ascii="Abadi" w:hAnsi="Abadi"/>
          <w:b/>
          <w:bCs/>
          <w:sz w:val="21"/>
          <w:szCs w:val="21"/>
        </w:rPr>
        <w:t>las</w:t>
      </w:r>
      <w:r w:rsidRPr="00980FB6">
        <w:rPr>
          <w:rFonts w:ascii="Abadi" w:hAnsi="Abadi"/>
          <w:b/>
          <w:bCs/>
          <w:spacing w:val="-15"/>
          <w:sz w:val="21"/>
          <w:szCs w:val="21"/>
        </w:rPr>
        <w:t xml:space="preserve"> </w:t>
      </w:r>
      <w:r w:rsidRPr="00980FB6">
        <w:rPr>
          <w:rFonts w:ascii="Abadi" w:hAnsi="Abadi"/>
          <w:b/>
          <w:bCs/>
          <w:sz w:val="21"/>
          <w:szCs w:val="21"/>
        </w:rPr>
        <w:t>operaciones</w:t>
      </w:r>
      <w:r w:rsidRPr="00980FB6">
        <w:rPr>
          <w:rFonts w:ascii="Abadi" w:hAnsi="Abadi"/>
          <w:b/>
          <w:bCs/>
          <w:spacing w:val="-15"/>
          <w:sz w:val="21"/>
          <w:szCs w:val="21"/>
        </w:rPr>
        <w:t xml:space="preserve"> </w:t>
      </w:r>
      <w:r w:rsidRPr="00980FB6">
        <w:rPr>
          <w:rFonts w:ascii="Abadi" w:hAnsi="Abadi"/>
          <w:b/>
          <w:bCs/>
          <w:sz w:val="21"/>
          <w:szCs w:val="21"/>
        </w:rPr>
        <w:t>realizadas</w:t>
      </w:r>
      <w:r w:rsidRPr="00980FB6">
        <w:rPr>
          <w:rFonts w:ascii="Abadi" w:hAnsi="Abadi"/>
          <w:b/>
          <w:bCs/>
          <w:spacing w:val="-15"/>
          <w:sz w:val="21"/>
          <w:szCs w:val="21"/>
        </w:rPr>
        <w:t xml:space="preserve"> </w:t>
      </w:r>
      <w:r w:rsidRPr="00980FB6">
        <w:rPr>
          <w:rFonts w:ascii="Abadi" w:hAnsi="Abadi"/>
          <w:b/>
          <w:bCs/>
          <w:sz w:val="21"/>
          <w:szCs w:val="21"/>
        </w:rPr>
        <w:t xml:space="preserve">por la administración pública municipal de Manuel Doblado, </w:t>
      </w:r>
      <w:proofErr w:type="spellStart"/>
      <w:r w:rsidRPr="00980FB6">
        <w:rPr>
          <w:rFonts w:ascii="Abadi" w:hAnsi="Abadi"/>
          <w:b/>
          <w:bCs/>
          <w:sz w:val="21"/>
          <w:szCs w:val="21"/>
        </w:rPr>
        <w:t>Gto</w:t>
      </w:r>
      <w:proofErr w:type="spellEnd"/>
      <w:r w:rsidRPr="00980FB6">
        <w:rPr>
          <w:rFonts w:ascii="Abadi" w:hAnsi="Abadi"/>
          <w:b/>
          <w:bCs/>
          <w:sz w:val="21"/>
          <w:szCs w:val="21"/>
        </w:rPr>
        <w:t>., correspondientes</w:t>
      </w:r>
      <w:r w:rsidRPr="00980FB6">
        <w:rPr>
          <w:rFonts w:ascii="Abadi" w:hAnsi="Abadi"/>
          <w:b/>
          <w:bCs/>
          <w:spacing w:val="-7"/>
          <w:sz w:val="21"/>
          <w:szCs w:val="21"/>
        </w:rPr>
        <w:t xml:space="preserve"> </w:t>
      </w:r>
      <w:r w:rsidRPr="00980FB6">
        <w:rPr>
          <w:rFonts w:ascii="Abadi" w:hAnsi="Abadi"/>
          <w:b/>
          <w:bCs/>
          <w:sz w:val="21"/>
          <w:szCs w:val="21"/>
        </w:rPr>
        <w:t>al</w:t>
      </w:r>
      <w:r w:rsidRPr="00980FB6">
        <w:rPr>
          <w:rFonts w:ascii="Abadi" w:hAnsi="Abadi"/>
          <w:b/>
          <w:bCs/>
          <w:spacing w:val="-8"/>
          <w:sz w:val="21"/>
          <w:szCs w:val="21"/>
        </w:rPr>
        <w:t xml:space="preserve"> </w:t>
      </w:r>
      <w:r w:rsidRPr="00980FB6">
        <w:rPr>
          <w:rFonts w:ascii="Abadi" w:hAnsi="Abadi"/>
          <w:b/>
          <w:bCs/>
          <w:sz w:val="21"/>
          <w:szCs w:val="21"/>
        </w:rPr>
        <w:t>periodo</w:t>
      </w:r>
      <w:r w:rsidRPr="00980FB6">
        <w:rPr>
          <w:rFonts w:ascii="Abadi" w:hAnsi="Abadi"/>
          <w:b/>
          <w:bCs/>
          <w:spacing w:val="-7"/>
          <w:sz w:val="21"/>
          <w:szCs w:val="21"/>
        </w:rPr>
        <w:t xml:space="preserve"> </w:t>
      </w:r>
      <w:r w:rsidRPr="00980FB6">
        <w:rPr>
          <w:rFonts w:ascii="Abadi" w:hAnsi="Abadi"/>
          <w:b/>
          <w:bCs/>
          <w:sz w:val="21"/>
          <w:szCs w:val="21"/>
        </w:rPr>
        <w:t>comprendido</w:t>
      </w:r>
      <w:r w:rsidRPr="00980FB6">
        <w:rPr>
          <w:rFonts w:ascii="Abadi" w:hAnsi="Abadi"/>
          <w:b/>
          <w:bCs/>
          <w:spacing w:val="-7"/>
          <w:sz w:val="21"/>
          <w:szCs w:val="21"/>
        </w:rPr>
        <w:t xml:space="preserve"> </w:t>
      </w:r>
      <w:r w:rsidRPr="00980FB6">
        <w:rPr>
          <w:rFonts w:ascii="Abadi" w:hAnsi="Abadi"/>
          <w:b/>
          <w:bCs/>
          <w:sz w:val="21"/>
          <w:szCs w:val="21"/>
        </w:rPr>
        <w:t>del</w:t>
      </w:r>
      <w:r w:rsidRPr="00980FB6">
        <w:rPr>
          <w:rFonts w:ascii="Abadi" w:hAnsi="Abadi"/>
          <w:b/>
          <w:bCs/>
          <w:spacing w:val="-8"/>
          <w:sz w:val="21"/>
          <w:szCs w:val="21"/>
        </w:rPr>
        <w:t xml:space="preserve"> </w:t>
      </w:r>
      <w:r w:rsidRPr="00980FB6">
        <w:rPr>
          <w:rFonts w:ascii="Abadi" w:hAnsi="Abadi"/>
          <w:b/>
          <w:bCs/>
          <w:sz w:val="21"/>
          <w:szCs w:val="21"/>
        </w:rPr>
        <w:t>1</w:t>
      </w:r>
      <w:r w:rsidRPr="00980FB6">
        <w:rPr>
          <w:rFonts w:ascii="Abadi" w:hAnsi="Abadi"/>
          <w:b/>
          <w:bCs/>
          <w:spacing w:val="-7"/>
          <w:sz w:val="21"/>
          <w:szCs w:val="21"/>
        </w:rPr>
        <w:t xml:space="preserve"> </w:t>
      </w:r>
      <w:r w:rsidRPr="00980FB6">
        <w:rPr>
          <w:rFonts w:ascii="Abadi" w:hAnsi="Abadi"/>
          <w:b/>
          <w:bCs/>
          <w:sz w:val="21"/>
          <w:szCs w:val="21"/>
        </w:rPr>
        <w:t>de</w:t>
      </w:r>
      <w:r w:rsidRPr="00980FB6">
        <w:rPr>
          <w:rFonts w:ascii="Abadi" w:hAnsi="Abadi"/>
          <w:b/>
          <w:bCs/>
          <w:spacing w:val="-7"/>
          <w:sz w:val="21"/>
          <w:szCs w:val="21"/>
        </w:rPr>
        <w:t xml:space="preserve"> </w:t>
      </w:r>
      <w:r w:rsidRPr="00980FB6">
        <w:rPr>
          <w:rFonts w:ascii="Abadi" w:hAnsi="Abadi"/>
          <w:b/>
          <w:bCs/>
          <w:sz w:val="21"/>
          <w:szCs w:val="21"/>
        </w:rPr>
        <w:t>enero</w:t>
      </w:r>
      <w:r w:rsidRPr="00980FB6">
        <w:rPr>
          <w:rFonts w:ascii="Abadi" w:hAnsi="Abadi"/>
          <w:b/>
          <w:bCs/>
          <w:spacing w:val="-7"/>
          <w:sz w:val="21"/>
          <w:szCs w:val="21"/>
        </w:rPr>
        <w:t xml:space="preserve"> </w:t>
      </w:r>
      <w:r w:rsidRPr="00980FB6">
        <w:rPr>
          <w:rFonts w:ascii="Abadi" w:hAnsi="Abadi"/>
          <w:b/>
          <w:bCs/>
          <w:sz w:val="21"/>
          <w:szCs w:val="21"/>
        </w:rPr>
        <w:t>al</w:t>
      </w:r>
      <w:r w:rsidRPr="00980FB6">
        <w:rPr>
          <w:rFonts w:ascii="Abadi" w:hAnsi="Abadi"/>
          <w:b/>
          <w:bCs/>
          <w:spacing w:val="-8"/>
          <w:sz w:val="21"/>
          <w:szCs w:val="21"/>
        </w:rPr>
        <w:t xml:space="preserve"> </w:t>
      </w:r>
      <w:r w:rsidRPr="00980FB6">
        <w:rPr>
          <w:rFonts w:ascii="Abadi" w:hAnsi="Abadi"/>
          <w:b/>
          <w:bCs/>
          <w:sz w:val="21"/>
          <w:szCs w:val="21"/>
        </w:rPr>
        <w:t>31</w:t>
      </w:r>
      <w:r w:rsidRPr="00980FB6">
        <w:rPr>
          <w:rFonts w:ascii="Abadi" w:hAnsi="Abadi"/>
          <w:b/>
          <w:bCs/>
          <w:spacing w:val="-7"/>
          <w:sz w:val="21"/>
          <w:szCs w:val="21"/>
        </w:rPr>
        <w:t xml:space="preserve"> </w:t>
      </w:r>
      <w:r w:rsidRPr="00980FB6">
        <w:rPr>
          <w:rFonts w:ascii="Abadi" w:hAnsi="Abadi"/>
          <w:b/>
          <w:bCs/>
          <w:sz w:val="21"/>
          <w:szCs w:val="21"/>
        </w:rPr>
        <w:t>de</w:t>
      </w:r>
      <w:r w:rsidRPr="00980FB6">
        <w:rPr>
          <w:rFonts w:ascii="Abadi" w:hAnsi="Abadi"/>
          <w:b/>
          <w:bCs/>
          <w:spacing w:val="-7"/>
          <w:sz w:val="21"/>
          <w:szCs w:val="21"/>
        </w:rPr>
        <w:t xml:space="preserve"> </w:t>
      </w:r>
      <w:r w:rsidRPr="00980FB6">
        <w:rPr>
          <w:rFonts w:ascii="Abadi" w:hAnsi="Abadi"/>
          <w:b/>
          <w:bCs/>
          <w:sz w:val="21"/>
          <w:szCs w:val="21"/>
        </w:rPr>
        <w:t xml:space="preserve">diciembre del ejercicio fiscal del año 2021. </w:t>
      </w:r>
      <w:r w:rsidRPr="00980FB6">
        <w:rPr>
          <w:rFonts w:ascii="Abadi" w:hAnsi="Abadi"/>
          <w:b/>
          <w:bCs/>
          <w:i/>
          <w:iCs/>
          <w:sz w:val="21"/>
          <w:szCs w:val="21"/>
        </w:rPr>
        <w:t>(ELD 290/LXV-IRASEG)</w:t>
      </w:r>
    </w:p>
    <w:p w14:paraId="4D6BCC23" w14:textId="77777777" w:rsidR="005129F1" w:rsidRDefault="005129F1"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r>
        <w:rPr>
          <w:rFonts w:ascii="Abadi" w:hAnsi="Abadi"/>
          <w:b/>
          <w:bCs/>
          <w:sz w:val="21"/>
          <w:szCs w:val="21"/>
        </w:rPr>
        <w:tab/>
      </w:r>
      <w:r>
        <w:rPr>
          <w:rFonts w:ascii="Abadi" w:hAnsi="Abadi"/>
          <w:b/>
          <w:bCs/>
          <w:sz w:val="21"/>
          <w:szCs w:val="21"/>
        </w:rPr>
        <w:tab/>
      </w:r>
    </w:p>
    <w:p w14:paraId="070D7A48" w14:textId="0CBA8395" w:rsidR="002748F2" w:rsidRPr="002748F2" w:rsidRDefault="002748F2" w:rsidP="005129F1">
      <w:pPr>
        <w:widowControl w:val="0"/>
        <w:kinsoku w:val="0"/>
        <w:overflowPunct w:val="0"/>
        <w:autoSpaceDE w:val="0"/>
        <w:autoSpaceDN w:val="0"/>
        <w:adjustRightInd w:val="0"/>
        <w:ind w:left="2124" w:right="46" w:firstLine="708"/>
        <w:jc w:val="both"/>
        <w:rPr>
          <w:rFonts w:ascii="Abadi" w:hAnsi="Abadi"/>
          <w:b/>
          <w:bCs/>
          <w:sz w:val="21"/>
          <w:szCs w:val="21"/>
        </w:rPr>
      </w:pPr>
      <w:r w:rsidRPr="002748F2">
        <w:rPr>
          <w:rFonts w:ascii="Abadi" w:hAnsi="Abadi"/>
          <w:b/>
          <w:bCs/>
          <w:sz w:val="21"/>
          <w:szCs w:val="21"/>
        </w:rPr>
        <w:t xml:space="preserve">Pág. </w:t>
      </w:r>
      <w:r w:rsidR="005129F1">
        <w:rPr>
          <w:rFonts w:ascii="Abadi" w:hAnsi="Abadi"/>
          <w:b/>
          <w:bCs/>
          <w:sz w:val="21"/>
          <w:szCs w:val="21"/>
        </w:rPr>
        <w:t>1</w:t>
      </w:r>
      <w:r w:rsidR="007A1E2E">
        <w:rPr>
          <w:rFonts w:ascii="Abadi" w:hAnsi="Abadi"/>
          <w:b/>
          <w:bCs/>
          <w:sz w:val="21"/>
          <w:szCs w:val="21"/>
        </w:rPr>
        <w:t>69</w:t>
      </w:r>
    </w:p>
    <w:p w14:paraId="167D7A08" w14:textId="77777777" w:rsidR="00CF6AE2" w:rsidRPr="00980FB6" w:rsidRDefault="00CF6AE2" w:rsidP="00CF6AE2">
      <w:pPr>
        <w:pStyle w:val="Textoindependiente"/>
        <w:kinsoku w:val="0"/>
        <w:overflowPunct w:val="0"/>
        <w:rPr>
          <w:rFonts w:ascii="Abadi" w:hAnsi="Abadi"/>
          <w:b w:val="0"/>
          <w:bCs w:val="0"/>
          <w:i/>
          <w:iCs/>
          <w:sz w:val="21"/>
          <w:szCs w:val="21"/>
        </w:rPr>
      </w:pPr>
    </w:p>
    <w:p w14:paraId="66BF408C" w14:textId="77777777" w:rsidR="00CF6AE2" w:rsidRDefault="00CF6AE2" w:rsidP="00F3716F">
      <w:pPr>
        <w:pStyle w:val="Prrafodelista"/>
        <w:widowControl w:val="0"/>
        <w:numPr>
          <w:ilvl w:val="0"/>
          <w:numId w:val="7"/>
        </w:numPr>
        <w:kinsoku w:val="0"/>
        <w:overflowPunct w:val="0"/>
        <w:autoSpaceDE w:val="0"/>
        <w:autoSpaceDN w:val="0"/>
        <w:adjustRightInd w:val="0"/>
        <w:ind w:left="1276" w:right="542"/>
        <w:jc w:val="both"/>
        <w:rPr>
          <w:rFonts w:ascii="Abadi" w:hAnsi="Abadi"/>
          <w:b/>
          <w:bCs/>
          <w:i/>
          <w:iCs/>
          <w:sz w:val="21"/>
          <w:szCs w:val="21"/>
        </w:rPr>
      </w:pPr>
      <w:r w:rsidRPr="00980FB6">
        <w:rPr>
          <w:rFonts w:ascii="Abadi" w:hAnsi="Abadi"/>
          <w:b/>
          <w:bCs/>
          <w:sz w:val="21"/>
          <w:szCs w:val="21"/>
        </w:rPr>
        <w:t>Discusión y, en su caso, aprobación del dictamen presentado por la Comisión</w:t>
      </w:r>
      <w:r w:rsidRPr="00980FB6">
        <w:rPr>
          <w:rFonts w:ascii="Abadi" w:hAnsi="Abadi"/>
          <w:b/>
          <w:bCs/>
          <w:spacing w:val="-13"/>
          <w:sz w:val="21"/>
          <w:szCs w:val="21"/>
        </w:rPr>
        <w:t xml:space="preserve"> </w:t>
      </w:r>
      <w:r w:rsidRPr="00980FB6">
        <w:rPr>
          <w:rFonts w:ascii="Abadi" w:hAnsi="Abadi"/>
          <w:b/>
          <w:bCs/>
          <w:sz w:val="21"/>
          <w:szCs w:val="21"/>
        </w:rPr>
        <w:t>de</w:t>
      </w:r>
      <w:r w:rsidRPr="00980FB6">
        <w:rPr>
          <w:rFonts w:ascii="Abadi" w:hAnsi="Abadi"/>
          <w:b/>
          <w:bCs/>
          <w:spacing w:val="-13"/>
          <w:sz w:val="21"/>
          <w:szCs w:val="21"/>
        </w:rPr>
        <w:t xml:space="preserve"> </w:t>
      </w:r>
      <w:r w:rsidRPr="00980FB6">
        <w:rPr>
          <w:rFonts w:ascii="Abadi" w:hAnsi="Abadi"/>
          <w:b/>
          <w:bCs/>
          <w:sz w:val="21"/>
          <w:szCs w:val="21"/>
        </w:rPr>
        <w:t>Hacienda</w:t>
      </w:r>
      <w:r w:rsidRPr="00980FB6">
        <w:rPr>
          <w:rFonts w:ascii="Abadi" w:hAnsi="Abadi"/>
          <w:b/>
          <w:bCs/>
          <w:spacing w:val="-12"/>
          <w:sz w:val="21"/>
          <w:szCs w:val="21"/>
        </w:rPr>
        <w:t xml:space="preserve"> </w:t>
      </w:r>
      <w:r w:rsidRPr="00980FB6">
        <w:rPr>
          <w:rFonts w:ascii="Abadi" w:hAnsi="Abadi"/>
          <w:b/>
          <w:bCs/>
          <w:sz w:val="21"/>
          <w:szCs w:val="21"/>
        </w:rPr>
        <w:t>y</w:t>
      </w:r>
      <w:r w:rsidRPr="00980FB6">
        <w:rPr>
          <w:rFonts w:ascii="Abadi" w:hAnsi="Abadi"/>
          <w:b/>
          <w:bCs/>
          <w:spacing w:val="-12"/>
          <w:sz w:val="21"/>
          <w:szCs w:val="21"/>
        </w:rPr>
        <w:t xml:space="preserve"> </w:t>
      </w:r>
      <w:r w:rsidRPr="00980FB6">
        <w:rPr>
          <w:rFonts w:ascii="Abadi" w:hAnsi="Abadi"/>
          <w:b/>
          <w:bCs/>
          <w:sz w:val="21"/>
          <w:szCs w:val="21"/>
        </w:rPr>
        <w:t>Fiscalización</w:t>
      </w:r>
      <w:r w:rsidRPr="00980FB6">
        <w:rPr>
          <w:rFonts w:ascii="Abadi" w:hAnsi="Abadi"/>
          <w:b/>
          <w:bCs/>
          <w:spacing w:val="-13"/>
          <w:sz w:val="21"/>
          <w:szCs w:val="21"/>
        </w:rPr>
        <w:t xml:space="preserve"> </w:t>
      </w:r>
      <w:r w:rsidRPr="00980FB6">
        <w:rPr>
          <w:rFonts w:ascii="Abadi" w:hAnsi="Abadi"/>
          <w:b/>
          <w:bCs/>
          <w:sz w:val="21"/>
          <w:szCs w:val="21"/>
        </w:rPr>
        <w:t>relativo</w:t>
      </w:r>
      <w:r w:rsidRPr="00980FB6">
        <w:rPr>
          <w:rFonts w:ascii="Abadi" w:hAnsi="Abadi"/>
          <w:b/>
          <w:bCs/>
          <w:spacing w:val="-12"/>
          <w:sz w:val="21"/>
          <w:szCs w:val="21"/>
        </w:rPr>
        <w:t xml:space="preserve"> </w:t>
      </w:r>
      <w:r w:rsidRPr="00980FB6">
        <w:rPr>
          <w:rFonts w:ascii="Abadi" w:hAnsi="Abadi"/>
          <w:b/>
          <w:bCs/>
          <w:sz w:val="21"/>
          <w:szCs w:val="21"/>
        </w:rPr>
        <w:t>al</w:t>
      </w:r>
      <w:r w:rsidRPr="00980FB6">
        <w:rPr>
          <w:rFonts w:ascii="Abadi" w:hAnsi="Abadi"/>
          <w:b/>
          <w:bCs/>
          <w:spacing w:val="-13"/>
          <w:sz w:val="21"/>
          <w:szCs w:val="21"/>
        </w:rPr>
        <w:t xml:space="preserve"> </w:t>
      </w:r>
      <w:r w:rsidRPr="00980FB6">
        <w:rPr>
          <w:rFonts w:ascii="Abadi" w:hAnsi="Abadi"/>
          <w:b/>
          <w:bCs/>
          <w:sz w:val="21"/>
          <w:szCs w:val="21"/>
        </w:rPr>
        <w:t>informe</w:t>
      </w:r>
      <w:r w:rsidRPr="00980FB6">
        <w:rPr>
          <w:rFonts w:ascii="Abadi" w:hAnsi="Abadi"/>
          <w:b/>
          <w:bCs/>
          <w:spacing w:val="-13"/>
          <w:sz w:val="21"/>
          <w:szCs w:val="21"/>
        </w:rPr>
        <w:t xml:space="preserve"> </w:t>
      </w:r>
      <w:r w:rsidRPr="00980FB6">
        <w:rPr>
          <w:rFonts w:ascii="Abadi" w:hAnsi="Abadi"/>
          <w:b/>
          <w:bCs/>
          <w:sz w:val="21"/>
          <w:szCs w:val="21"/>
        </w:rPr>
        <w:t>de</w:t>
      </w:r>
      <w:r w:rsidRPr="00980FB6">
        <w:rPr>
          <w:rFonts w:ascii="Abadi" w:hAnsi="Abadi"/>
          <w:b/>
          <w:bCs/>
          <w:spacing w:val="-12"/>
          <w:sz w:val="21"/>
          <w:szCs w:val="21"/>
        </w:rPr>
        <w:t xml:space="preserve"> </w:t>
      </w:r>
      <w:r w:rsidRPr="00980FB6">
        <w:rPr>
          <w:rFonts w:ascii="Abadi" w:hAnsi="Abadi"/>
          <w:b/>
          <w:bCs/>
          <w:sz w:val="21"/>
          <w:szCs w:val="21"/>
        </w:rPr>
        <w:t>resultados</w:t>
      </w:r>
      <w:r w:rsidRPr="00980FB6">
        <w:rPr>
          <w:rFonts w:ascii="Abadi" w:hAnsi="Abadi"/>
          <w:b/>
          <w:bCs/>
          <w:spacing w:val="-13"/>
          <w:sz w:val="21"/>
          <w:szCs w:val="21"/>
        </w:rPr>
        <w:t xml:space="preserve"> </w:t>
      </w:r>
      <w:r w:rsidRPr="00980FB6">
        <w:rPr>
          <w:rFonts w:ascii="Abadi" w:hAnsi="Abadi"/>
          <w:b/>
          <w:bCs/>
          <w:sz w:val="21"/>
          <w:szCs w:val="21"/>
        </w:rPr>
        <w:t>de</w:t>
      </w:r>
      <w:r w:rsidRPr="00980FB6">
        <w:rPr>
          <w:rFonts w:ascii="Abadi" w:hAnsi="Abadi"/>
          <w:b/>
          <w:bCs/>
          <w:spacing w:val="-13"/>
          <w:sz w:val="21"/>
          <w:szCs w:val="21"/>
        </w:rPr>
        <w:t xml:space="preserve"> </w:t>
      </w:r>
      <w:r w:rsidRPr="00980FB6">
        <w:rPr>
          <w:rFonts w:ascii="Abadi" w:hAnsi="Abadi"/>
          <w:b/>
          <w:bCs/>
          <w:sz w:val="21"/>
          <w:szCs w:val="21"/>
        </w:rPr>
        <w:t xml:space="preserve">la auditoría practicada por la Auditoría Superior del Estado de Guanajuato, a la infraestructura pública municipal respecto de las operaciones realizadas por la administración pública municipal de San José Iturbide, </w:t>
      </w:r>
      <w:proofErr w:type="spellStart"/>
      <w:r w:rsidRPr="00980FB6">
        <w:rPr>
          <w:rFonts w:ascii="Abadi" w:hAnsi="Abadi"/>
          <w:b/>
          <w:bCs/>
          <w:sz w:val="21"/>
          <w:szCs w:val="21"/>
        </w:rPr>
        <w:t>Gto</w:t>
      </w:r>
      <w:proofErr w:type="spellEnd"/>
      <w:r w:rsidRPr="00980FB6">
        <w:rPr>
          <w:rFonts w:ascii="Abadi" w:hAnsi="Abadi"/>
          <w:b/>
          <w:bCs/>
          <w:sz w:val="21"/>
          <w:szCs w:val="21"/>
        </w:rPr>
        <w:t>., correspondientes</w:t>
      </w:r>
      <w:r w:rsidRPr="00980FB6">
        <w:rPr>
          <w:rFonts w:ascii="Abadi" w:hAnsi="Abadi"/>
          <w:b/>
          <w:bCs/>
          <w:spacing w:val="-7"/>
          <w:sz w:val="21"/>
          <w:szCs w:val="21"/>
        </w:rPr>
        <w:t xml:space="preserve"> </w:t>
      </w:r>
      <w:r w:rsidRPr="00980FB6">
        <w:rPr>
          <w:rFonts w:ascii="Abadi" w:hAnsi="Abadi"/>
          <w:b/>
          <w:bCs/>
          <w:sz w:val="21"/>
          <w:szCs w:val="21"/>
        </w:rPr>
        <w:t>al</w:t>
      </w:r>
      <w:r w:rsidRPr="00980FB6">
        <w:rPr>
          <w:rFonts w:ascii="Abadi" w:hAnsi="Abadi"/>
          <w:b/>
          <w:bCs/>
          <w:spacing w:val="-8"/>
          <w:sz w:val="21"/>
          <w:szCs w:val="21"/>
        </w:rPr>
        <w:t xml:space="preserve"> </w:t>
      </w:r>
      <w:r w:rsidRPr="00980FB6">
        <w:rPr>
          <w:rFonts w:ascii="Abadi" w:hAnsi="Abadi"/>
          <w:b/>
          <w:bCs/>
          <w:sz w:val="21"/>
          <w:szCs w:val="21"/>
        </w:rPr>
        <w:t>periodo</w:t>
      </w:r>
      <w:r w:rsidRPr="00980FB6">
        <w:rPr>
          <w:rFonts w:ascii="Abadi" w:hAnsi="Abadi"/>
          <w:b/>
          <w:bCs/>
          <w:spacing w:val="-7"/>
          <w:sz w:val="21"/>
          <w:szCs w:val="21"/>
        </w:rPr>
        <w:t xml:space="preserve"> </w:t>
      </w:r>
      <w:r w:rsidRPr="00980FB6">
        <w:rPr>
          <w:rFonts w:ascii="Abadi" w:hAnsi="Abadi"/>
          <w:b/>
          <w:bCs/>
          <w:sz w:val="21"/>
          <w:szCs w:val="21"/>
        </w:rPr>
        <w:t>comprendido</w:t>
      </w:r>
      <w:r w:rsidRPr="00980FB6">
        <w:rPr>
          <w:rFonts w:ascii="Abadi" w:hAnsi="Abadi"/>
          <w:b/>
          <w:bCs/>
          <w:spacing w:val="-7"/>
          <w:sz w:val="21"/>
          <w:szCs w:val="21"/>
        </w:rPr>
        <w:t xml:space="preserve"> </w:t>
      </w:r>
      <w:r w:rsidRPr="00980FB6">
        <w:rPr>
          <w:rFonts w:ascii="Abadi" w:hAnsi="Abadi"/>
          <w:b/>
          <w:bCs/>
          <w:sz w:val="21"/>
          <w:szCs w:val="21"/>
        </w:rPr>
        <w:t>del</w:t>
      </w:r>
      <w:r w:rsidRPr="00980FB6">
        <w:rPr>
          <w:rFonts w:ascii="Abadi" w:hAnsi="Abadi"/>
          <w:b/>
          <w:bCs/>
          <w:spacing w:val="-8"/>
          <w:sz w:val="21"/>
          <w:szCs w:val="21"/>
        </w:rPr>
        <w:t xml:space="preserve"> </w:t>
      </w:r>
      <w:r w:rsidRPr="00980FB6">
        <w:rPr>
          <w:rFonts w:ascii="Abadi" w:hAnsi="Abadi"/>
          <w:b/>
          <w:bCs/>
          <w:sz w:val="21"/>
          <w:szCs w:val="21"/>
        </w:rPr>
        <w:t>1</w:t>
      </w:r>
      <w:r w:rsidRPr="00980FB6">
        <w:rPr>
          <w:rFonts w:ascii="Abadi" w:hAnsi="Abadi"/>
          <w:b/>
          <w:bCs/>
          <w:spacing w:val="-7"/>
          <w:sz w:val="21"/>
          <w:szCs w:val="21"/>
        </w:rPr>
        <w:t xml:space="preserve"> </w:t>
      </w:r>
      <w:r w:rsidRPr="00980FB6">
        <w:rPr>
          <w:rFonts w:ascii="Abadi" w:hAnsi="Abadi"/>
          <w:b/>
          <w:bCs/>
          <w:sz w:val="21"/>
          <w:szCs w:val="21"/>
        </w:rPr>
        <w:lastRenderedPageBreak/>
        <w:t>de</w:t>
      </w:r>
      <w:r w:rsidRPr="00980FB6">
        <w:rPr>
          <w:rFonts w:ascii="Abadi" w:hAnsi="Abadi"/>
          <w:b/>
          <w:bCs/>
          <w:spacing w:val="-7"/>
          <w:sz w:val="21"/>
          <w:szCs w:val="21"/>
        </w:rPr>
        <w:t xml:space="preserve"> </w:t>
      </w:r>
      <w:r w:rsidRPr="00980FB6">
        <w:rPr>
          <w:rFonts w:ascii="Abadi" w:hAnsi="Abadi"/>
          <w:b/>
          <w:bCs/>
          <w:sz w:val="21"/>
          <w:szCs w:val="21"/>
        </w:rPr>
        <w:t>enero</w:t>
      </w:r>
      <w:r w:rsidRPr="00980FB6">
        <w:rPr>
          <w:rFonts w:ascii="Abadi" w:hAnsi="Abadi"/>
          <w:b/>
          <w:bCs/>
          <w:spacing w:val="-7"/>
          <w:sz w:val="21"/>
          <w:szCs w:val="21"/>
        </w:rPr>
        <w:t xml:space="preserve"> </w:t>
      </w:r>
      <w:r w:rsidRPr="00980FB6">
        <w:rPr>
          <w:rFonts w:ascii="Abadi" w:hAnsi="Abadi"/>
          <w:b/>
          <w:bCs/>
          <w:sz w:val="21"/>
          <w:szCs w:val="21"/>
        </w:rPr>
        <w:t>al</w:t>
      </w:r>
      <w:r w:rsidRPr="00980FB6">
        <w:rPr>
          <w:rFonts w:ascii="Abadi" w:hAnsi="Abadi"/>
          <w:b/>
          <w:bCs/>
          <w:spacing w:val="-8"/>
          <w:sz w:val="21"/>
          <w:szCs w:val="21"/>
        </w:rPr>
        <w:t xml:space="preserve"> </w:t>
      </w:r>
      <w:r w:rsidRPr="00980FB6">
        <w:rPr>
          <w:rFonts w:ascii="Abadi" w:hAnsi="Abadi"/>
          <w:b/>
          <w:bCs/>
          <w:sz w:val="21"/>
          <w:szCs w:val="21"/>
        </w:rPr>
        <w:t>31</w:t>
      </w:r>
      <w:r w:rsidRPr="00980FB6">
        <w:rPr>
          <w:rFonts w:ascii="Abadi" w:hAnsi="Abadi"/>
          <w:b/>
          <w:bCs/>
          <w:spacing w:val="-7"/>
          <w:sz w:val="21"/>
          <w:szCs w:val="21"/>
        </w:rPr>
        <w:t xml:space="preserve"> </w:t>
      </w:r>
      <w:r w:rsidRPr="00980FB6">
        <w:rPr>
          <w:rFonts w:ascii="Abadi" w:hAnsi="Abadi"/>
          <w:b/>
          <w:bCs/>
          <w:sz w:val="21"/>
          <w:szCs w:val="21"/>
        </w:rPr>
        <w:t>de</w:t>
      </w:r>
      <w:r w:rsidRPr="00980FB6">
        <w:rPr>
          <w:rFonts w:ascii="Abadi" w:hAnsi="Abadi"/>
          <w:b/>
          <w:bCs/>
          <w:spacing w:val="-7"/>
          <w:sz w:val="21"/>
          <w:szCs w:val="21"/>
        </w:rPr>
        <w:t xml:space="preserve"> </w:t>
      </w:r>
      <w:r w:rsidRPr="00980FB6">
        <w:rPr>
          <w:rFonts w:ascii="Abadi" w:hAnsi="Abadi"/>
          <w:b/>
          <w:bCs/>
          <w:sz w:val="21"/>
          <w:szCs w:val="21"/>
        </w:rPr>
        <w:t xml:space="preserve">diciembre del ejercicio fiscal del año 2021. </w:t>
      </w:r>
      <w:r w:rsidRPr="00980FB6">
        <w:rPr>
          <w:rFonts w:ascii="Abadi" w:hAnsi="Abadi"/>
          <w:b/>
          <w:bCs/>
          <w:i/>
          <w:iCs/>
          <w:sz w:val="21"/>
          <w:szCs w:val="21"/>
        </w:rPr>
        <w:t>(ELD 292/LXV-IRASEG)</w:t>
      </w:r>
    </w:p>
    <w:p w14:paraId="41F7FBDF" w14:textId="77777777" w:rsidR="005129F1" w:rsidRDefault="005129F1" w:rsidP="005129F1">
      <w:pPr>
        <w:widowControl w:val="0"/>
        <w:kinsoku w:val="0"/>
        <w:overflowPunct w:val="0"/>
        <w:autoSpaceDE w:val="0"/>
        <w:autoSpaceDN w:val="0"/>
        <w:adjustRightInd w:val="0"/>
        <w:ind w:right="188"/>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p>
    <w:p w14:paraId="7ADFA80A" w14:textId="17C4B558" w:rsidR="002748F2" w:rsidRPr="002748F2" w:rsidRDefault="002748F2" w:rsidP="005129F1">
      <w:pPr>
        <w:widowControl w:val="0"/>
        <w:kinsoku w:val="0"/>
        <w:overflowPunct w:val="0"/>
        <w:autoSpaceDE w:val="0"/>
        <w:autoSpaceDN w:val="0"/>
        <w:adjustRightInd w:val="0"/>
        <w:ind w:left="2124" w:right="46" w:firstLine="708"/>
        <w:jc w:val="both"/>
        <w:rPr>
          <w:rFonts w:ascii="Abadi" w:hAnsi="Abadi"/>
          <w:b/>
          <w:bCs/>
          <w:sz w:val="21"/>
          <w:szCs w:val="21"/>
        </w:rPr>
      </w:pPr>
      <w:r w:rsidRPr="002748F2">
        <w:rPr>
          <w:rFonts w:ascii="Abadi" w:hAnsi="Abadi"/>
          <w:b/>
          <w:bCs/>
          <w:sz w:val="21"/>
          <w:szCs w:val="21"/>
        </w:rPr>
        <w:t xml:space="preserve">Pág. </w:t>
      </w:r>
      <w:r w:rsidR="005129F1">
        <w:rPr>
          <w:rFonts w:ascii="Abadi" w:hAnsi="Abadi"/>
          <w:b/>
          <w:bCs/>
          <w:sz w:val="21"/>
          <w:szCs w:val="21"/>
        </w:rPr>
        <w:t>17</w:t>
      </w:r>
      <w:r w:rsidR="007A1E2E">
        <w:rPr>
          <w:rFonts w:ascii="Abadi" w:hAnsi="Abadi"/>
          <w:b/>
          <w:bCs/>
          <w:sz w:val="21"/>
          <w:szCs w:val="21"/>
        </w:rPr>
        <w:t>8</w:t>
      </w:r>
    </w:p>
    <w:p w14:paraId="521C2B2D" w14:textId="77777777" w:rsidR="00CF6AE2" w:rsidRPr="00980FB6" w:rsidRDefault="00CF6AE2" w:rsidP="00CF6AE2">
      <w:pPr>
        <w:pStyle w:val="Textoindependiente"/>
        <w:kinsoku w:val="0"/>
        <w:overflowPunct w:val="0"/>
        <w:rPr>
          <w:rFonts w:ascii="Abadi" w:hAnsi="Abadi"/>
          <w:b w:val="0"/>
          <w:bCs w:val="0"/>
          <w:i/>
          <w:iCs/>
          <w:sz w:val="21"/>
          <w:szCs w:val="21"/>
        </w:rPr>
      </w:pPr>
    </w:p>
    <w:p w14:paraId="1DB141E7" w14:textId="77777777" w:rsidR="00CF6AE2" w:rsidRPr="00980FB6" w:rsidRDefault="00CF6AE2" w:rsidP="00F3716F">
      <w:pPr>
        <w:pStyle w:val="Prrafodelista"/>
        <w:widowControl w:val="0"/>
        <w:numPr>
          <w:ilvl w:val="0"/>
          <w:numId w:val="8"/>
        </w:numPr>
        <w:kinsoku w:val="0"/>
        <w:overflowPunct w:val="0"/>
        <w:autoSpaceDE w:val="0"/>
        <w:autoSpaceDN w:val="0"/>
        <w:adjustRightInd w:val="0"/>
        <w:ind w:left="1276" w:right="471"/>
        <w:jc w:val="both"/>
        <w:rPr>
          <w:rFonts w:ascii="Abadi" w:hAnsi="Abadi"/>
          <w:b/>
          <w:bCs/>
          <w:i/>
          <w:iCs/>
          <w:sz w:val="21"/>
          <w:szCs w:val="21"/>
        </w:rPr>
      </w:pPr>
      <w:r w:rsidRPr="00980FB6">
        <w:rPr>
          <w:rFonts w:ascii="Abadi" w:hAnsi="Abadi"/>
          <w:b/>
          <w:bCs/>
          <w:sz w:val="21"/>
          <w:szCs w:val="21"/>
        </w:rPr>
        <w:t>Discusión y, en su caso, aprobación del dictamen signado por la Comisión de Hacienda y Fiscalización relativo al informe de resultados de la revisión practicada por la Auditoría Superior del Estado de Guanajuato, a la cuenta pública</w:t>
      </w:r>
      <w:r w:rsidRPr="00980FB6">
        <w:rPr>
          <w:rFonts w:ascii="Abadi" w:hAnsi="Abadi"/>
          <w:b/>
          <w:bCs/>
          <w:spacing w:val="-13"/>
          <w:sz w:val="21"/>
          <w:szCs w:val="21"/>
        </w:rPr>
        <w:t xml:space="preserve"> </w:t>
      </w:r>
      <w:r w:rsidRPr="00980FB6">
        <w:rPr>
          <w:rFonts w:ascii="Abadi" w:hAnsi="Abadi"/>
          <w:b/>
          <w:bCs/>
          <w:sz w:val="21"/>
          <w:szCs w:val="21"/>
        </w:rPr>
        <w:t>municipal</w:t>
      </w:r>
      <w:r w:rsidRPr="00980FB6">
        <w:rPr>
          <w:rFonts w:ascii="Abadi" w:hAnsi="Abadi"/>
          <w:b/>
          <w:bCs/>
          <w:spacing w:val="-14"/>
          <w:sz w:val="21"/>
          <w:szCs w:val="21"/>
        </w:rPr>
        <w:t xml:space="preserve"> </w:t>
      </w:r>
      <w:r w:rsidRPr="00980FB6">
        <w:rPr>
          <w:rFonts w:ascii="Abadi" w:hAnsi="Abadi"/>
          <w:b/>
          <w:bCs/>
          <w:sz w:val="21"/>
          <w:szCs w:val="21"/>
        </w:rPr>
        <w:t>de</w:t>
      </w:r>
      <w:r w:rsidRPr="00980FB6">
        <w:rPr>
          <w:rFonts w:ascii="Abadi" w:hAnsi="Abadi"/>
          <w:b/>
          <w:bCs/>
          <w:spacing w:val="-14"/>
          <w:sz w:val="21"/>
          <w:szCs w:val="21"/>
        </w:rPr>
        <w:t xml:space="preserve"> </w:t>
      </w:r>
      <w:r w:rsidRPr="00980FB6">
        <w:rPr>
          <w:rFonts w:ascii="Abadi" w:hAnsi="Abadi"/>
          <w:b/>
          <w:bCs/>
          <w:sz w:val="21"/>
          <w:szCs w:val="21"/>
        </w:rPr>
        <w:t>Celaya,</w:t>
      </w:r>
      <w:r w:rsidRPr="00980FB6">
        <w:rPr>
          <w:rFonts w:ascii="Abadi" w:hAnsi="Abadi"/>
          <w:b/>
          <w:bCs/>
          <w:spacing w:val="-14"/>
          <w:sz w:val="21"/>
          <w:szCs w:val="21"/>
        </w:rPr>
        <w:t xml:space="preserve"> </w:t>
      </w:r>
      <w:proofErr w:type="spellStart"/>
      <w:r w:rsidRPr="00980FB6">
        <w:rPr>
          <w:rFonts w:ascii="Abadi" w:hAnsi="Abadi"/>
          <w:b/>
          <w:bCs/>
          <w:sz w:val="21"/>
          <w:szCs w:val="21"/>
        </w:rPr>
        <w:t>Gto</w:t>
      </w:r>
      <w:proofErr w:type="spellEnd"/>
      <w:r w:rsidRPr="00980FB6">
        <w:rPr>
          <w:rFonts w:ascii="Abadi" w:hAnsi="Abadi"/>
          <w:b/>
          <w:bCs/>
          <w:sz w:val="21"/>
          <w:szCs w:val="21"/>
        </w:rPr>
        <w:t>.,</w:t>
      </w:r>
      <w:r w:rsidRPr="00980FB6">
        <w:rPr>
          <w:rFonts w:ascii="Abadi" w:hAnsi="Abadi"/>
          <w:b/>
          <w:bCs/>
          <w:spacing w:val="-14"/>
          <w:sz w:val="21"/>
          <w:szCs w:val="21"/>
        </w:rPr>
        <w:t xml:space="preserve"> </w:t>
      </w:r>
      <w:r w:rsidRPr="00980FB6">
        <w:rPr>
          <w:rFonts w:ascii="Abadi" w:hAnsi="Abadi"/>
          <w:b/>
          <w:bCs/>
          <w:sz w:val="21"/>
          <w:szCs w:val="21"/>
        </w:rPr>
        <w:t>correspondiente</w:t>
      </w:r>
      <w:r w:rsidRPr="00980FB6">
        <w:rPr>
          <w:rFonts w:ascii="Abadi" w:hAnsi="Abadi"/>
          <w:b/>
          <w:bCs/>
          <w:spacing w:val="-13"/>
          <w:sz w:val="21"/>
          <w:szCs w:val="21"/>
        </w:rPr>
        <w:t xml:space="preserve"> </w:t>
      </w:r>
      <w:r w:rsidRPr="00980FB6">
        <w:rPr>
          <w:rFonts w:ascii="Abadi" w:hAnsi="Abadi"/>
          <w:b/>
          <w:bCs/>
          <w:sz w:val="21"/>
          <w:szCs w:val="21"/>
        </w:rPr>
        <w:t>al</w:t>
      </w:r>
      <w:r w:rsidRPr="00980FB6">
        <w:rPr>
          <w:rFonts w:ascii="Abadi" w:hAnsi="Abadi"/>
          <w:b/>
          <w:bCs/>
          <w:spacing w:val="-13"/>
          <w:sz w:val="21"/>
          <w:szCs w:val="21"/>
        </w:rPr>
        <w:t xml:space="preserve"> </w:t>
      </w:r>
      <w:r w:rsidRPr="00980FB6">
        <w:rPr>
          <w:rFonts w:ascii="Abadi" w:hAnsi="Abadi"/>
          <w:b/>
          <w:bCs/>
          <w:sz w:val="21"/>
          <w:szCs w:val="21"/>
        </w:rPr>
        <w:t>ejercicio</w:t>
      </w:r>
      <w:r w:rsidRPr="00980FB6">
        <w:rPr>
          <w:rFonts w:ascii="Abadi" w:hAnsi="Abadi"/>
          <w:b/>
          <w:bCs/>
          <w:spacing w:val="-13"/>
          <w:sz w:val="21"/>
          <w:szCs w:val="21"/>
        </w:rPr>
        <w:t xml:space="preserve"> </w:t>
      </w:r>
      <w:r w:rsidRPr="00980FB6">
        <w:rPr>
          <w:rFonts w:ascii="Abadi" w:hAnsi="Abadi"/>
          <w:b/>
          <w:bCs/>
          <w:sz w:val="21"/>
          <w:szCs w:val="21"/>
        </w:rPr>
        <w:t>fiscal</w:t>
      </w:r>
      <w:r w:rsidRPr="00980FB6">
        <w:rPr>
          <w:rFonts w:ascii="Abadi" w:hAnsi="Abadi"/>
          <w:b/>
          <w:bCs/>
          <w:spacing w:val="-14"/>
          <w:sz w:val="21"/>
          <w:szCs w:val="21"/>
        </w:rPr>
        <w:t xml:space="preserve"> </w:t>
      </w:r>
      <w:r w:rsidRPr="00980FB6">
        <w:rPr>
          <w:rFonts w:ascii="Abadi" w:hAnsi="Abadi"/>
          <w:b/>
          <w:bCs/>
          <w:sz w:val="21"/>
          <w:szCs w:val="21"/>
        </w:rPr>
        <w:t>del</w:t>
      </w:r>
      <w:r w:rsidRPr="00980FB6">
        <w:rPr>
          <w:rFonts w:ascii="Abadi" w:hAnsi="Abadi"/>
          <w:b/>
          <w:bCs/>
          <w:spacing w:val="-14"/>
          <w:sz w:val="21"/>
          <w:szCs w:val="21"/>
        </w:rPr>
        <w:t xml:space="preserve"> </w:t>
      </w:r>
      <w:r w:rsidRPr="00980FB6">
        <w:rPr>
          <w:rFonts w:ascii="Abadi" w:hAnsi="Abadi"/>
          <w:b/>
          <w:bCs/>
          <w:sz w:val="21"/>
          <w:szCs w:val="21"/>
        </w:rPr>
        <w:t xml:space="preserve">año 2021. </w:t>
      </w:r>
      <w:r w:rsidRPr="00980FB6">
        <w:rPr>
          <w:rFonts w:ascii="Abadi" w:hAnsi="Abadi"/>
          <w:b/>
          <w:bCs/>
          <w:i/>
          <w:iCs/>
          <w:sz w:val="21"/>
          <w:szCs w:val="21"/>
        </w:rPr>
        <w:t>(ELD 233/LXV-IRASEG)</w:t>
      </w:r>
    </w:p>
    <w:p w14:paraId="661AC7B0" w14:textId="77777777" w:rsidR="002748F2" w:rsidRDefault="002748F2" w:rsidP="002748F2">
      <w:pPr>
        <w:widowControl w:val="0"/>
        <w:tabs>
          <w:tab w:val="left" w:pos="2256"/>
        </w:tabs>
        <w:kinsoku w:val="0"/>
        <w:overflowPunct w:val="0"/>
        <w:autoSpaceDE w:val="0"/>
        <w:autoSpaceDN w:val="0"/>
        <w:adjustRightInd w:val="0"/>
        <w:ind w:right="709"/>
        <w:jc w:val="both"/>
        <w:rPr>
          <w:rFonts w:ascii="Abadi" w:hAnsi="Abadi"/>
          <w:b/>
          <w:bCs/>
          <w:sz w:val="21"/>
          <w:szCs w:val="21"/>
        </w:rPr>
      </w:pPr>
    </w:p>
    <w:p w14:paraId="2833DC8E" w14:textId="3A0392AD" w:rsidR="002748F2" w:rsidRPr="002748F2" w:rsidRDefault="005129F1" w:rsidP="005129F1">
      <w:pPr>
        <w:widowControl w:val="0"/>
        <w:kinsoku w:val="0"/>
        <w:overflowPunct w:val="0"/>
        <w:autoSpaceDE w:val="0"/>
        <w:autoSpaceDN w:val="0"/>
        <w:adjustRightInd w:val="0"/>
        <w:ind w:right="4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r w:rsidR="002748F2" w:rsidRPr="002748F2">
        <w:rPr>
          <w:rFonts w:ascii="Abadi" w:hAnsi="Abadi"/>
          <w:b/>
          <w:bCs/>
          <w:sz w:val="21"/>
          <w:szCs w:val="21"/>
        </w:rPr>
        <w:t xml:space="preserve">Pág. </w:t>
      </w:r>
      <w:r>
        <w:rPr>
          <w:rFonts w:ascii="Abadi" w:hAnsi="Abadi"/>
          <w:b/>
          <w:bCs/>
          <w:sz w:val="21"/>
          <w:szCs w:val="21"/>
        </w:rPr>
        <w:t>18</w:t>
      </w:r>
      <w:r w:rsidR="007A1E2E">
        <w:rPr>
          <w:rFonts w:ascii="Abadi" w:hAnsi="Abadi"/>
          <w:b/>
          <w:bCs/>
          <w:sz w:val="21"/>
          <w:szCs w:val="21"/>
        </w:rPr>
        <w:t>7</w:t>
      </w:r>
    </w:p>
    <w:p w14:paraId="343A0B9E" w14:textId="77777777" w:rsidR="00CF6AE2" w:rsidRPr="00980FB6" w:rsidRDefault="00CF6AE2" w:rsidP="00CF6AE2">
      <w:pPr>
        <w:pStyle w:val="Textoindependiente"/>
        <w:kinsoku w:val="0"/>
        <w:overflowPunct w:val="0"/>
        <w:rPr>
          <w:rFonts w:ascii="Abadi" w:hAnsi="Abadi"/>
          <w:b w:val="0"/>
          <w:bCs w:val="0"/>
          <w:i/>
          <w:iCs/>
          <w:sz w:val="21"/>
          <w:szCs w:val="21"/>
        </w:rPr>
      </w:pPr>
    </w:p>
    <w:p w14:paraId="31DC77ED" w14:textId="77777777" w:rsidR="00CF6AE2" w:rsidRDefault="00CF6AE2" w:rsidP="00321752">
      <w:pPr>
        <w:pStyle w:val="Prrafodelista"/>
        <w:widowControl w:val="0"/>
        <w:numPr>
          <w:ilvl w:val="0"/>
          <w:numId w:val="7"/>
        </w:numPr>
        <w:kinsoku w:val="0"/>
        <w:overflowPunct w:val="0"/>
        <w:autoSpaceDE w:val="0"/>
        <w:autoSpaceDN w:val="0"/>
        <w:adjustRightInd w:val="0"/>
        <w:ind w:left="1276" w:right="471"/>
        <w:jc w:val="both"/>
        <w:rPr>
          <w:rFonts w:ascii="Abadi" w:hAnsi="Abadi"/>
          <w:b/>
          <w:bCs/>
          <w:i/>
          <w:iCs/>
          <w:sz w:val="21"/>
          <w:szCs w:val="21"/>
        </w:rPr>
      </w:pPr>
      <w:r w:rsidRPr="00980FB6">
        <w:rPr>
          <w:rFonts w:ascii="Abadi" w:hAnsi="Abadi"/>
          <w:b/>
          <w:bCs/>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Uriangato, </w:t>
      </w:r>
      <w:proofErr w:type="spellStart"/>
      <w:r w:rsidRPr="00980FB6">
        <w:rPr>
          <w:rFonts w:ascii="Abadi" w:hAnsi="Abadi"/>
          <w:b/>
          <w:bCs/>
          <w:sz w:val="21"/>
          <w:szCs w:val="21"/>
        </w:rPr>
        <w:t>Gto</w:t>
      </w:r>
      <w:proofErr w:type="spellEnd"/>
      <w:r w:rsidRPr="00980FB6">
        <w:rPr>
          <w:rFonts w:ascii="Abadi" w:hAnsi="Abadi"/>
          <w:b/>
          <w:bCs/>
          <w:sz w:val="21"/>
          <w:szCs w:val="21"/>
        </w:rPr>
        <w:t xml:space="preserve">., correspondiente al ejercicio fiscal del año 2021. </w:t>
      </w:r>
      <w:r w:rsidRPr="00980FB6">
        <w:rPr>
          <w:rFonts w:ascii="Abadi" w:hAnsi="Abadi"/>
          <w:b/>
          <w:bCs/>
          <w:i/>
          <w:iCs/>
          <w:sz w:val="21"/>
          <w:szCs w:val="21"/>
        </w:rPr>
        <w:t>(ELD 238/LXV-IRASEG)</w:t>
      </w:r>
    </w:p>
    <w:p w14:paraId="1ED1C77C" w14:textId="581DEF41" w:rsidR="005129F1" w:rsidRPr="005129F1" w:rsidRDefault="005129F1" w:rsidP="00321752">
      <w:pPr>
        <w:pStyle w:val="Prrafodelista"/>
        <w:widowControl w:val="0"/>
        <w:kinsoku w:val="0"/>
        <w:overflowPunct w:val="0"/>
        <w:autoSpaceDE w:val="0"/>
        <w:autoSpaceDN w:val="0"/>
        <w:adjustRightInd w:val="0"/>
        <w:ind w:left="2694" w:right="46"/>
        <w:jc w:val="both"/>
        <w:rPr>
          <w:rFonts w:ascii="Abadi" w:hAnsi="Abadi"/>
          <w:b/>
          <w:bCs/>
          <w:sz w:val="21"/>
          <w:szCs w:val="21"/>
        </w:rPr>
      </w:pPr>
      <w:r w:rsidRPr="005129F1">
        <w:rPr>
          <w:rFonts w:ascii="Abadi" w:hAnsi="Abadi"/>
          <w:b/>
          <w:bCs/>
          <w:sz w:val="21"/>
          <w:szCs w:val="21"/>
        </w:rPr>
        <w:t>Pág. 1</w:t>
      </w:r>
      <w:r>
        <w:rPr>
          <w:rFonts w:ascii="Abadi" w:hAnsi="Abadi"/>
          <w:b/>
          <w:bCs/>
          <w:sz w:val="21"/>
          <w:szCs w:val="21"/>
        </w:rPr>
        <w:t>9</w:t>
      </w:r>
      <w:r w:rsidR="00321752">
        <w:rPr>
          <w:rFonts w:ascii="Abadi" w:hAnsi="Abadi"/>
          <w:b/>
          <w:bCs/>
          <w:sz w:val="21"/>
          <w:szCs w:val="21"/>
        </w:rPr>
        <w:t>8</w:t>
      </w:r>
    </w:p>
    <w:p w14:paraId="71B1EC72" w14:textId="77777777" w:rsidR="00237B9A" w:rsidRDefault="00237B9A" w:rsidP="00321752">
      <w:pPr>
        <w:pStyle w:val="Prrafodelista"/>
        <w:widowControl w:val="0"/>
        <w:kinsoku w:val="0"/>
        <w:overflowPunct w:val="0"/>
        <w:autoSpaceDE w:val="0"/>
        <w:autoSpaceDN w:val="0"/>
        <w:adjustRightInd w:val="0"/>
        <w:ind w:left="1276" w:right="471"/>
        <w:jc w:val="both"/>
        <w:rPr>
          <w:rFonts w:ascii="Abadi" w:hAnsi="Abadi"/>
          <w:b/>
          <w:bCs/>
          <w:i/>
          <w:iCs/>
          <w:sz w:val="21"/>
          <w:szCs w:val="21"/>
        </w:rPr>
      </w:pPr>
    </w:p>
    <w:p w14:paraId="352501B0" w14:textId="77777777" w:rsidR="00237B9A" w:rsidRDefault="00237B9A" w:rsidP="00321752">
      <w:pPr>
        <w:pStyle w:val="Prrafodelista"/>
        <w:widowControl w:val="0"/>
        <w:numPr>
          <w:ilvl w:val="0"/>
          <w:numId w:val="7"/>
        </w:numPr>
        <w:kinsoku w:val="0"/>
        <w:overflowPunct w:val="0"/>
        <w:autoSpaceDE w:val="0"/>
        <w:autoSpaceDN w:val="0"/>
        <w:adjustRightInd w:val="0"/>
        <w:ind w:left="1276" w:right="471"/>
        <w:jc w:val="both"/>
        <w:rPr>
          <w:rFonts w:ascii="Abadi" w:hAnsi="Abadi"/>
          <w:b/>
          <w:bCs/>
          <w:i/>
          <w:iCs/>
          <w:sz w:val="21"/>
          <w:szCs w:val="21"/>
        </w:rPr>
      </w:pPr>
      <w:r w:rsidRPr="00980FB6">
        <w:rPr>
          <w:rFonts w:ascii="Abadi" w:hAnsi="Abadi"/>
          <w:b/>
          <w:bCs/>
          <w:sz w:val="21"/>
          <w:szCs w:val="21"/>
        </w:rPr>
        <w:t>Discusión</w:t>
      </w:r>
      <w:r w:rsidRPr="00980FB6">
        <w:rPr>
          <w:rFonts w:ascii="Abadi" w:hAnsi="Abadi"/>
          <w:b/>
          <w:bCs/>
          <w:spacing w:val="-16"/>
          <w:sz w:val="21"/>
          <w:szCs w:val="21"/>
        </w:rPr>
        <w:t xml:space="preserve"> </w:t>
      </w:r>
      <w:r w:rsidRPr="00980FB6">
        <w:rPr>
          <w:rFonts w:ascii="Abadi" w:hAnsi="Abadi"/>
          <w:b/>
          <w:bCs/>
          <w:sz w:val="21"/>
          <w:szCs w:val="21"/>
        </w:rPr>
        <w:t>y,</w:t>
      </w:r>
      <w:r w:rsidRPr="00980FB6">
        <w:rPr>
          <w:rFonts w:ascii="Abadi" w:hAnsi="Abadi"/>
          <w:b/>
          <w:bCs/>
          <w:spacing w:val="-17"/>
          <w:sz w:val="21"/>
          <w:szCs w:val="21"/>
        </w:rPr>
        <w:t xml:space="preserve"> </w:t>
      </w:r>
      <w:r w:rsidRPr="00980FB6">
        <w:rPr>
          <w:rFonts w:ascii="Abadi" w:hAnsi="Abadi"/>
          <w:b/>
          <w:bCs/>
          <w:sz w:val="21"/>
          <w:szCs w:val="21"/>
        </w:rPr>
        <w:t>en</w:t>
      </w:r>
      <w:r w:rsidRPr="00980FB6">
        <w:rPr>
          <w:rFonts w:ascii="Abadi" w:hAnsi="Abadi"/>
          <w:b/>
          <w:bCs/>
          <w:spacing w:val="-16"/>
          <w:sz w:val="21"/>
          <w:szCs w:val="21"/>
        </w:rPr>
        <w:t xml:space="preserve"> </w:t>
      </w:r>
      <w:r w:rsidRPr="00980FB6">
        <w:rPr>
          <w:rFonts w:ascii="Abadi" w:hAnsi="Abadi"/>
          <w:b/>
          <w:bCs/>
          <w:sz w:val="21"/>
          <w:szCs w:val="21"/>
        </w:rPr>
        <w:t>su</w:t>
      </w:r>
      <w:r w:rsidRPr="00980FB6">
        <w:rPr>
          <w:rFonts w:ascii="Abadi" w:hAnsi="Abadi"/>
          <w:b/>
          <w:bCs/>
          <w:spacing w:val="-16"/>
          <w:sz w:val="21"/>
          <w:szCs w:val="21"/>
        </w:rPr>
        <w:t xml:space="preserve"> </w:t>
      </w:r>
      <w:r w:rsidRPr="00980FB6">
        <w:rPr>
          <w:rFonts w:ascii="Abadi" w:hAnsi="Abadi"/>
          <w:b/>
          <w:bCs/>
          <w:sz w:val="21"/>
          <w:szCs w:val="21"/>
        </w:rPr>
        <w:t>caso,</w:t>
      </w:r>
      <w:r w:rsidRPr="00980FB6">
        <w:rPr>
          <w:rFonts w:ascii="Abadi" w:hAnsi="Abadi"/>
          <w:b/>
          <w:bCs/>
          <w:spacing w:val="-17"/>
          <w:sz w:val="21"/>
          <w:szCs w:val="21"/>
        </w:rPr>
        <w:t xml:space="preserve"> </w:t>
      </w:r>
      <w:r w:rsidRPr="00980FB6">
        <w:rPr>
          <w:rFonts w:ascii="Abadi" w:hAnsi="Abadi"/>
          <w:b/>
          <w:bCs/>
          <w:sz w:val="21"/>
          <w:szCs w:val="21"/>
        </w:rPr>
        <w:t>aprobación</w:t>
      </w:r>
      <w:r w:rsidRPr="00980FB6">
        <w:rPr>
          <w:rFonts w:ascii="Abadi" w:hAnsi="Abadi"/>
          <w:b/>
          <w:bCs/>
          <w:spacing w:val="-16"/>
          <w:sz w:val="21"/>
          <w:szCs w:val="21"/>
        </w:rPr>
        <w:t xml:space="preserve"> </w:t>
      </w:r>
      <w:r w:rsidRPr="00980FB6">
        <w:rPr>
          <w:rFonts w:ascii="Abadi" w:hAnsi="Abadi"/>
          <w:b/>
          <w:bCs/>
          <w:sz w:val="21"/>
          <w:szCs w:val="21"/>
        </w:rPr>
        <w:t>del</w:t>
      </w:r>
      <w:r w:rsidRPr="00980FB6">
        <w:rPr>
          <w:rFonts w:ascii="Abadi" w:hAnsi="Abadi"/>
          <w:b/>
          <w:bCs/>
          <w:spacing w:val="-17"/>
          <w:sz w:val="21"/>
          <w:szCs w:val="21"/>
        </w:rPr>
        <w:t xml:space="preserve"> </w:t>
      </w:r>
      <w:r w:rsidRPr="00980FB6">
        <w:rPr>
          <w:rFonts w:ascii="Abadi" w:hAnsi="Abadi"/>
          <w:b/>
          <w:bCs/>
          <w:sz w:val="21"/>
          <w:szCs w:val="21"/>
        </w:rPr>
        <w:t>dictamen</w:t>
      </w:r>
      <w:r w:rsidRPr="00980FB6">
        <w:rPr>
          <w:rFonts w:ascii="Abadi" w:hAnsi="Abadi"/>
          <w:b/>
          <w:bCs/>
          <w:spacing w:val="-16"/>
          <w:sz w:val="21"/>
          <w:szCs w:val="21"/>
        </w:rPr>
        <w:t xml:space="preserve"> </w:t>
      </w:r>
      <w:r w:rsidRPr="00980FB6">
        <w:rPr>
          <w:rFonts w:ascii="Abadi" w:hAnsi="Abadi"/>
          <w:b/>
          <w:bCs/>
          <w:sz w:val="21"/>
          <w:szCs w:val="21"/>
        </w:rPr>
        <w:t>formulado</w:t>
      </w:r>
      <w:r w:rsidRPr="00980FB6">
        <w:rPr>
          <w:rFonts w:ascii="Abadi" w:hAnsi="Abadi"/>
          <w:b/>
          <w:bCs/>
          <w:spacing w:val="-16"/>
          <w:sz w:val="21"/>
          <w:szCs w:val="21"/>
        </w:rPr>
        <w:t xml:space="preserve"> </w:t>
      </w:r>
      <w:r w:rsidRPr="00980FB6">
        <w:rPr>
          <w:rFonts w:ascii="Abadi" w:hAnsi="Abadi"/>
          <w:b/>
          <w:bCs/>
          <w:sz w:val="21"/>
          <w:szCs w:val="21"/>
        </w:rPr>
        <w:t>por</w:t>
      </w:r>
      <w:r w:rsidRPr="00980FB6">
        <w:rPr>
          <w:rFonts w:ascii="Abadi" w:hAnsi="Abadi"/>
          <w:b/>
          <w:bCs/>
          <w:spacing w:val="-17"/>
          <w:sz w:val="21"/>
          <w:szCs w:val="21"/>
        </w:rPr>
        <w:t xml:space="preserve"> </w:t>
      </w:r>
      <w:r w:rsidRPr="00980FB6">
        <w:rPr>
          <w:rFonts w:ascii="Abadi" w:hAnsi="Abadi"/>
          <w:b/>
          <w:bCs/>
          <w:sz w:val="21"/>
          <w:szCs w:val="21"/>
        </w:rPr>
        <w:t>la</w:t>
      </w:r>
      <w:r w:rsidRPr="00980FB6">
        <w:rPr>
          <w:rFonts w:ascii="Abadi" w:hAnsi="Abadi"/>
          <w:b/>
          <w:bCs/>
          <w:spacing w:val="-16"/>
          <w:sz w:val="21"/>
          <w:szCs w:val="21"/>
        </w:rPr>
        <w:t xml:space="preserve"> </w:t>
      </w:r>
      <w:r w:rsidRPr="00980FB6">
        <w:rPr>
          <w:rFonts w:ascii="Abadi" w:hAnsi="Abadi"/>
          <w:b/>
          <w:bCs/>
          <w:sz w:val="21"/>
          <w:szCs w:val="21"/>
        </w:rPr>
        <w:t xml:space="preserve">Comisión de Hacienda y </w:t>
      </w:r>
      <w:r w:rsidRPr="00980FB6">
        <w:rPr>
          <w:rFonts w:ascii="Abadi" w:hAnsi="Abadi"/>
          <w:b/>
          <w:bCs/>
          <w:sz w:val="21"/>
          <w:szCs w:val="21"/>
        </w:rPr>
        <w:t>Fiscalización relativo al informe de resultados de la revisión practicada por la Auditoría Superior del Estado de Guanajuato, a la cuenta pública</w:t>
      </w:r>
      <w:r w:rsidRPr="00980FB6">
        <w:rPr>
          <w:rFonts w:ascii="Abadi" w:hAnsi="Abadi"/>
          <w:b/>
          <w:bCs/>
          <w:spacing w:val="-19"/>
          <w:sz w:val="21"/>
          <w:szCs w:val="21"/>
        </w:rPr>
        <w:t xml:space="preserve"> </w:t>
      </w:r>
      <w:r w:rsidRPr="00980FB6">
        <w:rPr>
          <w:rFonts w:ascii="Abadi" w:hAnsi="Abadi"/>
          <w:b/>
          <w:bCs/>
          <w:sz w:val="21"/>
          <w:szCs w:val="21"/>
        </w:rPr>
        <w:t>municipal</w:t>
      </w:r>
      <w:r w:rsidRPr="00980FB6">
        <w:rPr>
          <w:rFonts w:ascii="Abadi" w:hAnsi="Abadi"/>
          <w:b/>
          <w:bCs/>
          <w:spacing w:val="-18"/>
          <w:sz w:val="21"/>
          <w:szCs w:val="21"/>
        </w:rPr>
        <w:t xml:space="preserve"> </w:t>
      </w:r>
      <w:r w:rsidRPr="00980FB6">
        <w:rPr>
          <w:rFonts w:ascii="Abadi" w:hAnsi="Abadi"/>
          <w:b/>
          <w:bCs/>
          <w:sz w:val="21"/>
          <w:szCs w:val="21"/>
        </w:rPr>
        <w:t>de</w:t>
      </w:r>
      <w:r w:rsidRPr="00980FB6">
        <w:rPr>
          <w:rFonts w:ascii="Abadi" w:hAnsi="Abadi"/>
          <w:b/>
          <w:bCs/>
          <w:spacing w:val="-18"/>
          <w:sz w:val="21"/>
          <w:szCs w:val="21"/>
        </w:rPr>
        <w:t xml:space="preserve"> </w:t>
      </w:r>
      <w:r w:rsidRPr="00980FB6">
        <w:rPr>
          <w:rFonts w:ascii="Abadi" w:hAnsi="Abadi"/>
          <w:b/>
          <w:bCs/>
          <w:sz w:val="21"/>
          <w:szCs w:val="21"/>
        </w:rPr>
        <w:t>Victoria,</w:t>
      </w:r>
      <w:r w:rsidRPr="00980FB6">
        <w:rPr>
          <w:rFonts w:ascii="Abadi" w:hAnsi="Abadi"/>
          <w:b/>
          <w:bCs/>
          <w:spacing w:val="-18"/>
          <w:sz w:val="21"/>
          <w:szCs w:val="21"/>
        </w:rPr>
        <w:t xml:space="preserve"> </w:t>
      </w:r>
      <w:proofErr w:type="spellStart"/>
      <w:r w:rsidRPr="00980FB6">
        <w:rPr>
          <w:rFonts w:ascii="Abadi" w:hAnsi="Abadi"/>
          <w:b/>
          <w:bCs/>
          <w:sz w:val="21"/>
          <w:szCs w:val="21"/>
        </w:rPr>
        <w:t>Gto</w:t>
      </w:r>
      <w:proofErr w:type="spellEnd"/>
      <w:r w:rsidRPr="00980FB6">
        <w:rPr>
          <w:rFonts w:ascii="Abadi" w:hAnsi="Abadi"/>
          <w:b/>
          <w:bCs/>
          <w:sz w:val="21"/>
          <w:szCs w:val="21"/>
        </w:rPr>
        <w:t>.,</w:t>
      </w:r>
      <w:r w:rsidRPr="00980FB6">
        <w:rPr>
          <w:rFonts w:ascii="Abadi" w:hAnsi="Abadi"/>
          <w:b/>
          <w:bCs/>
          <w:spacing w:val="-18"/>
          <w:sz w:val="21"/>
          <w:szCs w:val="21"/>
        </w:rPr>
        <w:t xml:space="preserve"> </w:t>
      </w:r>
      <w:r w:rsidRPr="00980FB6">
        <w:rPr>
          <w:rFonts w:ascii="Abadi" w:hAnsi="Abadi"/>
          <w:b/>
          <w:bCs/>
          <w:sz w:val="21"/>
          <w:szCs w:val="21"/>
        </w:rPr>
        <w:t>correspondiente</w:t>
      </w:r>
      <w:r w:rsidRPr="00980FB6">
        <w:rPr>
          <w:rFonts w:ascii="Abadi" w:hAnsi="Abadi"/>
          <w:b/>
          <w:bCs/>
          <w:spacing w:val="-18"/>
          <w:sz w:val="21"/>
          <w:szCs w:val="21"/>
        </w:rPr>
        <w:t xml:space="preserve"> </w:t>
      </w:r>
      <w:r w:rsidRPr="00980FB6">
        <w:rPr>
          <w:rFonts w:ascii="Abadi" w:hAnsi="Abadi"/>
          <w:b/>
          <w:bCs/>
          <w:sz w:val="21"/>
          <w:szCs w:val="21"/>
        </w:rPr>
        <w:t>al</w:t>
      </w:r>
      <w:r w:rsidRPr="00980FB6">
        <w:rPr>
          <w:rFonts w:ascii="Abadi" w:hAnsi="Abadi"/>
          <w:b/>
          <w:bCs/>
          <w:spacing w:val="-18"/>
          <w:sz w:val="21"/>
          <w:szCs w:val="21"/>
        </w:rPr>
        <w:t xml:space="preserve"> </w:t>
      </w:r>
      <w:r w:rsidRPr="00980FB6">
        <w:rPr>
          <w:rFonts w:ascii="Abadi" w:hAnsi="Abadi"/>
          <w:b/>
          <w:bCs/>
          <w:sz w:val="21"/>
          <w:szCs w:val="21"/>
        </w:rPr>
        <w:t>ejercicio</w:t>
      </w:r>
      <w:r w:rsidRPr="00980FB6">
        <w:rPr>
          <w:rFonts w:ascii="Abadi" w:hAnsi="Abadi"/>
          <w:b/>
          <w:bCs/>
          <w:spacing w:val="-18"/>
          <w:sz w:val="21"/>
          <w:szCs w:val="21"/>
        </w:rPr>
        <w:t xml:space="preserve"> </w:t>
      </w:r>
      <w:r w:rsidRPr="00980FB6">
        <w:rPr>
          <w:rFonts w:ascii="Abadi" w:hAnsi="Abadi"/>
          <w:b/>
          <w:bCs/>
          <w:sz w:val="21"/>
          <w:szCs w:val="21"/>
        </w:rPr>
        <w:t>fiscal</w:t>
      </w:r>
      <w:r w:rsidRPr="00980FB6">
        <w:rPr>
          <w:rFonts w:ascii="Abadi" w:hAnsi="Abadi"/>
          <w:b/>
          <w:bCs/>
          <w:spacing w:val="-18"/>
          <w:sz w:val="21"/>
          <w:szCs w:val="21"/>
        </w:rPr>
        <w:t xml:space="preserve"> </w:t>
      </w:r>
      <w:r w:rsidRPr="00980FB6">
        <w:rPr>
          <w:rFonts w:ascii="Abadi" w:hAnsi="Abadi"/>
          <w:b/>
          <w:bCs/>
          <w:sz w:val="21"/>
          <w:szCs w:val="21"/>
        </w:rPr>
        <w:t>del</w:t>
      </w:r>
      <w:r w:rsidRPr="00980FB6">
        <w:rPr>
          <w:rFonts w:ascii="Abadi" w:hAnsi="Abadi"/>
          <w:b/>
          <w:bCs/>
          <w:spacing w:val="-18"/>
          <w:sz w:val="21"/>
          <w:szCs w:val="21"/>
        </w:rPr>
        <w:t xml:space="preserve"> </w:t>
      </w:r>
      <w:r w:rsidRPr="00980FB6">
        <w:rPr>
          <w:rFonts w:ascii="Abadi" w:hAnsi="Abadi"/>
          <w:b/>
          <w:bCs/>
          <w:sz w:val="21"/>
          <w:szCs w:val="21"/>
        </w:rPr>
        <w:t xml:space="preserve">año 2021. </w:t>
      </w:r>
      <w:r w:rsidRPr="00980FB6">
        <w:rPr>
          <w:rFonts w:ascii="Abadi" w:hAnsi="Abadi"/>
          <w:b/>
          <w:bCs/>
          <w:i/>
          <w:iCs/>
          <w:sz w:val="21"/>
          <w:szCs w:val="21"/>
        </w:rPr>
        <w:t>(ELD 239/LXV-IRASEG)</w:t>
      </w:r>
    </w:p>
    <w:p w14:paraId="04E67ACB" w14:textId="77777777" w:rsidR="003458A2" w:rsidRDefault="003458A2" w:rsidP="003458A2">
      <w:pPr>
        <w:widowControl w:val="0"/>
        <w:kinsoku w:val="0"/>
        <w:overflowPunct w:val="0"/>
        <w:autoSpaceDE w:val="0"/>
        <w:autoSpaceDN w:val="0"/>
        <w:adjustRightInd w:val="0"/>
        <w:ind w:right="-96"/>
        <w:jc w:val="both"/>
        <w:rPr>
          <w:rFonts w:ascii="Abadi" w:hAnsi="Abadi"/>
          <w:b/>
          <w:bCs/>
          <w:sz w:val="21"/>
          <w:szCs w:val="21"/>
        </w:rPr>
      </w:pPr>
      <w:r>
        <w:rPr>
          <w:rFonts w:ascii="Abadi" w:hAnsi="Abadi"/>
          <w:b/>
          <w:bCs/>
          <w:sz w:val="21"/>
          <w:szCs w:val="21"/>
        </w:rPr>
        <w:tab/>
      </w:r>
    </w:p>
    <w:p w14:paraId="044511AC" w14:textId="3DC8475B" w:rsidR="002748F2" w:rsidRPr="002748F2" w:rsidRDefault="002748F2" w:rsidP="003458A2">
      <w:pPr>
        <w:widowControl w:val="0"/>
        <w:kinsoku w:val="0"/>
        <w:overflowPunct w:val="0"/>
        <w:autoSpaceDE w:val="0"/>
        <w:autoSpaceDN w:val="0"/>
        <w:adjustRightInd w:val="0"/>
        <w:ind w:left="2124" w:right="-96" w:firstLine="708"/>
        <w:jc w:val="both"/>
        <w:rPr>
          <w:rFonts w:ascii="Abadi" w:hAnsi="Abadi"/>
          <w:b/>
          <w:bCs/>
          <w:sz w:val="21"/>
          <w:szCs w:val="21"/>
        </w:rPr>
      </w:pPr>
      <w:r w:rsidRPr="002748F2">
        <w:rPr>
          <w:rFonts w:ascii="Abadi" w:hAnsi="Abadi"/>
          <w:b/>
          <w:bCs/>
          <w:sz w:val="21"/>
          <w:szCs w:val="21"/>
        </w:rPr>
        <w:t xml:space="preserve">Pág. </w:t>
      </w:r>
      <w:r w:rsidR="003458A2">
        <w:rPr>
          <w:rFonts w:ascii="Abadi" w:hAnsi="Abadi"/>
          <w:b/>
          <w:bCs/>
          <w:sz w:val="21"/>
          <w:szCs w:val="21"/>
        </w:rPr>
        <w:t>20</w:t>
      </w:r>
      <w:r w:rsidR="007A1E2E">
        <w:rPr>
          <w:rFonts w:ascii="Abadi" w:hAnsi="Abadi"/>
          <w:b/>
          <w:bCs/>
          <w:sz w:val="21"/>
          <w:szCs w:val="21"/>
        </w:rPr>
        <w:t>9</w:t>
      </w:r>
    </w:p>
    <w:p w14:paraId="74838216" w14:textId="77777777" w:rsidR="00237B9A" w:rsidRPr="00980FB6" w:rsidRDefault="00237B9A" w:rsidP="00237B9A">
      <w:pPr>
        <w:pStyle w:val="Prrafodelista"/>
        <w:widowControl w:val="0"/>
        <w:kinsoku w:val="0"/>
        <w:overflowPunct w:val="0"/>
        <w:autoSpaceDE w:val="0"/>
        <w:autoSpaceDN w:val="0"/>
        <w:adjustRightInd w:val="0"/>
        <w:ind w:left="1276" w:right="142"/>
        <w:jc w:val="both"/>
        <w:rPr>
          <w:rFonts w:ascii="Abadi" w:hAnsi="Abadi"/>
          <w:b/>
          <w:bCs/>
          <w:i/>
          <w:iCs/>
          <w:sz w:val="21"/>
          <w:szCs w:val="21"/>
        </w:rPr>
      </w:pPr>
    </w:p>
    <w:p w14:paraId="4A6A2B66" w14:textId="77777777" w:rsidR="00237B9A" w:rsidRDefault="00237B9A" w:rsidP="00321752">
      <w:pPr>
        <w:pStyle w:val="Prrafodelista"/>
        <w:widowControl w:val="0"/>
        <w:numPr>
          <w:ilvl w:val="0"/>
          <w:numId w:val="7"/>
        </w:numPr>
        <w:kinsoku w:val="0"/>
        <w:overflowPunct w:val="0"/>
        <w:autoSpaceDE w:val="0"/>
        <w:autoSpaceDN w:val="0"/>
        <w:adjustRightInd w:val="0"/>
        <w:ind w:left="1276" w:right="471"/>
        <w:jc w:val="both"/>
        <w:rPr>
          <w:rFonts w:ascii="Abadi" w:hAnsi="Abadi"/>
          <w:b/>
          <w:bCs/>
          <w:i/>
          <w:iCs/>
          <w:sz w:val="21"/>
          <w:szCs w:val="21"/>
        </w:rPr>
      </w:pPr>
      <w:r w:rsidRPr="00980FB6">
        <w:rPr>
          <w:rFonts w:ascii="Abadi" w:hAnsi="Abadi"/>
          <w:b/>
          <w:bCs/>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Valle de Santiago, </w:t>
      </w:r>
      <w:proofErr w:type="spellStart"/>
      <w:r w:rsidRPr="00980FB6">
        <w:rPr>
          <w:rFonts w:ascii="Abadi" w:hAnsi="Abadi"/>
          <w:b/>
          <w:bCs/>
          <w:sz w:val="21"/>
          <w:szCs w:val="21"/>
        </w:rPr>
        <w:t>Gto</w:t>
      </w:r>
      <w:proofErr w:type="spellEnd"/>
      <w:r w:rsidRPr="00980FB6">
        <w:rPr>
          <w:rFonts w:ascii="Abadi" w:hAnsi="Abadi"/>
          <w:b/>
          <w:bCs/>
          <w:sz w:val="21"/>
          <w:szCs w:val="21"/>
        </w:rPr>
        <w:t xml:space="preserve">., correspondiente al ejercicio fiscal del año 2021. </w:t>
      </w:r>
      <w:r w:rsidRPr="00980FB6">
        <w:rPr>
          <w:rFonts w:ascii="Abadi" w:hAnsi="Abadi"/>
          <w:b/>
          <w:bCs/>
          <w:i/>
          <w:iCs/>
          <w:sz w:val="21"/>
          <w:szCs w:val="21"/>
        </w:rPr>
        <w:t>(ELD 261/LXV-IRASEG)</w:t>
      </w:r>
    </w:p>
    <w:p w14:paraId="1B1843CD" w14:textId="77777777" w:rsidR="003458A2" w:rsidRDefault="003458A2" w:rsidP="003458A2">
      <w:pPr>
        <w:widowControl w:val="0"/>
        <w:kinsoku w:val="0"/>
        <w:overflowPunct w:val="0"/>
        <w:autoSpaceDE w:val="0"/>
        <w:autoSpaceDN w:val="0"/>
        <w:adjustRightInd w:val="0"/>
        <w:ind w:right="-9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p>
    <w:p w14:paraId="2C6B9A48" w14:textId="08BC68EB" w:rsidR="002748F2" w:rsidRPr="002748F2" w:rsidRDefault="002748F2" w:rsidP="00DC1A27">
      <w:pPr>
        <w:widowControl w:val="0"/>
        <w:kinsoku w:val="0"/>
        <w:overflowPunct w:val="0"/>
        <w:autoSpaceDE w:val="0"/>
        <w:autoSpaceDN w:val="0"/>
        <w:adjustRightInd w:val="0"/>
        <w:ind w:left="2832" w:right="-96"/>
        <w:jc w:val="both"/>
        <w:rPr>
          <w:rFonts w:ascii="Abadi" w:hAnsi="Abadi"/>
          <w:b/>
          <w:bCs/>
          <w:sz w:val="21"/>
          <w:szCs w:val="21"/>
        </w:rPr>
      </w:pPr>
      <w:r w:rsidRPr="002748F2">
        <w:rPr>
          <w:rFonts w:ascii="Abadi" w:hAnsi="Abadi"/>
          <w:b/>
          <w:bCs/>
          <w:sz w:val="21"/>
          <w:szCs w:val="21"/>
        </w:rPr>
        <w:t xml:space="preserve">Pág. </w:t>
      </w:r>
      <w:r w:rsidR="003458A2">
        <w:rPr>
          <w:rFonts w:ascii="Abadi" w:hAnsi="Abadi"/>
          <w:b/>
          <w:bCs/>
          <w:sz w:val="21"/>
          <w:szCs w:val="21"/>
        </w:rPr>
        <w:t>21</w:t>
      </w:r>
      <w:r w:rsidR="00321752">
        <w:rPr>
          <w:rFonts w:ascii="Abadi" w:hAnsi="Abadi"/>
          <w:b/>
          <w:bCs/>
          <w:sz w:val="21"/>
          <w:szCs w:val="21"/>
        </w:rPr>
        <w:t>9</w:t>
      </w:r>
    </w:p>
    <w:p w14:paraId="72D53FC6" w14:textId="7F6AF7FC" w:rsidR="006C62D4" w:rsidRDefault="006C62D4" w:rsidP="006C62D4">
      <w:pPr>
        <w:pStyle w:val="Prrafodelista"/>
        <w:widowControl w:val="0"/>
        <w:kinsoku w:val="0"/>
        <w:overflowPunct w:val="0"/>
        <w:autoSpaceDE w:val="0"/>
        <w:autoSpaceDN w:val="0"/>
        <w:adjustRightInd w:val="0"/>
        <w:ind w:left="1276" w:right="142"/>
        <w:jc w:val="both"/>
        <w:rPr>
          <w:rFonts w:ascii="Abadi" w:hAnsi="Abadi"/>
          <w:b/>
          <w:bCs/>
          <w:i/>
          <w:iCs/>
          <w:sz w:val="21"/>
          <w:szCs w:val="21"/>
        </w:rPr>
      </w:pPr>
    </w:p>
    <w:p w14:paraId="016F7711" w14:textId="77777777" w:rsidR="006C62D4" w:rsidRDefault="006C62D4" w:rsidP="006C62D4">
      <w:pPr>
        <w:pStyle w:val="Prrafodelista"/>
        <w:widowControl w:val="0"/>
        <w:numPr>
          <w:ilvl w:val="0"/>
          <w:numId w:val="7"/>
        </w:numPr>
        <w:kinsoku w:val="0"/>
        <w:overflowPunct w:val="0"/>
        <w:autoSpaceDE w:val="0"/>
        <w:autoSpaceDN w:val="0"/>
        <w:adjustRightInd w:val="0"/>
        <w:ind w:left="1276"/>
        <w:rPr>
          <w:rFonts w:ascii="Abadi" w:hAnsi="Abadi"/>
          <w:b/>
          <w:bCs/>
          <w:spacing w:val="-2"/>
          <w:sz w:val="21"/>
          <w:szCs w:val="21"/>
        </w:rPr>
      </w:pPr>
      <w:r w:rsidRPr="00980FB6">
        <w:rPr>
          <w:rFonts w:ascii="Abadi" w:hAnsi="Abadi"/>
          <w:b/>
          <w:bCs/>
          <w:sz w:val="21"/>
          <w:szCs w:val="21"/>
        </w:rPr>
        <w:t>Asuntos</w:t>
      </w:r>
      <w:r w:rsidRPr="00980FB6">
        <w:rPr>
          <w:rFonts w:ascii="Abadi" w:hAnsi="Abadi"/>
          <w:b/>
          <w:bCs/>
          <w:spacing w:val="-10"/>
          <w:sz w:val="21"/>
          <w:szCs w:val="21"/>
        </w:rPr>
        <w:t xml:space="preserve"> </w:t>
      </w:r>
      <w:r w:rsidRPr="00980FB6">
        <w:rPr>
          <w:rFonts w:ascii="Abadi" w:hAnsi="Abadi"/>
          <w:b/>
          <w:bCs/>
          <w:spacing w:val="-2"/>
          <w:sz w:val="21"/>
          <w:szCs w:val="21"/>
        </w:rPr>
        <w:t>generales.</w:t>
      </w:r>
    </w:p>
    <w:p w14:paraId="69E73E34" w14:textId="77777777" w:rsidR="00DD7AB9" w:rsidRDefault="00DD7AB9" w:rsidP="00DD7AB9">
      <w:pPr>
        <w:widowControl w:val="0"/>
        <w:kinsoku w:val="0"/>
        <w:overflowPunct w:val="0"/>
        <w:autoSpaceDE w:val="0"/>
        <w:autoSpaceDN w:val="0"/>
        <w:adjustRightInd w:val="0"/>
        <w:ind w:right="-96"/>
        <w:jc w:val="both"/>
        <w:rPr>
          <w:rFonts w:ascii="Abadi" w:hAnsi="Abadi"/>
          <w:b/>
          <w:bCs/>
          <w:sz w:val="21"/>
          <w:szCs w:val="21"/>
        </w:rPr>
      </w:pPr>
      <w:r>
        <w:rPr>
          <w:rFonts w:ascii="Abadi" w:hAnsi="Abadi"/>
          <w:b/>
          <w:bCs/>
          <w:sz w:val="21"/>
          <w:szCs w:val="21"/>
        </w:rPr>
        <w:tab/>
      </w:r>
      <w:r>
        <w:rPr>
          <w:rFonts w:ascii="Abadi" w:hAnsi="Abadi"/>
          <w:b/>
          <w:bCs/>
          <w:sz w:val="21"/>
          <w:szCs w:val="21"/>
        </w:rPr>
        <w:tab/>
      </w:r>
      <w:r>
        <w:rPr>
          <w:rFonts w:ascii="Abadi" w:hAnsi="Abadi"/>
          <w:b/>
          <w:bCs/>
          <w:sz w:val="21"/>
          <w:szCs w:val="21"/>
        </w:rPr>
        <w:tab/>
      </w:r>
      <w:r>
        <w:rPr>
          <w:rFonts w:ascii="Abadi" w:hAnsi="Abadi"/>
          <w:b/>
          <w:bCs/>
          <w:sz w:val="21"/>
          <w:szCs w:val="21"/>
        </w:rPr>
        <w:tab/>
      </w:r>
    </w:p>
    <w:p w14:paraId="3F624E13" w14:textId="6CE90106" w:rsidR="002748F2" w:rsidRDefault="002748F2" w:rsidP="00DC1A27">
      <w:pPr>
        <w:widowControl w:val="0"/>
        <w:kinsoku w:val="0"/>
        <w:overflowPunct w:val="0"/>
        <w:autoSpaceDE w:val="0"/>
        <w:autoSpaceDN w:val="0"/>
        <w:adjustRightInd w:val="0"/>
        <w:ind w:left="2124" w:right="-96" w:firstLine="708"/>
        <w:jc w:val="both"/>
        <w:rPr>
          <w:rFonts w:ascii="Abadi" w:hAnsi="Abadi"/>
          <w:b/>
          <w:bCs/>
          <w:sz w:val="21"/>
          <w:szCs w:val="21"/>
        </w:rPr>
      </w:pPr>
      <w:r w:rsidRPr="002748F2">
        <w:rPr>
          <w:rFonts w:ascii="Abadi" w:hAnsi="Abadi"/>
          <w:b/>
          <w:bCs/>
          <w:sz w:val="21"/>
          <w:szCs w:val="21"/>
        </w:rPr>
        <w:t xml:space="preserve">Pág. </w:t>
      </w:r>
      <w:r w:rsidR="00DD7AB9">
        <w:rPr>
          <w:rFonts w:ascii="Abadi" w:hAnsi="Abadi"/>
          <w:b/>
          <w:bCs/>
          <w:sz w:val="21"/>
          <w:szCs w:val="21"/>
        </w:rPr>
        <w:t>2</w:t>
      </w:r>
      <w:r w:rsidR="00321752">
        <w:rPr>
          <w:rFonts w:ascii="Abadi" w:hAnsi="Abadi"/>
          <w:b/>
          <w:bCs/>
          <w:sz w:val="21"/>
          <w:szCs w:val="21"/>
        </w:rPr>
        <w:t>30</w:t>
      </w:r>
    </w:p>
    <w:p w14:paraId="679443AA" w14:textId="77777777" w:rsidR="009E4A4B" w:rsidRDefault="009E4A4B" w:rsidP="00DD7AB9">
      <w:pPr>
        <w:widowControl w:val="0"/>
        <w:kinsoku w:val="0"/>
        <w:overflowPunct w:val="0"/>
        <w:autoSpaceDE w:val="0"/>
        <w:autoSpaceDN w:val="0"/>
        <w:adjustRightInd w:val="0"/>
        <w:ind w:right="-96"/>
        <w:jc w:val="both"/>
        <w:rPr>
          <w:rFonts w:ascii="Abadi" w:hAnsi="Abadi"/>
          <w:b/>
          <w:bCs/>
          <w:sz w:val="21"/>
          <w:szCs w:val="21"/>
        </w:rPr>
      </w:pPr>
    </w:p>
    <w:p w14:paraId="43D0E103" w14:textId="77777777" w:rsidR="00C45BF5" w:rsidRDefault="00C45BF5" w:rsidP="009E4A4B">
      <w:pPr>
        <w:ind w:left="1276" w:right="46"/>
        <w:jc w:val="both"/>
        <w:rPr>
          <w:rFonts w:ascii="Abadi" w:hAnsi="Abadi"/>
          <w:b/>
          <w:bCs/>
          <w:sz w:val="21"/>
          <w:szCs w:val="21"/>
        </w:rPr>
      </w:pPr>
      <w:r w:rsidRPr="00004B92">
        <w:rPr>
          <w:rFonts w:ascii="Abadi" w:hAnsi="Abadi"/>
          <w:b/>
          <w:bCs/>
          <w:sz w:val="21"/>
          <w:szCs w:val="21"/>
        </w:rPr>
        <w:t>(Sube a tribuna la diputada Alma Edwviges Alcaraz Hernández, para hablar en asuntos de interés general)</w:t>
      </w:r>
    </w:p>
    <w:p w14:paraId="0143FA3F" w14:textId="77777777" w:rsidR="00DC1A27" w:rsidRDefault="00DC1A27" w:rsidP="00DC1A27">
      <w:pPr>
        <w:widowControl w:val="0"/>
        <w:kinsoku w:val="0"/>
        <w:overflowPunct w:val="0"/>
        <w:autoSpaceDE w:val="0"/>
        <w:autoSpaceDN w:val="0"/>
        <w:adjustRightInd w:val="0"/>
        <w:ind w:left="2124" w:right="-96" w:firstLine="708"/>
        <w:jc w:val="both"/>
        <w:rPr>
          <w:rFonts w:ascii="Abadi" w:hAnsi="Abadi"/>
          <w:b/>
          <w:bCs/>
          <w:sz w:val="21"/>
          <w:szCs w:val="21"/>
        </w:rPr>
      </w:pPr>
    </w:p>
    <w:p w14:paraId="1483CE12" w14:textId="6C1C8667" w:rsidR="009E4A4B" w:rsidRDefault="009E4A4B" w:rsidP="00DC1A27">
      <w:pPr>
        <w:widowControl w:val="0"/>
        <w:kinsoku w:val="0"/>
        <w:overflowPunct w:val="0"/>
        <w:autoSpaceDE w:val="0"/>
        <w:autoSpaceDN w:val="0"/>
        <w:adjustRightInd w:val="0"/>
        <w:ind w:left="2124" w:right="-96" w:firstLine="708"/>
        <w:jc w:val="both"/>
        <w:rPr>
          <w:rFonts w:ascii="Abadi" w:hAnsi="Abadi"/>
          <w:b/>
          <w:bCs/>
          <w:sz w:val="21"/>
          <w:szCs w:val="21"/>
        </w:rPr>
      </w:pPr>
      <w:r w:rsidRPr="002748F2">
        <w:rPr>
          <w:rFonts w:ascii="Abadi" w:hAnsi="Abadi"/>
          <w:b/>
          <w:bCs/>
          <w:sz w:val="21"/>
          <w:szCs w:val="21"/>
        </w:rPr>
        <w:t xml:space="preserve">Pág. </w:t>
      </w:r>
      <w:r>
        <w:rPr>
          <w:rFonts w:ascii="Abadi" w:hAnsi="Abadi"/>
          <w:b/>
          <w:bCs/>
          <w:sz w:val="21"/>
          <w:szCs w:val="21"/>
        </w:rPr>
        <w:t>2</w:t>
      </w:r>
      <w:r w:rsidR="00321752">
        <w:rPr>
          <w:rFonts w:ascii="Abadi" w:hAnsi="Abadi"/>
          <w:b/>
          <w:bCs/>
          <w:sz w:val="21"/>
          <w:szCs w:val="21"/>
        </w:rPr>
        <w:t>30</w:t>
      </w:r>
    </w:p>
    <w:p w14:paraId="29497CE0" w14:textId="77777777" w:rsidR="009F2823" w:rsidRDefault="009F2823" w:rsidP="009E4A4B">
      <w:pPr>
        <w:ind w:left="1276" w:right="46"/>
        <w:jc w:val="both"/>
        <w:rPr>
          <w:rFonts w:ascii="Abadi" w:hAnsi="Abadi"/>
          <w:b/>
          <w:bCs/>
          <w:sz w:val="21"/>
          <w:szCs w:val="21"/>
        </w:rPr>
      </w:pPr>
    </w:p>
    <w:p w14:paraId="3BDE3B1E" w14:textId="77777777" w:rsidR="009F2823" w:rsidRDefault="009F2823" w:rsidP="009E4A4B">
      <w:pPr>
        <w:ind w:left="1276" w:right="46"/>
        <w:jc w:val="both"/>
        <w:rPr>
          <w:rFonts w:ascii="Abadi" w:hAnsi="Abadi"/>
          <w:b/>
          <w:bCs/>
          <w:sz w:val="21"/>
          <w:szCs w:val="21"/>
        </w:rPr>
      </w:pPr>
      <w:r w:rsidRPr="0033367F">
        <w:rPr>
          <w:rFonts w:ascii="Abadi" w:hAnsi="Abadi"/>
          <w:b/>
          <w:bCs/>
          <w:sz w:val="21"/>
          <w:szCs w:val="21"/>
        </w:rPr>
        <w:t>(Sube a tribuna el diputado David Martínez Mendizábal, para hablar en asuntos de interés general)</w:t>
      </w:r>
    </w:p>
    <w:p w14:paraId="6F639FF9" w14:textId="77777777" w:rsidR="00DC1A27" w:rsidRDefault="00DC1A27" w:rsidP="00DC1A27">
      <w:pPr>
        <w:widowControl w:val="0"/>
        <w:kinsoku w:val="0"/>
        <w:overflowPunct w:val="0"/>
        <w:autoSpaceDE w:val="0"/>
        <w:autoSpaceDN w:val="0"/>
        <w:adjustRightInd w:val="0"/>
        <w:ind w:left="2124" w:right="-96" w:firstLine="708"/>
        <w:jc w:val="both"/>
        <w:rPr>
          <w:rFonts w:ascii="Abadi" w:hAnsi="Abadi"/>
          <w:b/>
          <w:bCs/>
          <w:sz w:val="21"/>
          <w:szCs w:val="21"/>
        </w:rPr>
      </w:pPr>
    </w:p>
    <w:p w14:paraId="5DEF1BB5" w14:textId="1638261A" w:rsidR="009E4A4B" w:rsidRDefault="009E4A4B" w:rsidP="00DC1A27">
      <w:pPr>
        <w:widowControl w:val="0"/>
        <w:kinsoku w:val="0"/>
        <w:overflowPunct w:val="0"/>
        <w:autoSpaceDE w:val="0"/>
        <w:autoSpaceDN w:val="0"/>
        <w:adjustRightInd w:val="0"/>
        <w:ind w:left="2124" w:right="-96" w:firstLine="853"/>
        <w:jc w:val="both"/>
        <w:rPr>
          <w:rFonts w:ascii="Abadi" w:hAnsi="Abadi"/>
          <w:b/>
          <w:bCs/>
          <w:sz w:val="21"/>
          <w:szCs w:val="21"/>
        </w:rPr>
      </w:pPr>
      <w:r w:rsidRPr="002748F2">
        <w:rPr>
          <w:rFonts w:ascii="Abadi" w:hAnsi="Abadi"/>
          <w:b/>
          <w:bCs/>
          <w:sz w:val="21"/>
          <w:szCs w:val="21"/>
        </w:rPr>
        <w:t xml:space="preserve">Pág. </w:t>
      </w:r>
      <w:r>
        <w:rPr>
          <w:rFonts w:ascii="Abadi" w:hAnsi="Abadi"/>
          <w:b/>
          <w:bCs/>
          <w:sz w:val="21"/>
          <w:szCs w:val="21"/>
        </w:rPr>
        <w:t>2</w:t>
      </w:r>
      <w:r w:rsidR="00DC1A27">
        <w:rPr>
          <w:rFonts w:ascii="Abadi" w:hAnsi="Abadi"/>
          <w:b/>
          <w:bCs/>
          <w:sz w:val="21"/>
          <w:szCs w:val="21"/>
        </w:rPr>
        <w:t>3</w:t>
      </w:r>
      <w:r w:rsidR="00321752">
        <w:rPr>
          <w:rFonts w:ascii="Abadi" w:hAnsi="Abadi"/>
          <w:b/>
          <w:bCs/>
          <w:sz w:val="21"/>
          <w:szCs w:val="21"/>
        </w:rPr>
        <w:t>2</w:t>
      </w:r>
    </w:p>
    <w:p w14:paraId="03CCC6A5" w14:textId="77777777" w:rsidR="009E4A4B" w:rsidRDefault="009E4A4B" w:rsidP="009E4A4B">
      <w:pPr>
        <w:ind w:left="1276" w:right="46"/>
        <w:jc w:val="both"/>
        <w:rPr>
          <w:rFonts w:ascii="Abadi" w:hAnsi="Abadi"/>
          <w:b/>
          <w:bCs/>
          <w:sz w:val="21"/>
          <w:szCs w:val="21"/>
        </w:rPr>
      </w:pPr>
    </w:p>
    <w:p w14:paraId="08714699" w14:textId="77777777" w:rsidR="009E4A4B" w:rsidRDefault="009E4A4B" w:rsidP="009E4A4B">
      <w:pPr>
        <w:ind w:left="1276" w:right="46"/>
        <w:jc w:val="both"/>
        <w:rPr>
          <w:rFonts w:ascii="Abadi" w:hAnsi="Abadi"/>
          <w:b/>
          <w:bCs/>
          <w:sz w:val="21"/>
          <w:szCs w:val="21"/>
        </w:rPr>
      </w:pPr>
      <w:r w:rsidRPr="00C71BD8">
        <w:rPr>
          <w:rFonts w:ascii="Abadi" w:hAnsi="Abadi"/>
          <w:b/>
          <w:bCs/>
          <w:sz w:val="21"/>
          <w:szCs w:val="21"/>
        </w:rPr>
        <w:t>(Hace uso de la voz el diputado Ernesto Millán Soberanes, para hablar</w:t>
      </w:r>
      <w:r>
        <w:rPr>
          <w:rFonts w:ascii="Abadi" w:hAnsi="Abadi"/>
          <w:b/>
          <w:bCs/>
          <w:sz w:val="21"/>
          <w:szCs w:val="21"/>
        </w:rPr>
        <w:t xml:space="preserve"> en asuntos de interés general)</w:t>
      </w:r>
    </w:p>
    <w:p w14:paraId="4F26394E" w14:textId="77777777" w:rsidR="009E4A4B" w:rsidRPr="0033367F" w:rsidRDefault="009E4A4B" w:rsidP="009F2823">
      <w:pPr>
        <w:jc w:val="both"/>
        <w:rPr>
          <w:rFonts w:ascii="Abadi" w:hAnsi="Abadi"/>
          <w:b/>
          <w:bCs/>
          <w:sz w:val="21"/>
          <w:szCs w:val="21"/>
        </w:rPr>
      </w:pPr>
    </w:p>
    <w:p w14:paraId="04E0E7FA" w14:textId="2AA2B29A" w:rsidR="009E4A4B" w:rsidRDefault="009E4A4B" w:rsidP="009E2E38">
      <w:pPr>
        <w:widowControl w:val="0"/>
        <w:kinsoku w:val="0"/>
        <w:overflowPunct w:val="0"/>
        <w:autoSpaceDE w:val="0"/>
        <w:autoSpaceDN w:val="0"/>
        <w:adjustRightInd w:val="0"/>
        <w:ind w:left="2124" w:right="-96" w:firstLine="708"/>
        <w:jc w:val="both"/>
        <w:rPr>
          <w:rFonts w:ascii="Abadi" w:hAnsi="Abadi"/>
          <w:b/>
          <w:bCs/>
          <w:sz w:val="21"/>
          <w:szCs w:val="21"/>
        </w:rPr>
      </w:pPr>
      <w:r w:rsidRPr="002748F2">
        <w:rPr>
          <w:rFonts w:ascii="Abadi" w:hAnsi="Abadi"/>
          <w:b/>
          <w:bCs/>
          <w:sz w:val="21"/>
          <w:szCs w:val="21"/>
        </w:rPr>
        <w:t xml:space="preserve">Pág. </w:t>
      </w:r>
      <w:r>
        <w:rPr>
          <w:rFonts w:ascii="Abadi" w:hAnsi="Abadi"/>
          <w:b/>
          <w:bCs/>
          <w:sz w:val="21"/>
          <w:szCs w:val="21"/>
        </w:rPr>
        <w:t>2</w:t>
      </w:r>
      <w:r w:rsidR="009E2E38">
        <w:rPr>
          <w:rFonts w:ascii="Abadi" w:hAnsi="Abadi"/>
          <w:b/>
          <w:bCs/>
          <w:sz w:val="21"/>
          <w:szCs w:val="21"/>
        </w:rPr>
        <w:t>3</w:t>
      </w:r>
      <w:r w:rsidR="00321752">
        <w:rPr>
          <w:rFonts w:ascii="Abadi" w:hAnsi="Abadi"/>
          <w:b/>
          <w:bCs/>
          <w:sz w:val="21"/>
          <w:szCs w:val="21"/>
        </w:rPr>
        <w:t>4</w:t>
      </w:r>
    </w:p>
    <w:p w14:paraId="0C51DED5" w14:textId="77777777" w:rsidR="009F2823" w:rsidRPr="00004B92" w:rsidRDefault="009F2823" w:rsidP="00C45BF5">
      <w:pPr>
        <w:jc w:val="both"/>
        <w:rPr>
          <w:rFonts w:ascii="Abadi" w:hAnsi="Abadi"/>
          <w:b/>
          <w:bCs/>
          <w:sz w:val="21"/>
          <w:szCs w:val="21"/>
        </w:rPr>
      </w:pPr>
    </w:p>
    <w:p w14:paraId="14134F2B" w14:textId="6C756088" w:rsidR="00C45BF5" w:rsidRPr="002748F2" w:rsidRDefault="00C45BF5" w:rsidP="00DD7AB9">
      <w:pPr>
        <w:widowControl w:val="0"/>
        <w:kinsoku w:val="0"/>
        <w:overflowPunct w:val="0"/>
        <w:autoSpaceDE w:val="0"/>
        <w:autoSpaceDN w:val="0"/>
        <w:adjustRightInd w:val="0"/>
        <w:ind w:right="-96"/>
        <w:jc w:val="both"/>
        <w:rPr>
          <w:rFonts w:ascii="Abadi" w:hAnsi="Abadi"/>
          <w:b/>
          <w:bCs/>
          <w:sz w:val="21"/>
          <w:szCs w:val="21"/>
        </w:rPr>
      </w:pPr>
    </w:p>
    <w:p w14:paraId="261E2146" w14:textId="751732E6" w:rsidR="00FF3786" w:rsidRPr="00FF3786" w:rsidRDefault="00463E81" w:rsidP="00FF3786">
      <w:pPr>
        <w:widowControl w:val="0"/>
        <w:kinsoku w:val="0"/>
        <w:overflowPunct w:val="0"/>
        <w:autoSpaceDE w:val="0"/>
        <w:autoSpaceDN w:val="0"/>
        <w:adjustRightInd w:val="0"/>
        <w:rPr>
          <w:rFonts w:ascii="Abadi" w:hAnsi="Abadi"/>
          <w:b/>
          <w:bCs/>
          <w:spacing w:val="-2"/>
          <w:sz w:val="21"/>
          <w:szCs w:val="21"/>
        </w:rPr>
      </w:pPr>
      <w:r>
        <w:rPr>
          <w:noProof/>
        </w:rPr>
        <w:drawing>
          <wp:anchor distT="0" distB="0" distL="114300" distR="114300" simplePos="0" relativeHeight="251673600" behindDoc="1" locked="0" layoutInCell="1" allowOverlap="1" wp14:anchorId="112021EA" wp14:editId="53954A21">
            <wp:simplePos x="0" y="0"/>
            <wp:positionH relativeFrom="margin">
              <wp:posOffset>614984</wp:posOffset>
            </wp:positionH>
            <wp:positionV relativeFrom="paragraph">
              <wp:posOffset>231140</wp:posOffset>
            </wp:positionV>
            <wp:extent cx="1176738" cy="620486"/>
            <wp:effectExtent l="247650" t="228600" r="252095" b="732155"/>
            <wp:wrapTight wrapText="bothSides">
              <wp:wrapPolygon edited="0">
                <wp:start x="-4546" y="-7959"/>
                <wp:lineTo x="-4546" y="46428"/>
                <wp:lineTo x="25878" y="46428"/>
                <wp:lineTo x="25878" y="-7959"/>
                <wp:lineTo x="-4546" y="-7959"/>
              </wp:wrapPolygon>
            </wp:wrapTight>
            <wp:docPr id="14388162" name="Imagen 1" descr="Un hombre sentado frente a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162" name="Imagen 1" descr="Un hombre sentado frente a una computadora&#10;&#10;Descripción generada automáticamente con confianza baja"/>
                    <pic:cNvPicPr/>
                  </pic:nvPicPr>
                  <pic:blipFill rotWithShape="1">
                    <a:blip r:embed="rId14" cstate="print">
                      <a:extLst>
                        <a:ext uri="{28A0092B-C50C-407E-A947-70E740481C1C}">
                          <a14:useLocalDpi xmlns:a14="http://schemas.microsoft.com/office/drawing/2010/main" val="0"/>
                        </a:ext>
                      </a:extLst>
                    </a:blip>
                    <a:srcRect b="6252"/>
                    <a:stretch/>
                  </pic:blipFill>
                  <pic:spPr bwMode="auto">
                    <a:xfrm>
                      <a:off x="0" y="0"/>
                      <a:ext cx="1176738" cy="62048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F4F961D" w14:textId="77777777" w:rsidR="00463E81" w:rsidRDefault="00463E81" w:rsidP="008E3484">
      <w:pPr>
        <w:ind w:firstLine="708"/>
        <w:jc w:val="both"/>
        <w:rPr>
          <w:rFonts w:ascii="Abadi" w:hAnsi="Abadi"/>
          <w:b/>
          <w:bCs/>
          <w:sz w:val="21"/>
          <w:szCs w:val="21"/>
        </w:rPr>
      </w:pPr>
    </w:p>
    <w:p w14:paraId="2336F29B" w14:textId="77777777" w:rsidR="00463E81" w:rsidRPr="00EC0A4A" w:rsidRDefault="00463E81" w:rsidP="00463E81">
      <w:pPr>
        <w:pStyle w:val="Default"/>
        <w:jc w:val="center"/>
        <w:rPr>
          <w:rFonts w:ascii="Abadi" w:eastAsia="Times New Roman" w:hAnsi="Abadi" w:cs="Times New Roman"/>
          <w:b/>
          <w:bCs/>
          <w:color w:val="auto"/>
          <w:sz w:val="21"/>
          <w:szCs w:val="21"/>
          <w:lang w:eastAsia="es-ES"/>
        </w:rPr>
      </w:pPr>
      <w:r w:rsidRPr="00EC0A4A">
        <w:rPr>
          <w:rFonts w:ascii="Abadi" w:eastAsia="Times New Roman" w:hAnsi="Abadi" w:cs="Times New Roman"/>
          <w:b/>
          <w:bCs/>
          <w:color w:val="auto"/>
          <w:sz w:val="21"/>
          <w:szCs w:val="21"/>
          <w:lang w:eastAsia="es-ES"/>
        </w:rPr>
        <w:t>PRESIDENCIA DE LA DIPUTADA LAURA CRISTINA MÁRQUEZ ALCALÁ</w:t>
      </w:r>
    </w:p>
    <w:p w14:paraId="0E05DFBB" w14:textId="77777777" w:rsidR="00463E81" w:rsidRPr="00661D24" w:rsidRDefault="00463E81" w:rsidP="00463E81">
      <w:pPr>
        <w:pStyle w:val="Default"/>
        <w:jc w:val="both"/>
        <w:rPr>
          <w:rFonts w:ascii="Abadi" w:hAnsi="Abadi"/>
          <w:b/>
          <w:bCs/>
          <w:sz w:val="16"/>
          <w:szCs w:val="16"/>
        </w:rPr>
      </w:pPr>
    </w:p>
    <w:p w14:paraId="2C466254" w14:textId="77777777" w:rsidR="00463E81" w:rsidRDefault="00463E81" w:rsidP="008E3484">
      <w:pPr>
        <w:ind w:firstLine="708"/>
        <w:jc w:val="both"/>
        <w:rPr>
          <w:rFonts w:ascii="Abadi" w:hAnsi="Abadi"/>
          <w:b/>
          <w:bCs/>
          <w:sz w:val="21"/>
          <w:szCs w:val="21"/>
        </w:rPr>
      </w:pPr>
    </w:p>
    <w:p w14:paraId="2A0B3F2D" w14:textId="11ACC676" w:rsidR="008E3484" w:rsidRPr="008E3484" w:rsidRDefault="008E3484" w:rsidP="008E3484">
      <w:pPr>
        <w:ind w:firstLine="708"/>
        <w:jc w:val="both"/>
        <w:rPr>
          <w:rFonts w:ascii="Abadi" w:hAnsi="Abadi"/>
          <w:sz w:val="21"/>
          <w:szCs w:val="21"/>
        </w:rPr>
      </w:pPr>
      <w:r w:rsidRPr="008E3484">
        <w:rPr>
          <w:rFonts w:ascii="Abadi" w:hAnsi="Abadi"/>
          <w:b/>
          <w:bCs/>
          <w:sz w:val="21"/>
          <w:szCs w:val="21"/>
        </w:rPr>
        <w:t>- La Presidencia.-</w:t>
      </w:r>
      <w:r w:rsidRPr="008E3484">
        <w:rPr>
          <w:rFonts w:ascii="Abadi" w:hAnsi="Abadi"/>
          <w:sz w:val="21"/>
          <w:szCs w:val="21"/>
        </w:rPr>
        <w:t xml:space="preserve"> Muy buenos días se pide a la Secretaría confirmar el cuórum conforme al registro de asistencia del sistema electronico. </w:t>
      </w:r>
    </w:p>
    <w:p w14:paraId="4A649268" w14:textId="77777777" w:rsidR="008E3484" w:rsidRPr="008E3484" w:rsidRDefault="008E3484" w:rsidP="008E3484">
      <w:pPr>
        <w:jc w:val="both"/>
        <w:rPr>
          <w:rFonts w:ascii="Abadi" w:hAnsi="Abadi"/>
          <w:b/>
          <w:bCs/>
          <w:sz w:val="21"/>
          <w:szCs w:val="21"/>
        </w:rPr>
      </w:pPr>
    </w:p>
    <w:p w14:paraId="0C836529" w14:textId="2D4EFD9F" w:rsidR="008E3484" w:rsidRDefault="008E3484" w:rsidP="008E3484">
      <w:pPr>
        <w:ind w:firstLine="708"/>
        <w:jc w:val="both"/>
        <w:rPr>
          <w:rFonts w:ascii="Abadi" w:hAnsi="Abadi"/>
          <w:sz w:val="21"/>
          <w:szCs w:val="21"/>
        </w:rPr>
      </w:pPr>
      <w:r w:rsidRPr="008E3484">
        <w:rPr>
          <w:rFonts w:ascii="Abadi" w:hAnsi="Abadi"/>
          <w:b/>
          <w:bCs/>
          <w:sz w:val="21"/>
          <w:szCs w:val="21"/>
        </w:rPr>
        <w:t>- La Secretaría.-</w:t>
      </w:r>
      <w:r w:rsidRPr="008E3484">
        <w:rPr>
          <w:rFonts w:ascii="Abadi" w:hAnsi="Abadi"/>
          <w:sz w:val="21"/>
          <w:szCs w:val="21"/>
        </w:rPr>
        <w:t xml:space="preserve"> La asistencia es de 24 diputadas y diputados hay cuórum presidenta. </w:t>
      </w:r>
    </w:p>
    <w:p w14:paraId="386468C4" w14:textId="77777777" w:rsidR="008E3484" w:rsidRPr="008E3484" w:rsidRDefault="008E3484" w:rsidP="008E3484">
      <w:pPr>
        <w:ind w:firstLine="708"/>
        <w:jc w:val="both"/>
        <w:rPr>
          <w:rFonts w:ascii="Abadi" w:hAnsi="Abadi"/>
          <w:sz w:val="21"/>
          <w:szCs w:val="21"/>
        </w:rPr>
      </w:pPr>
    </w:p>
    <w:p w14:paraId="31FA3D6E" w14:textId="77777777" w:rsidR="00076E83" w:rsidRDefault="008E3484" w:rsidP="008E3484">
      <w:pPr>
        <w:ind w:firstLine="708"/>
        <w:jc w:val="both"/>
        <w:rPr>
          <w:rFonts w:ascii="Abadi" w:hAnsi="Abadi"/>
          <w:sz w:val="21"/>
          <w:szCs w:val="21"/>
        </w:rPr>
      </w:pPr>
      <w:r w:rsidRPr="008E3484">
        <w:rPr>
          <w:rFonts w:ascii="Abadi" w:hAnsi="Abadi"/>
          <w:b/>
          <w:bCs/>
          <w:sz w:val="21"/>
          <w:szCs w:val="21"/>
        </w:rPr>
        <w:t>- La Secretaría.-</w:t>
      </w:r>
      <w:r w:rsidRPr="008E3484">
        <w:rPr>
          <w:rFonts w:ascii="Abadi" w:hAnsi="Abadi"/>
          <w:sz w:val="21"/>
          <w:szCs w:val="21"/>
        </w:rPr>
        <w:t xml:space="preserve"> Gracias diputado, siendo las </w:t>
      </w:r>
      <w:r w:rsidRPr="008E3484">
        <w:rPr>
          <w:rFonts w:ascii="Abadi" w:hAnsi="Abadi"/>
          <w:b/>
          <w:bCs/>
          <w:sz w:val="21"/>
          <w:szCs w:val="21"/>
        </w:rPr>
        <w:t>10:08 (diez con ocho minutos)</w:t>
      </w:r>
      <w:r w:rsidRPr="008E3484">
        <w:rPr>
          <w:rFonts w:ascii="Abadi" w:hAnsi="Abadi"/>
          <w:sz w:val="21"/>
          <w:szCs w:val="21"/>
        </w:rPr>
        <w:t xml:space="preserve"> se abre la sesión</w:t>
      </w:r>
      <w:r w:rsidR="00076E83">
        <w:rPr>
          <w:rFonts w:ascii="Abadi" w:hAnsi="Abadi"/>
          <w:sz w:val="21"/>
          <w:szCs w:val="21"/>
        </w:rPr>
        <w:t>.</w:t>
      </w:r>
    </w:p>
    <w:p w14:paraId="4C17511F" w14:textId="77777777" w:rsidR="00076E83" w:rsidRDefault="00076E83" w:rsidP="008E3484">
      <w:pPr>
        <w:ind w:firstLine="708"/>
        <w:jc w:val="both"/>
        <w:rPr>
          <w:rFonts w:ascii="Abadi" w:hAnsi="Abadi"/>
          <w:sz w:val="21"/>
          <w:szCs w:val="21"/>
        </w:rPr>
      </w:pPr>
    </w:p>
    <w:p w14:paraId="27CC9822" w14:textId="5E8D97D4" w:rsidR="008E3484" w:rsidRPr="00076E83" w:rsidRDefault="00076E83" w:rsidP="00076E83">
      <w:pPr>
        <w:jc w:val="both"/>
        <w:rPr>
          <w:rFonts w:ascii="Abadi" w:hAnsi="Abadi"/>
          <w:b/>
          <w:bCs/>
          <w:sz w:val="21"/>
          <w:szCs w:val="21"/>
        </w:rPr>
      </w:pPr>
      <w:r w:rsidRPr="00076E83">
        <w:rPr>
          <w:rFonts w:ascii="Abadi" w:hAnsi="Abadi"/>
          <w:b/>
          <w:bCs/>
          <w:sz w:val="21"/>
          <w:szCs w:val="21"/>
        </w:rPr>
        <w:t>(</w:t>
      </w:r>
      <w:r>
        <w:rPr>
          <w:rFonts w:ascii="Abadi" w:hAnsi="Abadi"/>
          <w:b/>
          <w:bCs/>
          <w:sz w:val="21"/>
          <w:szCs w:val="21"/>
        </w:rPr>
        <w:t>S</w:t>
      </w:r>
      <w:r w:rsidR="008E3484" w:rsidRPr="00076E83">
        <w:rPr>
          <w:rFonts w:ascii="Abadi" w:hAnsi="Abadi"/>
          <w:b/>
          <w:bCs/>
          <w:sz w:val="21"/>
          <w:szCs w:val="21"/>
        </w:rPr>
        <w:t>e instruye a la Secretaría dar lectura al Orden del Día</w:t>
      </w:r>
      <w:r w:rsidRPr="00076E83">
        <w:rPr>
          <w:rFonts w:ascii="Abadi" w:hAnsi="Abadi"/>
          <w:b/>
          <w:bCs/>
          <w:sz w:val="21"/>
          <w:szCs w:val="21"/>
        </w:rPr>
        <w:t>)</w:t>
      </w:r>
      <w:r w:rsidR="008E3484" w:rsidRPr="00076E83">
        <w:rPr>
          <w:rFonts w:ascii="Abadi" w:hAnsi="Abadi"/>
          <w:b/>
          <w:bCs/>
          <w:sz w:val="21"/>
          <w:szCs w:val="21"/>
        </w:rPr>
        <w:t xml:space="preserve"> </w:t>
      </w:r>
    </w:p>
    <w:p w14:paraId="74BE6A5F" w14:textId="77777777" w:rsidR="008E3484" w:rsidRDefault="008E3484" w:rsidP="008E3484">
      <w:pPr>
        <w:ind w:firstLine="708"/>
        <w:jc w:val="both"/>
        <w:rPr>
          <w:rFonts w:ascii="Abadi" w:hAnsi="Abadi"/>
          <w:sz w:val="21"/>
          <w:szCs w:val="21"/>
        </w:rPr>
      </w:pPr>
    </w:p>
    <w:p w14:paraId="7B080F62" w14:textId="77777777" w:rsidR="005B4C31" w:rsidRPr="00040CA4" w:rsidRDefault="005B4C31" w:rsidP="005B4C31">
      <w:pPr>
        <w:pStyle w:val="Prrafodelista"/>
        <w:numPr>
          <w:ilvl w:val="0"/>
          <w:numId w:val="4"/>
        </w:numPr>
        <w:kinsoku w:val="0"/>
        <w:overflowPunct w:val="0"/>
        <w:autoSpaceDE w:val="0"/>
        <w:autoSpaceDN w:val="0"/>
        <w:adjustRightInd w:val="0"/>
        <w:ind w:left="426" w:right="101"/>
        <w:jc w:val="both"/>
        <w:rPr>
          <w:rFonts w:ascii="Abadi" w:hAnsi="Abadi"/>
          <w:b/>
          <w:bCs/>
          <w:sz w:val="21"/>
          <w:szCs w:val="21"/>
        </w:rPr>
      </w:pPr>
      <w:r w:rsidRPr="00040CA4">
        <w:rPr>
          <w:rFonts w:ascii="Abadi" w:hAnsi="Abadi"/>
          <w:b/>
          <w:bCs/>
          <w:sz w:val="21"/>
          <w:szCs w:val="21"/>
        </w:rPr>
        <w:t>LECTURA Y, EN SU CASO, APROBACIÓN DEL ORDEN DEL DÍA.</w:t>
      </w:r>
      <w:r>
        <w:rPr>
          <w:rStyle w:val="Refdenotaalpie"/>
          <w:rFonts w:ascii="Abadi" w:hAnsi="Abadi"/>
          <w:b/>
          <w:bCs/>
          <w:sz w:val="21"/>
          <w:szCs w:val="21"/>
        </w:rPr>
        <w:footnoteReference w:id="3"/>
      </w:r>
    </w:p>
    <w:p w14:paraId="4475ECBE" w14:textId="77777777" w:rsidR="005B4C31" w:rsidRDefault="005B4C31" w:rsidP="008E3484">
      <w:pPr>
        <w:ind w:firstLine="708"/>
        <w:jc w:val="both"/>
        <w:rPr>
          <w:rFonts w:ascii="Abadi" w:hAnsi="Abadi"/>
          <w:b/>
          <w:bCs/>
          <w:sz w:val="21"/>
          <w:szCs w:val="21"/>
        </w:rPr>
      </w:pPr>
    </w:p>
    <w:p w14:paraId="6EF519B4" w14:textId="31D2536D" w:rsidR="008E3484" w:rsidRPr="008E3484" w:rsidRDefault="008E3484" w:rsidP="008E3484">
      <w:pPr>
        <w:ind w:firstLine="708"/>
        <w:jc w:val="both"/>
        <w:rPr>
          <w:rFonts w:ascii="Abadi" w:hAnsi="Abadi"/>
          <w:sz w:val="21"/>
          <w:szCs w:val="21"/>
        </w:rPr>
      </w:pPr>
      <w:r w:rsidRPr="008E3484">
        <w:rPr>
          <w:rFonts w:ascii="Abadi" w:hAnsi="Abadi"/>
          <w:b/>
          <w:bCs/>
          <w:sz w:val="21"/>
          <w:szCs w:val="21"/>
        </w:rPr>
        <w:t>- La Secretaría.-</w:t>
      </w:r>
      <w:r w:rsidRPr="008E3484">
        <w:rPr>
          <w:rFonts w:ascii="Abadi" w:hAnsi="Abadi"/>
          <w:sz w:val="21"/>
          <w:szCs w:val="21"/>
        </w:rPr>
        <w:t xml:space="preserve"> Con gusto presidenta. </w:t>
      </w:r>
    </w:p>
    <w:p w14:paraId="1F84DA8E" w14:textId="57507B7F" w:rsidR="008E3484" w:rsidRPr="008E3484" w:rsidRDefault="008E3484" w:rsidP="008E3484">
      <w:pPr>
        <w:pStyle w:val="Prrafodelista"/>
        <w:ind w:left="2975"/>
        <w:jc w:val="both"/>
        <w:rPr>
          <w:rFonts w:ascii="Abadi" w:hAnsi="Abadi"/>
          <w:sz w:val="21"/>
          <w:szCs w:val="21"/>
        </w:rPr>
      </w:pPr>
      <w:r w:rsidRPr="008E3484">
        <w:rPr>
          <w:noProof/>
          <w:sz w:val="21"/>
          <w:szCs w:val="21"/>
        </w:rPr>
        <w:drawing>
          <wp:anchor distT="0" distB="0" distL="114300" distR="114300" simplePos="0" relativeHeight="251672576" behindDoc="1" locked="0" layoutInCell="1" allowOverlap="1" wp14:anchorId="7B69364D" wp14:editId="10B5C70B">
            <wp:simplePos x="0" y="0"/>
            <wp:positionH relativeFrom="column">
              <wp:posOffset>478938</wp:posOffset>
            </wp:positionH>
            <wp:positionV relativeFrom="paragraph">
              <wp:posOffset>377248</wp:posOffset>
            </wp:positionV>
            <wp:extent cx="1313990" cy="685800"/>
            <wp:effectExtent l="247650" t="228600" r="248285" b="742950"/>
            <wp:wrapTight wrapText="bothSides">
              <wp:wrapPolygon edited="0">
                <wp:start x="-4072" y="-7200"/>
                <wp:lineTo x="-4072" y="44400"/>
                <wp:lineTo x="25369" y="44400"/>
                <wp:lineTo x="25369" y="-7200"/>
                <wp:lineTo x="-4072" y="-7200"/>
              </wp:wrapPolygon>
            </wp:wrapTight>
            <wp:docPr id="286364811" name="Imagen 1" descr="Un hombre sentado frente a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64811" name="Imagen 1" descr="Un hombre sentado frente a una pantalla&#10;&#10;Descripción generada automáticamente con confianza media"/>
                    <pic:cNvPicPr/>
                  </pic:nvPicPr>
                  <pic:blipFill rotWithShape="1">
                    <a:blip r:embed="rId15" cstate="print">
                      <a:extLst>
                        <a:ext uri="{28A0092B-C50C-407E-A947-70E740481C1C}">
                          <a14:useLocalDpi xmlns:a14="http://schemas.microsoft.com/office/drawing/2010/main" val="0"/>
                        </a:ext>
                      </a:extLst>
                    </a:blip>
                    <a:srcRect b="7753"/>
                    <a:stretch/>
                  </pic:blipFill>
                  <pic:spPr bwMode="auto">
                    <a:xfrm>
                      <a:off x="0" y="0"/>
                      <a:ext cx="1313990" cy="6858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D4DE80E" w14:textId="77777777" w:rsidR="00151527" w:rsidRDefault="00151527" w:rsidP="00832CF9">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27EAC2C7" w14:textId="77777777" w:rsidR="008E3484" w:rsidRPr="008E3484" w:rsidRDefault="008E3484" w:rsidP="008E3484">
      <w:pPr>
        <w:jc w:val="center"/>
        <w:rPr>
          <w:rFonts w:ascii="Abadi" w:hAnsi="Abadi"/>
          <w:b/>
          <w:bCs/>
          <w:sz w:val="21"/>
          <w:szCs w:val="21"/>
        </w:rPr>
      </w:pPr>
      <w:r w:rsidRPr="008E3484">
        <w:rPr>
          <w:rFonts w:ascii="Abadi" w:hAnsi="Abadi"/>
          <w:b/>
          <w:bCs/>
          <w:sz w:val="21"/>
          <w:szCs w:val="21"/>
        </w:rPr>
        <w:t>- Orden del día -</w:t>
      </w:r>
    </w:p>
    <w:p w14:paraId="743F1A71" w14:textId="77777777" w:rsidR="008E3484" w:rsidRPr="008E3484" w:rsidRDefault="008E3484" w:rsidP="008E3484">
      <w:pPr>
        <w:widowControl w:val="0"/>
        <w:kinsoku w:val="0"/>
        <w:overflowPunct w:val="0"/>
        <w:autoSpaceDE w:val="0"/>
        <w:autoSpaceDN w:val="0"/>
        <w:adjustRightInd w:val="0"/>
        <w:rPr>
          <w:rFonts w:ascii="Abadi" w:hAnsi="Abadi"/>
          <w:b/>
          <w:bCs/>
          <w:spacing w:val="-2"/>
          <w:sz w:val="21"/>
          <w:szCs w:val="21"/>
        </w:rPr>
      </w:pPr>
    </w:p>
    <w:p w14:paraId="411F8C9F" w14:textId="77777777" w:rsidR="00E71864" w:rsidRDefault="00E71864" w:rsidP="00832CF9">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61F3B2E8" w14:textId="7D3B7184" w:rsidR="00ED386F" w:rsidRPr="00ED386F" w:rsidRDefault="00ED386F" w:rsidP="000A12A2">
      <w:pPr>
        <w:kinsoku w:val="0"/>
        <w:overflowPunct w:val="0"/>
        <w:ind w:right="143"/>
        <w:jc w:val="both"/>
        <w:rPr>
          <w:rFonts w:ascii="Abadi" w:hAnsi="Abadi"/>
          <w:spacing w:val="-2"/>
          <w:sz w:val="21"/>
          <w:szCs w:val="21"/>
        </w:rPr>
      </w:pPr>
      <w:r w:rsidRPr="001B4117">
        <w:rPr>
          <w:rFonts w:ascii="Abadi" w:hAnsi="Abadi"/>
          <w:b/>
          <w:bCs/>
          <w:sz w:val="21"/>
          <w:szCs w:val="21"/>
        </w:rPr>
        <w:t>I</w:t>
      </w:r>
      <w:r w:rsidRPr="001B4117">
        <w:rPr>
          <w:rFonts w:ascii="Abadi" w:hAnsi="Abadi"/>
          <w:sz w:val="21"/>
          <w:szCs w:val="21"/>
        </w:rPr>
        <w:t>.- Lectura</w:t>
      </w:r>
      <w:r w:rsidRPr="001B4117">
        <w:rPr>
          <w:rFonts w:ascii="Abadi" w:hAnsi="Abadi"/>
          <w:spacing w:val="-8"/>
          <w:sz w:val="21"/>
          <w:szCs w:val="21"/>
        </w:rPr>
        <w:t xml:space="preserve"> </w:t>
      </w:r>
      <w:r w:rsidRPr="001B4117">
        <w:rPr>
          <w:rFonts w:ascii="Abadi" w:hAnsi="Abadi"/>
          <w:sz w:val="21"/>
          <w:szCs w:val="21"/>
        </w:rPr>
        <w:t>y,</w:t>
      </w:r>
      <w:r w:rsidRPr="001B4117">
        <w:rPr>
          <w:rFonts w:ascii="Abadi" w:hAnsi="Abadi"/>
          <w:spacing w:val="-5"/>
          <w:sz w:val="21"/>
          <w:szCs w:val="21"/>
        </w:rPr>
        <w:t xml:space="preserve"> </w:t>
      </w:r>
      <w:r w:rsidRPr="001B4117">
        <w:rPr>
          <w:rFonts w:ascii="Abadi" w:hAnsi="Abadi"/>
          <w:sz w:val="21"/>
          <w:szCs w:val="21"/>
        </w:rPr>
        <w:t>en</w:t>
      </w:r>
      <w:r w:rsidRPr="001B4117">
        <w:rPr>
          <w:rFonts w:ascii="Abadi" w:hAnsi="Abadi"/>
          <w:spacing w:val="-6"/>
          <w:sz w:val="21"/>
          <w:szCs w:val="21"/>
        </w:rPr>
        <w:t xml:space="preserve"> </w:t>
      </w:r>
      <w:r w:rsidRPr="001B4117">
        <w:rPr>
          <w:rFonts w:ascii="Abadi" w:hAnsi="Abadi"/>
          <w:sz w:val="21"/>
          <w:szCs w:val="21"/>
        </w:rPr>
        <w:t>su</w:t>
      </w:r>
      <w:r w:rsidRPr="001B4117">
        <w:rPr>
          <w:rFonts w:ascii="Abadi" w:hAnsi="Abadi"/>
          <w:spacing w:val="-5"/>
          <w:sz w:val="21"/>
          <w:szCs w:val="21"/>
        </w:rPr>
        <w:t xml:space="preserve"> </w:t>
      </w:r>
      <w:r w:rsidRPr="001B4117">
        <w:rPr>
          <w:rFonts w:ascii="Abadi" w:hAnsi="Abadi"/>
          <w:sz w:val="21"/>
          <w:szCs w:val="21"/>
        </w:rPr>
        <w:t>caso,</w:t>
      </w:r>
      <w:r w:rsidRPr="001B4117">
        <w:rPr>
          <w:rFonts w:ascii="Abadi" w:hAnsi="Abadi"/>
          <w:spacing w:val="-7"/>
          <w:sz w:val="21"/>
          <w:szCs w:val="21"/>
        </w:rPr>
        <w:t xml:space="preserve"> </w:t>
      </w:r>
      <w:r w:rsidRPr="001B4117">
        <w:rPr>
          <w:rFonts w:ascii="Abadi" w:hAnsi="Abadi"/>
          <w:sz w:val="21"/>
          <w:szCs w:val="21"/>
        </w:rPr>
        <w:t>aprobación</w:t>
      </w:r>
      <w:r w:rsidRPr="001B4117">
        <w:rPr>
          <w:rFonts w:ascii="Abadi" w:hAnsi="Abadi"/>
          <w:spacing w:val="-5"/>
          <w:sz w:val="21"/>
          <w:szCs w:val="21"/>
        </w:rPr>
        <w:t xml:space="preserve"> </w:t>
      </w:r>
      <w:r w:rsidRPr="001B4117">
        <w:rPr>
          <w:rFonts w:ascii="Abadi" w:hAnsi="Abadi"/>
          <w:sz w:val="21"/>
          <w:szCs w:val="21"/>
        </w:rPr>
        <w:t>del</w:t>
      </w:r>
      <w:r w:rsidRPr="001B4117">
        <w:rPr>
          <w:rFonts w:ascii="Abadi" w:hAnsi="Abadi"/>
          <w:spacing w:val="-6"/>
          <w:sz w:val="21"/>
          <w:szCs w:val="21"/>
        </w:rPr>
        <w:t xml:space="preserve"> </w:t>
      </w:r>
      <w:r w:rsidRPr="001B4117">
        <w:rPr>
          <w:rFonts w:ascii="Abadi" w:hAnsi="Abadi"/>
          <w:sz w:val="21"/>
          <w:szCs w:val="21"/>
        </w:rPr>
        <w:t>orden</w:t>
      </w:r>
      <w:r w:rsidRPr="001B4117">
        <w:rPr>
          <w:rFonts w:ascii="Abadi" w:hAnsi="Abadi"/>
          <w:spacing w:val="-5"/>
          <w:sz w:val="21"/>
          <w:szCs w:val="21"/>
        </w:rPr>
        <w:t xml:space="preserve"> </w:t>
      </w:r>
      <w:r w:rsidRPr="001B4117">
        <w:rPr>
          <w:rFonts w:ascii="Abadi" w:hAnsi="Abadi"/>
          <w:sz w:val="21"/>
          <w:szCs w:val="21"/>
        </w:rPr>
        <w:t>del</w:t>
      </w:r>
      <w:r w:rsidRPr="001B4117">
        <w:rPr>
          <w:rFonts w:ascii="Abadi" w:hAnsi="Abadi"/>
          <w:spacing w:val="-5"/>
          <w:sz w:val="21"/>
          <w:szCs w:val="21"/>
        </w:rPr>
        <w:t xml:space="preserve"> </w:t>
      </w:r>
      <w:r w:rsidRPr="001B4117">
        <w:rPr>
          <w:rFonts w:ascii="Abadi" w:hAnsi="Abadi"/>
          <w:spacing w:val="-4"/>
          <w:sz w:val="21"/>
          <w:szCs w:val="21"/>
        </w:rPr>
        <w:t xml:space="preserve">día.  </w:t>
      </w:r>
      <w:r w:rsidRPr="001B4117">
        <w:rPr>
          <w:rFonts w:ascii="Abadi" w:hAnsi="Abadi"/>
          <w:b/>
          <w:bCs/>
          <w:spacing w:val="-4"/>
          <w:sz w:val="21"/>
          <w:szCs w:val="21"/>
        </w:rPr>
        <w:t>II.</w:t>
      </w:r>
      <w:r w:rsidRPr="001B4117">
        <w:rPr>
          <w:rFonts w:ascii="Abadi" w:hAnsi="Abadi"/>
          <w:spacing w:val="-4"/>
          <w:sz w:val="21"/>
          <w:szCs w:val="21"/>
        </w:rPr>
        <w:t xml:space="preserve"> </w:t>
      </w:r>
      <w:r w:rsidRPr="001B4117">
        <w:rPr>
          <w:rFonts w:ascii="Abadi" w:hAnsi="Abadi"/>
          <w:sz w:val="21"/>
          <w:szCs w:val="21"/>
        </w:rPr>
        <w:t>Lectura</w:t>
      </w:r>
      <w:r w:rsidRPr="001B4117">
        <w:rPr>
          <w:rFonts w:ascii="Abadi" w:hAnsi="Abadi"/>
          <w:spacing w:val="-1"/>
          <w:sz w:val="21"/>
          <w:szCs w:val="21"/>
        </w:rPr>
        <w:t xml:space="preserve"> </w:t>
      </w:r>
      <w:r w:rsidRPr="001B4117">
        <w:rPr>
          <w:rFonts w:ascii="Abadi" w:hAnsi="Abadi"/>
          <w:sz w:val="21"/>
          <w:szCs w:val="21"/>
        </w:rPr>
        <w:t>y,</w:t>
      </w:r>
      <w:r w:rsidRPr="001B4117">
        <w:rPr>
          <w:rFonts w:ascii="Abadi" w:hAnsi="Abadi"/>
          <w:spacing w:val="-1"/>
          <w:sz w:val="21"/>
          <w:szCs w:val="21"/>
        </w:rPr>
        <w:t xml:space="preserve"> </w:t>
      </w:r>
      <w:r w:rsidRPr="001B4117">
        <w:rPr>
          <w:rFonts w:ascii="Abadi" w:hAnsi="Abadi"/>
          <w:sz w:val="21"/>
          <w:szCs w:val="21"/>
        </w:rPr>
        <w:t>en</w:t>
      </w:r>
      <w:r w:rsidRPr="001B4117">
        <w:rPr>
          <w:rFonts w:ascii="Abadi" w:hAnsi="Abadi"/>
          <w:spacing w:val="-1"/>
          <w:sz w:val="21"/>
          <w:szCs w:val="21"/>
        </w:rPr>
        <w:t xml:space="preserve"> </w:t>
      </w:r>
      <w:r w:rsidRPr="001B4117">
        <w:rPr>
          <w:rFonts w:ascii="Abadi" w:hAnsi="Abadi"/>
          <w:sz w:val="21"/>
          <w:szCs w:val="21"/>
        </w:rPr>
        <w:t>su</w:t>
      </w:r>
      <w:r w:rsidRPr="001B4117">
        <w:rPr>
          <w:rFonts w:ascii="Abadi" w:hAnsi="Abadi"/>
          <w:spacing w:val="-1"/>
          <w:sz w:val="21"/>
          <w:szCs w:val="21"/>
        </w:rPr>
        <w:t xml:space="preserve"> </w:t>
      </w:r>
      <w:r w:rsidRPr="001B4117">
        <w:rPr>
          <w:rFonts w:ascii="Abadi" w:hAnsi="Abadi"/>
          <w:sz w:val="21"/>
          <w:szCs w:val="21"/>
        </w:rPr>
        <w:t>caso,</w:t>
      </w:r>
      <w:r w:rsidRPr="001B4117">
        <w:rPr>
          <w:rFonts w:ascii="Abadi" w:hAnsi="Abadi"/>
          <w:spacing w:val="-1"/>
          <w:sz w:val="21"/>
          <w:szCs w:val="21"/>
        </w:rPr>
        <w:t xml:space="preserve"> </w:t>
      </w:r>
      <w:r w:rsidRPr="001B4117">
        <w:rPr>
          <w:rFonts w:ascii="Abadi" w:hAnsi="Abadi"/>
          <w:sz w:val="21"/>
          <w:szCs w:val="21"/>
        </w:rPr>
        <w:t>aprobación</w:t>
      </w:r>
      <w:r w:rsidRPr="001B4117">
        <w:rPr>
          <w:rFonts w:ascii="Abadi" w:hAnsi="Abadi"/>
          <w:spacing w:val="-1"/>
          <w:sz w:val="21"/>
          <w:szCs w:val="21"/>
        </w:rPr>
        <w:t xml:space="preserve"> </w:t>
      </w:r>
      <w:r w:rsidRPr="001B4117">
        <w:rPr>
          <w:rFonts w:ascii="Abadi" w:hAnsi="Abadi"/>
          <w:sz w:val="21"/>
          <w:szCs w:val="21"/>
        </w:rPr>
        <w:t>del</w:t>
      </w:r>
      <w:r w:rsidRPr="001B4117">
        <w:rPr>
          <w:rFonts w:ascii="Abadi" w:hAnsi="Abadi"/>
          <w:spacing w:val="-1"/>
          <w:sz w:val="21"/>
          <w:szCs w:val="21"/>
        </w:rPr>
        <w:t xml:space="preserve"> </w:t>
      </w:r>
      <w:r w:rsidRPr="001B4117">
        <w:rPr>
          <w:rFonts w:ascii="Abadi" w:hAnsi="Abadi"/>
          <w:sz w:val="21"/>
          <w:szCs w:val="21"/>
        </w:rPr>
        <w:t>acta</w:t>
      </w:r>
      <w:r w:rsidRPr="001B4117">
        <w:rPr>
          <w:rFonts w:ascii="Abadi" w:hAnsi="Abadi"/>
          <w:spacing w:val="-1"/>
          <w:sz w:val="21"/>
          <w:szCs w:val="21"/>
        </w:rPr>
        <w:t xml:space="preserve"> </w:t>
      </w:r>
      <w:r w:rsidRPr="001B4117">
        <w:rPr>
          <w:rFonts w:ascii="Abadi" w:hAnsi="Abadi"/>
          <w:sz w:val="21"/>
          <w:szCs w:val="21"/>
        </w:rPr>
        <w:t>de</w:t>
      </w:r>
      <w:r w:rsidRPr="001B4117">
        <w:rPr>
          <w:rFonts w:ascii="Abadi" w:hAnsi="Abadi"/>
          <w:spacing w:val="-1"/>
          <w:sz w:val="21"/>
          <w:szCs w:val="21"/>
        </w:rPr>
        <w:t xml:space="preserve"> </w:t>
      </w:r>
      <w:r w:rsidRPr="001B4117">
        <w:rPr>
          <w:rFonts w:ascii="Abadi" w:hAnsi="Abadi"/>
          <w:sz w:val="21"/>
          <w:szCs w:val="21"/>
        </w:rPr>
        <w:t>la</w:t>
      </w:r>
      <w:r w:rsidRPr="001B4117">
        <w:rPr>
          <w:rFonts w:ascii="Abadi" w:hAnsi="Abadi"/>
          <w:spacing w:val="-1"/>
          <w:sz w:val="21"/>
          <w:szCs w:val="21"/>
        </w:rPr>
        <w:t xml:space="preserve"> </w:t>
      </w:r>
      <w:r w:rsidRPr="001B4117">
        <w:rPr>
          <w:rFonts w:ascii="Abadi" w:hAnsi="Abadi"/>
          <w:sz w:val="21"/>
          <w:szCs w:val="21"/>
        </w:rPr>
        <w:t>sesión</w:t>
      </w:r>
      <w:r w:rsidRPr="001B4117">
        <w:rPr>
          <w:rFonts w:ascii="Abadi" w:hAnsi="Abadi"/>
          <w:spacing w:val="-1"/>
          <w:sz w:val="21"/>
          <w:szCs w:val="21"/>
        </w:rPr>
        <w:t xml:space="preserve"> </w:t>
      </w:r>
      <w:r w:rsidRPr="001B4117">
        <w:rPr>
          <w:rFonts w:ascii="Abadi" w:hAnsi="Abadi"/>
          <w:sz w:val="21"/>
          <w:szCs w:val="21"/>
        </w:rPr>
        <w:t>ordinaria</w:t>
      </w:r>
      <w:r w:rsidRPr="001B4117">
        <w:rPr>
          <w:rFonts w:ascii="Abadi" w:hAnsi="Abadi"/>
          <w:spacing w:val="-1"/>
          <w:sz w:val="21"/>
          <w:szCs w:val="21"/>
        </w:rPr>
        <w:t xml:space="preserve"> </w:t>
      </w:r>
      <w:r w:rsidRPr="001B4117">
        <w:rPr>
          <w:rFonts w:ascii="Abadi" w:hAnsi="Abadi"/>
          <w:sz w:val="21"/>
          <w:szCs w:val="21"/>
        </w:rPr>
        <w:t xml:space="preserve">celebrada el 4 de mayo del año en curso.  </w:t>
      </w:r>
      <w:r w:rsidRPr="001B4117">
        <w:rPr>
          <w:rFonts w:ascii="Abadi" w:hAnsi="Abadi"/>
          <w:b/>
          <w:bCs/>
          <w:sz w:val="21"/>
          <w:szCs w:val="21"/>
        </w:rPr>
        <w:t>III.</w:t>
      </w:r>
      <w:r w:rsidRPr="001B4117">
        <w:rPr>
          <w:rFonts w:ascii="Abadi" w:hAnsi="Abadi"/>
          <w:sz w:val="21"/>
          <w:szCs w:val="21"/>
        </w:rPr>
        <w:t xml:space="preserve"> Dar</w:t>
      </w:r>
      <w:r w:rsidRPr="001B4117">
        <w:rPr>
          <w:rFonts w:ascii="Abadi" w:hAnsi="Abadi"/>
          <w:spacing w:val="-8"/>
          <w:sz w:val="21"/>
          <w:szCs w:val="21"/>
        </w:rPr>
        <w:t xml:space="preserve"> </w:t>
      </w:r>
      <w:r w:rsidRPr="001B4117">
        <w:rPr>
          <w:rFonts w:ascii="Abadi" w:hAnsi="Abadi"/>
          <w:sz w:val="21"/>
          <w:szCs w:val="21"/>
        </w:rPr>
        <w:t>cuenta</w:t>
      </w:r>
      <w:r w:rsidRPr="001B4117">
        <w:rPr>
          <w:rFonts w:ascii="Abadi" w:hAnsi="Abadi"/>
          <w:spacing w:val="-8"/>
          <w:sz w:val="21"/>
          <w:szCs w:val="21"/>
        </w:rPr>
        <w:t xml:space="preserve"> </w:t>
      </w:r>
      <w:r w:rsidRPr="001B4117">
        <w:rPr>
          <w:rFonts w:ascii="Abadi" w:hAnsi="Abadi"/>
          <w:sz w:val="21"/>
          <w:szCs w:val="21"/>
        </w:rPr>
        <w:t>con</w:t>
      </w:r>
      <w:r w:rsidRPr="001B4117">
        <w:rPr>
          <w:rFonts w:ascii="Abadi" w:hAnsi="Abadi"/>
          <w:spacing w:val="-8"/>
          <w:sz w:val="21"/>
          <w:szCs w:val="21"/>
        </w:rPr>
        <w:t xml:space="preserve"> </w:t>
      </w:r>
      <w:r w:rsidRPr="001B4117">
        <w:rPr>
          <w:rFonts w:ascii="Abadi" w:hAnsi="Abadi"/>
          <w:sz w:val="21"/>
          <w:szCs w:val="21"/>
        </w:rPr>
        <w:t>las</w:t>
      </w:r>
      <w:r w:rsidRPr="001B4117">
        <w:rPr>
          <w:rFonts w:ascii="Abadi" w:hAnsi="Abadi"/>
          <w:spacing w:val="-8"/>
          <w:sz w:val="21"/>
          <w:szCs w:val="21"/>
        </w:rPr>
        <w:t xml:space="preserve"> </w:t>
      </w:r>
      <w:r w:rsidRPr="001B4117">
        <w:rPr>
          <w:rFonts w:ascii="Abadi" w:hAnsi="Abadi"/>
          <w:sz w:val="21"/>
          <w:szCs w:val="21"/>
        </w:rPr>
        <w:t>comunicaciones</w:t>
      </w:r>
      <w:r w:rsidRPr="001B4117">
        <w:rPr>
          <w:rFonts w:ascii="Abadi" w:hAnsi="Abadi"/>
          <w:spacing w:val="-8"/>
          <w:sz w:val="21"/>
          <w:szCs w:val="21"/>
        </w:rPr>
        <w:t xml:space="preserve"> </w:t>
      </w:r>
      <w:r w:rsidRPr="001B4117">
        <w:rPr>
          <w:rFonts w:ascii="Abadi" w:hAnsi="Abadi"/>
          <w:sz w:val="21"/>
          <w:szCs w:val="21"/>
        </w:rPr>
        <w:t>y</w:t>
      </w:r>
      <w:r w:rsidRPr="001B4117">
        <w:rPr>
          <w:rFonts w:ascii="Abadi" w:hAnsi="Abadi"/>
          <w:spacing w:val="-7"/>
          <w:sz w:val="21"/>
          <w:szCs w:val="21"/>
        </w:rPr>
        <w:t xml:space="preserve"> </w:t>
      </w:r>
      <w:r w:rsidRPr="001B4117">
        <w:rPr>
          <w:rFonts w:ascii="Abadi" w:hAnsi="Abadi"/>
          <w:sz w:val="21"/>
          <w:szCs w:val="21"/>
        </w:rPr>
        <w:t>correspondencia</w:t>
      </w:r>
      <w:r w:rsidRPr="001B4117">
        <w:rPr>
          <w:rFonts w:ascii="Abadi" w:hAnsi="Abadi"/>
          <w:spacing w:val="-8"/>
          <w:sz w:val="21"/>
          <w:szCs w:val="21"/>
        </w:rPr>
        <w:t xml:space="preserve"> </w:t>
      </w:r>
      <w:r w:rsidRPr="001B4117">
        <w:rPr>
          <w:rFonts w:ascii="Abadi" w:hAnsi="Abadi"/>
          <w:spacing w:val="-2"/>
          <w:sz w:val="21"/>
          <w:szCs w:val="21"/>
        </w:rPr>
        <w:t xml:space="preserve">recibidas. </w:t>
      </w:r>
      <w:r w:rsidRPr="001B4117">
        <w:rPr>
          <w:rFonts w:ascii="Abadi" w:hAnsi="Abadi"/>
          <w:b/>
          <w:bCs/>
          <w:spacing w:val="-2"/>
          <w:sz w:val="21"/>
          <w:szCs w:val="21"/>
        </w:rPr>
        <w:t>IV.</w:t>
      </w:r>
      <w:r w:rsidRPr="001B4117">
        <w:rPr>
          <w:rFonts w:ascii="Abadi" w:hAnsi="Abadi"/>
          <w:spacing w:val="-2"/>
          <w:sz w:val="21"/>
          <w:szCs w:val="21"/>
        </w:rPr>
        <w:t xml:space="preserve"> </w:t>
      </w:r>
      <w:r w:rsidRPr="001B4117">
        <w:rPr>
          <w:rFonts w:ascii="Abadi" w:hAnsi="Abadi"/>
          <w:sz w:val="21"/>
          <w:szCs w:val="21"/>
        </w:rPr>
        <w:t>Declaratoria</w:t>
      </w:r>
      <w:r w:rsidRPr="001B4117">
        <w:rPr>
          <w:rFonts w:ascii="Abadi" w:hAnsi="Abadi"/>
          <w:spacing w:val="-9"/>
          <w:sz w:val="21"/>
          <w:szCs w:val="21"/>
        </w:rPr>
        <w:t xml:space="preserve"> </w:t>
      </w:r>
      <w:r w:rsidRPr="001B4117">
        <w:rPr>
          <w:rFonts w:ascii="Abadi" w:hAnsi="Abadi"/>
          <w:sz w:val="21"/>
          <w:szCs w:val="21"/>
        </w:rPr>
        <w:t>de</w:t>
      </w:r>
      <w:r w:rsidRPr="001B4117">
        <w:rPr>
          <w:rFonts w:ascii="Abadi" w:hAnsi="Abadi"/>
          <w:spacing w:val="-8"/>
          <w:sz w:val="21"/>
          <w:szCs w:val="21"/>
        </w:rPr>
        <w:t xml:space="preserve"> </w:t>
      </w:r>
      <w:r w:rsidRPr="001B4117">
        <w:rPr>
          <w:rFonts w:ascii="Abadi" w:hAnsi="Abadi"/>
          <w:sz w:val="21"/>
          <w:szCs w:val="21"/>
        </w:rPr>
        <w:t>aprobación</w:t>
      </w:r>
      <w:r w:rsidRPr="001B4117">
        <w:rPr>
          <w:rFonts w:ascii="Abadi" w:hAnsi="Abadi"/>
          <w:spacing w:val="-9"/>
          <w:sz w:val="21"/>
          <w:szCs w:val="21"/>
        </w:rPr>
        <w:t xml:space="preserve"> </w:t>
      </w:r>
      <w:r w:rsidRPr="001B4117">
        <w:rPr>
          <w:rFonts w:ascii="Abadi" w:hAnsi="Abadi"/>
          <w:sz w:val="21"/>
          <w:szCs w:val="21"/>
        </w:rPr>
        <w:t>de</w:t>
      </w:r>
      <w:r w:rsidRPr="001B4117">
        <w:rPr>
          <w:rFonts w:ascii="Abadi" w:hAnsi="Abadi"/>
          <w:spacing w:val="-9"/>
          <w:sz w:val="21"/>
          <w:szCs w:val="21"/>
        </w:rPr>
        <w:t xml:space="preserve"> </w:t>
      </w:r>
      <w:r w:rsidRPr="001B4117">
        <w:rPr>
          <w:rFonts w:ascii="Abadi" w:hAnsi="Abadi"/>
          <w:sz w:val="21"/>
          <w:szCs w:val="21"/>
        </w:rPr>
        <w:t>la</w:t>
      </w:r>
      <w:r w:rsidRPr="001B4117">
        <w:rPr>
          <w:rFonts w:ascii="Abadi" w:hAnsi="Abadi"/>
          <w:spacing w:val="-9"/>
          <w:sz w:val="21"/>
          <w:szCs w:val="21"/>
        </w:rPr>
        <w:t xml:space="preserve"> </w:t>
      </w:r>
      <w:r w:rsidRPr="001B4117">
        <w:rPr>
          <w:rFonts w:ascii="Abadi" w:hAnsi="Abadi"/>
          <w:sz w:val="21"/>
          <w:szCs w:val="21"/>
        </w:rPr>
        <w:t>Minuta</w:t>
      </w:r>
      <w:r w:rsidRPr="001B4117">
        <w:rPr>
          <w:rFonts w:ascii="Abadi" w:hAnsi="Abadi"/>
          <w:spacing w:val="-9"/>
          <w:sz w:val="21"/>
          <w:szCs w:val="21"/>
        </w:rPr>
        <w:t xml:space="preserve"> </w:t>
      </w:r>
      <w:r w:rsidRPr="001B4117">
        <w:rPr>
          <w:rFonts w:ascii="Abadi" w:hAnsi="Abadi"/>
          <w:sz w:val="21"/>
          <w:szCs w:val="21"/>
        </w:rPr>
        <w:t>Proyecto</w:t>
      </w:r>
      <w:r w:rsidRPr="001B4117">
        <w:rPr>
          <w:rFonts w:ascii="Abadi" w:hAnsi="Abadi"/>
          <w:spacing w:val="-9"/>
          <w:sz w:val="21"/>
          <w:szCs w:val="21"/>
        </w:rPr>
        <w:t xml:space="preserve"> </w:t>
      </w:r>
      <w:r w:rsidRPr="001B4117">
        <w:rPr>
          <w:rFonts w:ascii="Abadi" w:hAnsi="Abadi"/>
          <w:sz w:val="21"/>
          <w:szCs w:val="21"/>
        </w:rPr>
        <w:t>de</w:t>
      </w:r>
      <w:r w:rsidRPr="001B4117">
        <w:rPr>
          <w:rFonts w:ascii="Abadi" w:hAnsi="Abadi"/>
          <w:spacing w:val="-9"/>
          <w:sz w:val="21"/>
          <w:szCs w:val="21"/>
        </w:rPr>
        <w:t xml:space="preserve"> </w:t>
      </w:r>
      <w:r w:rsidRPr="001B4117">
        <w:rPr>
          <w:rFonts w:ascii="Abadi" w:hAnsi="Abadi"/>
          <w:sz w:val="21"/>
          <w:szCs w:val="21"/>
        </w:rPr>
        <w:t>Decreto</w:t>
      </w:r>
      <w:r w:rsidRPr="001B4117">
        <w:rPr>
          <w:rFonts w:ascii="Abadi" w:hAnsi="Abadi"/>
          <w:spacing w:val="-9"/>
          <w:sz w:val="21"/>
          <w:szCs w:val="21"/>
        </w:rPr>
        <w:t xml:space="preserve"> </w:t>
      </w:r>
      <w:r w:rsidRPr="001B4117">
        <w:rPr>
          <w:rFonts w:ascii="Abadi" w:hAnsi="Abadi"/>
          <w:sz w:val="21"/>
          <w:szCs w:val="21"/>
        </w:rPr>
        <w:t>formulada</w:t>
      </w:r>
      <w:r w:rsidRPr="001B4117">
        <w:rPr>
          <w:rFonts w:ascii="Abadi" w:hAnsi="Abadi"/>
          <w:spacing w:val="-9"/>
          <w:sz w:val="21"/>
          <w:szCs w:val="21"/>
        </w:rPr>
        <w:t xml:space="preserve"> </w:t>
      </w:r>
      <w:r w:rsidRPr="001B4117">
        <w:rPr>
          <w:rFonts w:ascii="Abadi" w:hAnsi="Abadi"/>
          <w:sz w:val="21"/>
          <w:szCs w:val="21"/>
        </w:rPr>
        <w:t>por la</w:t>
      </w:r>
      <w:r w:rsidRPr="001B4117">
        <w:rPr>
          <w:rFonts w:ascii="Abadi" w:hAnsi="Abadi"/>
          <w:spacing w:val="-2"/>
          <w:sz w:val="21"/>
          <w:szCs w:val="21"/>
        </w:rPr>
        <w:t xml:space="preserve"> </w:t>
      </w:r>
      <w:r w:rsidRPr="001B4117">
        <w:rPr>
          <w:rFonts w:ascii="Abadi" w:hAnsi="Abadi"/>
          <w:sz w:val="21"/>
          <w:szCs w:val="21"/>
        </w:rPr>
        <w:t>Sexagésima</w:t>
      </w:r>
      <w:r w:rsidRPr="001B4117">
        <w:rPr>
          <w:rFonts w:ascii="Abadi" w:hAnsi="Abadi"/>
          <w:spacing w:val="-3"/>
          <w:sz w:val="21"/>
          <w:szCs w:val="21"/>
        </w:rPr>
        <w:t xml:space="preserve"> </w:t>
      </w:r>
      <w:r w:rsidRPr="001B4117">
        <w:rPr>
          <w:rFonts w:ascii="Abadi" w:hAnsi="Abadi"/>
          <w:sz w:val="21"/>
          <w:szCs w:val="21"/>
        </w:rPr>
        <w:t>Quinta</w:t>
      </w:r>
      <w:r w:rsidRPr="001B4117">
        <w:rPr>
          <w:rFonts w:ascii="Abadi" w:hAnsi="Abadi"/>
          <w:spacing w:val="-3"/>
          <w:sz w:val="21"/>
          <w:szCs w:val="21"/>
        </w:rPr>
        <w:t xml:space="preserve"> </w:t>
      </w:r>
      <w:r w:rsidRPr="001B4117">
        <w:rPr>
          <w:rFonts w:ascii="Abadi" w:hAnsi="Abadi"/>
          <w:sz w:val="21"/>
          <w:szCs w:val="21"/>
        </w:rPr>
        <w:t>Legislatura,</w:t>
      </w:r>
      <w:r w:rsidRPr="001B4117">
        <w:rPr>
          <w:rFonts w:ascii="Abadi" w:hAnsi="Abadi"/>
          <w:spacing w:val="-3"/>
          <w:sz w:val="21"/>
          <w:szCs w:val="21"/>
        </w:rPr>
        <w:t xml:space="preserve"> </w:t>
      </w:r>
      <w:r w:rsidRPr="001B4117">
        <w:rPr>
          <w:rFonts w:ascii="Abadi" w:hAnsi="Abadi"/>
          <w:sz w:val="21"/>
          <w:szCs w:val="21"/>
        </w:rPr>
        <w:t>el</w:t>
      </w:r>
      <w:r w:rsidRPr="001B4117">
        <w:rPr>
          <w:rFonts w:ascii="Abadi" w:hAnsi="Abadi"/>
          <w:spacing w:val="-3"/>
          <w:sz w:val="21"/>
          <w:szCs w:val="21"/>
        </w:rPr>
        <w:t xml:space="preserve"> </w:t>
      </w:r>
      <w:r w:rsidRPr="001B4117">
        <w:rPr>
          <w:rFonts w:ascii="Abadi" w:hAnsi="Abadi"/>
          <w:sz w:val="21"/>
          <w:szCs w:val="21"/>
        </w:rPr>
        <w:t>9</w:t>
      </w:r>
      <w:r w:rsidRPr="001B4117">
        <w:rPr>
          <w:rFonts w:ascii="Abadi" w:hAnsi="Abadi"/>
          <w:spacing w:val="-2"/>
          <w:sz w:val="21"/>
          <w:szCs w:val="21"/>
        </w:rPr>
        <w:t xml:space="preserve"> </w:t>
      </w:r>
      <w:r w:rsidRPr="001B4117">
        <w:rPr>
          <w:rFonts w:ascii="Abadi" w:hAnsi="Abadi"/>
          <w:sz w:val="21"/>
          <w:szCs w:val="21"/>
        </w:rPr>
        <w:t>de</w:t>
      </w:r>
      <w:r w:rsidRPr="001B4117">
        <w:rPr>
          <w:rFonts w:ascii="Abadi" w:hAnsi="Abadi"/>
          <w:spacing w:val="-2"/>
          <w:sz w:val="21"/>
          <w:szCs w:val="21"/>
        </w:rPr>
        <w:t xml:space="preserve"> </w:t>
      </w:r>
      <w:r w:rsidRPr="001B4117">
        <w:rPr>
          <w:rFonts w:ascii="Abadi" w:hAnsi="Abadi"/>
          <w:sz w:val="21"/>
          <w:szCs w:val="21"/>
        </w:rPr>
        <w:t>marzo</w:t>
      </w:r>
      <w:r w:rsidRPr="001B4117">
        <w:rPr>
          <w:rFonts w:ascii="Abadi" w:hAnsi="Abadi"/>
          <w:spacing w:val="-2"/>
          <w:sz w:val="21"/>
          <w:szCs w:val="21"/>
        </w:rPr>
        <w:t xml:space="preserve"> </w:t>
      </w:r>
      <w:r w:rsidRPr="001B4117">
        <w:rPr>
          <w:rFonts w:ascii="Abadi" w:hAnsi="Abadi"/>
          <w:sz w:val="21"/>
          <w:szCs w:val="21"/>
        </w:rPr>
        <w:t>del</w:t>
      </w:r>
      <w:r w:rsidRPr="001B4117">
        <w:rPr>
          <w:rFonts w:ascii="Abadi" w:hAnsi="Abadi"/>
          <w:spacing w:val="-3"/>
          <w:sz w:val="21"/>
          <w:szCs w:val="21"/>
        </w:rPr>
        <w:t xml:space="preserve"> </w:t>
      </w:r>
      <w:r w:rsidRPr="001B4117">
        <w:rPr>
          <w:rFonts w:ascii="Abadi" w:hAnsi="Abadi"/>
          <w:sz w:val="21"/>
          <w:szCs w:val="21"/>
        </w:rPr>
        <w:t>año</w:t>
      </w:r>
      <w:r w:rsidRPr="001B4117">
        <w:rPr>
          <w:rFonts w:ascii="Abadi" w:hAnsi="Abadi"/>
          <w:spacing w:val="-2"/>
          <w:sz w:val="21"/>
          <w:szCs w:val="21"/>
        </w:rPr>
        <w:t xml:space="preserve"> </w:t>
      </w:r>
      <w:r w:rsidRPr="001B4117">
        <w:rPr>
          <w:rFonts w:ascii="Abadi" w:hAnsi="Abadi"/>
          <w:sz w:val="21"/>
          <w:szCs w:val="21"/>
        </w:rPr>
        <w:t>en</w:t>
      </w:r>
      <w:r w:rsidRPr="001B4117">
        <w:rPr>
          <w:rFonts w:ascii="Abadi" w:hAnsi="Abadi"/>
          <w:spacing w:val="-2"/>
          <w:sz w:val="21"/>
          <w:szCs w:val="21"/>
        </w:rPr>
        <w:t xml:space="preserve"> </w:t>
      </w:r>
      <w:r w:rsidRPr="001B4117">
        <w:rPr>
          <w:rFonts w:ascii="Abadi" w:hAnsi="Abadi"/>
          <w:sz w:val="21"/>
          <w:szCs w:val="21"/>
        </w:rPr>
        <w:t>curso,</w:t>
      </w:r>
      <w:r w:rsidRPr="001B4117">
        <w:rPr>
          <w:rFonts w:ascii="Abadi" w:hAnsi="Abadi"/>
          <w:spacing w:val="-3"/>
          <w:sz w:val="21"/>
          <w:szCs w:val="21"/>
        </w:rPr>
        <w:t xml:space="preserve"> </w:t>
      </w:r>
      <w:r w:rsidRPr="001B4117">
        <w:rPr>
          <w:rFonts w:ascii="Abadi" w:hAnsi="Abadi"/>
          <w:sz w:val="21"/>
          <w:szCs w:val="21"/>
        </w:rPr>
        <w:t>a</w:t>
      </w:r>
      <w:r w:rsidRPr="001B4117">
        <w:rPr>
          <w:rFonts w:ascii="Abadi" w:hAnsi="Abadi"/>
          <w:spacing w:val="-3"/>
          <w:sz w:val="21"/>
          <w:szCs w:val="21"/>
        </w:rPr>
        <w:t xml:space="preserve"> </w:t>
      </w:r>
      <w:r w:rsidRPr="001B4117">
        <w:rPr>
          <w:rFonts w:ascii="Abadi" w:hAnsi="Abadi"/>
          <w:sz w:val="21"/>
          <w:szCs w:val="21"/>
        </w:rPr>
        <w:t>efecto de</w:t>
      </w:r>
      <w:r w:rsidRPr="001B4117">
        <w:rPr>
          <w:rFonts w:ascii="Abadi" w:hAnsi="Abadi"/>
          <w:spacing w:val="-3"/>
          <w:sz w:val="21"/>
          <w:szCs w:val="21"/>
        </w:rPr>
        <w:t xml:space="preserve"> </w:t>
      </w:r>
      <w:r w:rsidRPr="001B4117">
        <w:rPr>
          <w:rFonts w:ascii="Abadi" w:hAnsi="Abadi"/>
          <w:sz w:val="21"/>
          <w:szCs w:val="21"/>
        </w:rPr>
        <w:t>reformar</w:t>
      </w:r>
      <w:r w:rsidRPr="001B4117">
        <w:rPr>
          <w:rFonts w:ascii="Abadi" w:hAnsi="Abadi"/>
          <w:spacing w:val="-4"/>
          <w:sz w:val="21"/>
          <w:szCs w:val="21"/>
        </w:rPr>
        <w:t xml:space="preserve"> </w:t>
      </w:r>
      <w:r w:rsidRPr="001B4117">
        <w:rPr>
          <w:rFonts w:ascii="Abadi" w:hAnsi="Abadi"/>
          <w:sz w:val="21"/>
          <w:szCs w:val="21"/>
        </w:rPr>
        <w:t>el</w:t>
      </w:r>
      <w:r w:rsidRPr="001B4117">
        <w:rPr>
          <w:rFonts w:ascii="Abadi" w:hAnsi="Abadi"/>
          <w:spacing w:val="-4"/>
          <w:sz w:val="21"/>
          <w:szCs w:val="21"/>
        </w:rPr>
        <w:t xml:space="preserve"> </w:t>
      </w:r>
      <w:r w:rsidRPr="001B4117">
        <w:rPr>
          <w:rFonts w:ascii="Abadi" w:hAnsi="Abadi"/>
          <w:sz w:val="21"/>
          <w:szCs w:val="21"/>
        </w:rPr>
        <w:t>primer</w:t>
      </w:r>
      <w:r w:rsidRPr="001B4117">
        <w:rPr>
          <w:rFonts w:ascii="Abadi" w:hAnsi="Abadi"/>
          <w:spacing w:val="-4"/>
          <w:sz w:val="21"/>
          <w:szCs w:val="21"/>
        </w:rPr>
        <w:t xml:space="preserve"> </w:t>
      </w:r>
      <w:r w:rsidRPr="001B4117">
        <w:rPr>
          <w:rFonts w:ascii="Abadi" w:hAnsi="Abadi"/>
          <w:sz w:val="21"/>
          <w:szCs w:val="21"/>
        </w:rPr>
        <w:t>párrafo</w:t>
      </w:r>
      <w:r w:rsidRPr="001B4117">
        <w:rPr>
          <w:rFonts w:ascii="Abadi" w:hAnsi="Abadi"/>
          <w:spacing w:val="-3"/>
          <w:sz w:val="21"/>
          <w:szCs w:val="21"/>
        </w:rPr>
        <w:t xml:space="preserve"> </w:t>
      </w:r>
      <w:r w:rsidRPr="001B4117">
        <w:rPr>
          <w:rFonts w:ascii="Abadi" w:hAnsi="Abadi"/>
          <w:sz w:val="21"/>
          <w:szCs w:val="21"/>
        </w:rPr>
        <w:t>del</w:t>
      </w:r>
      <w:r w:rsidRPr="001B4117">
        <w:rPr>
          <w:rFonts w:ascii="Abadi" w:hAnsi="Abadi"/>
          <w:spacing w:val="-4"/>
          <w:sz w:val="21"/>
          <w:szCs w:val="21"/>
        </w:rPr>
        <w:t xml:space="preserve"> </w:t>
      </w:r>
      <w:r w:rsidRPr="001B4117">
        <w:rPr>
          <w:rFonts w:ascii="Abadi" w:hAnsi="Abadi"/>
          <w:sz w:val="21"/>
          <w:szCs w:val="21"/>
        </w:rPr>
        <w:t>artículo</w:t>
      </w:r>
      <w:r w:rsidRPr="001B4117">
        <w:rPr>
          <w:rFonts w:ascii="Abadi" w:hAnsi="Abadi"/>
          <w:spacing w:val="-3"/>
          <w:sz w:val="21"/>
          <w:szCs w:val="21"/>
        </w:rPr>
        <w:t xml:space="preserve"> </w:t>
      </w:r>
      <w:r w:rsidRPr="001B4117">
        <w:rPr>
          <w:rFonts w:ascii="Abadi" w:hAnsi="Abadi"/>
          <w:sz w:val="21"/>
          <w:szCs w:val="21"/>
        </w:rPr>
        <w:t>78</w:t>
      </w:r>
      <w:r w:rsidRPr="001B4117">
        <w:rPr>
          <w:rFonts w:ascii="Abadi" w:hAnsi="Abadi"/>
          <w:spacing w:val="-3"/>
          <w:sz w:val="21"/>
          <w:szCs w:val="21"/>
        </w:rPr>
        <w:t xml:space="preserve"> </w:t>
      </w:r>
      <w:r w:rsidRPr="001B4117">
        <w:rPr>
          <w:rFonts w:ascii="Abadi" w:hAnsi="Abadi"/>
          <w:sz w:val="21"/>
          <w:szCs w:val="21"/>
        </w:rPr>
        <w:t>de</w:t>
      </w:r>
      <w:r w:rsidRPr="001B4117">
        <w:rPr>
          <w:rFonts w:ascii="Abadi" w:hAnsi="Abadi"/>
          <w:spacing w:val="-4"/>
          <w:sz w:val="21"/>
          <w:szCs w:val="21"/>
        </w:rPr>
        <w:t xml:space="preserve"> </w:t>
      </w:r>
      <w:r w:rsidRPr="001B4117">
        <w:rPr>
          <w:rFonts w:ascii="Abadi" w:hAnsi="Abadi"/>
          <w:sz w:val="21"/>
          <w:szCs w:val="21"/>
        </w:rPr>
        <w:t>la</w:t>
      </w:r>
      <w:r w:rsidRPr="001B4117">
        <w:rPr>
          <w:rFonts w:ascii="Abadi" w:hAnsi="Abadi"/>
          <w:spacing w:val="-4"/>
          <w:sz w:val="21"/>
          <w:szCs w:val="21"/>
        </w:rPr>
        <w:t xml:space="preserve"> </w:t>
      </w:r>
      <w:r w:rsidRPr="001B4117">
        <w:rPr>
          <w:rFonts w:ascii="Abadi" w:hAnsi="Abadi"/>
          <w:sz w:val="21"/>
          <w:szCs w:val="21"/>
        </w:rPr>
        <w:t>Constitución</w:t>
      </w:r>
      <w:r w:rsidRPr="001B4117">
        <w:rPr>
          <w:rFonts w:ascii="Abadi" w:hAnsi="Abadi"/>
          <w:spacing w:val="-4"/>
          <w:sz w:val="21"/>
          <w:szCs w:val="21"/>
        </w:rPr>
        <w:t xml:space="preserve"> </w:t>
      </w:r>
      <w:r w:rsidRPr="001B4117">
        <w:rPr>
          <w:rFonts w:ascii="Abadi" w:hAnsi="Abadi"/>
          <w:sz w:val="21"/>
          <w:szCs w:val="21"/>
        </w:rPr>
        <w:t>Política</w:t>
      </w:r>
      <w:r w:rsidRPr="001B4117">
        <w:rPr>
          <w:rFonts w:ascii="Abadi" w:hAnsi="Abadi"/>
          <w:spacing w:val="-4"/>
          <w:sz w:val="21"/>
          <w:szCs w:val="21"/>
        </w:rPr>
        <w:t xml:space="preserve"> </w:t>
      </w:r>
      <w:r w:rsidRPr="001B4117">
        <w:rPr>
          <w:rFonts w:ascii="Abadi" w:hAnsi="Abadi"/>
          <w:sz w:val="21"/>
          <w:szCs w:val="21"/>
        </w:rPr>
        <w:t>para el</w:t>
      </w:r>
      <w:r w:rsidRPr="001B4117">
        <w:rPr>
          <w:rFonts w:ascii="Abadi" w:hAnsi="Abadi"/>
          <w:spacing w:val="-19"/>
          <w:sz w:val="21"/>
          <w:szCs w:val="21"/>
        </w:rPr>
        <w:t xml:space="preserve"> </w:t>
      </w:r>
      <w:r w:rsidRPr="001B4117">
        <w:rPr>
          <w:rFonts w:ascii="Abadi" w:hAnsi="Abadi"/>
          <w:sz w:val="21"/>
          <w:szCs w:val="21"/>
        </w:rPr>
        <w:t>Estado</w:t>
      </w:r>
      <w:r w:rsidRPr="001B4117">
        <w:rPr>
          <w:rFonts w:ascii="Abadi" w:hAnsi="Abadi"/>
          <w:spacing w:val="-18"/>
          <w:sz w:val="21"/>
          <w:szCs w:val="21"/>
        </w:rPr>
        <w:t xml:space="preserve"> </w:t>
      </w:r>
      <w:r w:rsidRPr="001B4117">
        <w:rPr>
          <w:rFonts w:ascii="Abadi" w:hAnsi="Abadi"/>
          <w:sz w:val="21"/>
          <w:szCs w:val="21"/>
        </w:rPr>
        <w:t>de</w:t>
      </w:r>
      <w:r w:rsidRPr="001B4117">
        <w:rPr>
          <w:rFonts w:ascii="Abadi" w:hAnsi="Abadi"/>
          <w:spacing w:val="-18"/>
          <w:sz w:val="21"/>
          <w:szCs w:val="21"/>
        </w:rPr>
        <w:t xml:space="preserve"> </w:t>
      </w:r>
      <w:r w:rsidRPr="001B4117">
        <w:rPr>
          <w:rFonts w:ascii="Abadi" w:hAnsi="Abadi"/>
          <w:sz w:val="21"/>
          <w:szCs w:val="21"/>
        </w:rPr>
        <w:t>Guanajuato,</w:t>
      </w:r>
      <w:r w:rsidRPr="001B4117">
        <w:rPr>
          <w:rFonts w:ascii="Abadi" w:hAnsi="Abadi"/>
          <w:spacing w:val="-18"/>
          <w:sz w:val="21"/>
          <w:szCs w:val="21"/>
        </w:rPr>
        <w:t xml:space="preserve"> </w:t>
      </w:r>
      <w:r w:rsidRPr="001B4117">
        <w:rPr>
          <w:rFonts w:ascii="Abadi" w:hAnsi="Abadi"/>
          <w:sz w:val="21"/>
          <w:szCs w:val="21"/>
        </w:rPr>
        <w:t>de</w:t>
      </w:r>
      <w:r w:rsidRPr="001B4117">
        <w:rPr>
          <w:rFonts w:ascii="Abadi" w:hAnsi="Abadi"/>
          <w:spacing w:val="-18"/>
          <w:sz w:val="21"/>
          <w:szCs w:val="21"/>
        </w:rPr>
        <w:t xml:space="preserve"> </w:t>
      </w:r>
      <w:r w:rsidRPr="001B4117">
        <w:rPr>
          <w:rFonts w:ascii="Abadi" w:hAnsi="Abadi"/>
          <w:sz w:val="21"/>
          <w:szCs w:val="21"/>
        </w:rPr>
        <w:t>conformidad</w:t>
      </w:r>
      <w:r w:rsidRPr="001B4117">
        <w:rPr>
          <w:rFonts w:ascii="Abadi" w:hAnsi="Abadi"/>
          <w:spacing w:val="-18"/>
          <w:sz w:val="21"/>
          <w:szCs w:val="21"/>
        </w:rPr>
        <w:t xml:space="preserve"> </w:t>
      </w:r>
      <w:r w:rsidRPr="001B4117">
        <w:rPr>
          <w:rFonts w:ascii="Abadi" w:hAnsi="Abadi"/>
          <w:sz w:val="21"/>
          <w:szCs w:val="21"/>
        </w:rPr>
        <w:t>con</w:t>
      </w:r>
      <w:r w:rsidRPr="001B4117">
        <w:rPr>
          <w:rFonts w:ascii="Abadi" w:hAnsi="Abadi"/>
          <w:spacing w:val="-18"/>
          <w:sz w:val="21"/>
          <w:szCs w:val="21"/>
        </w:rPr>
        <w:t xml:space="preserve"> </w:t>
      </w:r>
      <w:r w:rsidRPr="001B4117">
        <w:rPr>
          <w:rFonts w:ascii="Abadi" w:hAnsi="Abadi"/>
          <w:sz w:val="21"/>
          <w:szCs w:val="21"/>
        </w:rPr>
        <w:t>lo</w:t>
      </w:r>
      <w:r w:rsidRPr="001B4117">
        <w:rPr>
          <w:rFonts w:ascii="Abadi" w:hAnsi="Abadi"/>
          <w:spacing w:val="-18"/>
          <w:sz w:val="21"/>
          <w:szCs w:val="21"/>
        </w:rPr>
        <w:t xml:space="preserve"> </w:t>
      </w:r>
      <w:r w:rsidRPr="001B4117">
        <w:rPr>
          <w:rFonts w:ascii="Abadi" w:hAnsi="Abadi"/>
          <w:sz w:val="21"/>
          <w:szCs w:val="21"/>
        </w:rPr>
        <w:t>previsto</w:t>
      </w:r>
      <w:r w:rsidRPr="001B4117">
        <w:rPr>
          <w:rFonts w:ascii="Abadi" w:hAnsi="Abadi"/>
          <w:spacing w:val="-18"/>
          <w:sz w:val="21"/>
          <w:szCs w:val="21"/>
        </w:rPr>
        <w:t xml:space="preserve"> </w:t>
      </w:r>
      <w:r w:rsidRPr="001B4117">
        <w:rPr>
          <w:rFonts w:ascii="Abadi" w:hAnsi="Abadi"/>
          <w:sz w:val="21"/>
          <w:szCs w:val="21"/>
        </w:rPr>
        <w:t>en</w:t>
      </w:r>
      <w:r w:rsidRPr="001B4117">
        <w:rPr>
          <w:rFonts w:ascii="Abadi" w:hAnsi="Abadi"/>
          <w:spacing w:val="-18"/>
          <w:sz w:val="21"/>
          <w:szCs w:val="21"/>
        </w:rPr>
        <w:t xml:space="preserve"> </w:t>
      </w:r>
      <w:r w:rsidRPr="001B4117">
        <w:rPr>
          <w:rFonts w:ascii="Abadi" w:hAnsi="Abadi"/>
          <w:sz w:val="21"/>
          <w:szCs w:val="21"/>
        </w:rPr>
        <w:t>el</w:t>
      </w:r>
      <w:r w:rsidRPr="001B4117">
        <w:rPr>
          <w:rFonts w:ascii="Abadi" w:hAnsi="Abadi"/>
          <w:spacing w:val="-18"/>
          <w:sz w:val="21"/>
          <w:szCs w:val="21"/>
        </w:rPr>
        <w:t xml:space="preserve"> </w:t>
      </w:r>
      <w:r w:rsidRPr="001B4117">
        <w:rPr>
          <w:rFonts w:ascii="Abadi" w:hAnsi="Abadi"/>
          <w:sz w:val="21"/>
          <w:szCs w:val="21"/>
        </w:rPr>
        <w:t>primer</w:t>
      </w:r>
      <w:r w:rsidRPr="001B4117">
        <w:rPr>
          <w:rFonts w:ascii="Abadi" w:hAnsi="Abadi"/>
          <w:spacing w:val="-18"/>
          <w:sz w:val="21"/>
          <w:szCs w:val="21"/>
        </w:rPr>
        <w:t xml:space="preserve"> </w:t>
      </w:r>
      <w:r w:rsidRPr="001B4117">
        <w:rPr>
          <w:rFonts w:ascii="Abadi" w:hAnsi="Abadi"/>
          <w:sz w:val="21"/>
          <w:szCs w:val="21"/>
        </w:rPr>
        <w:t xml:space="preserve">párrafo del artículo 145 de dicho ordenamiento constitucional, con respecto al formato del informe de Gobierno. </w:t>
      </w:r>
      <w:r w:rsidRPr="001B4117">
        <w:rPr>
          <w:rFonts w:ascii="Abadi" w:hAnsi="Abadi"/>
          <w:b/>
          <w:bCs/>
          <w:sz w:val="21"/>
          <w:szCs w:val="21"/>
        </w:rPr>
        <w:t>V.</w:t>
      </w:r>
      <w:r w:rsidRPr="001B4117">
        <w:rPr>
          <w:rFonts w:ascii="Abadi" w:hAnsi="Abadi"/>
          <w:sz w:val="21"/>
          <w:szCs w:val="21"/>
        </w:rPr>
        <w:t xml:space="preserve"> Presentación de la iniciativa suscrita por diputadas y diputados integrantes del Grupo Parlamentario del Partido Acción Nacional por la que se reforma y</w:t>
      </w:r>
      <w:r w:rsidRPr="001B4117">
        <w:rPr>
          <w:rFonts w:ascii="Abadi" w:hAnsi="Abadi"/>
          <w:spacing w:val="-12"/>
          <w:sz w:val="21"/>
          <w:szCs w:val="21"/>
        </w:rPr>
        <w:t xml:space="preserve"> </w:t>
      </w:r>
      <w:r w:rsidRPr="001B4117">
        <w:rPr>
          <w:rFonts w:ascii="Abadi" w:hAnsi="Abadi"/>
          <w:sz w:val="21"/>
          <w:szCs w:val="21"/>
        </w:rPr>
        <w:t>adiciona</w:t>
      </w:r>
      <w:r w:rsidRPr="001B4117">
        <w:rPr>
          <w:rFonts w:ascii="Abadi" w:hAnsi="Abadi"/>
          <w:spacing w:val="-12"/>
          <w:sz w:val="21"/>
          <w:szCs w:val="21"/>
        </w:rPr>
        <w:t xml:space="preserve"> </w:t>
      </w:r>
      <w:r w:rsidRPr="001B4117">
        <w:rPr>
          <w:rFonts w:ascii="Abadi" w:hAnsi="Abadi"/>
          <w:sz w:val="21"/>
          <w:szCs w:val="21"/>
        </w:rPr>
        <w:t>un</w:t>
      </w:r>
      <w:r w:rsidRPr="001B4117">
        <w:rPr>
          <w:rFonts w:ascii="Abadi" w:hAnsi="Abadi"/>
          <w:spacing w:val="-12"/>
          <w:sz w:val="21"/>
          <w:szCs w:val="21"/>
        </w:rPr>
        <w:t xml:space="preserve"> </w:t>
      </w:r>
      <w:r w:rsidRPr="001B4117">
        <w:rPr>
          <w:rFonts w:ascii="Abadi" w:hAnsi="Abadi"/>
          <w:sz w:val="21"/>
          <w:szCs w:val="21"/>
        </w:rPr>
        <w:t>segundo</w:t>
      </w:r>
      <w:r w:rsidRPr="001B4117">
        <w:rPr>
          <w:rFonts w:ascii="Abadi" w:hAnsi="Abadi"/>
          <w:spacing w:val="-12"/>
          <w:sz w:val="21"/>
          <w:szCs w:val="21"/>
        </w:rPr>
        <w:t xml:space="preserve"> </w:t>
      </w:r>
      <w:r w:rsidRPr="001B4117">
        <w:rPr>
          <w:rFonts w:ascii="Abadi" w:hAnsi="Abadi"/>
          <w:sz w:val="21"/>
          <w:szCs w:val="21"/>
        </w:rPr>
        <w:t>párrafo</w:t>
      </w:r>
      <w:r w:rsidRPr="001B4117">
        <w:rPr>
          <w:rFonts w:ascii="Abadi" w:hAnsi="Abadi"/>
          <w:spacing w:val="-12"/>
          <w:sz w:val="21"/>
          <w:szCs w:val="21"/>
        </w:rPr>
        <w:t xml:space="preserve"> </w:t>
      </w:r>
      <w:r w:rsidRPr="001B4117">
        <w:rPr>
          <w:rFonts w:ascii="Abadi" w:hAnsi="Abadi"/>
          <w:sz w:val="21"/>
          <w:szCs w:val="21"/>
        </w:rPr>
        <w:t>a</w:t>
      </w:r>
      <w:r w:rsidRPr="001B4117">
        <w:rPr>
          <w:rFonts w:ascii="Abadi" w:hAnsi="Abadi"/>
          <w:spacing w:val="-12"/>
          <w:sz w:val="21"/>
          <w:szCs w:val="21"/>
        </w:rPr>
        <w:t xml:space="preserve"> </w:t>
      </w:r>
      <w:r w:rsidRPr="001B4117">
        <w:rPr>
          <w:rFonts w:ascii="Abadi" w:hAnsi="Abadi"/>
          <w:sz w:val="21"/>
          <w:szCs w:val="21"/>
        </w:rPr>
        <w:t>la</w:t>
      </w:r>
      <w:r w:rsidRPr="001B4117">
        <w:rPr>
          <w:rFonts w:ascii="Abadi" w:hAnsi="Abadi"/>
          <w:spacing w:val="-12"/>
          <w:sz w:val="21"/>
          <w:szCs w:val="21"/>
        </w:rPr>
        <w:t xml:space="preserve"> </w:t>
      </w:r>
      <w:r w:rsidRPr="001B4117">
        <w:rPr>
          <w:rFonts w:ascii="Abadi" w:hAnsi="Abadi"/>
          <w:sz w:val="21"/>
          <w:szCs w:val="21"/>
        </w:rPr>
        <w:t>fracción</w:t>
      </w:r>
      <w:r w:rsidRPr="001B4117">
        <w:rPr>
          <w:rFonts w:ascii="Abadi" w:hAnsi="Abadi"/>
          <w:spacing w:val="-12"/>
          <w:sz w:val="21"/>
          <w:szCs w:val="21"/>
        </w:rPr>
        <w:t xml:space="preserve"> </w:t>
      </w:r>
      <w:r w:rsidRPr="001B4117">
        <w:rPr>
          <w:rFonts w:ascii="Abadi" w:hAnsi="Abadi"/>
          <w:sz w:val="21"/>
          <w:szCs w:val="21"/>
        </w:rPr>
        <w:t>XVII</w:t>
      </w:r>
      <w:r w:rsidRPr="001B4117">
        <w:rPr>
          <w:rFonts w:ascii="Abadi" w:hAnsi="Abadi"/>
          <w:spacing w:val="-12"/>
          <w:sz w:val="21"/>
          <w:szCs w:val="21"/>
        </w:rPr>
        <w:t xml:space="preserve"> </w:t>
      </w:r>
      <w:r w:rsidRPr="001B4117">
        <w:rPr>
          <w:rFonts w:ascii="Abadi" w:hAnsi="Abadi"/>
          <w:sz w:val="21"/>
          <w:szCs w:val="21"/>
        </w:rPr>
        <w:t>del</w:t>
      </w:r>
      <w:r w:rsidRPr="001B4117">
        <w:rPr>
          <w:rFonts w:ascii="Abadi" w:hAnsi="Abadi"/>
          <w:spacing w:val="-13"/>
          <w:sz w:val="21"/>
          <w:szCs w:val="21"/>
        </w:rPr>
        <w:t xml:space="preserve"> </w:t>
      </w:r>
      <w:r w:rsidRPr="001B4117">
        <w:rPr>
          <w:rFonts w:ascii="Abadi" w:hAnsi="Abadi"/>
          <w:sz w:val="21"/>
          <w:szCs w:val="21"/>
        </w:rPr>
        <w:t>artículo</w:t>
      </w:r>
      <w:r w:rsidRPr="001B4117">
        <w:rPr>
          <w:rFonts w:ascii="Abadi" w:hAnsi="Abadi"/>
          <w:spacing w:val="-12"/>
          <w:sz w:val="21"/>
          <w:szCs w:val="21"/>
        </w:rPr>
        <w:t xml:space="preserve"> </w:t>
      </w:r>
      <w:r w:rsidRPr="001B4117">
        <w:rPr>
          <w:rFonts w:ascii="Abadi" w:hAnsi="Abadi"/>
          <w:sz w:val="21"/>
          <w:szCs w:val="21"/>
        </w:rPr>
        <w:t>8</w:t>
      </w:r>
      <w:r w:rsidRPr="001B4117">
        <w:rPr>
          <w:rFonts w:ascii="Abadi" w:hAnsi="Abadi"/>
          <w:spacing w:val="-12"/>
          <w:sz w:val="21"/>
          <w:szCs w:val="21"/>
        </w:rPr>
        <w:t xml:space="preserve"> </w:t>
      </w:r>
      <w:r w:rsidRPr="001B4117">
        <w:rPr>
          <w:rFonts w:ascii="Abadi" w:hAnsi="Abadi"/>
          <w:sz w:val="21"/>
          <w:szCs w:val="21"/>
        </w:rPr>
        <w:t>de</w:t>
      </w:r>
      <w:r w:rsidRPr="001B4117">
        <w:rPr>
          <w:rFonts w:ascii="Abadi" w:hAnsi="Abadi"/>
          <w:spacing w:val="-12"/>
          <w:sz w:val="21"/>
          <w:szCs w:val="21"/>
        </w:rPr>
        <w:t xml:space="preserve"> </w:t>
      </w:r>
      <w:r w:rsidRPr="001B4117">
        <w:rPr>
          <w:rFonts w:ascii="Abadi" w:hAnsi="Abadi"/>
          <w:sz w:val="21"/>
          <w:szCs w:val="21"/>
        </w:rPr>
        <w:t>la</w:t>
      </w:r>
      <w:r w:rsidRPr="001B4117">
        <w:rPr>
          <w:rFonts w:ascii="Abadi" w:hAnsi="Abadi"/>
          <w:spacing w:val="-12"/>
          <w:sz w:val="21"/>
          <w:szCs w:val="21"/>
        </w:rPr>
        <w:t xml:space="preserve"> </w:t>
      </w:r>
      <w:r w:rsidRPr="001B4117">
        <w:rPr>
          <w:rFonts w:ascii="Abadi" w:hAnsi="Abadi"/>
          <w:sz w:val="21"/>
          <w:szCs w:val="21"/>
        </w:rPr>
        <w:t>Ley</w:t>
      </w:r>
      <w:r w:rsidRPr="001B4117">
        <w:rPr>
          <w:rFonts w:ascii="Abadi" w:hAnsi="Abadi"/>
          <w:spacing w:val="-12"/>
          <w:sz w:val="21"/>
          <w:szCs w:val="21"/>
        </w:rPr>
        <w:t xml:space="preserve"> </w:t>
      </w:r>
      <w:r w:rsidRPr="001B4117">
        <w:rPr>
          <w:rFonts w:ascii="Abadi" w:hAnsi="Abadi"/>
          <w:sz w:val="21"/>
          <w:szCs w:val="21"/>
        </w:rPr>
        <w:t xml:space="preserve">para la Protección de los Derechos Humanos en el Estado de Guanajuato. </w:t>
      </w:r>
      <w:r w:rsidRPr="001B4117">
        <w:rPr>
          <w:rFonts w:ascii="Abadi" w:hAnsi="Abadi"/>
          <w:b/>
          <w:bCs/>
          <w:sz w:val="21"/>
          <w:szCs w:val="21"/>
        </w:rPr>
        <w:t xml:space="preserve">VI. </w:t>
      </w:r>
      <w:r w:rsidRPr="001B4117">
        <w:rPr>
          <w:rFonts w:ascii="Abadi" w:hAnsi="Abadi"/>
          <w:sz w:val="21"/>
          <w:szCs w:val="21"/>
        </w:rPr>
        <w:t>Presentación</w:t>
      </w:r>
      <w:r w:rsidRPr="001B4117">
        <w:rPr>
          <w:rFonts w:ascii="Abadi" w:hAnsi="Abadi"/>
          <w:spacing w:val="-10"/>
          <w:sz w:val="21"/>
          <w:szCs w:val="21"/>
        </w:rPr>
        <w:t xml:space="preserve"> </w:t>
      </w:r>
      <w:r w:rsidRPr="001B4117">
        <w:rPr>
          <w:rFonts w:ascii="Abadi" w:hAnsi="Abadi"/>
          <w:sz w:val="21"/>
          <w:szCs w:val="21"/>
        </w:rPr>
        <w:t>de</w:t>
      </w:r>
      <w:r w:rsidRPr="001B4117">
        <w:rPr>
          <w:rFonts w:ascii="Abadi" w:hAnsi="Abadi"/>
          <w:spacing w:val="-10"/>
          <w:sz w:val="21"/>
          <w:szCs w:val="21"/>
        </w:rPr>
        <w:t xml:space="preserve"> </w:t>
      </w:r>
      <w:r w:rsidRPr="001B4117">
        <w:rPr>
          <w:rFonts w:ascii="Abadi" w:hAnsi="Abadi"/>
          <w:sz w:val="21"/>
          <w:szCs w:val="21"/>
        </w:rPr>
        <w:t>la</w:t>
      </w:r>
      <w:r w:rsidRPr="001B4117">
        <w:rPr>
          <w:rFonts w:ascii="Abadi" w:hAnsi="Abadi"/>
          <w:spacing w:val="-10"/>
          <w:sz w:val="21"/>
          <w:szCs w:val="21"/>
        </w:rPr>
        <w:t xml:space="preserve"> </w:t>
      </w:r>
      <w:r w:rsidRPr="001B4117">
        <w:rPr>
          <w:rFonts w:ascii="Abadi" w:hAnsi="Abadi"/>
          <w:sz w:val="21"/>
          <w:szCs w:val="21"/>
        </w:rPr>
        <w:t>iniciativa</w:t>
      </w:r>
      <w:r w:rsidRPr="001B4117">
        <w:rPr>
          <w:rFonts w:ascii="Abadi" w:hAnsi="Abadi"/>
          <w:spacing w:val="-10"/>
          <w:sz w:val="21"/>
          <w:szCs w:val="21"/>
        </w:rPr>
        <w:t xml:space="preserve"> </w:t>
      </w:r>
      <w:r w:rsidRPr="001B4117">
        <w:rPr>
          <w:rFonts w:ascii="Abadi" w:hAnsi="Abadi"/>
          <w:sz w:val="21"/>
          <w:szCs w:val="21"/>
        </w:rPr>
        <w:t>formulada</w:t>
      </w:r>
      <w:r w:rsidRPr="001B4117">
        <w:rPr>
          <w:rFonts w:ascii="Abadi" w:hAnsi="Abadi"/>
          <w:spacing w:val="-10"/>
          <w:sz w:val="21"/>
          <w:szCs w:val="21"/>
        </w:rPr>
        <w:t xml:space="preserve"> </w:t>
      </w:r>
      <w:r w:rsidRPr="001B4117">
        <w:rPr>
          <w:rFonts w:ascii="Abadi" w:hAnsi="Abadi"/>
          <w:sz w:val="21"/>
          <w:szCs w:val="21"/>
        </w:rPr>
        <w:t>por</w:t>
      </w:r>
      <w:r w:rsidRPr="001B4117">
        <w:rPr>
          <w:rFonts w:ascii="Abadi" w:hAnsi="Abadi"/>
          <w:spacing w:val="-10"/>
          <w:sz w:val="21"/>
          <w:szCs w:val="21"/>
        </w:rPr>
        <w:t xml:space="preserve"> </w:t>
      </w:r>
      <w:r w:rsidRPr="001B4117">
        <w:rPr>
          <w:rFonts w:ascii="Abadi" w:hAnsi="Abadi"/>
          <w:sz w:val="21"/>
          <w:szCs w:val="21"/>
        </w:rPr>
        <w:t>diputada</w:t>
      </w:r>
      <w:r w:rsidRPr="001B4117">
        <w:rPr>
          <w:rFonts w:ascii="Abadi" w:hAnsi="Abadi"/>
          <w:spacing w:val="-10"/>
          <w:sz w:val="21"/>
          <w:szCs w:val="21"/>
        </w:rPr>
        <w:t xml:space="preserve"> </w:t>
      </w:r>
      <w:r w:rsidRPr="001B4117">
        <w:rPr>
          <w:rFonts w:ascii="Abadi" w:hAnsi="Abadi"/>
          <w:sz w:val="21"/>
          <w:szCs w:val="21"/>
        </w:rPr>
        <w:t>y</w:t>
      </w:r>
      <w:r w:rsidRPr="001B4117">
        <w:rPr>
          <w:rFonts w:ascii="Abadi" w:hAnsi="Abadi"/>
          <w:spacing w:val="-10"/>
          <w:sz w:val="21"/>
          <w:szCs w:val="21"/>
        </w:rPr>
        <w:t xml:space="preserve"> </w:t>
      </w:r>
      <w:r w:rsidRPr="001B4117">
        <w:rPr>
          <w:rFonts w:ascii="Abadi" w:hAnsi="Abadi"/>
          <w:sz w:val="21"/>
          <w:szCs w:val="21"/>
        </w:rPr>
        <w:t>diputados</w:t>
      </w:r>
      <w:r w:rsidRPr="001B4117">
        <w:rPr>
          <w:rFonts w:ascii="Abadi" w:hAnsi="Abadi"/>
          <w:spacing w:val="-10"/>
          <w:sz w:val="21"/>
          <w:szCs w:val="21"/>
        </w:rPr>
        <w:t xml:space="preserve"> </w:t>
      </w:r>
      <w:r w:rsidRPr="001B4117">
        <w:rPr>
          <w:rFonts w:ascii="Abadi" w:hAnsi="Abadi"/>
          <w:sz w:val="21"/>
          <w:szCs w:val="21"/>
        </w:rPr>
        <w:t xml:space="preserve">integrantes del Grupo Parlamentario del Partido Revolucionario Institucional por la que se reforman y adicionan diversas disposiciones de la Ley de Expropiación, de Ocupación Temporal y de Limitación de Dominio para el Estado de </w:t>
      </w:r>
      <w:r w:rsidRPr="001B4117">
        <w:rPr>
          <w:rFonts w:ascii="Abadi" w:hAnsi="Abadi"/>
          <w:spacing w:val="-2"/>
          <w:sz w:val="21"/>
          <w:szCs w:val="21"/>
        </w:rPr>
        <w:t xml:space="preserve">Guanajuato. </w:t>
      </w:r>
      <w:r w:rsidRPr="001B4117">
        <w:rPr>
          <w:rFonts w:ascii="Abadi" w:hAnsi="Abadi"/>
          <w:b/>
          <w:bCs/>
          <w:spacing w:val="-2"/>
          <w:sz w:val="21"/>
          <w:szCs w:val="21"/>
        </w:rPr>
        <w:t xml:space="preserve">VII. </w:t>
      </w:r>
      <w:r w:rsidRPr="001B4117">
        <w:rPr>
          <w:rFonts w:ascii="Abadi" w:hAnsi="Abadi"/>
          <w:sz w:val="21"/>
          <w:szCs w:val="21"/>
        </w:rPr>
        <w:t>Presentación</w:t>
      </w:r>
      <w:r w:rsidRPr="001B4117">
        <w:rPr>
          <w:rFonts w:ascii="Abadi" w:hAnsi="Abadi"/>
          <w:spacing w:val="-12"/>
          <w:sz w:val="21"/>
          <w:szCs w:val="21"/>
        </w:rPr>
        <w:t xml:space="preserve"> </w:t>
      </w:r>
      <w:r w:rsidRPr="001B4117">
        <w:rPr>
          <w:rFonts w:ascii="Abadi" w:hAnsi="Abadi"/>
          <w:sz w:val="21"/>
          <w:szCs w:val="21"/>
        </w:rPr>
        <w:t>de</w:t>
      </w:r>
      <w:r w:rsidRPr="001B4117">
        <w:rPr>
          <w:rFonts w:ascii="Abadi" w:hAnsi="Abadi"/>
          <w:spacing w:val="-12"/>
          <w:sz w:val="21"/>
          <w:szCs w:val="21"/>
        </w:rPr>
        <w:t xml:space="preserve"> </w:t>
      </w:r>
      <w:r w:rsidRPr="001B4117">
        <w:rPr>
          <w:rFonts w:ascii="Abadi" w:hAnsi="Abadi"/>
          <w:sz w:val="21"/>
          <w:szCs w:val="21"/>
        </w:rPr>
        <w:t>la</w:t>
      </w:r>
      <w:r w:rsidRPr="001B4117">
        <w:rPr>
          <w:rFonts w:ascii="Abadi" w:hAnsi="Abadi"/>
          <w:spacing w:val="-12"/>
          <w:sz w:val="21"/>
          <w:szCs w:val="21"/>
        </w:rPr>
        <w:t xml:space="preserve"> </w:t>
      </w:r>
      <w:r w:rsidRPr="001B4117">
        <w:rPr>
          <w:rFonts w:ascii="Abadi" w:hAnsi="Abadi"/>
          <w:sz w:val="21"/>
          <w:szCs w:val="21"/>
        </w:rPr>
        <w:t>iniciativa</w:t>
      </w:r>
      <w:r w:rsidRPr="001B4117">
        <w:rPr>
          <w:rFonts w:ascii="Abadi" w:hAnsi="Abadi"/>
          <w:spacing w:val="-12"/>
          <w:sz w:val="21"/>
          <w:szCs w:val="21"/>
        </w:rPr>
        <w:t xml:space="preserve"> </w:t>
      </w:r>
      <w:r w:rsidRPr="001B4117">
        <w:rPr>
          <w:rFonts w:ascii="Abadi" w:hAnsi="Abadi"/>
          <w:sz w:val="21"/>
          <w:szCs w:val="21"/>
        </w:rPr>
        <w:t>suscrita</w:t>
      </w:r>
      <w:r w:rsidRPr="001B4117">
        <w:rPr>
          <w:rFonts w:ascii="Abadi" w:hAnsi="Abadi"/>
          <w:spacing w:val="-12"/>
          <w:sz w:val="21"/>
          <w:szCs w:val="21"/>
        </w:rPr>
        <w:t xml:space="preserve"> </w:t>
      </w:r>
      <w:r w:rsidRPr="001B4117">
        <w:rPr>
          <w:rFonts w:ascii="Abadi" w:hAnsi="Abadi"/>
          <w:sz w:val="21"/>
          <w:szCs w:val="21"/>
        </w:rPr>
        <w:t>por</w:t>
      </w:r>
      <w:r w:rsidRPr="001B4117">
        <w:rPr>
          <w:rFonts w:ascii="Abadi" w:hAnsi="Abadi"/>
          <w:spacing w:val="-11"/>
          <w:sz w:val="21"/>
          <w:szCs w:val="21"/>
        </w:rPr>
        <w:t xml:space="preserve"> </w:t>
      </w:r>
      <w:r w:rsidRPr="001B4117">
        <w:rPr>
          <w:rFonts w:ascii="Abadi" w:hAnsi="Abadi"/>
          <w:sz w:val="21"/>
          <w:szCs w:val="21"/>
        </w:rPr>
        <w:t>las</w:t>
      </w:r>
      <w:r w:rsidRPr="001B4117">
        <w:rPr>
          <w:rFonts w:ascii="Abadi" w:hAnsi="Abadi"/>
          <w:spacing w:val="-12"/>
          <w:sz w:val="21"/>
          <w:szCs w:val="21"/>
        </w:rPr>
        <w:t xml:space="preserve"> </w:t>
      </w:r>
      <w:r w:rsidRPr="001B4117">
        <w:rPr>
          <w:rFonts w:ascii="Abadi" w:hAnsi="Abadi"/>
          <w:sz w:val="21"/>
          <w:szCs w:val="21"/>
        </w:rPr>
        <w:t>diputadas</w:t>
      </w:r>
      <w:r w:rsidRPr="001B4117">
        <w:rPr>
          <w:rFonts w:ascii="Abadi" w:hAnsi="Abadi"/>
          <w:spacing w:val="-12"/>
          <w:sz w:val="21"/>
          <w:szCs w:val="21"/>
        </w:rPr>
        <w:t xml:space="preserve"> </w:t>
      </w:r>
      <w:r w:rsidRPr="001B4117">
        <w:rPr>
          <w:rFonts w:ascii="Abadi" w:hAnsi="Abadi"/>
          <w:sz w:val="21"/>
          <w:szCs w:val="21"/>
        </w:rPr>
        <w:lastRenderedPageBreak/>
        <w:t>Dessire</w:t>
      </w:r>
      <w:r w:rsidRPr="001B4117">
        <w:rPr>
          <w:rFonts w:ascii="Abadi" w:hAnsi="Abadi"/>
          <w:spacing w:val="-12"/>
          <w:sz w:val="21"/>
          <w:szCs w:val="21"/>
        </w:rPr>
        <w:t xml:space="preserve"> </w:t>
      </w:r>
      <w:proofErr w:type="spellStart"/>
      <w:r w:rsidRPr="001B4117">
        <w:rPr>
          <w:rFonts w:ascii="Abadi" w:hAnsi="Abadi"/>
          <w:sz w:val="21"/>
          <w:szCs w:val="21"/>
        </w:rPr>
        <w:t>Angel</w:t>
      </w:r>
      <w:proofErr w:type="spellEnd"/>
      <w:r w:rsidRPr="001B4117">
        <w:rPr>
          <w:rFonts w:ascii="Abadi" w:hAnsi="Abadi"/>
          <w:spacing w:val="-12"/>
          <w:sz w:val="21"/>
          <w:szCs w:val="21"/>
        </w:rPr>
        <w:t xml:space="preserve"> </w:t>
      </w:r>
      <w:r w:rsidRPr="001B4117">
        <w:rPr>
          <w:rFonts w:ascii="Abadi" w:hAnsi="Abadi"/>
          <w:sz w:val="21"/>
          <w:szCs w:val="21"/>
        </w:rPr>
        <w:t xml:space="preserve">Rocha y Yulma Rocha Aguilar por la que se reforman y adicionan diversas disposiciones de la Ley de Instituciones y Procedimientos Electorales para el Estado de Guanajuato y de la Ley de Acceso de las Mujeres a una Vida Libre de Violencia para el Estado de Guanajuato. </w:t>
      </w:r>
      <w:r w:rsidRPr="001B4117">
        <w:rPr>
          <w:rFonts w:ascii="Abadi" w:hAnsi="Abadi"/>
          <w:b/>
          <w:bCs/>
          <w:sz w:val="21"/>
          <w:szCs w:val="21"/>
        </w:rPr>
        <w:t xml:space="preserve">VIII. </w:t>
      </w:r>
      <w:r w:rsidRPr="001B4117">
        <w:rPr>
          <w:rFonts w:ascii="Abadi" w:hAnsi="Abadi"/>
          <w:sz w:val="21"/>
          <w:szCs w:val="21"/>
        </w:rPr>
        <w:t>Presentación de la iniciativa formulada por diputadas y diputados integrantes</w:t>
      </w:r>
      <w:r w:rsidRPr="001B4117">
        <w:rPr>
          <w:rFonts w:ascii="Abadi" w:hAnsi="Abadi"/>
          <w:spacing w:val="-3"/>
          <w:sz w:val="21"/>
          <w:szCs w:val="21"/>
        </w:rPr>
        <w:t xml:space="preserve"> </w:t>
      </w:r>
      <w:r w:rsidRPr="001B4117">
        <w:rPr>
          <w:rFonts w:ascii="Abadi" w:hAnsi="Abadi"/>
          <w:sz w:val="21"/>
          <w:szCs w:val="21"/>
        </w:rPr>
        <w:t>del</w:t>
      </w:r>
      <w:r w:rsidRPr="001B4117">
        <w:rPr>
          <w:rFonts w:ascii="Abadi" w:hAnsi="Abadi"/>
          <w:spacing w:val="-3"/>
          <w:sz w:val="21"/>
          <w:szCs w:val="21"/>
        </w:rPr>
        <w:t xml:space="preserve"> </w:t>
      </w:r>
      <w:r w:rsidRPr="001B4117">
        <w:rPr>
          <w:rFonts w:ascii="Abadi" w:hAnsi="Abadi"/>
          <w:sz w:val="21"/>
          <w:szCs w:val="21"/>
        </w:rPr>
        <w:t>Grupo</w:t>
      </w:r>
      <w:r w:rsidRPr="001B4117">
        <w:rPr>
          <w:rFonts w:ascii="Abadi" w:hAnsi="Abadi"/>
          <w:spacing w:val="-3"/>
          <w:sz w:val="21"/>
          <w:szCs w:val="21"/>
        </w:rPr>
        <w:t xml:space="preserve"> </w:t>
      </w:r>
      <w:r w:rsidRPr="001B4117">
        <w:rPr>
          <w:rFonts w:ascii="Abadi" w:hAnsi="Abadi"/>
          <w:sz w:val="21"/>
          <w:szCs w:val="21"/>
        </w:rPr>
        <w:t>Parlamentario</w:t>
      </w:r>
      <w:r w:rsidRPr="001B4117">
        <w:rPr>
          <w:rFonts w:ascii="Abadi" w:hAnsi="Abadi"/>
          <w:spacing w:val="-3"/>
          <w:sz w:val="21"/>
          <w:szCs w:val="21"/>
        </w:rPr>
        <w:t xml:space="preserve"> </w:t>
      </w:r>
      <w:r w:rsidRPr="001B4117">
        <w:rPr>
          <w:rFonts w:ascii="Abadi" w:hAnsi="Abadi"/>
          <w:sz w:val="21"/>
          <w:szCs w:val="21"/>
        </w:rPr>
        <w:t>del</w:t>
      </w:r>
      <w:r w:rsidRPr="001B4117">
        <w:rPr>
          <w:rFonts w:ascii="Abadi" w:hAnsi="Abadi"/>
          <w:spacing w:val="-3"/>
          <w:sz w:val="21"/>
          <w:szCs w:val="21"/>
        </w:rPr>
        <w:t xml:space="preserve"> </w:t>
      </w:r>
      <w:r w:rsidRPr="001B4117">
        <w:rPr>
          <w:rFonts w:ascii="Abadi" w:hAnsi="Abadi"/>
          <w:sz w:val="21"/>
          <w:szCs w:val="21"/>
        </w:rPr>
        <w:t>Partido</w:t>
      </w:r>
      <w:r w:rsidRPr="001B4117">
        <w:rPr>
          <w:rFonts w:ascii="Abadi" w:hAnsi="Abadi"/>
          <w:spacing w:val="-3"/>
          <w:sz w:val="21"/>
          <w:szCs w:val="21"/>
        </w:rPr>
        <w:t xml:space="preserve"> </w:t>
      </w:r>
      <w:r w:rsidRPr="001B4117">
        <w:rPr>
          <w:rFonts w:ascii="Abadi" w:hAnsi="Abadi"/>
          <w:sz w:val="21"/>
          <w:szCs w:val="21"/>
        </w:rPr>
        <w:t>Acción</w:t>
      </w:r>
      <w:r w:rsidRPr="001B4117">
        <w:rPr>
          <w:rFonts w:ascii="Abadi" w:hAnsi="Abadi"/>
          <w:spacing w:val="-3"/>
          <w:sz w:val="21"/>
          <w:szCs w:val="21"/>
        </w:rPr>
        <w:t xml:space="preserve"> </w:t>
      </w:r>
      <w:r w:rsidRPr="001B4117">
        <w:rPr>
          <w:rFonts w:ascii="Abadi" w:hAnsi="Abadi"/>
          <w:sz w:val="21"/>
          <w:szCs w:val="21"/>
        </w:rPr>
        <w:t>Nacional</w:t>
      </w:r>
      <w:r w:rsidRPr="001B4117">
        <w:rPr>
          <w:rFonts w:ascii="Abadi" w:hAnsi="Abadi"/>
          <w:spacing w:val="-4"/>
          <w:sz w:val="21"/>
          <w:szCs w:val="21"/>
        </w:rPr>
        <w:t xml:space="preserve"> </w:t>
      </w:r>
      <w:r w:rsidRPr="001B4117">
        <w:rPr>
          <w:rFonts w:ascii="Abadi" w:hAnsi="Abadi"/>
          <w:sz w:val="21"/>
          <w:szCs w:val="21"/>
        </w:rPr>
        <w:t>por</w:t>
      </w:r>
      <w:r w:rsidRPr="001B4117">
        <w:rPr>
          <w:rFonts w:ascii="Abadi" w:hAnsi="Abadi"/>
          <w:spacing w:val="-3"/>
          <w:sz w:val="21"/>
          <w:szCs w:val="21"/>
        </w:rPr>
        <w:t xml:space="preserve"> </w:t>
      </w:r>
      <w:r w:rsidRPr="001B4117">
        <w:rPr>
          <w:rFonts w:ascii="Abadi" w:hAnsi="Abadi"/>
          <w:sz w:val="21"/>
          <w:szCs w:val="21"/>
        </w:rPr>
        <w:t>la</w:t>
      </w:r>
      <w:r w:rsidRPr="001B4117">
        <w:rPr>
          <w:rFonts w:ascii="Abadi" w:hAnsi="Abadi"/>
          <w:spacing w:val="-3"/>
          <w:sz w:val="21"/>
          <w:szCs w:val="21"/>
        </w:rPr>
        <w:t xml:space="preserve"> </w:t>
      </w:r>
      <w:r w:rsidRPr="001B4117">
        <w:rPr>
          <w:rFonts w:ascii="Abadi" w:hAnsi="Abadi"/>
          <w:sz w:val="21"/>
          <w:szCs w:val="21"/>
        </w:rPr>
        <w:t xml:space="preserve">que adiciona un párrafo segundo a la fracción II del artículo 10 de la Ley del Servicio Profesional de Carrera Policial del Estado y Municipios de </w:t>
      </w:r>
      <w:r w:rsidRPr="001B4117">
        <w:rPr>
          <w:rFonts w:ascii="Abadi" w:hAnsi="Abadi"/>
          <w:spacing w:val="-2"/>
          <w:sz w:val="21"/>
          <w:szCs w:val="21"/>
        </w:rPr>
        <w:t xml:space="preserve">Guanajuato. </w:t>
      </w:r>
      <w:r w:rsidRPr="001B4117">
        <w:rPr>
          <w:rFonts w:ascii="Abadi" w:hAnsi="Abadi"/>
          <w:b/>
          <w:bCs/>
          <w:spacing w:val="-2"/>
          <w:sz w:val="21"/>
          <w:szCs w:val="21"/>
        </w:rPr>
        <w:t xml:space="preserve">IX. </w:t>
      </w:r>
      <w:r w:rsidRPr="001B4117">
        <w:rPr>
          <w:rFonts w:ascii="Abadi" w:hAnsi="Abadi"/>
          <w:sz w:val="21"/>
          <w:szCs w:val="21"/>
        </w:rPr>
        <w:t xml:space="preserve">Presentación de la Minuta Proyecto de Decreto por el que se reforman los artículos 55 y 91 de la Constitución Política de los Estados Unidos Mexicanos en materia de edad mínima para ocupar un cargo público, que remitió la Cámara de Senadores del Congreso de la Unión. </w:t>
      </w:r>
      <w:r w:rsidRPr="001B4117">
        <w:rPr>
          <w:rFonts w:ascii="Abadi" w:hAnsi="Abadi"/>
          <w:b/>
          <w:bCs/>
          <w:sz w:val="21"/>
          <w:szCs w:val="21"/>
        </w:rPr>
        <w:t xml:space="preserve">X. </w:t>
      </w:r>
      <w:r w:rsidRPr="001B4117">
        <w:rPr>
          <w:rFonts w:ascii="Abadi" w:hAnsi="Abadi"/>
          <w:sz w:val="21"/>
          <w:szCs w:val="21"/>
        </w:rPr>
        <w:t xml:space="preserve">Presentación de la Minuta Proyecto de Decreto por el que se reforman y adicionan los artículos 38 y 102 de la Constitución Política de los Estados Unidos Mexicanos en materia de suspensión de derechos para ocupar cargo, empleo o Comisión del Servicio Público, que remitió la Cámara de Senadores del Congreso de la Unión. </w:t>
      </w:r>
      <w:r w:rsidRPr="001B4117">
        <w:rPr>
          <w:rFonts w:ascii="Abadi" w:hAnsi="Abadi"/>
          <w:b/>
          <w:bCs/>
          <w:sz w:val="21"/>
          <w:szCs w:val="21"/>
        </w:rPr>
        <w:t xml:space="preserve">XI. </w:t>
      </w:r>
      <w:r w:rsidRPr="001B4117">
        <w:rPr>
          <w:rFonts w:ascii="Abadi" w:hAnsi="Abadi"/>
          <w:sz w:val="21"/>
          <w:szCs w:val="21"/>
        </w:rPr>
        <w:t xml:space="preserve">Presentación de la propuesta de punto de acuerdo suscrita por diputada y diputados integrantes del Grupo Parlamentario del Partido Revolucionario Institucional a efecto de exhortar a diversos municipios del Estado. </w:t>
      </w:r>
      <w:r w:rsidRPr="001B4117">
        <w:rPr>
          <w:rFonts w:ascii="Abadi" w:hAnsi="Abadi"/>
          <w:b/>
          <w:bCs/>
          <w:sz w:val="21"/>
          <w:szCs w:val="21"/>
        </w:rPr>
        <w:t xml:space="preserve">XII. </w:t>
      </w:r>
      <w:r w:rsidRPr="001B4117">
        <w:rPr>
          <w:rFonts w:ascii="Abadi" w:hAnsi="Abadi"/>
          <w:sz w:val="21"/>
          <w:szCs w:val="21"/>
        </w:rPr>
        <w:t>Presentación</w:t>
      </w:r>
      <w:r w:rsidRPr="001B4117">
        <w:rPr>
          <w:rFonts w:ascii="Abadi" w:hAnsi="Abadi"/>
          <w:spacing w:val="-8"/>
          <w:sz w:val="21"/>
          <w:szCs w:val="21"/>
        </w:rPr>
        <w:t xml:space="preserve"> </w:t>
      </w:r>
      <w:r w:rsidRPr="001B4117">
        <w:rPr>
          <w:rFonts w:ascii="Abadi" w:hAnsi="Abadi"/>
          <w:sz w:val="21"/>
          <w:szCs w:val="21"/>
        </w:rPr>
        <w:t>de</w:t>
      </w:r>
      <w:r w:rsidRPr="001B4117">
        <w:rPr>
          <w:rFonts w:ascii="Abadi" w:hAnsi="Abadi"/>
          <w:spacing w:val="-8"/>
          <w:sz w:val="21"/>
          <w:szCs w:val="21"/>
        </w:rPr>
        <w:t xml:space="preserve"> </w:t>
      </w:r>
      <w:r w:rsidRPr="001B4117">
        <w:rPr>
          <w:rFonts w:ascii="Abadi" w:hAnsi="Abadi"/>
          <w:sz w:val="21"/>
          <w:szCs w:val="21"/>
        </w:rPr>
        <w:t>la</w:t>
      </w:r>
      <w:r w:rsidRPr="001B4117">
        <w:rPr>
          <w:rFonts w:ascii="Abadi" w:hAnsi="Abadi"/>
          <w:spacing w:val="-8"/>
          <w:sz w:val="21"/>
          <w:szCs w:val="21"/>
        </w:rPr>
        <w:t xml:space="preserve"> </w:t>
      </w:r>
      <w:r w:rsidRPr="001B4117">
        <w:rPr>
          <w:rFonts w:ascii="Abadi" w:hAnsi="Abadi"/>
          <w:sz w:val="21"/>
          <w:szCs w:val="21"/>
        </w:rPr>
        <w:t>propuesta</w:t>
      </w:r>
      <w:r w:rsidRPr="001B4117">
        <w:rPr>
          <w:rFonts w:ascii="Abadi" w:hAnsi="Abadi"/>
          <w:spacing w:val="-8"/>
          <w:sz w:val="21"/>
          <w:szCs w:val="21"/>
        </w:rPr>
        <w:t xml:space="preserve"> </w:t>
      </w:r>
      <w:r w:rsidRPr="001B4117">
        <w:rPr>
          <w:rFonts w:ascii="Abadi" w:hAnsi="Abadi"/>
          <w:sz w:val="21"/>
          <w:szCs w:val="21"/>
        </w:rPr>
        <w:t>de</w:t>
      </w:r>
      <w:r w:rsidRPr="001B4117">
        <w:rPr>
          <w:rFonts w:ascii="Abadi" w:hAnsi="Abadi"/>
          <w:spacing w:val="-8"/>
          <w:sz w:val="21"/>
          <w:szCs w:val="21"/>
        </w:rPr>
        <w:t xml:space="preserve"> </w:t>
      </w:r>
      <w:r w:rsidRPr="001B4117">
        <w:rPr>
          <w:rFonts w:ascii="Abadi" w:hAnsi="Abadi"/>
          <w:sz w:val="21"/>
          <w:szCs w:val="21"/>
        </w:rPr>
        <w:t>punto</w:t>
      </w:r>
      <w:r w:rsidRPr="001B4117">
        <w:rPr>
          <w:rFonts w:ascii="Abadi" w:hAnsi="Abadi"/>
          <w:spacing w:val="-8"/>
          <w:sz w:val="21"/>
          <w:szCs w:val="21"/>
        </w:rPr>
        <w:t xml:space="preserve"> </w:t>
      </w:r>
      <w:r w:rsidRPr="001B4117">
        <w:rPr>
          <w:rFonts w:ascii="Abadi" w:hAnsi="Abadi"/>
          <w:sz w:val="21"/>
          <w:szCs w:val="21"/>
        </w:rPr>
        <w:t>de</w:t>
      </w:r>
      <w:r w:rsidRPr="001B4117">
        <w:rPr>
          <w:rFonts w:ascii="Abadi" w:hAnsi="Abadi"/>
          <w:spacing w:val="-8"/>
          <w:sz w:val="21"/>
          <w:szCs w:val="21"/>
        </w:rPr>
        <w:t xml:space="preserve"> </w:t>
      </w:r>
      <w:r w:rsidRPr="001B4117">
        <w:rPr>
          <w:rFonts w:ascii="Abadi" w:hAnsi="Abadi"/>
          <w:sz w:val="21"/>
          <w:szCs w:val="21"/>
        </w:rPr>
        <w:t>acuerdo</w:t>
      </w:r>
      <w:r w:rsidRPr="001B4117">
        <w:rPr>
          <w:rFonts w:ascii="Abadi" w:hAnsi="Abadi"/>
          <w:spacing w:val="-8"/>
          <w:sz w:val="21"/>
          <w:szCs w:val="21"/>
        </w:rPr>
        <w:t xml:space="preserve"> </w:t>
      </w:r>
      <w:r w:rsidRPr="001B4117">
        <w:rPr>
          <w:rFonts w:ascii="Abadi" w:hAnsi="Abadi"/>
          <w:sz w:val="21"/>
          <w:szCs w:val="21"/>
        </w:rPr>
        <w:t>formulada</w:t>
      </w:r>
      <w:r w:rsidRPr="001B4117">
        <w:rPr>
          <w:rFonts w:ascii="Abadi" w:hAnsi="Abadi"/>
          <w:spacing w:val="-7"/>
          <w:sz w:val="21"/>
          <w:szCs w:val="21"/>
        </w:rPr>
        <w:t xml:space="preserve"> </w:t>
      </w:r>
      <w:r w:rsidRPr="001B4117">
        <w:rPr>
          <w:rFonts w:ascii="Abadi" w:hAnsi="Abadi"/>
          <w:sz w:val="21"/>
          <w:szCs w:val="21"/>
        </w:rPr>
        <w:t>por</w:t>
      </w:r>
      <w:r w:rsidRPr="001B4117">
        <w:rPr>
          <w:rFonts w:ascii="Abadi" w:hAnsi="Abadi"/>
          <w:spacing w:val="-8"/>
          <w:sz w:val="21"/>
          <w:szCs w:val="21"/>
        </w:rPr>
        <w:t xml:space="preserve"> </w:t>
      </w:r>
      <w:r w:rsidRPr="001B4117">
        <w:rPr>
          <w:rFonts w:ascii="Abadi" w:hAnsi="Abadi"/>
          <w:sz w:val="21"/>
          <w:szCs w:val="21"/>
        </w:rPr>
        <w:t>diputadas y diputados integrantes del Grupo Parlamentario del Partido Acción Nacional</w:t>
      </w:r>
      <w:r w:rsidRPr="001B4117">
        <w:rPr>
          <w:rFonts w:ascii="Abadi" w:hAnsi="Abadi"/>
          <w:spacing w:val="-16"/>
          <w:sz w:val="21"/>
          <w:szCs w:val="21"/>
        </w:rPr>
        <w:t xml:space="preserve"> </w:t>
      </w:r>
      <w:r w:rsidRPr="001B4117">
        <w:rPr>
          <w:rFonts w:ascii="Abadi" w:hAnsi="Abadi"/>
          <w:sz w:val="21"/>
          <w:szCs w:val="21"/>
        </w:rPr>
        <w:t>a</w:t>
      </w:r>
      <w:r w:rsidRPr="001B4117">
        <w:rPr>
          <w:rFonts w:ascii="Abadi" w:hAnsi="Abadi"/>
          <w:spacing w:val="-17"/>
          <w:sz w:val="21"/>
          <w:szCs w:val="21"/>
        </w:rPr>
        <w:t xml:space="preserve"> </w:t>
      </w:r>
      <w:r w:rsidRPr="001B4117">
        <w:rPr>
          <w:rFonts w:ascii="Abadi" w:hAnsi="Abadi"/>
          <w:sz w:val="21"/>
          <w:szCs w:val="21"/>
        </w:rPr>
        <w:t>efecto</w:t>
      </w:r>
      <w:r w:rsidRPr="001B4117">
        <w:rPr>
          <w:rFonts w:ascii="Abadi" w:hAnsi="Abadi"/>
          <w:spacing w:val="-17"/>
          <w:sz w:val="21"/>
          <w:szCs w:val="21"/>
        </w:rPr>
        <w:t xml:space="preserve"> </w:t>
      </w:r>
      <w:r w:rsidRPr="001B4117">
        <w:rPr>
          <w:rFonts w:ascii="Abadi" w:hAnsi="Abadi"/>
          <w:sz w:val="21"/>
          <w:szCs w:val="21"/>
        </w:rPr>
        <w:t>de</w:t>
      </w:r>
      <w:r w:rsidRPr="001B4117">
        <w:rPr>
          <w:rFonts w:ascii="Abadi" w:hAnsi="Abadi"/>
          <w:spacing w:val="-17"/>
          <w:sz w:val="21"/>
          <w:szCs w:val="21"/>
        </w:rPr>
        <w:t xml:space="preserve"> </w:t>
      </w:r>
      <w:r w:rsidRPr="001B4117">
        <w:rPr>
          <w:rFonts w:ascii="Abadi" w:hAnsi="Abadi"/>
          <w:sz w:val="21"/>
          <w:szCs w:val="21"/>
        </w:rPr>
        <w:t>exhortar</w:t>
      </w:r>
      <w:r w:rsidRPr="001B4117">
        <w:rPr>
          <w:rFonts w:ascii="Abadi" w:hAnsi="Abadi"/>
          <w:spacing w:val="-17"/>
          <w:sz w:val="21"/>
          <w:szCs w:val="21"/>
        </w:rPr>
        <w:t xml:space="preserve"> </w:t>
      </w:r>
      <w:r w:rsidRPr="001B4117">
        <w:rPr>
          <w:rFonts w:ascii="Abadi" w:hAnsi="Abadi"/>
          <w:sz w:val="21"/>
          <w:szCs w:val="21"/>
        </w:rPr>
        <w:t>a</w:t>
      </w:r>
      <w:r w:rsidRPr="001B4117">
        <w:rPr>
          <w:rFonts w:ascii="Abadi" w:hAnsi="Abadi"/>
          <w:spacing w:val="-17"/>
          <w:sz w:val="21"/>
          <w:szCs w:val="21"/>
        </w:rPr>
        <w:t xml:space="preserve"> </w:t>
      </w:r>
      <w:r w:rsidRPr="001B4117">
        <w:rPr>
          <w:rFonts w:ascii="Abadi" w:hAnsi="Abadi"/>
          <w:sz w:val="21"/>
          <w:szCs w:val="21"/>
        </w:rPr>
        <w:t>la</w:t>
      </w:r>
      <w:r w:rsidRPr="001B4117">
        <w:rPr>
          <w:rFonts w:ascii="Abadi" w:hAnsi="Abadi"/>
          <w:spacing w:val="-17"/>
          <w:sz w:val="21"/>
          <w:szCs w:val="21"/>
        </w:rPr>
        <w:t xml:space="preserve"> </w:t>
      </w:r>
      <w:r w:rsidRPr="001B4117">
        <w:rPr>
          <w:rFonts w:ascii="Abadi" w:hAnsi="Abadi"/>
          <w:sz w:val="21"/>
          <w:szCs w:val="21"/>
        </w:rPr>
        <w:t>Secretaría</w:t>
      </w:r>
      <w:r w:rsidRPr="001B4117">
        <w:rPr>
          <w:rFonts w:ascii="Abadi" w:hAnsi="Abadi"/>
          <w:spacing w:val="-17"/>
          <w:sz w:val="21"/>
          <w:szCs w:val="21"/>
        </w:rPr>
        <w:t xml:space="preserve"> </w:t>
      </w:r>
      <w:r w:rsidRPr="001B4117">
        <w:rPr>
          <w:rFonts w:ascii="Abadi" w:hAnsi="Abadi"/>
          <w:sz w:val="21"/>
          <w:szCs w:val="21"/>
        </w:rPr>
        <w:t>de</w:t>
      </w:r>
      <w:r w:rsidRPr="001B4117">
        <w:rPr>
          <w:rFonts w:ascii="Abadi" w:hAnsi="Abadi"/>
          <w:spacing w:val="-17"/>
          <w:sz w:val="21"/>
          <w:szCs w:val="21"/>
        </w:rPr>
        <w:t xml:space="preserve"> </w:t>
      </w:r>
      <w:r w:rsidRPr="001B4117">
        <w:rPr>
          <w:rFonts w:ascii="Abadi" w:hAnsi="Abadi"/>
          <w:sz w:val="21"/>
          <w:szCs w:val="21"/>
        </w:rPr>
        <w:t>Medio</w:t>
      </w:r>
      <w:r w:rsidRPr="001B4117">
        <w:rPr>
          <w:rFonts w:ascii="Abadi" w:hAnsi="Abadi"/>
          <w:spacing w:val="-17"/>
          <w:sz w:val="21"/>
          <w:szCs w:val="21"/>
        </w:rPr>
        <w:t xml:space="preserve"> </w:t>
      </w:r>
      <w:r w:rsidRPr="001B4117">
        <w:rPr>
          <w:rFonts w:ascii="Abadi" w:hAnsi="Abadi"/>
          <w:sz w:val="21"/>
          <w:szCs w:val="21"/>
        </w:rPr>
        <w:t>Ambiente</w:t>
      </w:r>
      <w:r w:rsidRPr="001B4117">
        <w:rPr>
          <w:rFonts w:ascii="Abadi" w:hAnsi="Abadi"/>
          <w:spacing w:val="-17"/>
          <w:sz w:val="21"/>
          <w:szCs w:val="21"/>
        </w:rPr>
        <w:t xml:space="preserve"> </w:t>
      </w:r>
      <w:r w:rsidRPr="001B4117">
        <w:rPr>
          <w:rFonts w:ascii="Abadi" w:hAnsi="Abadi"/>
          <w:sz w:val="21"/>
          <w:szCs w:val="21"/>
        </w:rPr>
        <w:t>y</w:t>
      </w:r>
      <w:r w:rsidRPr="001B4117">
        <w:rPr>
          <w:rFonts w:ascii="Abadi" w:hAnsi="Abadi"/>
          <w:spacing w:val="-17"/>
          <w:sz w:val="21"/>
          <w:szCs w:val="21"/>
        </w:rPr>
        <w:t xml:space="preserve"> </w:t>
      </w:r>
      <w:r w:rsidRPr="001B4117">
        <w:rPr>
          <w:rFonts w:ascii="Abadi" w:hAnsi="Abadi"/>
          <w:sz w:val="21"/>
          <w:szCs w:val="21"/>
        </w:rPr>
        <w:t xml:space="preserve">Recursos Naturales y a la Procuraduría Federal de Protección al Ambiente. </w:t>
      </w:r>
      <w:r w:rsidRPr="001B4117">
        <w:rPr>
          <w:rFonts w:ascii="Abadi" w:hAnsi="Abadi"/>
          <w:b/>
          <w:bCs/>
          <w:sz w:val="21"/>
          <w:szCs w:val="21"/>
        </w:rPr>
        <w:t xml:space="preserve">XIII. </w:t>
      </w:r>
      <w:r w:rsidRPr="001B4117">
        <w:rPr>
          <w:rFonts w:ascii="Abadi" w:hAnsi="Abadi"/>
          <w:sz w:val="21"/>
          <w:szCs w:val="21"/>
        </w:rPr>
        <w:t>Presentación</w:t>
      </w:r>
      <w:r w:rsidRPr="001B4117">
        <w:rPr>
          <w:rFonts w:ascii="Abadi" w:hAnsi="Abadi"/>
          <w:spacing w:val="-2"/>
          <w:sz w:val="21"/>
          <w:szCs w:val="21"/>
        </w:rPr>
        <w:t xml:space="preserve"> </w:t>
      </w:r>
      <w:r w:rsidRPr="001B4117">
        <w:rPr>
          <w:rFonts w:ascii="Abadi" w:hAnsi="Abadi"/>
          <w:sz w:val="21"/>
          <w:szCs w:val="21"/>
        </w:rPr>
        <w:t>de</w:t>
      </w:r>
      <w:r w:rsidRPr="001B4117">
        <w:rPr>
          <w:rFonts w:ascii="Abadi" w:hAnsi="Abadi"/>
          <w:spacing w:val="-2"/>
          <w:sz w:val="21"/>
          <w:szCs w:val="21"/>
        </w:rPr>
        <w:t xml:space="preserve"> </w:t>
      </w:r>
      <w:r w:rsidRPr="001B4117">
        <w:rPr>
          <w:rFonts w:ascii="Abadi" w:hAnsi="Abadi"/>
          <w:sz w:val="21"/>
          <w:szCs w:val="21"/>
        </w:rPr>
        <w:t>la</w:t>
      </w:r>
      <w:r w:rsidRPr="001B4117">
        <w:rPr>
          <w:rFonts w:ascii="Abadi" w:hAnsi="Abadi"/>
          <w:spacing w:val="-2"/>
          <w:sz w:val="21"/>
          <w:szCs w:val="21"/>
        </w:rPr>
        <w:t xml:space="preserve"> </w:t>
      </w:r>
      <w:r w:rsidRPr="001B4117">
        <w:rPr>
          <w:rFonts w:ascii="Abadi" w:hAnsi="Abadi"/>
          <w:sz w:val="21"/>
          <w:szCs w:val="21"/>
        </w:rPr>
        <w:t>propuesta</w:t>
      </w:r>
      <w:r w:rsidRPr="001B4117">
        <w:rPr>
          <w:rFonts w:ascii="Abadi" w:hAnsi="Abadi"/>
          <w:spacing w:val="-2"/>
          <w:sz w:val="21"/>
          <w:szCs w:val="21"/>
        </w:rPr>
        <w:t xml:space="preserve"> </w:t>
      </w:r>
      <w:r w:rsidRPr="001B4117">
        <w:rPr>
          <w:rFonts w:ascii="Abadi" w:hAnsi="Abadi"/>
          <w:sz w:val="21"/>
          <w:szCs w:val="21"/>
        </w:rPr>
        <w:t>de</w:t>
      </w:r>
      <w:r w:rsidRPr="001B4117">
        <w:rPr>
          <w:rFonts w:ascii="Abadi" w:hAnsi="Abadi"/>
          <w:spacing w:val="-2"/>
          <w:sz w:val="21"/>
          <w:szCs w:val="21"/>
        </w:rPr>
        <w:t xml:space="preserve"> </w:t>
      </w:r>
      <w:r w:rsidRPr="001B4117">
        <w:rPr>
          <w:rFonts w:ascii="Abadi" w:hAnsi="Abadi"/>
          <w:sz w:val="21"/>
          <w:szCs w:val="21"/>
        </w:rPr>
        <w:t>punto</w:t>
      </w:r>
      <w:r w:rsidRPr="001B4117">
        <w:rPr>
          <w:rFonts w:ascii="Abadi" w:hAnsi="Abadi"/>
          <w:spacing w:val="-2"/>
          <w:sz w:val="21"/>
          <w:szCs w:val="21"/>
        </w:rPr>
        <w:t xml:space="preserve"> </w:t>
      </w:r>
      <w:r w:rsidRPr="001B4117">
        <w:rPr>
          <w:rFonts w:ascii="Abadi" w:hAnsi="Abadi"/>
          <w:sz w:val="21"/>
          <w:szCs w:val="21"/>
        </w:rPr>
        <w:t>de</w:t>
      </w:r>
      <w:r w:rsidRPr="001B4117">
        <w:rPr>
          <w:rFonts w:ascii="Abadi" w:hAnsi="Abadi"/>
          <w:spacing w:val="-2"/>
          <w:sz w:val="21"/>
          <w:szCs w:val="21"/>
        </w:rPr>
        <w:t xml:space="preserve"> </w:t>
      </w:r>
      <w:r w:rsidRPr="001B4117">
        <w:rPr>
          <w:rFonts w:ascii="Abadi" w:hAnsi="Abadi"/>
          <w:sz w:val="21"/>
          <w:szCs w:val="21"/>
        </w:rPr>
        <w:t>acuerdo</w:t>
      </w:r>
      <w:r w:rsidRPr="001B4117">
        <w:rPr>
          <w:rFonts w:ascii="Abadi" w:hAnsi="Abadi"/>
          <w:spacing w:val="-2"/>
          <w:sz w:val="21"/>
          <w:szCs w:val="21"/>
        </w:rPr>
        <w:t xml:space="preserve"> </w:t>
      </w:r>
      <w:r w:rsidRPr="001B4117">
        <w:rPr>
          <w:rFonts w:ascii="Abadi" w:hAnsi="Abadi"/>
          <w:sz w:val="21"/>
          <w:szCs w:val="21"/>
        </w:rPr>
        <w:t>suscrita</w:t>
      </w:r>
      <w:r w:rsidRPr="001B4117">
        <w:rPr>
          <w:rFonts w:ascii="Abadi" w:hAnsi="Abadi"/>
          <w:spacing w:val="-2"/>
          <w:sz w:val="21"/>
          <w:szCs w:val="21"/>
        </w:rPr>
        <w:t xml:space="preserve"> </w:t>
      </w:r>
      <w:r w:rsidRPr="001B4117">
        <w:rPr>
          <w:rFonts w:ascii="Abadi" w:hAnsi="Abadi"/>
          <w:sz w:val="21"/>
          <w:szCs w:val="21"/>
        </w:rPr>
        <w:t>por</w:t>
      </w:r>
      <w:r w:rsidRPr="001B4117">
        <w:rPr>
          <w:rFonts w:ascii="Abadi" w:hAnsi="Abadi"/>
          <w:spacing w:val="-2"/>
          <w:sz w:val="21"/>
          <w:szCs w:val="21"/>
        </w:rPr>
        <w:t xml:space="preserve"> </w:t>
      </w:r>
      <w:r w:rsidRPr="001B4117">
        <w:rPr>
          <w:rFonts w:ascii="Abadi" w:hAnsi="Abadi"/>
          <w:sz w:val="21"/>
          <w:szCs w:val="21"/>
        </w:rPr>
        <w:t>diputadas</w:t>
      </w:r>
      <w:r w:rsidRPr="001B4117">
        <w:rPr>
          <w:rFonts w:ascii="Abadi" w:hAnsi="Abadi"/>
          <w:spacing w:val="-2"/>
          <w:sz w:val="21"/>
          <w:szCs w:val="21"/>
        </w:rPr>
        <w:t xml:space="preserve"> </w:t>
      </w:r>
      <w:r w:rsidRPr="001B4117">
        <w:rPr>
          <w:rFonts w:ascii="Abadi" w:hAnsi="Abadi"/>
          <w:sz w:val="21"/>
          <w:szCs w:val="21"/>
        </w:rPr>
        <w:t>y diputados integrantes del</w:t>
      </w:r>
      <w:r w:rsidRPr="001B4117">
        <w:rPr>
          <w:rFonts w:ascii="Abadi" w:hAnsi="Abadi"/>
          <w:spacing w:val="-1"/>
          <w:sz w:val="21"/>
          <w:szCs w:val="21"/>
        </w:rPr>
        <w:t xml:space="preserve"> </w:t>
      </w:r>
      <w:r w:rsidRPr="001B4117">
        <w:rPr>
          <w:rFonts w:ascii="Abadi" w:hAnsi="Abadi"/>
          <w:sz w:val="21"/>
          <w:szCs w:val="21"/>
        </w:rPr>
        <w:t>Grupo Parlamentario del</w:t>
      </w:r>
      <w:r w:rsidRPr="001B4117">
        <w:rPr>
          <w:rFonts w:ascii="Abadi" w:hAnsi="Abadi"/>
          <w:spacing w:val="-1"/>
          <w:sz w:val="21"/>
          <w:szCs w:val="21"/>
        </w:rPr>
        <w:t xml:space="preserve"> </w:t>
      </w:r>
      <w:r w:rsidRPr="001B4117">
        <w:rPr>
          <w:rFonts w:ascii="Abadi" w:hAnsi="Abadi"/>
          <w:sz w:val="21"/>
          <w:szCs w:val="21"/>
        </w:rPr>
        <w:t xml:space="preserve">Partido Acción Nacional por el que se exhorta al Poder Ejecutivo Federal. </w:t>
      </w:r>
      <w:r w:rsidRPr="001B4117">
        <w:rPr>
          <w:rFonts w:ascii="Abadi" w:hAnsi="Abadi"/>
          <w:b/>
          <w:bCs/>
          <w:sz w:val="21"/>
          <w:szCs w:val="21"/>
        </w:rPr>
        <w:t xml:space="preserve">XIV. </w:t>
      </w:r>
      <w:r w:rsidRPr="001B4117">
        <w:rPr>
          <w:rFonts w:ascii="Abadi" w:hAnsi="Abadi"/>
          <w:sz w:val="21"/>
          <w:szCs w:val="21"/>
        </w:rPr>
        <w:t>Presentación</w:t>
      </w:r>
      <w:r w:rsidRPr="001B4117">
        <w:rPr>
          <w:rFonts w:ascii="Abadi" w:hAnsi="Abadi"/>
          <w:spacing w:val="-19"/>
          <w:sz w:val="21"/>
          <w:szCs w:val="21"/>
        </w:rPr>
        <w:t xml:space="preserve"> </w:t>
      </w:r>
      <w:r w:rsidRPr="001B4117">
        <w:rPr>
          <w:rFonts w:ascii="Abadi" w:hAnsi="Abadi"/>
          <w:sz w:val="21"/>
          <w:szCs w:val="21"/>
        </w:rPr>
        <w:t>de</w:t>
      </w:r>
      <w:r w:rsidRPr="001B4117">
        <w:rPr>
          <w:rFonts w:ascii="Abadi" w:hAnsi="Abadi"/>
          <w:spacing w:val="-18"/>
          <w:sz w:val="21"/>
          <w:szCs w:val="21"/>
        </w:rPr>
        <w:t xml:space="preserve"> </w:t>
      </w:r>
      <w:r w:rsidRPr="001B4117">
        <w:rPr>
          <w:rFonts w:ascii="Abadi" w:hAnsi="Abadi"/>
          <w:sz w:val="21"/>
          <w:szCs w:val="21"/>
        </w:rPr>
        <w:t>la</w:t>
      </w:r>
      <w:r w:rsidRPr="001B4117">
        <w:rPr>
          <w:rFonts w:ascii="Abadi" w:hAnsi="Abadi"/>
          <w:spacing w:val="-18"/>
          <w:sz w:val="21"/>
          <w:szCs w:val="21"/>
        </w:rPr>
        <w:t xml:space="preserve"> </w:t>
      </w:r>
      <w:r w:rsidRPr="001B4117">
        <w:rPr>
          <w:rFonts w:ascii="Abadi" w:hAnsi="Abadi"/>
          <w:sz w:val="21"/>
          <w:szCs w:val="21"/>
        </w:rPr>
        <w:t>propuesta</w:t>
      </w:r>
      <w:r w:rsidRPr="001B4117">
        <w:rPr>
          <w:rFonts w:ascii="Abadi" w:hAnsi="Abadi"/>
          <w:spacing w:val="-18"/>
          <w:sz w:val="21"/>
          <w:szCs w:val="21"/>
        </w:rPr>
        <w:t xml:space="preserve"> </w:t>
      </w:r>
      <w:r w:rsidRPr="001B4117">
        <w:rPr>
          <w:rFonts w:ascii="Abadi" w:hAnsi="Abadi"/>
          <w:sz w:val="21"/>
          <w:szCs w:val="21"/>
        </w:rPr>
        <w:t>de</w:t>
      </w:r>
      <w:r w:rsidRPr="001B4117">
        <w:rPr>
          <w:rFonts w:ascii="Abadi" w:hAnsi="Abadi"/>
          <w:spacing w:val="-18"/>
          <w:sz w:val="21"/>
          <w:szCs w:val="21"/>
        </w:rPr>
        <w:t xml:space="preserve"> </w:t>
      </w:r>
      <w:r w:rsidRPr="001B4117">
        <w:rPr>
          <w:rFonts w:ascii="Abadi" w:hAnsi="Abadi"/>
          <w:sz w:val="21"/>
          <w:szCs w:val="21"/>
        </w:rPr>
        <w:t>punto</w:t>
      </w:r>
      <w:r w:rsidRPr="001B4117">
        <w:rPr>
          <w:rFonts w:ascii="Abadi" w:hAnsi="Abadi"/>
          <w:spacing w:val="-18"/>
          <w:sz w:val="21"/>
          <w:szCs w:val="21"/>
        </w:rPr>
        <w:t xml:space="preserve"> </w:t>
      </w:r>
      <w:r w:rsidRPr="001B4117">
        <w:rPr>
          <w:rFonts w:ascii="Abadi" w:hAnsi="Abadi"/>
          <w:sz w:val="21"/>
          <w:szCs w:val="21"/>
        </w:rPr>
        <w:t>de</w:t>
      </w:r>
      <w:r w:rsidRPr="001B4117">
        <w:rPr>
          <w:rFonts w:ascii="Abadi" w:hAnsi="Abadi"/>
          <w:spacing w:val="-18"/>
          <w:sz w:val="21"/>
          <w:szCs w:val="21"/>
        </w:rPr>
        <w:t xml:space="preserve"> </w:t>
      </w:r>
      <w:r w:rsidRPr="001B4117">
        <w:rPr>
          <w:rFonts w:ascii="Abadi" w:hAnsi="Abadi"/>
          <w:sz w:val="21"/>
          <w:szCs w:val="21"/>
        </w:rPr>
        <w:t>acuerdo</w:t>
      </w:r>
      <w:r w:rsidRPr="001B4117">
        <w:rPr>
          <w:rFonts w:ascii="Abadi" w:hAnsi="Abadi"/>
          <w:spacing w:val="-18"/>
          <w:sz w:val="21"/>
          <w:szCs w:val="21"/>
        </w:rPr>
        <w:t xml:space="preserve"> </w:t>
      </w:r>
      <w:r w:rsidRPr="001B4117">
        <w:rPr>
          <w:rFonts w:ascii="Abadi" w:hAnsi="Abadi"/>
          <w:sz w:val="21"/>
          <w:szCs w:val="21"/>
        </w:rPr>
        <w:t>formulada</w:t>
      </w:r>
      <w:r w:rsidRPr="001B4117">
        <w:rPr>
          <w:rFonts w:ascii="Abadi" w:hAnsi="Abadi"/>
          <w:spacing w:val="-18"/>
          <w:sz w:val="21"/>
          <w:szCs w:val="21"/>
        </w:rPr>
        <w:t xml:space="preserve"> </w:t>
      </w:r>
      <w:r w:rsidRPr="001B4117">
        <w:rPr>
          <w:rFonts w:ascii="Abadi" w:hAnsi="Abadi"/>
          <w:sz w:val="21"/>
          <w:szCs w:val="21"/>
        </w:rPr>
        <w:t>por</w:t>
      </w:r>
      <w:r w:rsidRPr="001B4117">
        <w:rPr>
          <w:rFonts w:ascii="Abadi" w:hAnsi="Abadi"/>
          <w:spacing w:val="-18"/>
          <w:sz w:val="21"/>
          <w:szCs w:val="21"/>
        </w:rPr>
        <w:t xml:space="preserve"> </w:t>
      </w:r>
      <w:r w:rsidRPr="001B4117">
        <w:rPr>
          <w:rFonts w:ascii="Abadi" w:hAnsi="Abadi"/>
          <w:sz w:val="21"/>
          <w:szCs w:val="21"/>
        </w:rPr>
        <w:t>la</w:t>
      </w:r>
      <w:r w:rsidRPr="001B4117">
        <w:rPr>
          <w:rFonts w:ascii="Abadi" w:hAnsi="Abadi"/>
          <w:spacing w:val="-18"/>
          <w:sz w:val="21"/>
          <w:szCs w:val="21"/>
        </w:rPr>
        <w:t xml:space="preserve"> </w:t>
      </w:r>
      <w:r w:rsidRPr="001B4117">
        <w:rPr>
          <w:rFonts w:ascii="Abadi" w:hAnsi="Abadi"/>
          <w:sz w:val="21"/>
          <w:szCs w:val="21"/>
        </w:rPr>
        <w:t xml:space="preserve">diputada Alma Edwviges Alcaraz Hernández integrante del Grupo Parlamentario del Partido </w:t>
      </w:r>
      <w:r w:rsidRPr="001B4117">
        <w:rPr>
          <w:rFonts w:ascii="Abadi" w:hAnsi="Abadi"/>
          <w:sz w:val="21"/>
          <w:szCs w:val="21"/>
        </w:rPr>
        <w:t xml:space="preserve">MORENA por el que se exhorta al Fiscal General del Estado. </w:t>
      </w:r>
      <w:r w:rsidRPr="001B4117">
        <w:rPr>
          <w:rFonts w:ascii="Abadi" w:hAnsi="Abadi"/>
          <w:b/>
          <w:bCs/>
          <w:sz w:val="21"/>
          <w:szCs w:val="21"/>
        </w:rPr>
        <w:t xml:space="preserve">XV. </w:t>
      </w:r>
      <w:r w:rsidRPr="001B4117">
        <w:rPr>
          <w:rFonts w:ascii="Abadi" w:hAnsi="Abadi"/>
          <w:sz w:val="21"/>
          <w:szCs w:val="21"/>
        </w:rPr>
        <w:t xml:space="preserve">Presentación de la propuesta de punto de acuerdo suscrita por el diputado Ernesto Alejandro Prieto Gallardo integrante del Grupo Parlamentario del Partido MORENA por el que se exhorta al titular del Poder Ejecutivo del </w:t>
      </w:r>
      <w:r w:rsidRPr="001B4117">
        <w:rPr>
          <w:rFonts w:ascii="Abadi" w:hAnsi="Abadi"/>
          <w:spacing w:val="-2"/>
          <w:sz w:val="21"/>
          <w:szCs w:val="21"/>
        </w:rPr>
        <w:t xml:space="preserve">Estado. </w:t>
      </w:r>
      <w:r w:rsidRPr="001B4117">
        <w:rPr>
          <w:rFonts w:ascii="Abadi" w:hAnsi="Abadi"/>
          <w:b/>
          <w:bCs/>
          <w:spacing w:val="-2"/>
          <w:sz w:val="21"/>
          <w:szCs w:val="21"/>
        </w:rPr>
        <w:t xml:space="preserve">XVI. </w:t>
      </w:r>
      <w:r w:rsidRPr="001B4117">
        <w:rPr>
          <w:rFonts w:ascii="Abadi" w:hAnsi="Abadi"/>
          <w:sz w:val="21"/>
          <w:szCs w:val="21"/>
        </w:rPr>
        <w:t>Discusión y, en su caso, aprobación del dictamen presentado por la Comisión de Educación, Ciencia y Tecnología y Cultura relativo a la propuesta de punto de acuerdo suscrita por la diputada Yulma Rocha Aguilar integrante del Grupo Parlamentario del Partido Revolucionario Institucional a fin de emitir un respetuoso exhorto a la Secretaría de Educación de Guanajuato, para que establezca una Política Pública articulada, integral y de instrumentación urgente para prevenir, detectar, atender</w:t>
      </w:r>
      <w:r w:rsidRPr="001B4117">
        <w:rPr>
          <w:rFonts w:ascii="Abadi" w:hAnsi="Abadi"/>
          <w:spacing w:val="-11"/>
          <w:sz w:val="21"/>
          <w:szCs w:val="21"/>
        </w:rPr>
        <w:t xml:space="preserve"> </w:t>
      </w:r>
      <w:r w:rsidRPr="001B4117">
        <w:rPr>
          <w:rFonts w:ascii="Abadi" w:hAnsi="Abadi"/>
          <w:sz w:val="21"/>
          <w:szCs w:val="21"/>
        </w:rPr>
        <w:t>y</w:t>
      </w:r>
      <w:r w:rsidRPr="001B4117">
        <w:rPr>
          <w:rFonts w:ascii="Abadi" w:hAnsi="Abadi"/>
          <w:spacing w:val="-11"/>
          <w:sz w:val="21"/>
          <w:szCs w:val="21"/>
        </w:rPr>
        <w:t xml:space="preserve"> </w:t>
      </w:r>
      <w:r w:rsidRPr="001B4117">
        <w:rPr>
          <w:rFonts w:ascii="Abadi" w:hAnsi="Abadi"/>
          <w:sz w:val="21"/>
          <w:szCs w:val="21"/>
        </w:rPr>
        <w:t>erradicar</w:t>
      </w:r>
      <w:r w:rsidRPr="001B4117">
        <w:rPr>
          <w:rFonts w:ascii="Abadi" w:hAnsi="Abadi"/>
          <w:spacing w:val="-11"/>
          <w:sz w:val="21"/>
          <w:szCs w:val="21"/>
        </w:rPr>
        <w:t xml:space="preserve"> </w:t>
      </w:r>
      <w:r w:rsidRPr="001B4117">
        <w:rPr>
          <w:rFonts w:ascii="Abadi" w:hAnsi="Abadi"/>
          <w:sz w:val="21"/>
          <w:szCs w:val="21"/>
        </w:rPr>
        <w:t>la</w:t>
      </w:r>
      <w:r w:rsidRPr="001B4117">
        <w:rPr>
          <w:rFonts w:ascii="Abadi" w:hAnsi="Abadi"/>
          <w:spacing w:val="-11"/>
          <w:sz w:val="21"/>
          <w:szCs w:val="21"/>
        </w:rPr>
        <w:t xml:space="preserve"> </w:t>
      </w:r>
      <w:r w:rsidRPr="001B4117">
        <w:rPr>
          <w:rFonts w:ascii="Abadi" w:hAnsi="Abadi"/>
          <w:sz w:val="21"/>
          <w:szCs w:val="21"/>
        </w:rPr>
        <w:t>violencia</w:t>
      </w:r>
      <w:r w:rsidRPr="001B4117">
        <w:rPr>
          <w:rFonts w:ascii="Abadi" w:hAnsi="Abadi"/>
          <w:spacing w:val="-11"/>
          <w:sz w:val="21"/>
          <w:szCs w:val="21"/>
        </w:rPr>
        <w:t xml:space="preserve"> </w:t>
      </w:r>
      <w:r w:rsidRPr="001B4117">
        <w:rPr>
          <w:rFonts w:ascii="Abadi" w:hAnsi="Abadi"/>
          <w:sz w:val="21"/>
          <w:szCs w:val="21"/>
        </w:rPr>
        <w:t>sexual</w:t>
      </w:r>
      <w:r w:rsidRPr="001B4117">
        <w:rPr>
          <w:rFonts w:ascii="Abadi" w:hAnsi="Abadi"/>
          <w:spacing w:val="-11"/>
          <w:sz w:val="21"/>
          <w:szCs w:val="21"/>
        </w:rPr>
        <w:t xml:space="preserve"> </w:t>
      </w:r>
      <w:r w:rsidRPr="001B4117">
        <w:rPr>
          <w:rFonts w:ascii="Abadi" w:hAnsi="Abadi"/>
          <w:sz w:val="21"/>
          <w:szCs w:val="21"/>
        </w:rPr>
        <w:t>en</w:t>
      </w:r>
      <w:r w:rsidRPr="001B4117">
        <w:rPr>
          <w:rFonts w:ascii="Abadi" w:hAnsi="Abadi"/>
          <w:spacing w:val="-11"/>
          <w:sz w:val="21"/>
          <w:szCs w:val="21"/>
        </w:rPr>
        <w:t xml:space="preserve"> </w:t>
      </w:r>
      <w:r w:rsidRPr="001B4117">
        <w:rPr>
          <w:rFonts w:ascii="Abadi" w:hAnsi="Abadi"/>
          <w:sz w:val="21"/>
          <w:szCs w:val="21"/>
        </w:rPr>
        <w:t>el</w:t>
      </w:r>
      <w:r w:rsidRPr="001B4117">
        <w:rPr>
          <w:rFonts w:ascii="Abadi" w:hAnsi="Abadi"/>
          <w:spacing w:val="-11"/>
          <w:sz w:val="21"/>
          <w:szCs w:val="21"/>
        </w:rPr>
        <w:t xml:space="preserve"> </w:t>
      </w:r>
      <w:r w:rsidRPr="001B4117">
        <w:rPr>
          <w:rFonts w:ascii="Abadi" w:hAnsi="Abadi"/>
          <w:sz w:val="21"/>
          <w:szCs w:val="21"/>
        </w:rPr>
        <w:t>entorno</w:t>
      </w:r>
      <w:r w:rsidRPr="001B4117">
        <w:rPr>
          <w:rFonts w:ascii="Abadi" w:hAnsi="Abadi"/>
          <w:spacing w:val="-11"/>
          <w:sz w:val="21"/>
          <w:szCs w:val="21"/>
        </w:rPr>
        <w:t xml:space="preserve"> </w:t>
      </w:r>
      <w:r w:rsidRPr="001B4117">
        <w:rPr>
          <w:rFonts w:ascii="Abadi" w:hAnsi="Abadi"/>
          <w:sz w:val="21"/>
          <w:szCs w:val="21"/>
        </w:rPr>
        <w:t>escolar</w:t>
      </w:r>
      <w:r w:rsidRPr="001B4117">
        <w:rPr>
          <w:rFonts w:ascii="Abadi" w:hAnsi="Abadi"/>
          <w:i/>
          <w:iCs/>
          <w:sz w:val="21"/>
          <w:szCs w:val="21"/>
        </w:rPr>
        <w:t>.</w:t>
      </w:r>
      <w:r w:rsidRPr="001B4117">
        <w:rPr>
          <w:rFonts w:ascii="Abadi" w:hAnsi="Abadi"/>
          <w:i/>
          <w:iCs/>
          <w:spacing w:val="-11"/>
          <w:sz w:val="21"/>
          <w:szCs w:val="21"/>
        </w:rPr>
        <w:t xml:space="preserve"> </w:t>
      </w:r>
      <w:r w:rsidRPr="001B4117">
        <w:rPr>
          <w:rFonts w:ascii="Abadi" w:hAnsi="Abadi"/>
          <w:i/>
          <w:iCs/>
          <w:sz w:val="21"/>
          <w:szCs w:val="21"/>
        </w:rPr>
        <w:t>(ELD</w:t>
      </w:r>
      <w:r w:rsidRPr="001B4117">
        <w:rPr>
          <w:rFonts w:ascii="Abadi" w:hAnsi="Abadi"/>
          <w:i/>
          <w:iCs/>
          <w:spacing w:val="-11"/>
          <w:sz w:val="21"/>
          <w:szCs w:val="21"/>
        </w:rPr>
        <w:t xml:space="preserve"> </w:t>
      </w:r>
      <w:r w:rsidRPr="001B4117">
        <w:rPr>
          <w:rFonts w:ascii="Abadi" w:hAnsi="Abadi"/>
          <w:i/>
          <w:iCs/>
          <w:sz w:val="21"/>
          <w:szCs w:val="21"/>
        </w:rPr>
        <w:t xml:space="preserve">184/LXV- </w:t>
      </w:r>
      <w:r w:rsidRPr="001B4117">
        <w:rPr>
          <w:rFonts w:ascii="Abadi" w:hAnsi="Abadi"/>
          <w:i/>
          <w:iCs/>
          <w:spacing w:val="-4"/>
          <w:sz w:val="21"/>
          <w:szCs w:val="21"/>
        </w:rPr>
        <w:t xml:space="preserve">PPA) </w:t>
      </w:r>
      <w:r w:rsidRPr="001B4117">
        <w:rPr>
          <w:rFonts w:ascii="Abadi" w:hAnsi="Abadi"/>
          <w:b/>
          <w:bCs/>
          <w:spacing w:val="-4"/>
          <w:sz w:val="21"/>
          <w:szCs w:val="21"/>
        </w:rPr>
        <w:t xml:space="preserve">XVII. </w:t>
      </w:r>
      <w:r w:rsidRPr="001B4117">
        <w:rPr>
          <w:rFonts w:ascii="Abadi" w:hAnsi="Abadi"/>
          <w:sz w:val="21"/>
          <w:szCs w:val="21"/>
        </w:rPr>
        <w:t>Discusión y, en su caso, aprobación del dictamen suscrito por la Comisión de Desarrollo Económico y Social relativo a la propuesta de punto de acuerdo</w:t>
      </w:r>
      <w:r w:rsidRPr="001B4117">
        <w:rPr>
          <w:rFonts w:ascii="Abadi" w:hAnsi="Abadi"/>
          <w:spacing w:val="-9"/>
          <w:sz w:val="21"/>
          <w:szCs w:val="21"/>
        </w:rPr>
        <w:t xml:space="preserve"> </w:t>
      </w:r>
      <w:r w:rsidRPr="001B4117">
        <w:rPr>
          <w:rFonts w:ascii="Abadi" w:hAnsi="Abadi"/>
          <w:sz w:val="21"/>
          <w:szCs w:val="21"/>
        </w:rPr>
        <w:t>formulada</w:t>
      </w:r>
      <w:r w:rsidRPr="001B4117">
        <w:rPr>
          <w:rFonts w:ascii="Abadi" w:hAnsi="Abadi"/>
          <w:spacing w:val="-9"/>
          <w:sz w:val="21"/>
          <w:szCs w:val="21"/>
        </w:rPr>
        <w:t xml:space="preserve"> </w:t>
      </w:r>
      <w:r w:rsidRPr="001B4117">
        <w:rPr>
          <w:rFonts w:ascii="Abadi" w:hAnsi="Abadi"/>
          <w:sz w:val="21"/>
          <w:szCs w:val="21"/>
        </w:rPr>
        <w:t>por</w:t>
      </w:r>
      <w:r w:rsidRPr="001B4117">
        <w:rPr>
          <w:rFonts w:ascii="Abadi" w:hAnsi="Abadi"/>
          <w:spacing w:val="-9"/>
          <w:sz w:val="21"/>
          <w:szCs w:val="21"/>
        </w:rPr>
        <w:t xml:space="preserve"> </w:t>
      </w:r>
      <w:r w:rsidRPr="001B4117">
        <w:rPr>
          <w:rFonts w:ascii="Abadi" w:hAnsi="Abadi"/>
          <w:sz w:val="21"/>
          <w:szCs w:val="21"/>
        </w:rPr>
        <w:t>el</w:t>
      </w:r>
      <w:r w:rsidRPr="001B4117">
        <w:rPr>
          <w:rFonts w:ascii="Abadi" w:hAnsi="Abadi"/>
          <w:spacing w:val="-9"/>
          <w:sz w:val="21"/>
          <w:szCs w:val="21"/>
        </w:rPr>
        <w:t xml:space="preserve"> </w:t>
      </w:r>
      <w:r w:rsidRPr="001B4117">
        <w:rPr>
          <w:rFonts w:ascii="Abadi" w:hAnsi="Abadi"/>
          <w:sz w:val="21"/>
          <w:szCs w:val="21"/>
        </w:rPr>
        <w:t>diputado</w:t>
      </w:r>
      <w:r w:rsidRPr="001B4117">
        <w:rPr>
          <w:rFonts w:ascii="Abadi" w:hAnsi="Abadi"/>
          <w:spacing w:val="-9"/>
          <w:sz w:val="21"/>
          <w:szCs w:val="21"/>
        </w:rPr>
        <w:t xml:space="preserve"> </w:t>
      </w:r>
      <w:r w:rsidRPr="001B4117">
        <w:rPr>
          <w:rFonts w:ascii="Abadi" w:hAnsi="Abadi"/>
          <w:sz w:val="21"/>
          <w:szCs w:val="21"/>
        </w:rPr>
        <w:t>David</w:t>
      </w:r>
      <w:r w:rsidRPr="001B4117">
        <w:rPr>
          <w:rFonts w:ascii="Abadi" w:hAnsi="Abadi"/>
          <w:spacing w:val="-9"/>
          <w:sz w:val="21"/>
          <w:szCs w:val="21"/>
        </w:rPr>
        <w:t xml:space="preserve"> </w:t>
      </w:r>
      <w:r w:rsidRPr="001B4117">
        <w:rPr>
          <w:rFonts w:ascii="Abadi" w:hAnsi="Abadi"/>
          <w:sz w:val="21"/>
          <w:szCs w:val="21"/>
        </w:rPr>
        <w:t>Martínez</w:t>
      </w:r>
      <w:r w:rsidRPr="001B4117">
        <w:rPr>
          <w:rFonts w:ascii="Abadi" w:hAnsi="Abadi"/>
          <w:spacing w:val="-9"/>
          <w:sz w:val="21"/>
          <w:szCs w:val="21"/>
        </w:rPr>
        <w:t xml:space="preserve"> </w:t>
      </w:r>
      <w:r w:rsidRPr="001B4117">
        <w:rPr>
          <w:rFonts w:ascii="Abadi" w:hAnsi="Abadi"/>
          <w:sz w:val="21"/>
          <w:szCs w:val="21"/>
        </w:rPr>
        <w:t>Mendizábal</w:t>
      </w:r>
      <w:r w:rsidRPr="001B4117">
        <w:rPr>
          <w:rFonts w:ascii="Abadi" w:hAnsi="Abadi"/>
          <w:spacing w:val="-9"/>
          <w:sz w:val="21"/>
          <w:szCs w:val="21"/>
        </w:rPr>
        <w:t xml:space="preserve"> </w:t>
      </w:r>
      <w:r w:rsidRPr="001B4117">
        <w:rPr>
          <w:rFonts w:ascii="Abadi" w:hAnsi="Abadi"/>
          <w:sz w:val="21"/>
          <w:szCs w:val="21"/>
        </w:rPr>
        <w:t>y</w:t>
      </w:r>
      <w:r w:rsidRPr="001B4117">
        <w:rPr>
          <w:rFonts w:ascii="Abadi" w:hAnsi="Abadi"/>
          <w:spacing w:val="-9"/>
          <w:sz w:val="21"/>
          <w:szCs w:val="21"/>
        </w:rPr>
        <w:t xml:space="preserve"> </w:t>
      </w:r>
      <w:r w:rsidRPr="001B4117">
        <w:rPr>
          <w:rFonts w:ascii="Abadi" w:hAnsi="Abadi"/>
          <w:sz w:val="21"/>
          <w:szCs w:val="21"/>
        </w:rPr>
        <w:t>la</w:t>
      </w:r>
      <w:r w:rsidRPr="001B4117">
        <w:rPr>
          <w:rFonts w:ascii="Abadi" w:hAnsi="Abadi"/>
          <w:spacing w:val="-9"/>
          <w:sz w:val="21"/>
          <w:szCs w:val="21"/>
        </w:rPr>
        <w:t xml:space="preserve"> </w:t>
      </w:r>
      <w:r w:rsidRPr="001B4117">
        <w:rPr>
          <w:rFonts w:ascii="Abadi" w:hAnsi="Abadi"/>
          <w:sz w:val="21"/>
          <w:szCs w:val="21"/>
        </w:rPr>
        <w:t xml:space="preserve">diputada Hades Berenice Aguilar Castillo, integrantes del Grupo Parlamentario del Partido MORENA, para exhortar al secretario de Desarrollo Social y Humano para que envíe al Congreso del Estado de Guanajuato las evaluaciones del impacto de la política pública y política social en materia de erradicación de la pobreza. </w:t>
      </w:r>
      <w:r w:rsidRPr="001B4117">
        <w:rPr>
          <w:rFonts w:ascii="Abadi" w:hAnsi="Abadi"/>
          <w:i/>
          <w:iCs/>
          <w:sz w:val="21"/>
          <w:szCs w:val="21"/>
        </w:rPr>
        <w:t xml:space="preserve">(ELD 218/LXV-PPA) </w:t>
      </w:r>
      <w:r w:rsidRPr="001B4117">
        <w:rPr>
          <w:rFonts w:ascii="Abadi" w:hAnsi="Abadi"/>
          <w:b/>
          <w:bCs/>
          <w:sz w:val="21"/>
          <w:szCs w:val="21"/>
        </w:rPr>
        <w:t xml:space="preserve">XVIII. </w:t>
      </w:r>
      <w:r w:rsidRPr="001B4117">
        <w:rPr>
          <w:rFonts w:ascii="Abadi" w:hAnsi="Abadi"/>
          <w:sz w:val="21"/>
          <w:szCs w:val="21"/>
        </w:rPr>
        <w:t>Discusión y, en su caso, aprobación del dictamen signado por la Comisión de</w:t>
      </w:r>
      <w:r w:rsidRPr="001B4117">
        <w:rPr>
          <w:rFonts w:ascii="Abadi" w:hAnsi="Abadi"/>
          <w:spacing w:val="-6"/>
          <w:sz w:val="21"/>
          <w:szCs w:val="21"/>
        </w:rPr>
        <w:t xml:space="preserve"> </w:t>
      </w:r>
      <w:r w:rsidRPr="001B4117">
        <w:rPr>
          <w:rFonts w:ascii="Abadi" w:hAnsi="Abadi"/>
          <w:sz w:val="21"/>
          <w:szCs w:val="21"/>
        </w:rPr>
        <w:t>Hacienda</w:t>
      </w:r>
      <w:r w:rsidRPr="001B4117">
        <w:rPr>
          <w:rFonts w:ascii="Abadi" w:hAnsi="Abadi"/>
          <w:spacing w:val="-6"/>
          <w:sz w:val="21"/>
          <w:szCs w:val="21"/>
        </w:rPr>
        <w:t xml:space="preserve"> </w:t>
      </w:r>
      <w:r w:rsidRPr="001B4117">
        <w:rPr>
          <w:rFonts w:ascii="Abadi" w:hAnsi="Abadi"/>
          <w:sz w:val="21"/>
          <w:szCs w:val="21"/>
        </w:rPr>
        <w:t>y</w:t>
      </w:r>
      <w:r w:rsidRPr="001B4117">
        <w:rPr>
          <w:rFonts w:ascii="Abadi" w:hAnsi="Abadi"/>
          <w:spacing w:val="-6"/>
          <w:sz w:val="21"/>
          <w:szCs w:val="21"/>
        </w:rPr>
        <w:t xml:space="preserve"> </w:t>
      </w:r>
      <w:r w:rsidRPr="001B4117">
        <w:rPr>
          <w:rFonts w:ascii="Abadi" w:hAnsi="Abadi"/>
          <w:sz w:val="21"/>
          <w:szCs w:val="21"/>
        </w:rPr>
        <w:t>Fiscalización</w:t>
      </w:r>
      <w:r w:rsidRPr="001B4117">
        <w:rPr>
          <w:rFonts w:ascii="Abadi" w:hAnsi="Abadi"/>
          <w:spacing w:val="-6"/>
          <w:sz w:val="21"/>
          <w:szCs w:val="21"/>
        </w:rPr>
        <w:t xml:space="preserve"> </w:t>
      </w:r>
      <w:r w:rsidRPr="001B4117">
        <w:rPr>
          <w:rFonts w:ascii="Abadi" w:hAnsi="Abadi"/>
          <w:sz w:val="21"/>
          <w:szCs w:val="21"/>
        </w:rPr>
        <w:t>relativo</w:t>
      </w:r>
      <w:r w:rsidRPr="001B4117">
        <w:rPr>
          <w:rFonts w:ascii="Abadi" w:hAnsi="Abadi"/>
          <w:spacing w:val="-6"/>
          <w:sz w:val="21"/>
          <w:szCs w:val="21"/>
        </w:rPr>
        <w:t xml:space="preserve"> </w:t>
      </w:r>
      <w:r w:rsidRPr="001B4117">
        <w:rPr>
          <w:rFonts w:ascii="Abadi" w:hAnsi="Abadi"/>
          <w:sz w:val="21"/>
          <w:szCs w:val="21"/>
        </w:rPr>
        <w:t>al</w:t>
      </w:r>
      <w:r w:rsidRPr="001B4117">
        <w:rPr>
          <w:rFonts w:ascii="Abadi" w:hAnsi="Abadi"/>
          <w:spacing w:val="-6"/>
          <w:sz w:val="21"/>
          <w:szCs w:val="21"/>
        </w:rPr>
        <w:t xml:space="preserve"> </w:t>
      </w:r>
      <w:r w:rsidRPr="001B4117">
        <w:rPr>
          <w:rFonts w:ascii="Abadi" w:hAnsi="Abadi"/>
          <w:sz w:val="21"/>
          <w:szCs w:val="21"/>
        </w:rPr>
        <w:t>informe</w:t>
      </w:r>
      <w:r w:rsidRPr="001B4117">
        <w:rPr>
          <w:rFonts w:ascii="Abadi" w:hAnsi="Abadi"/>
          <w:spacing w:val="-6"/>
          <w:sz w:val="21"/>
          <w:szCs w:val="21"/>
        </w:rPr>
        <w:t xml:space="preserve"> </w:t>
      </w:r>
      <w:r w:rsidRPr="001B4117">
        <w:rPr>
          <w:rFonts w:ascii="Abadi" w:hAnsi="Abadi"/>
          <w:sz w:val="21"/>
          <w:szCs w:val="21"/>
        </w:rPr>
        <w:t>de</w:t>
      </w:r>
      <w:r w:rsidRPr="001B4117">
        <w:rPr>
          <w:rFonts w:ascii="Abadi" w:hAnsi="Abadi"/>
          <w:spacing w:val="-6"/>
          <w:sz w:val="21"/>
          <w:szCs w:val="21"/>
        </w:rPr>
        <w:t xml:space="preserve"> </w:t>
      </w:r>
      <w:r w:rsidRPr="001B4117">
        <w:rPr>
          <w:rFonts w:ascii="Abadi" w:hAnsi="Abadi"/>
          <w:sz w:val="21"/>
          <w:szCs w:val="21"/>
        </w:rPr>
        <w:t>resultados</w:t>
      </w:r>
      <w:r w:rsidRPr="001B4117">
        <w:rPr>
          <w:rFonts w:ascii="Abadi" w:hAnsi="Abadi"/>
          <w:spacing w:val="-5"/>
          <w:sz w:val="21"/>
          <w:szCs w:val="21"/>
        </w:rPr>
        <w:t xml:space="preserve"> </w:t>
      </w:r>
      <w:r w:rsidRPr="001B4117">
        <w:rPr>
          <w:rFonts w:ascii="Abadi" w:hAnsi="Abadi"/>
          <w:sz w:val="21"/>
          <w:szCs w:val="21"/>
        </w:rPr>
        <w:t>de</w:t>
      </w:r>
      <w:r w:rsidRPr="001B4117">
        <w:rPr>
          <w:rFonts w:ascii="Abadi" w:hAnsi="Abadi"/>
          <w:spacing w:val="-6"/>
          <w:sz w:val="21"/>
          <w:szCs w:val="21"/>
        </w:rPr>
        <w:t xml:space="preserve"> </w:t>
      </w:r>
      <w:r w:rsidRPr="001B4117">
        <w:rPr>
          <w:rFonts w:ascii="Abadi" w:hAnsi="Abadi"/>
          <w:sz w:val="21"/>
          <w:szCs w:val="21"/>
        </w:rPr>
        <w:t>la</w:t>
      </w:r>
      <w:r w:rsidRPr="001B4117">
        <w:rPr>
          <w:rFonts w:ascii="Abadi" w:hAnsi="Abadi"/>
          <w:spacing w:val="-6"/>
          <w:sz w:val="21"/>
          <w:szCs w:val="21"/>
        </w:rPr>
        <w:t xml:space="preserve"> </w:t>
      </w:r>
      <w:r w:rsidRPr="001B4117">
        <w:rPr>
          <w:rFonts w:ascii="Abadi" w:hAnsi="Abadi"/>
          <w:sz w:val="21"/>
          <w:szCs w:val="21"/>
        </w:rPr>
        <w:t>auditoría de desempeño practicada por la Auditoría Superior del Estado de Guanajuato</w:t>
      </w:r>
      <w:r w:rsidRPr="001B4117">
        <w:rPr>
          <w:rFonts w:ascii="Abadi" w:hAnsi="Abadi"/>
          <w:spacing w:val="-14"/>
          <w:sz w:val="21"/>
          <w:szCs w:val="21"/>
        </w:rPr>
        <w:t xml:space="preserve"> </w:t>
      </w:r>
      <w:r w:rsidRPr="001B4117">
        <w:rPr>
          <w:rFonts w:ascii="Abadi" w:hAnsi="Abadi"/>
          <w:sz w:val="21"/>
          <w:szCs w:val="21"/>
        </w:rPr>
        <w:t>a</w:t>
      </w:r>
      <w:r w:rsidRPr="001B4117">
        <w:rPr>
          <w:rFonts w:ascii="Abadi" w:hAnsi="Abadi"/>
          <w:spacing w:val="-14"/>
          <w:sz w:val="21"/>
          <w:szCs w:val="21"/>
        </w:rPr>
        <w:t xml:space="preserve"> </w:t>
      </w:r>
      <w:r w:rsidRPr="001B4117">
        <w:rPr>
          <w:rFonts w:ascii="Abadi" w:hAnsi="Abadi"/>
          <w:sz w:val="21"/>
          <w:szCs w:val="21"/>
        </w:rPr>
        <w:t>la</w:t>
      </w:r>
      <w:r w:rsidRPr="001B4117">
        <w:rPr>
          <w:rFonts w:ascii="Abadi" w:hAnsi="Abadi"/>
          <w:spacing w:val="-14"/>
          <w:sz w:val="21"/>
          <w:szCs w:val="21"/>
        </w:rPr>
        <w:t xml:space="preserve"> </w:t>
      </w:r>
      <w:r w:rsidRPr="001B4117">
        <w:rPr>
          <w:rFonts w:ascii="Abadi" w:hAnsi="Abadi"/>
          <w:sz w:val="21"/>
          <w:szCs w:val="21"/>
        </w:rPr>
        <w:t>Universidad</w:t>
      </w:r>
      <w:r w:rsidRPr="001B4117">
        <w:rPr>
          <w:rFonts w:ascii="Abadi" w:hAnsi="Abadi"/>
          <w:spacing w:val="-14"/>
          <w:sz w:val="21"/>
          <w:szCs w:val="21"/>
        </w:rPr>
        <w:t xml:space="preserve"> </w:t>
      </w:r>
      <w:r w:rsidRPr="001B4117">
        <w:rPr>
          <w:rFonts w:ascii="Abadi" w:hAnsi="Abadi"/>
          <w:sz w:val="21"/>
          <w:szCs w:val="21"/>
        </w:rPr>
        <w:t>de</w:t>
      </w:r>
      <w:r w:rsidRPr="001B4117">
        <w:rPr>
          <w:rFonts w:ascii="Abadi" w:hAnsi="Abadi"/>
          <w:spacing w:val="-14"/>
          <w:sz w:val="21"/>
          <w:szCs w:val="21"/>
        </w:rPr>
        <w:t xml:space="preserve"> </w:t>
      </w:r>
      <w:r w:rsidRPr="001B4117">
        <w:rPr>
          <w:rFonts w:ascii="Abadi" w:hAnsi="Abadi"/>
          <w:sz w:val="21"/>
          <w:szCs w:val="21"/>
        </w:rPr>
        <w:t>Guanajuato,</w:t>
      </w:r>
      <w:r w:rsidRPr="001B4117">
        <w:rPr>
          <w:rFonts w:ascii="Abadi" w:hAnsi="Abadi"/>
          <w:spacing w:val="-14"/>
          <w:sz w:val="21"/>
          <w:szCs w:val="21"/>
        </w:rPr>
        <w:t xml:space="preserve"> </w:t>
      </w:r>
      <w:r w:rsidRPr="001B4117">
        <w:rPr>
          <w:rFonts w:ascii="Abadi" w:hAnsi="Abadi"/>
          <w:sz w:val="21"/>
          <w:szCs w:val="21"/>
        </w:rPr>
        <w:t>coordinada</w:t>
      </w:r>
      <w:r w:rsidRPr="001B4117">
        <w:rPr>
          <w:rFonts w:ascii="Abadi" w:hAnsi="Abadi"/>
          <w:spacing w:val="-14"/>
          <w:sz w:val="21"/>
          <w:szCs w:val="21"/>
        </w:rPr>
        <w:t xml:space="preserve"> </w:t>
      </w:r>
      <w:r w:rsidRPr="001B4117">
        <w:rPr>
          <w:rFonts w:ascii="Abadi" w:hAnsi="Abadi"/>
          <w:sz w:val="21"/>
          <w:szCs w:val="21"/>
        </w:rPr>
        <w:t>con</w:t>
      </w:r>
      <w:r w:rsidRPr="001B4117">
        <w:rPr>
          <w:rFonts w:ascii="Abadi" w:hAnsi="Abadi"/>
          <w:spacing w:val="-14"/>
          <w:sz w:val="21"/>
          <w:szCs w:val="21"/>
        </w:rPr>
        <w:t xml:space="preserve"> </w:t>
      </w:r>
      <w:r w:rsidRPr="001B4117">
        <w:rPr>
          <w:rFonts w:ascii="Abadi" w:hAnsi="Abadi"/>
          <w:sz w:val="21"/>
          <w:szCs w:val="21"/>
        </w:rPr>
        <w:t>enfoque</w:t>
      </w:r>
      <w:r w:rsidRPr="001B4117">
        <w:rPr>
          <w:rFonts w:ascii="Abadi" w:hAnsi="Abadi"/>
          <w:spacing w:val="-13"/>
          <w:sz w:val="21"/>
          <w:szCs w:val="21"/>
        </w:rPr>
        <w:t xml:space="preserve"> </w:t>
      </w:r>
      <w:r w:rsidRPr="001B4117">
        <w:rPr>
          <w:rFonts w:ascii="Abadi" w:hAnsi="Abadi"/>
          <w:sz w:val="21"/>
          <w:szCs w:val="21"/>
        </w:rPr>
        <w:t>mixto, orientado al sistema y a los resultados del Programa Presupuestario E035 Extensión</w:t>
      </w:r>
      <w:r w:rsidRPr="001B4117">
        <w:rPr>
          <w:rFonts w:ascii="Abadi" w:hAnsi="Abadi"/>
          <w:spacing w:val="-5"/>
          <w:sz w:val="21"/>
          <w:szCs w:val="21"/>
        </w:rPr>
        <w:t xml:space="preserve"> </w:t>
      </w:r>
      <w:r w:rsidRPr="001B4117">
        <w:rPr>
          <w:rFonts w:ascii="Abadi" w:hAnsi="Abadi"/>
          <w:sz w:val="21"/>
          <w:szCs w:val="21"/>
        </w:rPr>
        <w:t>del</w:t>
      </w:r>
      <w:r w:rsidRPr="001B4117">
        <w:rPr>
          <w:rFonts w:ascii="Abadi" w:hAnsi="Abadi"/>
          <w:spacing w:val="-5"/>
          <w:sz w:val="21"/>
          <w:szCs w:val="21"/>
        </w:rPr>
        <w:t xml:space="preserve"> </w:t>
      </w:r>
      <w:r w:rsidRPr="001B4117">
        <w:rPr>
          <w:rFonts w:ascii="Abadi" w:hAnsi="Abadi"/>
          <w:sz w:val="21"/>
          <w:szCs w:val="21"/>
        </w:rPr>
        <w:t>Conocimiento,</w:t>
      </w:r>
      <w:r w:rsidRPr="001B4117">
        <w:rPr>
          <w:rFonts w:ascii="Abadi" w:hAnsi="Abadi"/>
          <w:spacing w:val="-5"/>
          <w:sz w:val="21"/>
          <w:szCs w:val="21"/>
        </w:rPr>
        <w:t xml:space="preserve"> </w:t>
      </w:r>
      <w:r w:rsidRPr="001B4117">
        <w:rPr>
          <w:rFonts w:ascii="Abadi" w:hAnsi="Abadi"/>
          <w:sz w:val="21"/>
          <w:szCs w:val="21"/>
        </w:rPr>
        <w:t>Arte</w:t>
      </w:r>
      <w:r w:rsidRPr="001B4117">
        <w:rPr>
          <w:rFonts w:ascii="Abadi" w:hAnsi="Abadi"/>
          <w:spacing w:val="-5"/>
          <w:sz w:val="21"/>
          <w:szCs w:val="21"/>
        </w:rPr>
        <w:t xml:space="preserve"> </w:t>
      </w:r>
      <w:r w:rsidRPr="001B4117">
        <w:rPr>
          <w:rFonts w:ascii="Abadi" w:hAnsi="Abadi"/>
          <w:sz w:val="21"/>
          <w:szCs w:val="21"/>
        </w:rPr>
        <w:t>y</w:t>
      </w:r>
      <w:r w:rsidRPr="001B4117">
        <w:rPr>
          <w:rFonts w:ascii="Abadi" w:hAnsi="Abadi"/>
          <w:spacing w:val="-5"/>
          <w:sz w:val="21"/>
          <w:szCs w:val="21"/>
        </w:rPr>
        <w:t xml:space="preserve"> </w:t>
      </w:r>
      <w:r w:rsidRPr="001B4117">
        <w:rPr>
          <w:rFonts w:ascii="Abadi" w:hAnsi="Abadi"/>
          <w:sz w:val="21"/>
          <w:szCs w:val="21"/>
        </w:rPr>
        <w:t>Cultura,</w:t>
      </w:r>
      <w:r w:rsidRPr="001B4117">
        <w:rPr>
          <w:rFonts w:ascii="Abadi" w:hAnsi="Abadi"/>
          <w:spacing w:val="-5"/>
          <w:sz w:val="21"/>
          <w:szCs w:val="21"/>
        </w:rPr>
        <w:t xml:space="preserve"> </w:t>
      </w:r>
      <w:r w:rsidRPr="001B4117">
        <w:rPr>
          <w:rFonts w:ascii="Abadi" w:hAnsi="Abadi"/>
          <w:sz w:val="21"/>
          <w:szCs w:val="21"/>
        </w:rPr>
        <w:t>por</w:t>
      </w:r>
      <w:r w:rsidRPr="001B4117">
        <w:rPr>
          <w:rFonts w:ascii="Abadi" w:hAnsi="Abadi"/>
          <w:spacing w:val="-5"/>
          <w:sz w:val="21"/>
          <w:szCs w:val="21"/>
        </w:rPr>
        <w:t xml:space="preserve"> </w:t>
      </w:r>
      <w:r w:rsidRPr="001B4117">
        <w:rPr>
          <w:rFonts w:ascii="Abadi" w:hAnsi="Abadi"/>
          <w:sz w:val="21"/>
          <w:szCs w:val="21"/>
        </w:rPr>
        <w:t>el</w:t>
      </w:r>
      <w:r w:rsidRPr="001B4117">
        <w:rPr>
          <w:rFonts w:ascii="Abadi" w:hAnsi="Abadi"/>
          <w:spacing w:val="-5"/>
          <w:sz w:val="21"/>
          <w:szCs w:val="21"/>
        </w:rPr>
        <w:t xml:space="preserve"> </w:t>
      </w:r>
      <w:r w:rsidRPr="001B4117">
        <w:rPr>
          <w:rFonts w:ascii="Abadi" w:hAnsi="Abadi"/>
          <w:sz w:val="21"/>
          <w:szCs w:val="21"/>
        </w:rPr>
        <w:t>periodo</w:t>
      </w:r>
      <w:r w:rsidRPr="001B4117">
        <w:rPr>
          <w:rFonts w:ascii="Abadi" w:hAnsi="Abadi"/>
          <w:spacing w:val="-4"/>
          <w:sz w:val="21"/>
          <w:szCs w:val="21"/>
        </w:rPr>
        <w:t xml:space="preserve"> </w:t>
      </w:r>
      <w:r w:rsidRPr="001B4117">
        <w:rPr>
          <w:rFonts w:ascii="Abadi" w:hAnsi="Abadi"/>
          <w:sz w:val="21"/>
          <w:szCs w:val="21"/>
        </w:rPr>
        <w:t>comprendido</w:t>
      </w:r>
      <w:r w:rsidRPr="001B4117">
        <w:rPr>
          <w:rFonts w:ascii="Abadi" w:hAnsi="Abadi"/>
          <w:spacing w:val="-5"/>
          <w:sz w:val="21"/>
          <w:szCs w:val="21"/>
        </w:rPr>
        <w:t xml:space="preserve"> </w:t>
      </w:r>
      <w:r w:rsidRPr="001B4117">
        <w:rPr>
          <w:rFonts w:ascii="Abadi" w:hAnsi="Abadi"/>
          <w:sz w:val="21"/>
          <w:szCs w:val="21"/>
        </w:rPr>
        <w:t>del</w:t>
      </w:r>
      <w:r w:rsidR="000A12A2">
        <w:rPr>
          <w:rFonts w:ascii="Abadi" w:hAnsi="Abadi"/>
          <w:sz w:val="21"/>
          <w:szCs w:val="21"/>
        </w:rPr>
        <w:t xml:space="preserve"> </w:t>
      </w:r>
      <w:r w:rsidRPr="00ED386F">
        <w:rPr>
          <w:rFonts w:ascii="Abadi" w:hAnsi="Abadi"/>
          <w:sz w:val="21"/>
          <w:szCs w:val="21"/>
        </w:rPr>
        <w:t xml:space="preserve">1 de enero al 31 de diciembre del ejercicio fiscal del año 2021. </w:t>
      </w:r>
      <w:r w:rsidRPr="00ED386F">
        <w:rPr>
          <w:rFonts w:ascii="Abadi" w:hAnsi="Abadi"/>
          <w:i/>
          <w:iCs/>
          <w:sz w:val="21"/>
          <w:szCs w:val="21"/>
        </w:rPr>
        <w:t xml:space="preserve">(ELD </w:t>
      </w:r>
      <w:r w:rsidRPr="00ED386F">
        <w:rPr>
          <w:rFonts w:ascii="Abadi" w:hAnsi="Abadi"/>
          <w:i/>
          <w:iCs/>
          <w:spacing w:val="-2"/>
          <w:sz w:val="21"/>
          <w:szCs w:val="21"/>
        </w:rPr>
        <w:t xml:space="preserve">210/LXV-IRASEG) </w:t>
      </w:r>
      <w:r w:rsidRPr="000A12A2">
        <w:rPr>
          <w:rFonts w:ascii="Abadi" w:hAnsi="Abadi"/>
          <w:b/>
          <w:bCs/>
          <w:spacing w:val="-2"/>
          <w:sz w:val="21"/>
          <w:szCs w:val="21"/>
        </w:rPr>
        <w:t>XIX.</w:t>
      </w:r>
      <w:r w:rsidRPr="00ED386F">
        <w:rPr>
          <w:rFonts w:ascii="Abadi" w:hAnsi="Abadi"/>
          <w:spacing w:val="-2"/>
          <w:sz w:val="21"/>
          <w:szCs w:val="21"/>
        </w:rPr>
        <w:t xml:space="preserve"> </w:t>
      </w:r>
      <w:r w:rsidRPr="00ED386F">
        <w:rPr>
          <w:rFonts w:ascii="Abadi" w:hAnsi="Abadi"/>
          <w:sz w:val="21"/>
          <w:szCs w:val="21"/>
        </w:rPr>
        <w:t>Discusión</w:t>
      </w:r>
      <w:r w:rsidRPr="00ED386F">
        <w:rPr>
          <w:rFonts w:ascii="Abadi" w:hAnsi="Abadi"/>
          <w:spacing w:val="-16"/>
          <w:sz w:val="21"/>
          <w:szCs w:val="21"/>
        </w:rPr>
        <w:t xml:space="preserve"> </w:t>
      </w:r>
      <w:r w:rsidRPr="00ED386F">
        <w:rPr>
          <w:rFonts w:ascii="Abadi" w:hAnsi="Abadi"/>
          <w:sz w:val="21"/>
          <w:szCs w:val="21"/>
        </w:rPr>
        <w:t>y,</w:t>
      </w:r>
      <w:r w:rsidRPr="00ED386F">
        <w:rPr>
          <w:rFonts w:ascii="Abadi" w:hAnsi="Abadi"/>
          <w:spacing w:val="-17"/>
          <w:sz w:val="21"/>
          <w:szCs w:val="21"/>
        </w:rPr>
        <w:t xml:space="preserve"> </w:t>
      </w:r>
      <w:r w:rsidRPr="00ED386F">
        <w:rPr>
          <w:rFonts w:ascii="Abadi" w:hAnsi="Abadi"/>
          <w:sz w:val="21"/>
          <w:szCs w:val="21"/>
        </w:rPr>
        <w:t>en</w:t>
      </w:r>
      <w:r w:rsidRPr="00ED386F">
        <w:rPr>
          <w:rFonts w:ascii="Abadi" w:hAnsi="Abadi"/>
          <w:spacing w:val="-16"/>
          <w:sz w:val="21"/>
          <w:szCs w:val="21"/>
        </w:rPr>
        <w:t xml:space="preserve"> </w:t>
      </w:r>
      <w:r w:rsidRPr="00ED386F">
        <w:rPr>
          <w:rFonts w:ascii="Abadi" w:hAnsi="Abadi"/>
          <w:sz w:val="21"/>
          <w:szCs w:val="21"/>
        </w:rPr>
        <w:t>su</w:t>
      </w:r>
      <w:r w:rsidRPr="00ED386F">
        <w:rPr>
          <w:rFonts w:ascii="Abadi" w:hAnsi="Abadi"/>
          <w:spacing w:val="-16"/>
          <w:sz w:val="21"/>
          <w:szCs w:val="21"/>
        </w:rPr>
        <w:t xml:space="preserve"> </w:t>
      </w:r>
      <w:r w:rsidRPr="00ED386F">
        <w:rPr>
          <w:rFonts w:ascii="Abadi" w:hAnsi="Abadi"/>
          <w:sz w:val="21"/>
          <w:szCs w:val="21"/>
        </w:rPr>
        <w:t>caso,</w:t>
      </w:r>
      <w:r w:rsidRPr="00ED386F">
        <w:rPr>
          <w:rFonts w:ascii="Abadi" w:hAnsi="Abadi"/>
          <w:spacing w:val="-17"/>
          <w:sz w:val="21"/>
          <w:szCs w:val="21"/>
        </w:rPr>
        <w:t xml:space="preserve"> </w:t>
      </w:r>
      <w:r w:rsidRPr="00ED386F">
        <w:rPr>
          <w:rFonts w:ascii="Abadi" w:hAnsi="Abadi"/>
          <w:sz w:val="21"/>
          <w:szCs w:val="21"/>
        </w:rPr>
        <w:t>aprobación</w:t>
      </w:r>
      <w:r w:rsidRPr="00ED386F">
        <w:rPr>
          <w:rFonts w:ascii="Abadi" w:hAnsi="Abadi"/>
          <w:spacing w:val="-16"/>
          <w:sz w:val="21"/>
          <w:szCs w:val="21"/>
        </w:rPr>
        <w:t xml:space="preserve"> </w:t>
      </w:r>
      <w:r w:rsidRPr="00ED386F">
        <w:rPr>
          <w:rFonts w:ascii="Abadi" w:hAnsi="Abadi"/>
          <w:sz w:val="21"/>
          <w:szCs w:val="21"/>
        </w:rPr>
        <w:t>del</w:t>
      </w:r>
      <w:r w:rsidRPr="00ED386F">
        <w:rPr>
          <w:rFonts w:ascii="Abadi" w:hAnsi="Abadi"/>
          <w:spacing w:val="-17"/>
          <w:sz w:val="21"/>
          <w:szCs w:val="21"/>
        </w:rPr>
        <w:t xml:space="preserve"> </w:t>
      </w:r>
      <w:r w:rsidRPr="00ED386F">
        <w:rPr>
          <w:rFonts w:ascii="Abadi" w:hAnsi="Abadi"/>
          <w:sz w:val="21"/>
          <w:szCs w:val="21"/>
        </w:rPr>
        <w:t>dictamen</w:t>
      </w:r>
      <w:r w:rsidRPr="00ED386F">
        <w:rPr>
          <w:rFonts w:ascii="Abadi" w:hAnsi="Abadi"/>
          <w:spacing w:val="-17"/>
          <w:sz w:val="21"/>
          <w:szCs w:val="21"/>
        </w:rPr>
        <w:t xml:space="preserve"> </w:t>
      </w:r>
      <w:r w:rsidRPr="00ED386F">
        <w:rPr>
          <w:rFonts w:ascii="Abadi" w:hAnsi="Abadi"/>
          <w:sz w:val="21"/>
          <w:szCs w:val="21"/>
        </w:rPr>
        <w:t>formulado</w:t>
      </w:r>
      <w:r w:rsidRPr="00ED386F">
        <w:rPr>
          <w:rFonts w:ascii="Abadi" w:hAnsi="Abadi"/>
          <w:spacing w:val="-16"/>
          <w:sz w:val="21"/>
          <w:szCs w:val="21"/>
        </w:rPr>
        <w:t xml:space="preserve"> </w:t>
      </w:r>
      <w:r w:rsidRPr="00ED386F">
        <w:rPr>
          <w:rFonts w:ascii="Abadi" w:hAnsi="Abadi"/>
          <w:sz w:val="21"/>
          <w:szCs w:val="21"/>
        </w:rPr>
        <w:t>por</w:t>
      </w:r>
      <w:r w:rsidRPr="00ED386F">
        <w:rPr>
          <w:rFonts w:ascii="Abadi" w:hAnsi="Abadi"/>
          <w:spacing w:val="-17"/>
          <w:sz w:val="21"/>
          <w:szCs w:val="21"/>
        </w:rPr>
        <w:t xml:space="preserve"> </w:t>
      </w:r>
      <w:r w:rsidRPr="00ED386F">
        <w:rPr>
          <w:rFonts w:ascii="Abadi" w:hAnsi="Abadi"/>
          <w:sz w:val="21"/>
          <w:szCs w:val="21"/>
        </w:rPr>
        <w:t>la</w:t>
      </w:r>
      <w:r w:rsidRPr="00ED386F">
        <w:rPr>
          <w:rFonts w:ascii="Abadi" w:hAnsi="Abadi"/>
          <w:spacing w:val="-16"/>
          <w:sz w:val="21"/>
          <w:szCs w:val="21"/>
        </w:rPr>
        <w:t xml:space="preserve"> </w:t>
      </w:r>
      <w:r w:rsidRPr="00ED386F">
        <w:rPr>
          <w:rFonts w:ascii="Abadi" w:hAnsi="Abadi"/>
          <w:sz w:val="21"/>
          <w:szCs w:val="21"/>
        </w:rPr>
        <w:t>Comisión de</w:t>
      </w:r>
      <w:r w:rsidRPr="00ED386F">
        <w:rPr>
          <w:rFonts w:ascii="Abadi" w:hAnsi="Abadi"/>
          <w:spacing w:val="-6"/>
          <w:sz w:val="21"/>
          <w:szCs w:val="21"/>
        </w:rPr>
        <w:t xml:space="preserve"> </w:t>
      </w:r>
      <w:r w:rsidRPr="00ED386F">
        <w:rPr>
          <w:rFonts w:ascii="Abadi" w:hAnsi="Abadi"/>
          <w:sz w:val="21"/>
          <w:szCs w:val="21"/>
        </w:rPr>
        <w:t>Hacienda</w:t>
      </w:r>
      <w:r w:rsidRPr="00ED386F">
        <w:rPr>
          <w:rFonts w:ascii="Abadi" w:hAnsi="Abadi"/>
          <w:spacing w:val="-6"/>
          <w:sz w:val="21"/>
          <w:szCs w:val="21"/>
        </w:rPr>
        <w:t xml:space="preserve"> </w:t>
      </w:r>
      <w:r w:rsidRPr="00ED386F">
        <w:rPr>
          <w:rFonts w:ascii="Abadi" w:hAnsi="Abadi"/>
          <w:sz w:val="21"/>
          <w:szCs w:val="21"/>
        </w:rPr>
        <w:t>y</w:t>
      </w:r>
      <w:r w:rsidRPr="00ED386F">
        <w:rPr>
          <w:rFonts w:ascii="Abadi" w:hAnsi="Abadi"/>
          <w:spacing w:val="-6"/>
          <w:sz w:val="21"/>
          <w:szCs w:val="21"/>
        </w:rPr>
        <w:t xml:space="preserve"> </w:t>
      </w:r>
      <w:r w:rsidRPr="00ED386F">
        <w:rPr>
          <w:rFonts w:ascii="Abadi" w:hAnsi="Abadi"/>
          <w:sz w:val="21"/>
          <w:szCs w:val="21"/>
        </w:rPr>
        <w:t>Fiscalización</w:t>
      </w:r>
      <w:r w:rsidRPr="00ED386F">
        <w:rPr>
          <w:rFonts w:ascii="Abadi" w:hAnsi="Abadi"/>
          <w:spacing w:val="-6"/>
          <w:sz w:val="21"/>
          <w:szCs w:val="21"/>
        </w:rPr>
        <w:t xml:space="preserve"> </w:t>
      </w:r>
      <w:r w:rsidRPr="00ED386F">
        <w:rPr>
          <w:rFonts w:ascii="Abadi" w:hAnsi="Abadi"/>
          <w:sz w:val="21"/>
          <w:szCs w:val="21"/>
        </w:rPr>
        <w:t>relativo</w:t>
      </w:r>
      <w:r w:rsidRPr="00ED386F">
        <w:rPr>
          <w:rFonts w:ascii="Abadi" w:hAnsi="Abadi"/>
          <w:spacing w:val="-6"/>
          <w:sz w:val="21"/>
          <w:szCs w:val="21"/>
        </w:rPr>
        <w:t xml:space="preserve"> </w:t>
      </w:r>
      <w:r w:rsidRPr="00ED386F">
        <w:rPr>
          <w:rFonts w:ascii="Abadi" w:hAnsi="Abadi"/>
          <w:sz w:val="21"/>
          <w:szCs w:val="21"/>
        </w:rPr>
        <w:t>al</w:t>
      </w:r>
      <w:r w:rsidRPr="00ED386F">
        <w:rPr>
          <w:rFonts w:ascii="Abadi" w:hAnsi="Abadi"/>
          <w:spacing w:val="-6"/>
          <w:sz w:val="21"/>
          <w:szCs w:val="21"/>
        </w:rPr>
        <w:t xml:space="preserve"> </w:t>
      </w:r>
      <w:r w:rsidRPr="00ED386F">
        <w:rPr>
          <w:rFonts w:ascii="Abadi" w:hAnsi="Abadi"/>
          <w:sz w:val="21"/>
          <w:szCs w:val="21"/>
        </w:rPr>
        <w:t>informe</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resultados</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la</w:t>
      </w:r>
      <w:r w:rsidRPr="00ED386F">
        <w:rPr>
          <w:rFonts w:ascii="Abadi" w:hAnsi="Abadi"/>
          <w:spacing w:val="-6"/>
          <w:sz w:val="21"/>
          <w:szCs w:val="21"/>
        </w:rPr>
        <w:t xml:space="preserve"> </w:t>
      </w:r>
      <w:r w:rsidRPr="00ED386F">
        <w:rPr>
          <w:rFonts w:ascii="Abadi" w:hAnsi="Abadi"/>
          <w:sz w:val="21"/>
          <w:szCs w:val="21"/>
        </w:rPr>
        <w:t xml:space="preserve">auditoría de </w:t>
      </w:r>
      <w:r w:rsidRPr="00ED386F">
        <w:rPr>
          <w:rFonts w:ascii="Abadi" w:hAnsi="Abadi"/>
          <w:sz w:val="21"/>
          <w:szCs w:val="21"/>
        </w:rPr>
        <w:lastRenderedPageBreak/>
        <w:t xml:space="preserve">desempeño practicada por la Auditoría Superior del Estado de </w:t>
      </w:r>
      <w:r w:rsidRPr="00ED386F">
        <w:rPr>
          <w:rFonts w:ascii="Abadi" w:hAnsi="Abadi"/>
          <w:spacing w:val="-2"/>
          <w:sz w:val="21"/>
          <w:szCs w:val="21"/>
        </w:rPr>
        <w:t>Guanajuato</w:t>
      </w:r>
      <w:r w:rsidRPr="00ED386F">
        <w:rPr>
          <w:rFonts w:ascii="Abadi" w:hAnsi="Abadi"/>
          <w:spacing w:val="-10"/>
          <w:sz w:val="21"/>
          <w:szCs w:val="21"/>
        </w:rPr>
        <w:t xml:space="preserve"> </w:t>
      </w:r>
      <w:r w:rsidRPr="00ED386F">
        <w:rPr>
          <w:rFonts w:ascii="Abadi" w:hAnsi="Abadi"/>
          <w:spacing w:val="-2"/>
          <w:sz w:val="21"/>
          <w:szCs w:val="21"/>
        </w:rPr>
        <w:t>al</w:t>
      </w:r>
      <w:r w:rsidRPr="00ED386F">
        <w:rPr>
          <w:rFonts w:ascii="Abadi" w:hAnsi="Abadi"/>
          <w:spacing w:val="-10"/>
          <w:sz w:val="21"/>
          <w:szCs w:val="21"/>
        </w:rPr>
        <w:t xml:space="preserve"> </w:t>
      </w:r>
      <w:r w:rsidRPr="00ED386F">
        <w:rPr>
          <w:rFonts w:ascii="Abadi" w:hAnsi="Abadi"/>
          <w:spacing w:val="-2"/>
          <w:sz w:val="21"/>
          <w:szCs w:val="21"/>
        </w:rPr>
        <w:t>Poder</w:t>
      </w:r>
      <w:r w:rsidRPr="00ED386F">
        <w:rPr>
          <w:rFonts w:ascii="Abadi" w:hAnsi="Abadi"/>
          <w:spacing w:val="-10"/>
          <w:sz w:val="21"/>
          <w:szCs w:val="21"/>
        </w:rPr>
        <w:t xml:space="preserve"> </w:t>
      </w:r>
      <w:r w:rsidRPr="00ED386F">
        <w:rPr>
          <w:rFonts w:ascii="Abadi" w:hAnsi="Abadi"/>
          <w:spacing w:val="-2"/>
          <w:sz w:val="21"/>
          <w:szCs w:val="21"/>
        </w:rPr>
        <w:t>Ejecutivo</w:t>
      </w:r>
      <w:r w:rsidRPr="00ED386F">
        <w:rPr>
          <w:rFonts w:ascii="Abadi" w:hAnsi="Abadi"/>
          <w:spacing w:val="-10"/>
          <w:sz w:val="21"/>
          <w:szCs w:val="21"/>
        </w:rPr>
        <w:t xml:space="preserve"> </w:t>
      </w:r>
      <w:r w:rsidRPr="00ED386F">
        <w:rPr>
          <w:rFonts w:ascii="Abadi" w:hAnsi="Abadi"/>
          <w:spacing w:val="-2"/>
          <w:sz w:val="21"/>
          <w:szCs w:val="21"/>
        </w:rPr>
        <w:t>del</w:t>
      </w:r>
      <w:r w:rsidRPr="00ED386F">
        <w:rPr>
          <w:rFonts w:ascii="Abadi" w:hAnsi="Abadi"/>
          <w:spacing w:val="-10"/>
          <w:sz w:val="21"/>
          <w:szCs w:val="21"/>
        </w:rPr>
        <w:t xml:space="preserve"> </w:t>
      </w:r>
      <w:r w:rsidRPr="00ED386F">
        <w:rPr>
          <w:rFonts w:ascii="Abadi" w:hAnsi="Abadi"/>
          <w:spacing w:val="-2"/>
          <w:sz w:val="21"/>
          <w:szCs w:val="21"/>
        </w:rPr>
        <w:t>Estado</w:t>
      </w:r>
      <w:r w:rsidRPr="00ED386F">
        <w:rPr>
          <w:rFonts w:ascii="Abadi" w:hAnsi="Abadi"/>
          <w:spacing w:val="-10"/>
          <w:sz w:val="21"/>
          <w:szCs w:val="21"/>
        </w:rPr>
        <w:t xml:space="preserve"> </w:t>
      </w:r>
      <w:r w:rsidRPr="00ED386F">
        <w:rPr>
          <w:rFonts w:ascii="Abadi" w:hAnsi="Abadi"/>
          <w:spacing w:val="-2"/>
          <w:sz w:val="21"/>
          <w:szCs w:val="21"/>
        </w:rPr>
        <w:t>de</w:t>
      </w:r>
      <w:r w:rsidRPr="00ED386F">
        <w:rPr>
          <w:rFonts w:ascii="Abadi" w:hAnsi="Abadi"/>
          <w:spacing w:val="-10"/>
          <w:sz w:val="21"/>
          <w:szCs w:val="21"/>
        </w:rPr>
        <w:t xml:space="preserve"> </w:t>
      </w:r>
      <w:r w:rsidRPr="00ED386F">
        <w:rPr>
          <w:rFonts w:ascii="Abadi" w:hAnsi="Abadi"/>
          <w:spacing w:val="-2"/>
          <w:sz w:val="21"/>
          <w:szCs w:val="21"/>
        </w:rPr>
        <w:t>Guanajuato</w:t>
      </w:r>
      <w:r w:rsidRPr="00ED386F">
        <w:rPr>
          <w:rFonts w:ascii="Abadi" w:hAnsi="Abadi"/>
          <w:spacing w:val="-10"/>
          <w:sz w:val="21"/>
          <w:szCs w:val="21"/>
        </w:rPr>
        <w:t xml:space="preserve"> </w:t>
      </w:r>
      <w:r w:rsidRPr="00ED386F">
        <w:rPr>
          <w:rFonts w:ascii="Abadi" w:hAnsi="Abadi"/>
          <w:spacing w:val="-2"/>
          <w:sz w:val="21"/>
          <w:szCs w:val="21"/>
        </w:rPr>
        <w:t>con</w:t>
      </w:r>
      <w:r w:rsidRPr="00ED386F">
        <w:rPr>
          <w:rFonts w:ascii="Abadi" w:hAnsi="Abadi"/>
          <w:spacing w:val="-10"/>
          <w:sz w:val="21"/>
          <w:szCs w:val="21"/>
        </w:rPr>
        <w:t xml:space="preserve"> </w:t>
      </w:r>
      <w:r w:rsidRPr="00ED386F">
        <w:rPr>
          <w:rFonts w:ascii="Abadi" w:hAnsi="Abadi"/>
          <w:spacing w:val="-2"/>
          <w:sz w:val="21"/>
          <w:szCs w:val="21"/>
        </w:rPr>
        <w:t>enfoque</w:t>
      </w:r>
      <w:r w:rsidRPr="00ED386F">
        <w:rPr>
          <w:rFonts w:ascii="Abadi" w:hAnsi="Abadi"/>
          <w:spacing w:val="-10"/>
          <w:sz w:val="21"/>
          <w:szCs w:val="21"/>
        </w:rPr>
        <w:t xml:space="preserve"> </w:t>
      </w:r>
      <w:r w:rsidRPr="00ED386F">
        <w:rPr>
          <w:rFonts w:ascii="Abadi" w:hAnsi="Abadi"/>
          <w:spacing w:val="-2"/>
          <w:sz w:val="21"/>
          <w:szCs w:val="21"/>
        </w:rPr>
        <w:t xml:space="preserve">mixto, </w:t>
      </w:r>
      <w:r w:rsidRPr="00ED386F">
        <w:rPr>
          <w:rFonts w:ascii="Abadi" w:hAnsi="Abadi"/>
          <w:sz w:val="21"/>
          <w:szCs w:val="21"/>
        </w:rPr>
        <w:t xml:space="preserve">orientado al sistema y a los resultados del Programa Presupuestario E021 Conectividad Digital, a cargo de la Secretaría de Infraestructura, Conectividad y Movilidad, por el periodo comprendido del 1 de enero al 31 de diciembre del ejercicio fiscal del año 2021. </w:t>
      </w:r>
      <w:r w:rsidRPr="00ED386F">
        <w:rPr>
          <w:rFonts w:ascii="Abadi" w:hAnsi="Abadi"/>
          <w:i/>
          <w:iCs/>
          <w:sz w:val="21"/>
          <w:szCs w:val="21"/>
        </w:rPr>
        <w:t xml:space="preserve">(ELD 219/LXV-IRASEG) </w:t>
      </w:r>
      <w:r w:rsidRPr="000A12A2">
        <w:rPr>
          <w:rFonts w:ascii="Abadi" w:hAnsi="Abadi"/>
          <w:b/>
          <w:bCs/>
          <w:sz w:val="21"/>
          <w:szCs w:val="21"/>
        </w:rPr>
        <w:t>XX.</w:t>
      </w:r>
      <w:r w:rsidRPr="00ED386F">
        <w:rPr>
          <w:rFonts w:ascii="Abadi" w:hAnsi="Abadi"/>
          <w:sz w:val="21"/>
          <w:szCs w:val="21"/>
        </w:rPr>
        <w:t xml:space="preserve"> Discusión y, en su caso, aprobación del dictamen emitido por la Comisión de</w:t>
      </w:r>
      <w:r w:rsidRPr="00ED386F">
        <w:rPr>
          <w:rFonts w:ascii="Abadi" w:hAnsi="Abadi"/>
          <w:spacing w:val="-6"/>
          <w:sz w:val="21"/>
          <w:szCs w:val="21"/>
        </w:rPr>
        <w:t xml:space="preserve"> </w:t>
      </w:r>
      <w:r w:rsidRPr="00ED386F">
        <w:rPr>
          <w:rFonts w:ascii="Abadi" w:hAnsi="Abadi"/>
          <w:sz w:val="21"/>
          <w:szCs w:val="21"/>
        </w:rPr>
        <w:t>Hacienda</w:t>
      </w:r>
      <w:r w:rsidRPr="00ED386F">
        <w:rPr>
          <w:rFonts w:ascii="Abadi" w:hAnsi="Abadi"/>
          <w:spacing w:val="-6"/>
          <w:sz w:val="21"/>
          <w:szCs w:val="21"/>
        </w:rPr>
        <w:t xml:space="preserve"> </w:t>
      </w:r>
      <w:r w:rsidRPr="00ED386F">
        <w:rPr>
          <w:rFonts w:ascii="Abadi" w:hAnsi="Abadi"/>
          <w:sz w:val="21"/>
          <w:szCs w:val="21"/>
        </w:rPr>
        <w:t>y</w:t>
      </w:r>
      <w:r w:rsidRPr="00ED386F">
        <w:rPr>
          <w:rFonts w:ascii="Abadi" w:hAnsi="Abadi"/>
          <w:spacing w:val="-6"/>
          <w:sz w:val="21"/>
          <w:szCs w:val="21"/>
        </w:rPr>
        <w:t xml:space="preserve"> </w:t>
      </w:r>
      <w:r w:rsidRPr="00ED386F">
        <w:rPr>
          <w:rFonts w:ascii="Abadi" w:hAnsi="Abadi"/>
          <w:sz w:val="21"/>
          <w:szCs w:val="21"/>
        </w:rPr>
        <w:t>Fiscalización</w:t>
      </w:r>
      <w:r w:rsidRPr="00ED386F">
        <w:rPr>
          <w:rFonts w:ascii="Abadi" w:hAnsi="Abadi"/>
          <w:spacing w:val="-6"/>
          <w:sz w:val="21"/>
          <w:szCs w:val="21"/>
        </w:rPr>
        <w:t xml:space="preserve"> </w:t>
      </w:r>
      <w:r w:rsidRPr="00ED386F">
        <w:rPr>
          <w:rFonts w:ascii="Abadi" w:hAnsi="Abadi"/>
          <w:sz w:val="21"/>
          <w:szCs w:val="21"/>
        </w:rPr>
        <w:t>relativo</w:t>
      </w:r>
      <w:r w:rsidRPr="00ED386F">
        <w:rPr>
          <w:rFonts w:ascii="Abadi" w:hAnsi="Abadi"/>
          <w:spacing w:val="-6"/>
          <w:sz w:val="21"/>
          <w:szCs w:val="21"/>
        </w:rPr>
        <w:t xml:space="preserve"> </w:t>
      </w:r>
      <w:r w:rsidRPr="00ED386F">
        <w:rPr>
          <w:rFonts w:ascii="Abadi" w:hAnsi="Abadi"/>
          <w:sz w:val="21"/>
          <w:szCs w:val="21"/>
        </w:rPr>
        <w:t>al</w:t>
      </w:r>
      <w:r w:rsidRPr="00ED386F">
        <w:rPr>
          <w:rFonts w:ascii="Abadi" w:hAnsi="Abadi"/>
          <w:spacing w:val="-6"/>
          <w:sz w:val="21"/>
          <w:szCs w:val="21"/>
        </w:rPr>
        <w:t xml:space="preserve"> </w:t>
      </w:r>
      <w:r w:rsidRPr="00ED386F">
        <w:rPr>
          <w:rFonts w:ascii="Abadi" w:hAnsi="Abadi"/>
          <w:sz w:val="21"/>
          <w:szCs w:val="21"/>
        </w:rPr>
        <w:t>informe</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resultados</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la</w:t>
      </w:r>
      <w:r w:rsidRPr="00ED386F">
        <w:rPr>
          <w:rFonts w:ascii="Abadi" w:hAnsi="Abadi"/>
          <w:spacing w:val="-6"/>
          <w:sz w:val="21"/>
          <w:szCs w:val="21"/>
        </w:rPr>
        <w:t xml:space="preserve"> </w:t>
      </w:r>
      <w:r w:rsidRPr="00ED386F">
        <w:rPr>
          <w:rFonts w:ascii="Abadi" w:hAnsi="Abadi"/>
          <w:sz w:val="21"/>
          <w:szCs w:val="21"/>
        </w:rPr>
        <w:t>auditoría practicada por la Auditoría Superior del Estado de Guanajuato, a la infraestructura</w:t>
      </w:r>
      <w:r w:rsidRPr="00ED386F">
        <w:rPr>
          <w:rFonts w:ascii="Abadi" w:hAnsi="Abadi"/>
          <w:spacing w:val="-15"/>
          <w:sz w:val="21"/>
          <w:szCs w:val="21"/>
        </w:rPr>
        <w:t xml:space="preserve"> </w:t>
      </w:r>
      <w:r w:rsidRPr="00ED386F">
        <w:rPr>
          <w:rFonts w:ascii="Abadi" w:hAnsi="Abadi"/>
          <w:sz w:val="21"/>
          <w:szCs w:val="21"/>
        </w:rPr>
        <w:t>pública</w:t>
      </w:r>
      <w:r w:rsidRPr="00ED386F">
        <w:rPr>
          <w:rFonts w:ascii="Abadi" w:hAnsi="Abadi"/>
          <w:spacing w:val="-15"/>
          <w:sz w:val="21"/>
          <w:szCs w:val="21"/>
        </w:rPr>
        <w:t xml:space="preserve"> </w:t>
      </w:r>
      <w:r w:rsidRPr="00ED386F">
        <w:rPr>
          <w:rFonts w:ascii="Abadi" w:hAnsi="Abadi"/>
          <w:sz w:val="21"/>
          <w:szCs w:val="21"/>
        </w:rPr>
        <w:t>municipal</w:t>
      </w:r>
      <w:r w:rsidRPr="00ED386F">
        <w:rPr>
          <w:rFonts w:ascii="Abadi" w:hAnsi="Abadi"/>
          <w:spacing w:val="-15"/>
          <w:sz w:val="21"/>
          <w:szCs w:val="21"/>
        </w:rPr>
        <w:t xml:space="preserve"> </w:t>
      </w:r>
      <w:r w:rsidRPr="00ED386F">
        <w:rPr>
          <w:rFonts w:ascii="Abadi" w:hAnsi="Abadi"/>
          <w:sz w:val="21"/>
          <w:szCs w:val="21"/>
        </w:rPr>
        <w:t>respecto</w:t>
      </w:r>
      <w:r w:rsidRPr="00ED386F">
        <w:rPr>
          <w:rFonts w:ascii="Abadi" w:hAnsi="Abadi"/>
          <w:spacing w:val="-15"/>
          <w:sz w:val="21"/>
          <w:szCs w:val="21"/>
        </w:rPr>
        <w:t xml:space="preserve"> </w:t>
      </w:r>
      <w:r w:rsidRPr="00ED386F">
        <w:rPr>
          <w:rFonts w:ascii="Abadi" w:hAnsi="Abadi"/>
          <w:sz w:val="21"/>
          <w:szCs w:val="21"/>
        </w:rPr>
        <w:t>de</w:t>
      </w:r>
      <w:r w:rsidRPr="00ED386F">
        <w:rPr>
          <w:rFonts w:ascii="Abadi" w:hAnsi="Abadi"/>
          <w:spacing w:val="-15"/>
          <w:sz w:val="21"/>
          <w:szCs w:val="21"/>
        </w:rPr>
        <w:t xml:space="preserve"> </w:t>
      </w:r>
      <w:r w:rsidRPr="00ED386F">
        <w:rPr>
          <w:rFonts w:ascii="Abadi" w:hAnsi="Abadi"/>
          <w:sz w:val="21"/>
          <w:szCs w:val="21"/>
        </w:rPr>
        <w:t>las</w:t>
      </w:r>
      <w:r w:rsidRPr="00ED386F">
        <w:rPr>
          <w:rFonts w:ascii="Abadi" w:hAnsi="Abadi"/>
          <w:spacing w:val="-15"/>
          <w:sz w:val="21"/>
          <w:szCs w:val="21"/>
        </w:rPr>
        <w:t xml:space="preserve"> </w:t>
      </w:r>
      <w:r w:rsidRPr="00ED386F">
        <w:rPr>
          <w:rFonts w:ascii="Abadi" w:hAnsi="Abadi"/>
          <w:sz w:val="21"/>
          <w:szCs w:val="21"/>
        </w:rPr>
        <w:t>operaciones</w:t>
      </w:r>
      <w:r w:rsidRPr="00ED386F">
        <w:rPr>
          <w:rFonts w:ascii="Abadi" w:hAnsi="Abadi"/>
          <w:spacing w:val="-15"/>
          <w:sz w:val="21"/>
          <w:szCs w:val="21"/>
        </w:rPr>
        <w:t xml:space="preserve"> </w:t>
      </w:r>
      <w:r w:rsidRPr="00ED386F">
        <w:rPr>
          <w:rFonts w:ascii="Abadi" w:hAnsi="Abadi"/>
          <w:sz w:val="21"/>
          <w:szCs w:val="21"/>
        </w:rPr>
        <w:t>realizadas</w:t>
      </w:r>
      <w:r w:rsidRPr="00ED386F">
        <w:rPr>
          <w:rFonts w:ascii="Abadi" w:hAnsi="Abadi"/>
          <w:spacing w:val="-15"/>
          <w:sz w:val="21"/>
          <w:szCs w:val="21"/>
        </w:rPr>
        <w:t xml:space="preserve"> </w:t>
      </w:r>
      <w:r w:rsidRPr="00ED386F">
        <w:rPr>
          <w:rFonts w:ascii="Abadi" w:hAnsi="Abadi"/>
          <w:sz w:val="21"/>
          <w:szCs w:val="21"/>
        </w:rPr>
        <w:t xml:space="preserve">por la administración pública municipal de </w:t>
      </w:r>
      <w:proofErr w:type="spellStart"/>
      <w:r w:rsidRPr="00ED386F">
        <w:rPr>
          <w:rFonts w:ascii="Abadi" w:hAnsi="Abadi"/>
          <w:sz w:val="21"/>
          <w:szCs w:val="21"/>
        </w:rPr>
        <w:t>Cortazar</w:t>
      </w:r>
      <w:proofErr w:type="spellEnd"/>
      <w:r w:rsidRPr="00ED386F">
        <w:rPr>
          <w:rFonts w:ascii="Abadi" w:hAnsi="Abadi"/>
          <w:sz w:val="21"/>
          <w:szCs w:val="21"/>
        </w:rPr>
        <w:t xml:space="preserve">, </w:t>
      </w:r>
      <w:proofErr w:type="spellStart"/>
      <w:r w:rsidRPr="00ED386F">
        <w:rPr>
          <w:rFonts w:ascii="Abadi" w:hAnsi="Abadi"/>
          <w:sz w:val="21"/>
          <w:szCs w:val="21"/>
        </w:rPr>
        <w:t>Gto</w:t>
      </w:r>
      <w:proofErr w:type="spellEnd"/>
      <w:r w:rsidRPr="00ED386F">
        <w:rPr>
          <w:rFonts w:ascii="Abadi" w:hAnsi="Abadi"/>
          <w:sz w:val="21"/>
          <w:szCs w:val="21"/>
        </w:rPr>
        <w:t xml:space="preserve">., correspondientes al periodo comprendido del 1 de enero al 31 de diciembre del ejercicio fiscal del año 2021. </w:t>
      </w:r>
      <w:r w:rsidRPr="00ED386F">
        <w:rPr>
          <w:rFonts w:ascii="Abadi" w:hAnsi="Abadi"/>
          <w:i/>
          <w:iCs/>
          <w:sz w:val="21"/>
          <w:szCs w:val="21"/>
        </w:rPr>
        <w:t xml:space="preserve">(ELD 288/LXV-IRASEG) </w:t>
      </w:r>
      <w:r w:rsidRPr="000A12A2">
        <w:rPr>
          <w:rFonts w:ascii="Abadi" w:hAnsi="Abadi"/>
          <w:b/>
          <w:bCs/>
          <w:sz w:val="21"/>
          <w:szCs w:val="21"/>
        </w:rPr>
        <w:t>XXI.</w:t>
      </w:r>
      <w:r w:rsidRPr="00ED386F">
        <w:rPr>
          <w:rFonts w:ascii="Abadi" w:hAnsi="Abadi"/>
          <w:sz w:val="21"/>
          <w:szCs w:val="21"/>
        </w:rPr>
        <w:t xml:space="preserve"> Discusión y, en su caso, aprobación del dictamen suscrito por la Comisión de</w:t>
      </w:r>
      <w:r w:rsidRPr="00ED386F">
        <w:rPr>
          <w:rFonts w:ascii="Abadi" w:hAnsi="Abadi"/>
          <w:spacing w:val="-6"/>
          <w:sz w:val="21"/>
          <w:szCs w:val="21"/>
        </w:rPr>
        <w:t xml:space="preserve"> </w:t>
      </w:r>
      <w:r w:rsidRPr="00ED386F">
        <w:rPr>
          <w:rFonts w:ascii="Abadi" w:hAnsi="Abadi"/>
          <w:sz w:val="21"/>
          <w:szCs w:val="21"/>
        </w:rPr>
        <w:t>Hacienda</w:t>
      </w:r>
      <w:r w:rsidRPr="00ED386F">
        <w:rPr>
          <w:rFonts w:ascii="Abadi" w:hAnsi="Abadi"/>
          <w:spacing w:val="-6"/>
          <w:sz w:val="21"/>
          <w:szCs w:val="21"/>
        </w:rPr>
        <w:t xml:space="preserve"> </w:t>
      </w:r>
      <w:r w:rsidRPr="00ED386F">
        <w:rPr>
          <w:rFonts w:ascii="Abadi" w:hAnsi="Abadi"/>
          <w:sz w:val="21"/>
          <w:szCs w:val="21"/>
        </w:rPr>
        <w:t>y</w:t>
      </w:r>
      <w:r w:rsidRPr="00ED386F">
        <w:rPr>
          <w:rFonts w:ascii="Abadi" w:hAnsi="Abadi"/>
          <w:spacing w:val="-6"/>
          <w:sz w:val="21"/>
          <w:szCs w:val="21"/>
        </w:rPr>
        <w:t xml:space="preserve"> </w:t>
      </w:r>
      <w:r w:rsidRPr="00ED386F">
        <w:rPr>
          <w:rFonts w:ascii="Abadi" w:hAnsi="Abadi"/>
          <w:sz w:val="21"/>
          <w:szCs w:val="21"/>
        </w:rPr>
        <w:t>Fiscalización</w:t>
      </w:r>
      <w:r w:rsidRPr="00ED386F">
        <w:rPr>
          <w:rFonts w:ascii="Abadi" w:hAnsi="Abadi"/>
          <w:spacing w:val="-6"/>
          <w:sz w:val="21"/>
          <w:szCs w:val="21"/>
        </w:rPr>
        <w:t xml:space="preserve"> </w:t>
      </w:r>
      <w:r w:rsidRPr="00ED386F">
        <w:rPr>
          <w:rFonts w:ascii="Abadi" w:hAnsi="Abadi"/>
          <w:sz w:val="21"/>
          <w:szCs w:val="21"/>
        </w:rPr>
        <w:t>relativo</w:t>
      </w:r>
      <w:r w:rsidRPr="00ED386F">
        <w:rPr>
          <w:rFonts w:ascii="Abadi" w:hAnsi="Abadi"/>
          <w:spacing w:val="-6"/>
          <w:sz w:val="21"/>
          <w:szCs w:val="21"/>
        </w:rPr>
        <w:t xml:space="preserve"> </w:t>
      </w:r>
      <w:r w:rsidRPr="00ED386F">
        <w:rPr>
          <w:rFonts w:ascii="Abadi" w:hAnsi="Abadi"/>
          <w:sz w:val="21"/>
          <w:szCs w:val="21"/>
        </w:rPr>
        <w:t>al</w:t>
      </w:r>
      <w:r w:rsidRPr="00ED386F">
        <w:rPr>
          <w:rFonts w:ascii="Abadi" w:hAnsi="Abadi"/>
          <w:spacing w:val="-6"/>
          <w:sz w:val="21"/>
          <w:szCs w:val="21"/>
        </w:rPr>
        <w:t xml:space="preserve"> </w:t>
      </w:r>
      <w:r w:rsidRPr="00ED386F">
        <w:rPr>
          <w:rFonts w:ascii="Abadi" w:hAnsi="Abadi"/>
          <w:sz w:val="21"/>
          <w:szCs w:val="21"/>
        </w:rPr>
        <w:t>informe</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resultados</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la</w:t>
      </w:r>
      <w:r w:rsidRPr="00ED386F">
        <w:rPr>
          <w:rFonts w:ascii="Abadi" w:hAnsi="Abadi"/>
          <w:spacing w:val="-6"/>
          <w:sz w:val="21"/>
          <w:szCs w:val="21"/>
        </w:rPr>
        <w:t xml:space="preserve"> </w:t>
      </w:r>
      <w:r w:rsidRPr="00ED386F">
        <w:rPr>
          <w:rFonts w:ascii="Abadi" w:hAnsi="Abadi"/>
          <w:sz w:val="21"/>
          <w:szCs w:val="21"/>
        </w:rPr>
        <w:t>auditoría practicada por la Auditoría Superior del Estado de Guanajuato, a la infraestructura</w:t>
      </w:r>
      <w:r w:rsidRPr="00ED386F">
        <w:rPr>
          <w:rFonts w:ascii="Abadi" w:hAnsi="Abadi"/>
          <w:spacing w:val="-15"/>
          <w:sz w:val="21"/>
          <w:szCs w:val="21"/>
        </w:rPr>
        <w:t xml:space="preserve"> </w:t>
      </w:r>
      <w:r w:rsidRPr="00ED386F">
        <w:rPr>
          <w:rFonts w:ascii="Abadi" w:hAnsi="Abadi"/>
          <w:sz w:val="21"/>
          <w:szCs w:val="21"/>
        </w:rPr>
        <w:t>pública</w:t>
      </w:r>
      <w:r w:rsidRPr="00ED386F">
        <w:rPr>
          <w:rFonts w:ascii="Abadi" w:hAnsi="Abadi"/>
          <w:spacing w:val="-15"/>
          <w:sz w:val="21"/>
          <w:szCs w:val="21"/>
        </w:rPr>
        <w:t xml:space="preserve"> </w:t>
      </w:r>
      <w:r w:rsidRPr="00ED386F">
        <w:rPr>
          <w:rFonts w:ascii="Abadi" w:hAnsi="Abadi"/>
          <w:sz w:val="21"/>
          <w:szCs w:val="21"/>
        </w:rPr>
        <w:t>municipal</w:t>
      </w:r>
      <w:r w:rsidRPr="00ED386F">
        <w:rPr>
          <w:rFonts w:ascii="Abadi" w:hAnsi="Abadi"/>
          <w:spacing w:val="-15"/>
          <w:sz w:val="21"/>
          <w:szCs w:val="21"/>
        </w:rPr>
        <w:t xml:space="preserve"> </w:t>
      </w:r>
      <w:r w:rsidRPr="00ED386F">
        <w:rPr>
          <w:rFonts w:ascii="Abadi" w:hAnsi="Abadi"/>
          <w:sz w:val="21"/>
          <w:szCs w:val="21"/>
        </w:rPr>
        <w:t>respecto</w:t>
      </w:r>
      <w:r w:rsidRPr="00ED386F">
        <w:rPr>
          <w:rFonts w:ascii="Abadi" w:hAnsi="Abadi"/>
          <w:spacing w:val="-15"/>
          <w:sz w:val="21"/>
          <w:szCs w:val="21"/>
        </w:rPr>
        <w:t xml:space="preserve"> </w:t>
      </w:r>
      <w:r w:rsidRPr="00ED386F">
        <w:rPr>
          <w:rFonts w:ascii="Abadi" w:hAnsi="Abadi"/>
          <w:sz w:val="21"/>
          <w:szCs w:val="21"/>
        </w:rPr>
        <w:t>de</w:t>
      </w:r>
      <w:r w:rsidRPr="00ED386F">
        <w:rPr>
          <w:rFonts w:ascii="Abadi" w:hAnsi="Abadi"/>
          <w:spacing w:val="-15"/>
          <w:sz w:val="21"/>
          <w:szCs w:val="21"/>
        </w:rPr>
        <w:t xml:space="preserve"> </w:t>
      </w:r>
      <w:r w:rsidRPr="00ED386F">
        <w:rPr>
          <w:rFonts w:ascii="Abadi" w:hAnsi="Abadi"/>
          <w:sz w:val="21"/>
          <w:szCs w:val="21"/>
        </w:rPr>
        <w:t>las</w:t>
      </w:r>
      <w:r w:rsidRPr="00ED386F">
        <w:rPr>
          <w:rFonts w:ascii="Abadi" w:hAnsi="Abadi"/>
          <w:spacing w:val="-15"/>
          <w:sz w:val="21"/>
          <w:szCs w:val="21"/>
        </w:rPr>
        <w:t xml:space="preserve"> </w:t>
      </w:r>
      <w:r w:rsidRPr="00ED386F">
        <w:rPr>
          <w:rFonts w:ascii="Abadi" w:hAnsi="Abadi"/>
          <w:sz w:val="21"/>
          <w:szCs w:val="21"/>
        </w:rPr>
        <w:t>operaciones</w:t>
      </w:r>
      <w:r w:rsidRPr="00ED386F">
        <w:rPr>
          <w:rFonts w:ascii="Abadi" w:hAnsi="Abadi"/>
          <w:spacing w:val="-15"/>
          <w:sz w:val="21"/>
          <w:szCs w:val="21"/>
        </w:rPr>
        <w:t xml:space="preserve"> </w:t>
      </w:r>
      <w:r w:rsidRPr="00ED386F">
        <w:rPr>
          <w:rFonts w:ascii="Abadi" w:hAnsi="Abadi"/>
          <w:sz w:val="21"/>
          <w:szCs w:val="21"/>
        </w:rPr>
        <w:t>realizadas</w:t>
      </w:r>
      <w:r w:rsidRPr="00ED386F">
        <w:rPr>
          <w:rFonts w:ascii="Abadi" w:hAnsi="Abadi"/>
          <w:spacing w:val="-15"/>
          <w:sz w:val="21"/>
          <w:szCs w:val="21"/>
        </w:rPr>
        <w:t xml:space="preserve"> </w:t>
      </w:r>
      <w:r w:rsidRPr="00ED386F">
        <w:rPr>
          <w:rFonts w:ascii="Abadi" w:hAnsi="Abadi"/>
          <w:sz w:val="21"/>
          <w:szCs w:val="21"/>
        </w:rPr>
        <w:t>por la</w:t>
      </w:r>
      <w:r w:rsidRPr="00ED386F">
        <w:rPr>
          <w:rFonts w:ascii="Abadi" w:hAnsi="Abadi"/>
          <w:spacing w:val="-2"/>
          <w:sz w:val="21"/>
          <w:szCs w:val="21"/>
        </w:rPr>
        <w:t xml:space="preserve"> </w:t>
      </w:r>
      <w:r w:rsidRPr="00ED386F">
        <w:rPr>
          <w:rFonts w:ascii="Abadi" w:hAnsi="Abadi"/>
          <w:sz w:val="21"/>
          <w:szCs w:val="21"/>
        </w:rPr>
        <w:t>administración</w:t>
      </w:r>
      <w:r w:rsidRPr="00ED386F">
        <w:rPr>
          <w:rFonts w:ascii="Abadi" w:hAnsi="Abadi"/>
          <w:spacing w:val="-2"/>
          <w:sz w:val="21"/>
          <w:szCs w:val="21"/>
        </w:rPr>
        <w:t xml:space="preserve"> </w:t>
      </w:r>
      <w:r w:rsidRPr="00ED386F">
        <w:rPr>
          <w:rFonts w:ascii="Abadi" w:hAnsi="Abadi"/>
          <w:sz w:val="21"/>
          <w:szCs w:val="21"/>
        </w:rPr>
        <w:t>pública</w:t>
      </w:r>
      <w:r w:rsidRPr="00ED386F">
        <w:rPr>
          <w:rFonts w:ascii="Abadi" w:hAnsi="Abadi"/>
          <w:spacing w:val="-2"/>
          <w:sz w:val="21"/>
          <w:szCs w:val="21"/>
        </w:rPr>
        <w:t xml:space="preserve"> </w:t>
      </w:r>
      <w:r w:rsidRPr="00ED386F">
        <w:rPr>
          <w:rFonts w:ascii="Abadi" w:hAnsi="Abadi"/>
          <w:sz w:val="21"/>
          <w:szCs w:val="21"/>
        </w:rPr>
        <w:t>municipal</w:t>
      </w:r>
      <w:r w:rsidRPr="00ED386F">
        <w:rPr>
          <w:rFonts w:ascii="Abadi" w:hAnsi="Abadi"/>
          <w:spacing w:val="-2"/>
          <w:sz w:val="21"/>
          <w:szCs w:val="21"/>
        </w:rPr>
        <w:t xml:space="preserve"> </w:t>
      </w:r>
      <w:r w:rsidRPr="00ED386F">
        <w:rPr>
          <w:rFonts w:ascii="Abadi" w:hAnsi="Abadi"/>
          <w:sz w:val="21"/>
          <w:szCs w:val="21"/>
        </w:rPr>
        <w:t>de</w:t>
      </w:r>
      <w:r w:rsidRPr="00ED386F">
        <w:rPr>
          <w:rFonts w:ascii="Abadi" w:hAnsi="Abadi"/>
          <w:spacing w:val="-2"/>
          <w:sz w:val="21"/>
          <w:szCs w:val="21"/>
        </w:rPr>
        <w:t xml:space="preserve"> </w:t>
      </w:r>
      <w:r w:rsidRPr="00ED386F">
        <w:rPr>
          <w:rFonts w:ascii="Abadi" w:hAnsi="Abadi"/>
          <w:sz w:val="21"/>
          <w:szCs w:val="21"/>
        </w:rPr>
        <w:t>Jerécuaro,</w:t>
      </w:r>
      <w:r w:rsidRPr="00ED386F">
        <w:rPr>
          <w:rFonts w:ascii="Abadi" w:hAnsi="Abadi"/>
          <w:spacing w:val="-2"/>
          <w:sz w:val="21"/>
          <w:szCs w:val="21"/>
        </w:rPr>
        <w:t xml:space="preserve"> </w:t>
      </w:r>
      <w:proofErr w:type="spellStart"/>
      <w:r w:rsidRPr="00ED386F">
        <w:rPr>
          <w:rFonts w:ascii="Abadi" w:hAnsi="Abadi"/>
          <w:sz w:val="21"/>
          <w:szCs w:val="21"/>
        </w:rPr>
        <w:t>Gto</w:t>
      </w:r>
      <w:proofErr w:type="spellEnd"/>
      <w:r w:rsidRPr="00ED386F">
        <w:rPr>
          <w:rFonts w:ascii="Abadi" w:hAnsi="Abadi"/>
          <w:sz w:val="21"/>
          <w:szCs w:val="21"/>
        </w:rPr>
        <w:t>.,</w:t>
      </w:r>
      <w:r w:rsidRPr="00ED386F">
        <w:rPr>
          <w:rFonts w:ascii="Abadi" w:hAnsi="Abadi"/>
          <w:spacing w:val="-2"/>
          <w:sz w:val="21"/>
          <w:szCs w:val="21"/>
        </w:rPr>
        <w:t xml:space="preserve"> </w:t>
      </w:r>
      <w:r w:rsidRPr="00ED386F">
        <w:rPr>
          <w:rFonts w:ascii="Abadi" w:hAnsi="Abadi"/>
          <w:sz w:val="21"/>
          <w:szCs w:val="21"/>
        </w:rPr>
        <w:t>correspondientes</w:t>
      </w:r>
      <w:r w:rsidRPr="00ED386F">
        <w:rPr>
          <w:rFonts w:ascii="Abadi" w:hAnsi="Abadi"/>
          <w:spacing w:val="-2"/>
          <w:sz w:val="21"/>
          <w:szCs w:val="21"/>
        </w:rPr>
        <w:t xml:space="preserve"> </w:t>
      </w:r>
      <w:r w:rsidRPr="00ED386F">
        <w:rPr>
          <w:rFonts w:ascii="Abadi" w:hAnsi="Abadi"/>
          <w:sz w:val="21"/>
          <w:szCs w:val="21"/>
        </w:rPr>
        <w:t xml:space="preserve">al periodo comprendido del 1 de enero al 31 de diciembre del ejercicio fiscal del año 2021. </w:t>
      </w:r>
      <w:r w:rsidRPr="00ED386F">
        <w:rPr>
          <w:rFonts w:ascii="Abadi" w:hAnsi="Abadi"/>
          <w:i/>
          <w:iCs/>
          <w:sz w:val="21"/>
          <w:szCs w:val="21"/>
        </w:rPr>
        <w:t xml:space="preserve">(ELD 289/LXV-IRASEG) </w:t>
      </w:r>
      <w:r w:rsidRPr="00651F5D">
        <w:rPr>
          <w:rFonts w:ascii="Abadi" w:hAnsi="Abadi"/>
          <w:b/>
          <w:bCs/>
          <w:sz w:val="21"/>
          <w:szCs w:val="21"/>
        </w:rPr>
        <w:t>XXII.</w:t>
      </w:r>
      <w:r w:rsidRPr="00ED386F">
        <w:rPr>
          <w:rFonts w:ascii="Abadi" w:hAnsi="Abadi"/>
          <w:sz w:val="21"/>
          <w:szCs w:val="21"/>
        </w:rPr>
        <w:t xml:space="preserve"> Discusión</w:t>
      </w:r>
      <w:r w:rsidRPr="00ED386F">
        <w:rPr>
          <w:rFonts w:ascii="Abadi" w:hAnsi="Abadi"/>
          <w:spacing w:val="-16"/>
          <w:sz w:val="21"/>
          <w:szCs w:val="21"/>
        </w:rPr>
        <w:t xml:space="preserve"> </w:t>
      </w:r>
      <w:r w:rsidRPr="00ED386F">
        <w:rPr>
          <w:rFonts w:ascii="Abadi" w:hAnsi="Abadi"/>
          <w:sz w:val="21"/>
          <w:szCs w:val="21"/>
        </w:rPr>
        <w:t>y,</w:t>
      </w:r>
      <w:r w:rsidRPr="00ED386F">
        <w:rPr>
          <w:rFonts w:ascii="Abadi" w:hAnsi="Abadi"/>
          <w:spacing w:val="-17"/>
          <w:sz w:val="21"/>
          <w:szCs w:val="21"/>
        </w:rPr>
        <w:t xml:space="preserve"> </w:t>
      </w:r>
      <w:r w:rsidRPr="00ED386F">
        <w:rPr>
          <w:rFonts w:ascii="Abadi" w:hAnsi="Abadi"/>
          <w:sz w:val="21"/>
          <w:szCs w:val="21"/>
        </w:rPr>
        <w:t>en</w:t>
      </w:r>
      <w:r w:rsidRPr="00ED386F">
        <w:rPr>
          <w:rFonts w:ascii="Abadi" w:hAnsi="Abadi"/>
          <w:spacing w:val="-16"/>
          <w:sz w:val="21"/>
          <w:szCs w:val="21"/>
        </w:rPr>
        <w:t xml:space="preserve"> </w:t>
      </w:r>
      <w:r w:rsidRPr="00ED386F">
        <w:rPr>
          <w:rFonts w:ascii="Abadi" w:hAnsi="Abadi"/>
          <w:sz w:val="21"/>
          <w:szCs w:val="21"/>
        </w:rPr>
        <w:t>su</w:t>
      </w:r>
      <w:r w:rsidRPr="00ED386F">
        <w:rPr>
          <w:rFonts w:ascii="Abadi" w:hAnsi="Abadi"/>
          <w:spacing w:val="-16"/>
          <w:sz w:val="21"/>
          <w:szCs w:val="21"/>
        </w:rPr>
        <w:t xml:space="preserve"> </w:t>
      </w:r>
      <w:r w:rsidRPr="00ED386F">
        <w:rPr>
          <w:rFonts w:ascii="Abadi" w:hAnsi="Abadi"/>
          <w:sz w:val="21"/>
          <w:szCs w:val="21"/>
        </w:rPr>
        <w:t>caso,</w:t>
      </w:r>
      <w:r w:rsidRPr="00ED386F">
        <w:rPr>
          <w:rFonts w:ascii="Abadi" w:hAnsi="Abadi"/>
          <w:spacing w:val="-17"/>
          <w:sz w:val="21"/>
          <w:szCs w:val="21"/>
        </w:rPr>
        <w:t xml:space="preserve"> </w:t>
      </w:r>
      <w:r w:rsidRPr="00ED386F">
        <w:rPr>
          <w:rFonts w:ascii="Abadi" w:hAnsi="Abadi"/>
          <w:sz w:val="21"/>
          <w:szCs w:val="21"/>
        </w:rPr>
        <w:t>aprobación</w:t>
      </w:r>
      <w:r w:rsidRPr="00ED386F">
        <w:rPr>
          <w:rFonts w:ascii="Abadi" w:hAnsi="Abadi"/>
          <w:spacing w:val="-16"/>
          <w:sz w:val="21"/>
          <w:szCs w:val="21"/>
        </w:rPr>
        <w:t xml:space="preserve"> </w:t>
      </w:r>
      <w:r w:rsidRPr="00ED386F">
        <w:rPr>
          <w:rFonts w:ascii="Abadi" w:hAnsi="Abadi"/>
          <w:sz w:val="21"/>
          <w:szCs w:val="21"/>
        </w:rPr>
        <w:t>del</w:t>
      </w:r>
      <w:r w:rsidRPr="00ED386F">
        <w:rPr>
          <w:rFonts w:ascii="Abadi" w:hAnsi="Abadi"/>
          <w:spacing w:val="-17"/>
          <w:sz w:val="21"/>
          <w:szCs w:val="21"/>
        </w:rPr>
        <w:t xml:space="preserve"> </w:t>
      </w:r>
      <w:r w:rsidRPr="00ED386F">
        <w:rPr>
          <w:rFonts w:ascii="Abadi" w:hAnsi="Abadi"/>
          <w:sz w:val="21"/>
          <w:szCs w:val="21"/>
        </w:rPr>
        <w:t>dictamen</w:t>
      </w:r>
      <w:r w:rsidRPr="00ED386F">
        <w:rPr>
          <w:rFonts w:ascii="Abadi" w:hAnsi="Abadi"/>
          <w:spacing w:val="-16"/>
          <w:sz w:val="21"/>
          <w:szCs w:val="21"/>
        </w:rPr>
        <w:t xml:space="preserve"> </w:t>
      </w:r>
      <w:r w:rsidRPr="00ED386F">
        <w:rPr>
          <w:rFonts w:ascii="Abadi" w:hAnsi="Abadi"/>
          <w:sz w:val="21"/>
          <w:szCs w:val="21"/>
        </w:rPr>
        <w:t>formulado</w:t>
      </w:r>
      <w:r w:rsidRPr="00ED386F">
        <w:rPr>
          <w:rFonts w:ascii="Abadi" w:hAnsi="Abadi"/>
          <w:spacing w:val="-16"/>
          <w:sz w:val="21"/>
          <w:szCs w:val="21"/>
        </w:rPr>
        <w:t xml:space="preserve"> </w:t>
      </w:r>
      <w:r w:rsidRPr="00ED386F">
        <w:rPr>
          <w:rFonts w:ascii="Abadi" w:hAnsi="Abadi"/>
          <w:sz w:val="21"/>
          <w:szCs w:val="21"/>
        </w:rPr>
        <w:t>por</w:t>
      </w:r>
      <w:r w:rsidRPr="00ED386F">
        <w:rPr>
          <w:rFonts w:ascii="Abadi" w:hAnsi="Abadi"/>
          <w:spacing w:val="-17"/>
          <w:sz w:val="21"/>
          <w:szCs w:val="21"/>
        </w:rPr>
        <w:t xml:space="preserve"> </w:t>
      </w:r>
      <w:r w:rsidRPr="00ED386F">
        <w:rPr>
          <w:rFonts w:ascii="Abadi" w:hAnsi="Abadi"/>
          <w:sz w:val="21"/>
          <w:szCs w:val="21"/>
        </w:rPr>
        <w:t>la</w:t>
      </w:r>
      <w:r w:rsidRPr="00ED386F">
        <w:rPr>
          <w:rFonts w:ascii="Abadi" w:hAnsi="Abadi"/>
          <w:spacing w:val="-16"/>
          <w:sz w:val="21"/>
          <w:szCs w:val="21"/>
        </w:rPr>
        <w:t xml:space="preserve"> </w:t>
      </w:r>
      <w:r w:rsidRPr="00ED386F">
        <w:rPr>
          <w:rFonts w:ascii="Abadi" w:hAnsi="Abadi"/>
          <w:sz w:val="21"/>
          <w:szCs w:val="21"/>
        </w:rPr>
        <w:t>Comisión de</w:t>
      </w:r>
      <w:r w:rsidRPr="00ED386F">
        <w:rPr>
          <w:rFonts w:ascii="Abadi" w:hAnsi="Abadi"/>
          <w:spacing w:val="-6"/>
          <w:sz w:val="21"/>
          <w:szCs w:val="21"/>
        </w:rPr>
        <w:t xml:space="preserve"> </w:t>
      </w:r>
      <w:r w:rsidRPr="00ED386F">
        <w:rPr>
          <w:rFonts w:ascii="Abadi" w:hAnsi="Abadi"/>
          <w:sz w:val="21"/>
          <w:szCs w:val="21"/>
        </w:rPr>
        <w:t>Hacienda</w:t>
      </w:r>
      <w:r w:rsidRPr="00ED386F">
        <w:rPr>
          <w:rFonts w:ascii="Abadi" w:hAnsi="Abadi"/>
          <w:spacing w:val="-6"/>
          <w:sz w:val="21"/>
          <w:szCs w:val="21"/>
        </w:rPr>
        <w:t xml:space="preserve"> </w:t>
      </w:r>
      <w:r w:rsidRPr="00ED386F">
        <w:rPr>
          <w:rFonts w:ascii="Abadi" w:hAnsi="Abadi"/>
          <w:sz w:val="21"/>
          <w:szCs w:val="21"/>
        </w:rPr>
        <w:t>y</w:t>
      </w:r>
      <w:r w:rsidRPr="00ED386F">
        <w:rPr>
          <w:rFonts w:ascii="Abadi" w:hAnsi="Abadi"/>
          <w:spacing w:val="-6"/>
          <w:sz w:val="21"/>
          <w:szCs w:val="21"/>
        </w:rPr>
        <w:t xml:space="preserve"> </w:t>
      </w:r>
      <w:r w:rsidRPr="00ED386F">
        <w:rPr>
          <w:rFonts w:ascii="Abadi" w:hAnsi="Abadi"/>
          <w:sz w:val="21"/>
          <w:szCs w:val="21"/>
        </w:rPr>
        <w:t>Fiscalización</w:t>
      </w:r>
      <w:r w:rsidRPr="00ED386F">
        <w:rPr>
          <w:rFonts w:ascii="Abadi" w:hAnsi="Abadi"/>
          <w:spacing w:val="-6"/>
          <w:sz w:val="21"/>
          <w:szCs w:val="21"/>
        </w:rPr>
        <w:t xml:space="preserve"> </w:t>
      </w:r>
      <w:r w:rsidRPr="00ED386F">
        <w:rPr>
          <w:rFonts w:ascii="Abadi" w:hAnsi="Abadi"/>
          <w:sz w:val="21"/>
          <w:szCs w:val="21"/>
        </w:rPr>
        <w:t>relativo</w:t>
      </w:r>
      <w:r w:rsidRPr="00ED386F">
        <w:rPr>
          <w:rFonts w:ascii="Abadi" w:hAnsi="Abadi"/>
          <w:spacing w:val="-6"/>
          <w:sz w:val="21"/>
          <w:szCs w:val="21"/>
        </w:rPr>
        <w:t xml:space="preserve"> </w:t>
      </w:r>
      <w:r w:rsidRPr="00ED386F">
        <w:rPr>
          <w:rFonts w:ascii="Abadi" w:hAnsi="Abadi"/>
          <w:sz w:val="21"/>
          <w:szCs w:val="21"/>
        </w:rPr>
        <w:t>al</w:t>
      </w:r>
      <w:r w:rsidRPr="00ED386F">
        <w:rPr>
          <w:rFonts w:ascii="Abadi" w:hAnsi="Abadi"/>
          <w:spacing w:val="-6"/>
          <w:sz w:val="21"/>
          <w:szCs w:val="21"/>
        </w:rPr>
        <w:t xml:space="preserve"> </w:t>
      </w:r>
      <w:r w:rsidRPr="00ED386F">
        <w:rPr>
          <w:rFonts w:ascii="Abadi" w:hAnsi="Abadi"/>
          <w:sz w:val="21"/>
          <w:szCs w:val="21"/>
        </w:rPr>
        <w:t>informe</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resultados</w:t>
      </w:r>
      <w:r w:rsidRPr="00ED386F">
        <w:rPr>
          <w:rFonts w:ascii="Abadi" w:hAnsi="Abadi"/>
          <w:spacing w:val="-6"/>
          <w:sz w:val="21"/>
          <w:szCs w:val="21"/>
        </w:rPr>
        <w:t xml:space="preserve"> </w:t>
      </w:r>
      <w:r w:rsidRPr="00ED386F">
        <w:rPr>
          <w:rFonts w:ascii="Abadi" w:hAnsi="Abadi"/>
          <w:sz w:val="21"/>
          <w:szCs w:val="21"/>
        </w:rPr>
        <w:t>de</w:t>
      </w:r>
      <w:r w:rsidRPr="00ED386F">
        <w:rPr>
          <w:rFonts w:ascii="Abadi" w:hAnsi="Abadi"/>
          <w:spacing w:val="-6"/>
          <w:sz w:val="21"/>
          <w:szCs w:val="21"/>
        </w:rPr>
        <w:t xml:space="preserve"> </w:t>
      </w:r>
      <w:r w:rsidRPr="00ED386F">
        <w:rPr>
          <w:rFonts w:ascii="Abadi" w:hAnsi="Abadi"/>
          <w:sz w:val="21"/>
          <w:szCs w:val="21"/>
        </w:rPr>
        <w:t>la</w:t>
      </w:r>
      <w:r w:rsidRPr="00ED386F">
        <w:rPr>
          <w:rFonts w:ascii="Abadi" w:hAnsi="Abadi"/>
          <w:spacing w:val="-6"/>
          <w:sz w:val="21"/>
          <w:szCs w:val="21"/>
        </w:rPr>
        <w:t xml:space="preserve"> </w:t>
      </w:r>
      <w:r w:rsidRPr="00ED386F">
        <w:rPr>
          <w:rFonts w:ascii="Abadi" w:hAnsi="Abadi"/>
          <w:sz w:val="21"/>
          <w:szCs w:val="21"/>
        </w:rPr>
        <w:t>auditoría practicada por la Auditoría Superior del Estado de Guanajuato, a la infraestructura</w:t>
      </w:r>
      <w:r w:rsidRPr="00ED386F">
        <w:rPr>
          <w:rFonts w:ascii="Abadi" w:hAnsi="Abadi"/>
          <w:spacing w:val="-15"/>
          <w:sz w:val="21"/>
          <w:szCs w:val="21"/>
        </w:rPr>
        <w:t xml:space="preserve"> </w:t>
      </w:r>
      <w:r w:rsidRPr="00ED386F">
        <w:rPr>
          <w:rFonts w:ascii="Abadi" w:hAnsi="Abadi"/>
          <w:sz w:val="21"/>
          <w:szCs w:val="21"/>
        </w:rPr>
        <w:t>pública</w:t>
      </w:r>
      <w:r w:rsidRPr="00ED386F">
        <w:rPr>
          <w:rFonts w:ascii="Abadi" w:hAnsi="Abadi"/>
          <w:spacing w:val="-15"/>
          <w:sz w:val="21"/>
          <w:szCs w:val="21"/>
        </w:rPr>
        <w:t xml:space="preserve"> </w:t>
      </w:r>
      <w:r w:rsidRPr="00ED386F">
        <w:rPr>
          <w:rFonts w:ascii="Abadi" w:hAnsi="Abadi"/>
          <w:sz w:val="21"/>
          <w:szCs w:val="21"/>
        </w:rPr>
        <w:t>municipal</w:t>
      </w:r>
      <w:r w:rsidRPr="00ED386F">
        <w:rPr>
          <w:rFonts w:ascii="Abadi" w:hAnsi="Abadi"/>
          <w:spacing w:val="-15"/>
          <w:sz w:val="21"/>
          <w:szCs w:val="21"/>
        </w:rPr>
        <w:t xml:space="preserve"> </w:t>
      </w:r>
      <w:r w:rsidRPr="00ED386F">
        <w:rPr>
          <w:rFonts w:ascii="Abadi" w:hAnsi="Abadi"/>
          <w:sz w:val="21"/>
          <w:szCs w:val="21"/>
        </w:rPr>
        <w:t>respecto</w:t>
      </w:r>
      <w:r w:rsidRPr="00ED386F">
        <w:rPr>
          <w:rFonts w:ascii="Abadi" w:hAnsi="Abadi"/>
          <w:spacing w:val="-15"/>
          <w:sz w:val="21"/>
          <w:szCs w:val="21"/>
        </w:rPr>
        <w:t xml:space="preserve"> </w:t>
      </w:r>
      <w:r w:rsidRPr="00ED386F">
        <w:rPr>
          <w:rFonts w:ascii="Abadi" w:hAnsi="Abadi"/>
          <w:sz w:val="21"/>
          <w:szCs w:val="21"/>
        </w:rPr>
        <w:t>de</w:t>
      </w:r>
      <w:r w:rsidRPr="00ED386F">
        <w:rPr>
          <w:rFonts w:ascii="Abadi" w:hAnsi="Abadi"/>
          <w:spacing w:val="-15"/>
          <w:sz w:val="21"/>
          <w:szCs w:val="21"/>
        </w:rPr>
        <w:t xml:space="preserve"> </w:t>
      </w:r>
      <w:r w:rsidRPr="00ED386F">
        <w:rPr>
          <w:rFonts w:ascii="Abadi" w:hAnsi="Abadi"/>
          <w:sz w:val="21"/>
          <w:szCs w:val="21"/>
        </w:rPr>
        <w:t>las</w:t>
      </w:r>
      <w:r w:rsidRPr="00ED386F">
        <w:rPr>
          <w:rFonts w:ascii="Abadi" w:hAnsi="Abadi"/>
          <w:spacing w:val="-15"/>
          <w:sz w:val="21"/>
          <w:szCs w:val="21"/>
        </w:rPr>
        <w:t xml:space="preserve"> </w:t>
      </w:r>
      <w:r w:rsidRPr="00ED386F">
        <w:rPr>
          <w:rFonts w:ascii="Abadi" w:hAnsi="Abadi"/>
          <w:sz w:val="21"/>
          <w:szCs w:val="21"/>
        </w:rPr>
        <w:t>operaciones</w:t>
      </w:r>
      <w:r w:rsidRPr="00ED386F">
        <w:rPr>
          <w:rFonts w:ascii="Abadi" w:hAnsi="Abadi"/>
          <w:spacing w:val="-15"/>
          <w:sz w:val="21"/>
          <w:szCs w:val="21"/>
        </w:rPr>
        <w:t xml:space="preserve"> </w:t>
      </w:r>
      <w:r w:rsidRPr="00ED386F">
        <w:rPr>
          <w:rFonts w:ascii="Abadi" w:hAnsi="Abadi"/>
          <w:sz w:val="21"/>
          <w:szCs w:val="21"/>
        </w:rPr>
        <w:t>realizadas</w:t>
      </w:r>
      <w:r w:rsidRPr="00ED386F">
        <w:rPr>
          <w:rFonts w:ascii="Abadi" w:hAnsi="Abadi"/>
          <w:spacing w:val="-15"/>
          <w:sz w:val="21"/>
          <w:szCs w:val="21"/>
        </w:rPr>
        <w:t xml:space="preserve"> </w:t>
      </w:r>
      <w:r w:rsidRPr="00ED386F">
        <w:rPr>
          <w:rFonts w:ascii="Abadi" w:hAnsi="Abadi"/>
          <w:sz w:val="21"/>
          <w:szCs w:val="21"/>
        </w:rPr>
        <w:t xml:space="preserve">por la administración pública municipal de Manuel Doblado, </w:t>
      </w:r>
      <w:proofErr w:type="spellStart"/>
      <w:r w:rsidRPr="00ED386F">
        <w:rPr>
          <w:rFonts w:ascii="Abadi" w:hAnsi="Abadi"/>
          <w:sz w:val="21"/>
          <w:szCs w:val="21"/>
        </w:rPr>
        <w:t>Gto</w:t>
      </w:r>
      <w:proofErr w:type="spellEnd"/>
      <w:r w:rsidRPr="00ED386F">
        <w:rPr>
          <w:rFonts w:ascii="Abadi" w:hAnsi="Abadi"/>
          <w:sz w:val="21"/>
          <w:szCs w:val="21"/>
        </w:rPr>
        <w:t>., correspondientes</w:t>
      </w:r>
      <w:r w:rsidRPr="00ED386F">
        <w:rPr>
          <w:rFonts w:ascii="Abadi" w:hAnsi="Abadi"/>
          <w:spacing w:val="-7"/>
          <w:sz w:val="21"/>
          <w:szCs w:val="21"/>
        </w:rPr>
        <w:t xml:space="preserve"> </w:t>
      </w:r>
      <w:r w:rsidRPr="00ED386F">
        <w:rPr>
          <w:rFonts w:ascii="Abadi" w:hAnsi="Abadi"/>
          <w:sz w:val="21"/>
          <w:szCs w:val="21"/>
        </w:rPr>
        <w:t>al</w:t>
      </w:r>
      <w:r w:rsidRPr="00ED386F">
        <w:rPr>
          <w:rFonts w:ascii="Abadi" w:hAnsi="Abadi"/>
          <w:spacing w:val="-8"/>
          <w:sz w:val="21"/>
          <w:szCs w:val="21"/>
        </w:rPr>
        <w:t xml:space="preserve"> </w:t>
      </w:r>
      <w:r w:rsidRPr="00ED386F">
        <w:rPr>
          <w:rFonts w:ascii="Abadi" w:hAnsi="Abadi"/>
          <w:sz w:val="21"/>
          <w:szCs w:val="21"/>
        </w:rPr>
        <w:t>periodo</w:t>
      </w:r>
      <w:r w:rsidRPr="00ED386F">
        <w:rPr>
          <w:rFonts w:ascii="Abadi" w:hAnsi="Abadi"/>
          <w:spacing w:val="-7"/>
          <w:sz w:val="21"/>
          <w:szCs w:val="21"/>
        </w:rPr>
        <w:t xml:space="preserve"> </w:t>
      </w:r>
      <w:r w:rsidRPr="00ED386F">
        <w:rPr>
          <w:rFonts w:ascii="Abadi" w:hAnsi="Abadi"/>
          <w:sz w:val="21"/>
          <w:szCs w:val="21"/>
        </w:rPr>
        <w:t>comprendido</w:t>
      </w:r>
      <w:r w:rsidRPr="00ED386F">
        <w:rPr>
          <w:rFonts w:ascii="Abadi" w:hAnsi="Abadi"/>
          <w:spacing w:val="-7"/>
          <w:sz w:val="21"/>
          <w:szCs w:val="21"/>
        </w:rPr>
        <w:t xml:space="preserve"> </w:t>
      </w:r>
      <w:r w:rsidRPr="00ED386F">
        <w:rPr>
          <w:rFonts w:ascii="Abadi" w:hAnsi="Abadi"/>
          <w:sz w:val="21"/>
          <w:szCs w:val="21"/>
        </w:rPr>
        <w:t>del</w:t>
      </w:r>
      <w:r w:rsidRPr="00ED386F">
        <w:rPr>
          <w:rFonts w:ascii="Abadi" w:hAnsi="Abadi"/>
          <w:spacing w:val="-8"/>
          <w:sz w:val="21"/>
          <w:szCs w:val="21"/>
        </w:rPr>
        <w:t xml:space="preserve"> </w:t>
      </w:r>
      <w:r w:rsidRPr="00ED386F">
        <w:rPr>
          <w:rFonts w:ascii="Abadi" w:hAnsi="Abadi"/>
          <w:sz w:val="21"/>
          <w:szCs w:val="21"/>
        </w:rPr>
        <w:t>1</w:t>
      </w:r>
      <w:r w:rsidRPr="00ED386F">
        <w:rPr>
          <w:rFonts w:ascii="Abadi" w:hAnsi="Abadi"/>
          <w:spacing w:val="-7"/>
          <w:sz w:val="21"/>
          <w:szCs w:val="21"/>
        </w:rPr>
        <w:t xml:space="preserve"> </w:t>
      </w:r>
      <w:r w:rsidRPr="00ED386F">
        <w:rPr>
          <w:rFonts w:ascii="Abadi" w:hAnsi="Abadi"/>
          <w:sz w:val="21"/>
          <w:szCs w:val="21"/>
        </w:rPr>
        <w:t>de</w:t>
      </w:r>
      <w:r w:rsidRPr="00ED386F">
        <w:rPr>
          <w:rFonts w:ascii="Abadi" w:hAnsi="Abadi"/>
          <w:spacing w:val="-7"/>
          <w:sz w:val="21"/>
          <w:szCs w:val="21"/>
        </w:rPr>
        <w:t xml:space="preserve"> </w:t>
      </w:r>
      <w:r w:rsidRPr="00ED386F">
        <w:rPr>
          <w:rFonts w:ascii="Abadi" w:hAnsi="Abadi"/>
          <w:sz w:val="21"/>
          <w:szCs w:val="21"/>
        </w:rPr>
        <w:t>enero</w:t>
      </w:r>
      <w:r w:rsidRPr="00ED386F">
        <w:rPr>
          <w:rFonts w:ascii="Abadi" w:hAnsi="Abadi"/>
          <w:spacing w:val="-7"/>
          <w:sz w:val="21"/>
          <w:szCs w:val="21"/>
        </w:rPr>
        <w:t xml:space="preserve"> </w:t>
      </w:r>
      <w:r w:rsidRPr="00ED386F">
        <w:rPr>
          <w:rFonts w:ascii="Abadi" w:hAnsi="Abadi"/>
          <w:sz w:val="21"/>
          <w:szCs w:val="21"/>
        </w:rPr>
        <w:t>al</w:t>
      </w:r>
      <w:r w:rsidRPr="00ED386F">
        <w:rPr>
          <w:rFonts w:ascii="Abadi" w:hAnsi="Abadi"/>
          <w:spacing w:val="-8"/>
          <w:sz w:val="21"/>
          <w:szCs w:val="21"/>
        </w:rPr>
        <w:t xml:space="preserve"> </w:t>
      </w:r>
      <w:r w:rsidRPr="00ED386F">
        <w:rPr>
          <w:rFonts w:ascii="Abadi" w:hAnsi="Abadi"/>
          <w:sz w:val="21"/>
          <w:szCs w:val="21"/>
        </w:rPr>
        <w:t>31</w:t>
      </w:r>
      <w:r w:rsidRPr="00ED386F">
        <w:rPr>
          <w:rFonts w:ascii="Abadi" w:hAnsi="Abadi"/>
          <w:spacing w:val="-7"/>
          <w:sz w:val="21"/>
          <w:szCs w:val="21"/>
        </w:rPr>
        <w:t xml:space="preserve"> </w:t>
      </w:r>
      <w:r w:rsidRPr="00ED386F">
        <w:rPr>
          <w:rFonts w:ascii="Abadi" w:hAnsi="Abadi"/>
          <w:sz w:val="21"/>
          <w:szCs w:val="21"/>
        </w:rPr>
        <w:t>de</w:t>
      </w:r>
      <w:r w:rsidRPr="00ED386F">
        <w:rPr>
          <w:rFonts w:ascii="Abadi" w:hAnsi="Abadi"/>
          <w:spacing w:val="-7"/>
          <w:sz w:val="21"/>
          <w:szCs w:val="21"/>
        </w:rPr>
        <w:t xml:space="preserve"> </w:t>
      </w:r>
      <w:r w:rsidRPr="00ED386F">
        <w:rPr>
          <w:rFonts w:ascii="Abadi" w:hAnsi="Abadi"/>
          <w:sz w:val="21"/>
          <w:szCs w:val="21"/>
        </w:rPr>
        <w:t xml:space="preserve">diciembre del ejercicio fiscal del año 2021. </w:t>
      </w:r>
      <w:r w:rsidRPr="00ED386F">
        <w:rPr>
          <w:rFonts w:ascii="Abadi" w:hAnsi="Abadi"/>
          <w:i/>
          <w:iCs/>
          <w:sz w:val="21"/>
          <w:szCs w:val="21"/>
        </w:rPr>
        <w:t xml:space="preserve">(ELD 290/LXV-IRASEG) </w:t>
      </w:r>
      <w:r w:rsidRPr="000A12A2">
        <w:rPr>
          <w:rFonts w:ascii="Abadi" w:hAnsi="Abadi"/>
          <w:b/>
          <w:bCs/>
          <w:sz w:val="21"/>
          <w:szCs w:val="21"/>
        </w:rPr>
        <w:t>XXIII.</w:t>
      </w:r>
      <w:r w:rsidRPr="00ED386F">
        <w:rPr>
          <w:rFonts w:ascii="Abadi" w:hAnsi="Abadi"/>
          <w:sz w:val="21"/>
          <w:szCs w:val="21"/>
        </w:rPr>
        <w:t xml:space="preserve"> Discusión y, en su caso, aprobación del dictamen presentado por la Comisión</w:t>
      </w:r>
      <w:r w:rsidRPr="00ED386F">
        <w:rPr>
          <w:rFonts w:ascii="Abadi" w:hAnsi="Abadi"/>
          <w:spacing w:val="-13"/>
          <w:sz w:val="21"/>
          <w:szCs w:val="21"/>
        </w:rPr>
        <w:t xml:space="preserve"> </w:t>
      </w:r>
      <w:r w:rsidRPr="00ED386F">
        <w:rPr>
          <w:rFonts w:ascii="Abadi" w:hAnsi="Abadi"/>
          <w:sz w:val="21"/>
          <w:szCs w:val="21"/>
        </w:rPr>
        <w:t>de</w:t>
      </w:r>
      <w:r w:rsidRPr="00ED386F">
        <w:rPr>
          <w:rFonts w:ascii="Abadi" w:hAnsi="Abadi"/>
          <w:spacing w:val="-13"/>
          <w:sz w:val="21"/>
          <w:szCs w:val="21"/>
        </w:rPr>
        <w:t xml:space="preserve"> </w:t>
      </w:r>
      <w:r w:rsidRPr="00ED386F">
        <w:rPr>
          <w:rFonts w:ascii="Abadi" w:hAnsi="Abadi"/>
          <w:sz w:val="21"/>
          <w:szCs w:val="21"/>
        </w:rPr>
        <w:t>Hacienda</w:t>
      </w:r>
      <w:r w:rsidRPr="00ED386F">
        <w:rPr>
          <w:rFonts w:ascii="Abadi" w:hAnsi="Abadi"/>
          <w:spacing w:val="-12"/>
          <w:sz w:val="21"/>
          <w:szCs w:val="21"/>
        </w:rPr>
        <w:t xml:space="preserve"> </w:t>
      </w:r>
      <w:r w:rsidRPr="00ED386F">
        <w:rPr>
          <w:rFonts w:ascii="Abadi" w:hAnsi="Abadi"/>
          <w:sz w:val="21"/>
          <w:szCs w:val="21"/>
        </w:rPr>
        <w:t>y</w:t>
      </w:r>
      <w:r w:rsidRPr="00ED386F">
        <w:rPr>
          <w:rFonts w:ascii="Abadi" w:hAnsi="Abadi"/>
          <w:spacing w:val="-12"/>
          <w:sz w:val="21"/>
          <w:szCs w:val="21"/>
        </w:rPr>
        <w:t xml:space="preserve"> </w:t>
      </w:r>
      <w:r w:rsidRPr="00ED386F">
        <w:rPr>
          <w:rFonts w:ascii="Abadi" w:hAnsi="Abadi"/>
          <w:sz w:val="21"/>
          <w:szCs w:val="21"/>
        </w:rPr>
        <w:t>Fiscalización</w:t>
      </w:r>
      <w:r w:rsidRPr="00ED386F">
        <w:rPr>
          <w:rFonts w:ascii="Abadi" w:hAnsi="Abadi"/>
          <w:spacing w:val="-13"/>
          <w:sz w:val="21"/>
          <w:szCs w:val="21"/>
        </w:rPr>
        <w:t xml:space="preserve"> </w:t>
      </w:r>
      <w:r w:rsidRPr="00ED386F">
        <w:rPr>
          <w:rFonts w:ascii="Abadi" w:hAnsi="Abadi"/>
          <w:sz w:val="21"/>
          <w:szCs w:val="21"/>
        </w:rPr>
        <w:t>relativo</w:t>
      </w:r>
      <w:r w:rsidRPr="00ED386F">
        <w:rPr>
          <w:rFonts w:ascii="Abadi" w:hAnsi="Abadi"/>
          <w:spacing w:val="-12"/>
          <w:sz w:val="21"/>
          <w:szCs w:val="21"/>
        </w:rPr>
        <w:t xml:space="preserve"> </w:t>
      </w:r>
      <w:r w:rsidRPr="00ED386F">
        <w:rPr>
          <w:rFonts w:ascii="Abadi" w:hAnsi="Abadi"/>
          <w:sz w:val="21"/>
          <w:szCs w:val="21"/>
        </w:rPr>
        <w:t>al</w:t>
      </w:r>
      <w:r w:rsidRPr="00ED386F">
        <w:rPr>
          <w:rFonts w:ascii="Abadi" w:hAnsi="Abadi"/>
          <w:spacing w:val="-13"/>
          <w:sz w:val="21"/>
          <w:szCs w:val="21"/>
        </w:rPr>
        <w:t xml:space="preserve"> </w:t>
      </w:r>
      <w:r w:rsidRPr="00ED386F">
        <w:rPr>
          <w:rFonts w:ascii="Abadi" w:hAnsi="Abadi"/>
          <w:sz w:val="21"/>
          <w:szCs w:val="21"/>
        </w:rPr>
        <w:t>informe</w:t>
      </w:r>
      <w:r w:rsidRPr="00ED386F">
        <w:rPr>
          <w:rFonts w:ascii="Abadi" w:hAnsi="Abadi"/>
          <w:spacing w:val="-13"/>
          <w:sz w:val="21"/>
          <w:szCs w:val="21"/>
        </w:rPr>
        <w:t xml:space="preserve"> </w:t>
      </w:r>
      <w:r w:rsidRPr="00ED386F">
        <w:rPr>
          <w:rFonts w:ascii="Abadi" w:hAnsi="Abadi"/>
          <w:sz w:val="21"/>
          <w:szCs w:val="21"/>
        </w:rPr>
        <w:t>de</w:t>
      </w:r>
      <w:r w:rsidRPr="00ED386F">
        <w:rPr>
          <w:rFonts w:ascii="Abadi" w:hAnsi="Abadi"/>
          <w:spacing w:val="-12"/>
          <w:sz w:val="21"/>
          <w:szCs w:val="21"/>
        </w:rPr>
        <w:t xml:space="preserve"> </w:t>
      </w:r>
      <w:r w:rsidRPr="00ED386F">
        <w:rPr>
          <w:rFonts w:ascii="Abadi" w:hAnsi="Abadi"/>
          <w:sz w:val="21"/>
          <w:szCs w:val="21"/>
        </w:rPr>
        <w:t>resultados</w:t>
      </w:r>
      <w:r w:rsidRPr="00ED386F">
        <w:rPr>
          <w:rFonts w:ascii="Abadi" w:hAnsi="Abadi"/>
          <w:spacing w:val="-13"/>
          <w:sz w:val="21"/>
          <w:szCs w:val="21"/>
        </w:rPr>
        <w:t xml:space="preserve"> </w:t>
      </w:r>
      <w:r w:rsidRPr="00ED386F">
        <w:rPr>
          <w:rFonts w:ascii="Abadi" w:hAnsi="Abadi"/>
          <w:sz w:val="21"/>
          <w:szCs w:val="21"/>
        </w:rPr>
        <w:t>de</w:t>
      </w:r>
      <w:r w:rsidRPr="00ED386F">
        <w:rPr>
          <w:rFonts w:ascii="Abadi" w:hAnsi="Abadi"/>
          <w:spacing w:val="-13"/>
          <w:sz w:val="21"/>
          <w:szCs w:val="21"/>
        </w:rPr>
        <w:t xml:space="preserve"> </w:t>
      </w:r>
      <w:r w:rsidRPr="00ED386F">
        <w:rPr>
          <w:rFonts w:ascii="Abadi" w:hAnsi="Abadi"/>
          <w:sz w:val="21"/>
          <w:szCs w:val="21"/>
        </w:rPr>
        <w:t xml:space="preserve">la auditoría </w:t>
      </w:r>
      <w:r w:rsidRPr="00ED386F">
        <w:rPr>
          <w:rFonts w:ascii="Abadi" w:hAnsi="Abadi"/>
          <w:sz w:val="21"/>
          <w:szCs w:val="21"/>
        </w:rPr>
        <w:t xml:space="preserve">practicada por la Auditoría Superior del Estado de Guanajuato, a la infraestructura pública municipal respecto de las operaciones realizadas por la administración pública municipal de San José Iturbide, </w:t>
      </w:r>
      <w:proofErr w:type="spellStart"/>
      <w:r w:rsidRPr="00ED386F">
        <w:rPr>
          <w:rFonts w:ascii="Abadi" w:hAnsi="Abadi"/>
          <w:sz w:val="21"/>
          <w:szCs w:val="21"/>
        </w:rPr>
        <w:t>Gto</w:t>
      </w:r>
      <w:proofErr w:type="spellEnd"/>
      <w:r w:rsidRPr="00ED386F">
        <w:rPr>
          <w:rFonts w:ascii="Abadi" w:hAnsi="Abadi"/>
          <w:sz w:val="21"/>
          <w:szCs w:val="21"/>
        </w:rPr>
        <w:t>., correspondientes</w:t>
      </w:r>
      <w:r w:rsidRPr="00ED386F">
        <w:rPr>
          <w:rFonts w:ascii="Abadi" w:hAnsi="Abadi"/>
          <w:spacing w:val="-7"/>
          <w:sz w:val="21"/>
          <w:szCs w:val="21"/>
        </w:rPr>
        <w:t xml:space="preserve"> </w:t>
      </w:r>
      <w:r w:rsidRPr="00ED386F">
        <w:rPr>
          <w:rFonts w:ascii="Abadi" w:hAnsi="Abadi"/>
          <w:sz w:val="21"/>
          <w:szCs w:val="21"/>
        </w:rPr>
        <w:t>al</w:t>
      </w:r>
      <w:r w:rsidRPr="00ED386F">
        <w:rPr>
          <w:rFonts w:ascii="Abadi" w:hAnsi="Abadi"/>
          <w:spacing w:val="-8"/>
          <w:sz w:val="21"/>
          <w:szCs w:val="21"/>
        </w:rPr>
        <w:t xml:space="preserve"> </w:t>
      </w:r>
      <w:r w:rsidRPr="00ED386F">
        <w:rPr>
          <w:rFonts w:ascii="Abadi" w:hAnsi="Abadi"/>
          <w:sz w:val="21"/>
          <w:szCs w:val="21"/>
        </w:rPr>
        <w:t>periodo</w:t>
      </w:r>
      <w:r w:rsidRPr="00ED386F">
        <w:rPr>
          <w:rFonts w:ascii="Abadi" w:hAnsi="Abadi"/>
          <w:spacing w:val="-7"/>
          <w:sz w:val="21"/>
          <w:szCs w:val="21"/>
        </w:rPr>
        <w:t xml:space="preserve"> </w:t>
      </w:r>
      <w:r w:rsidRPr="00ED386F">
        <w:rPr>
          <w:rFonts w:ascii="Abadi" w:hAnsi="Abadi"/>
          <w:sz w:val="21"/>
          <w:szCs w:val="21"/>
        </w:rPr>
        <w:t>comprendido</w:t>
      </w:r>
      <w:r w:rsidRPr="00ED386F">
        <w:rPr>
          <w:rFonts w:ascii="Abadi" w:hAnsi="Abadi"/>
          <w:spacing w:val="-7"/>
          <w:sz w:val="21"/>
          <w:szCs w:val="21"/>
        </w:rPr>
        <w:t xml:space="preserve"> </w:t>
      </w:r>
      <w:r w:rsidRPr="00ED386F">
        <w:rPr>
          <w:rFonts w:ascii="Abadi" w:hAnsi="Abadi"/>
          <w:sz w:val="21"/>
          <w:szCs w:val="21"/>
        </w:rPr>
        <w:t>del</w:t>
      </w:r>
      <w:r w:rsidRPr="00ED386F">
        <w:rPr>
          <w:rFonts w:ascii="Abadi" w:hAnsi="Abadi"/>
          <w:spacing w:val="-8"/>
          <w:sz w:val="21"/>
          <w:szCs w:val="21"/>
        </w:rPr>
        <w:t xml:space="preserve"> </w:t>
      </w:r>
      <w:r w:rsidRPr="00ED386F">
        <w:rPr>
          <w:rFonts w:ascii="Abadi" w:hAnsi="Abadi"/>
          <w:sz w:val="21"/>
          <w:szCs w:val="21"/>
        </w:rPr>
        <w:t>1</w:t>
      </w:r>
      <w:r w:rsidRPr="00ED386F">
        <w:rPr>
          <w:rFonts w:ascii="Abadi" w:hAnsi="Abadi"/>
          <w:spacing w:val="-7"/>
          <w:sz w:val="21"/>
          <w:szCs w:val="21"/>
        </w:rPr>
        <w:t xml:space="preserve"> </w:t>
      </w:r>
      <w:r w:rsidRPr="00ED386F">
        <w:rPr>
          <w:rFonts w:ascii="Abadi" w:hAnsi="Abadi"/>
          <w:sz w:val="21"/>
          <w:szCs w:val="21"/>
        </w:rPr>
        <w:t>de</w:t>
      </w:r>
      <w:r w:rsidRPr="00ED386F">
        <w:rPr>
          <w:rFonts w:ascii="Abadi" w:hAnsi="Abadi"/>
          <w:spacing w:val="-7"/>
          <w:sz w:val="21"/>
          <w:szCs w:val="21"/>
        </w:rPr>
        <w:t xml:space="preserve"> </w:t>
      </w:r>
      <w:r w:rsidRPr="00ED386F">
        <w:rPr>
          <w:rFonts w:ascii="Abadi" w:hAnsi="Abadi"/>
          <w:sz w:val="21"/>
          <w:szCs w:val="21"/>
        </w:rPr>
        <w:t>enero</w:t>
      </w:r>
      <w:r w:rsidRPr="00ED386F">
        <w:rPr>
          <w:rFonts w:ascii="Abadi" w:hAnsi="Abadi"/>
          <w:spacing w:val="-7"/>
          <w:sz w:val="21"/>
          <w:szCs w:val="21"/>
        </w:rPr>
        <w:t xml:space="preserve"> </w:t>
      </w:r>
      <w:r w:rsidRPr="00ED386F">
        <w:rPr>
          <w:rFonts w:ascii="Abadi" w:hAnsi="Abadi"/>
          <w:sz w:val="21"/>
          <w:szCs w:val="21"/>
        </w:rPr>
        <w:t>al</w:t>
      </w:r>
      <w:r w:rsidRPr="00ED386F">
        <w:rPr>
          <w:rFonts w:ascii="Abadi" w:hAnsi="Abadi"/>
          <w:spacing w:val="-8"/>
          <w:sz w:val="21"/>
          <w:szCs w:val="21"/>
        </w:rPr>
        <w:t xml:space="preserve"> </w:t>
      </w:r>
      <w:r w:rsidRPr="00ED386F">
        <w:rPr>
          <w:rFonts w:ascii="Abadi" w:hAnsi="Abadi"/>
          <w:sz w:val="21"/>
          <w:szCs w:val="21"/>
        </w:rPr>
        <w:t>31</w:t>
      </w:r>
      <w:r w:rsidRPr="00ED386F">
        <w:rPr>
          <w:rFonts w:ascii="Abadi" w:hAnsi="Abadi"/>
          <w:spacing w:val="-7"/>
          <w:sz w:val="21"/>
          <w:szCs w:val="21"/>
        </w:rPr>
        <w:t xml:space="preserve"> </w:t>
      </w:r>
      <w:r w:rsidRPr="00ED386F">
        <w:rPr>
          <w:rFonts w:ascii="Abadi" w:hAnsi="Abadi"/>
          <w:sz w:val="21"/>
          <w:szCs w:val="21"/>
        </w:rPr>
        <w:t>de</w:t>
      </w:r>
      <w:r w:rsidRPr="00ED386F">
        <w:rPr>
          <w:rFonts w:ascii="Abadi" w:hAnsi="Abadi"/>
          <w:spacing w:val="-7"/>
          <w:sz w:val="21"/>
          <w:szCs w:val="21"/>
        </w:rPr>
        <w:t xml:space="preserve"> </w:t>
      </w:r>
      <w:r w:rsidRPr="00ED386F">
        <w:rPr>
          <w:rFonts w:ascii="Abadi" w:hAnsi="Abadi"/>
          <w:sz w:val="21"/>
          <w:szCs w:val="21"/>
        </w:rPr>
        <w:t xml:space="preserve">diciembre del ejercicio fiscal del año 2021. </w:t>
      </w:r>
      <w:r w:rsidRPr="00ED386F">
        <w:rPr>
          <w:rFonts w:ascii="Abadi" w:hAnsi="Abadi"/>
          <w:i/>
          <w:iCs/>
          <w:sz w:val="21"/>
          <w:szCs w:val="21"/>
        </w:rPr>
        <w:t xml:space="preserve">(ELD 292/LXV-IRASEG) </w:t>
      </w:r>
      <w:r w:rsidRPr="000A12A2">
        <w:rPr>
          <w:rFonts w:ascii="Abadi" w:hAnsi="Abadi"/>
          <w:b/>
          <w:bCs/>
          <w:sz w:val="21"/>
          <w:szCs w:val="21"/>
        </w:rPr>
        <w:t>XXIV.</w:t>
      </w:r>
      <w:r w:rsidRPr="00ED386F">
        <w:rPr>
          <w:rFonts w:ascii="Abadi" w:hAnsi="Abadi"/>
          <w:sz w:val="21"/>
          <w:szCs w:val="21"/>
        </w:rPr>
        <w:t xml:space="preserve"> Discusión y, en su caso, aprobación del dictamen signado por la Comisión de Hacienda y Fiscalización relativo al informe de resultados de la revisión practicada por la Auditoría Superior del Estado de Guanajuato, a la cuenta pública</w:t>
      </w:r>
      <w:r w:rsidRPr="00ED386F">
        <w:rPr>
          <w:rFonts w:ascii="Abadi" w:hAnsi="Abadi"/>
          <w:spacing w:val="-13"/>
          <w:sz w:val="21"/>
          <w:szCs w:val="21"/>
        </w:rPr>
        <w:t xml:space="preserve"> </w:t>
      </w:r>
      <w:r w:rsidRPr="00ED386F">
        <w:rPr>
          <w:rFonts w:ascii="Abadi" w:hAnsi="Abadi"/>
          <w:sz w:val="21"/>
          <w:szCs w:val="21"/>
        </w:rPr>
        <w:t>municipal</w:t>
      </w:r>
      <w:r w:rsidRPr="00ED386F">
        <w:rPr>
          <w:rFonts w:ascii="Abadi" w:hAnsi="Abadi"/>
          <w:spacing w:val="-14"/>
          <w:sz w:val="21"/>
          <w:szCs w:val="21"/>
        </w:rPr>
        <w:t xml:space="preserve"> </w:t>
      </w:r>
      <w:r w:rsidRPr="00ED386F">
        <w:rPr>
          <w:rFonts w:ascii="Abadi" w:hAnsi="Abadi"/>
          <w:sz w:val="21"/>
          <w:szCs w:val="21"/>
        </w:rPr>
        <w:t>de</w:t>
      </w:r>
      <w:r w:rsidRPr="00ED386F">
        <w:rPr>
          <w:rFonts w:ascii="Abadi" w:hAnsi="Abadi"/>
          <w:spacing w:val="-14"/>
          <w:sz w:val="21"/>
          <w:szCs w:val="21"/>
        </w:rPr>
        <w:t xml:space="preserve"> </w:t>
      </w:r>
      <w:r w:rsidRPr="00ED386F">
        <w:rPr>
          <w:rFonts w:ascii="Abadi" w:hAnsi="Abadi"/>
          <w:sz w:val="21"/>
          <w:szCs w:val="21"/>
        </w:rPr>
        <w:t>Celaya,</w:t>
      </w:r>
      <w:r w:rsidRPr="00ED386F">
        <w:rPr>
          <w:rFonts w:ascii="Abadi" w:hAnsi="Abadi"/>
          <w:spacing w:val="-14"/>
          <w:sz w:val="21"/>
          <w:szCs w:val="21"/>
        </w:rPr>
        <w:t xml:space="preserve"> </w:t>
      </w:r>
      <w:proofErr w:type="spellStart"/>
      <w:r w:rsidRPr="00ED386F">
        <w:rPr>
          <w:rFonts w:ascii="Abadi" w:hAnsi="Abadi"/>
          <w:sz w:val="21"/>
          <w:szCs w:val="21"/>
        </w:rPr>
        <w:t>Gto</w:t>
      </w:r>
      <w:proofErr w:type="spellEnd"/>
      <w:r w:rsidRPr="00ED386F">
        <w:rPr>
          <w:rFonts w:ascii="Abadi" w:hAnsi="Abadi"/>
          <w:sz w:val="21"/>
          <w:szCs w:val="21"/>
        </w:rPr>
        <w:t>.,</w:t>
      </w:r>
      <w:r w:rsidRPr="00ED386F">
        <w:rPr>
          <w:rFonts w:ascii="Abadi" w:hAnsi="Abadi"/>
          <w:spacing w:val="-14"/>
          <w:sz w:val="21"/>
          <w:szCs w:val="21"/>
        </w:rPr>
        <w:t xml:space="preserve"> </w:t>
      </w:r>
      <w:r w:rsidRPr="00ED386F">
        <w:rPr>
          <w:rFonts w:ascii="Abadi" w:hAnsi="Abadi"/>
          <w:sz w:val="21"/>
          <w:szCs w:val="21"/>
        </w:rPr>
        <w:t>correspondiente</w:t>
      </w:r>
      <w:r w:rsidRPr="00ED386F">
        <w:rPr>
          <w:rFonts w:ascii="Abadi" w:hAnsi="Abadi"/>
          <w:spacing w:val="-13"/>
          <w:sz w:val="21"/>
          <w:szCs w:val="21"/>
        </w:rPr>
        <w:t xml:space="preserve"> </w:t>
      </w:r>
      <w:r w:rsidRPr="00ED386F">
        <w:rPr>
          <w:rFonts w:ascii="Abadi" w:hAnsi="Abadi"/>
          <w:sz w:val="21"/>
          <w:szCs w:val="21"/>
        </w:rPr>
        <w:t>al</w:t>
      </w:r>
      <w:r w:rsidRPr="00ED386F">
        <w:rPr>
          <w:rFonts w:ascii="Abadi" w:hAnsi="Abadi"/>
          <w:spacing w:val="-13"/>
          <w:sz w:val="21"/>
          <w:szCs w:val="21"/>
        </w:rPr>
        <w:t xml:space="preserve"> </w:t>
      </w:r>
      <w:r w:rsidRPr="00ED386F">
        <w:rPr>
          <w:rFonts w:ascii="Abadi" w:hAnsi="Abadi"/>
          <w:sz w:val="21"/>
          <w:szCs w:val="21"/>
        </w:rPr>
        <w:t>ejercicio</w:t>
      </w:r>
      <w:r w:rsidRPr="00ED386F">
        <w:rPr>
          <w:rFonts w:ascii="Abadi" w:hAnsi="Abadi"/>
          <w:spacing w:val="-13"/>
          <w:sz w:val="21"/>
          <w:szCs w:val="21"/>
        </w:rPr>
        <w:t xml:space="preserve"> </w:t>
      </w:r>
      <w:r w:rsidRPr="00ED386F">
        <w:rPr>
          <w:rFonts w:ascii="Abadi" w:hAnsi="Abadi"/>
          <w:sz w:val="21"/>
          <w:szCs w:val="21"/>
        </w:rPr>
        <w:t>fiscal</w:t>
      </w:r>
      <w:r w:rsidRPr="00ED386F">
        <w:rPr>
          <w:rFonts w:ascii="Abadi" w:hAnsi="Abadi"/>
          <w:spacing w:val="-14"/>
          <w:sz w:val="21"/>
          <w:szCs w:val="21"/>
        </w:rPr>
        <w:t xml:space="preserve"> </w:t>
      </w:r>
      <w:r w:rsidRPr="00ED386F">
        <w:rPr>
          <w:rFonts w:ascii="Abadi" w:hAnsi="Abadi"/>
          <w:sz w:val="21"/>
          <w:szCs w:val="21"/>
        </w:rPr>
        <w:t>del</w:t>
      </w:r>
      <w:r w:rsidRPr="00ED386F">
        <w:rPr>
          <w:rFonts w:ascii="Abadi" w:hAnsi="Abadi"/>
          <w:spacing w:val="-14"/>
          <w:sz w:val="21"/>
          <w:szCs w:val="21"/>
        </w:rPr>
        <w:t xml:space="preserve"> </w:t>
      </w:r>
      <w:r w:rsidRPr="00ED386F">
        <w:rPr>
          <w:rFonts w:ascii="Abadi" w:hAnsi="Abadi"/>
          <w:sz w:val="21"/>
          <w:szCs w:val="21"/>
        </w:rPr>
        <w:t xml:space="preserve">año 2021. </w:t>
      </w:r>
      <w:r w:rsidRPr="00ED386F">
        <w:rPr>
          <w:rFonts w:ascii="Abadi" w:hAnsi="Abadi"/>
          <w:i/>
          <w:iCs/>
          <w:sz w:val="21"/>
          <w:szCs w:val="21"/>
        </w:rPr>
        <w:t xml:space="preserve">(ELD 233/LXV-IRASEG) </w:t>
      </w:r>
      <w:r w:rsidRPr="000A12A2">
        <w:rPr>
          <w:rFonts w:ascii="Abadi" w:hAnsi="Abadi"/>
          <w:b/>
          <w:bCs/>
          <w:sz w:val="21"/>
          <w:szCs w:val="21"/>
        </w:rPr>
        <w:t>XXV.</w:t>
      </w:r>
      <w:r w:rsidRPr="00ED386F">
        <w:rPr>
          <w:rFonts w:ascii="Abadi" w:hAnsi="Abadi"/>
          <w:sz w:val="21"/>
          <w:szCs w:val="21"/>
        </w:rPr>
        <w:t xml:space="preserve"> Discusión y, en su caso, aprobación del dictamen suscrito por la Comisión de Hacienda y Fiscalización relativo al informe de resultados de la revisión practicada por la Auditoría Superior del Estado de Guanajuato, a la cuenta pública municipal de Uriangato, </w:t>
      </w:r>
      <w:proofErr w:type="spellStart"/>
      <w:r w:rsidRPr="00ED386F">
        <w:rPr>
          <w:rFonts w:ascii="Abadi" w:hAnsi="Abadi"/>
          <w:sz w:val="21"/>
          <w:szCs w:val="21"/>
        </w:rPr>
        <w:t>Gto</w:t>
      </w:r>
      <w:proofErr w:type="spellEnd"/>
      <w:r w:rsidRPr="00ED386F">
        <w:rPr>
          <w:rFonts w:ascii="Abadi" w:hAnsi="Abadi"/>
          <w:sz w:val="21"/>
          <w:szCs w:val="21"/>
        </w:rPr>
        <w:t xml:space="preserve">., correspondiente al ejercicio fiscal del año 2021. </w:t>
      </w:r>
      <w:r w:rsidRPr="00ED386F">
        <w:rPr>
          <w:rFonts w:ascii="Abadi" w:hAnsi="Abadi"/>
          <w:i/>
          <w:iCs/>
          <w:sz w:val="21"/>
          <w:szCs w:val="21"/>
        </w:rPr>
        <w:t xml:space="preserve">(ELD 238/LXV-IRASEG) </w:t>
      </w:r>
      <w:r w:rsidRPr="000A12A2">
        <w:rPr>
          <w:rFonts w:ascii="Abadi" w:hAnsi="Abadi"/>
          <w:b/>
          <w:bCs/>
          <w:sz w:val="21"/>
          <w:szCs w:val="21"/>
        </w:rPr>
        <w:t>XXVI.</w:t>
      </w:r>
      <w:r w:rsidRPr="00ED386F">
        <w:rPr>
          <w:rFonts w:ascii="Abadi" w:hAnsi="Abadi"/>
          <w:sz w:val="21"/>
          <w:szCs w:val="21"/>
        </w:rPr>
        <w:t xml:space="preserve"> Discusión</w:t>
      </w:r>
      <w:r w:rsidRPr="00ED386F">
        <w:rPr>
          <w:rFonts w:ascii="Abadi" w:hAnsi="Abadi"/>
          <w:spacing w:val="-16"/>
          <w:sz w:val="21"/>
          <w:szCs w:val="21"/>
        </w:rPr>
        <w:t xml:space="preserve"> </w:t>
      </w:r>
      <w:r w:rsidRPr="00ED386F">
        <w:rPr>
          <w:rFonts w:ascii="Abadi" w:hAnsi="Abadi"/>
          <w:sz w:val="21"/>
          <w:szCs w:val="21"/>
        </w:rPr>
        <w:t>y,</w:t>
      </w:r>
      <w:r w:rsidRPr="00ED386F">
        <w:rPr>
          <w:rFonts w:ascii="Abadi" w:hAnsi="Abadi"/>
          <w:spacing w:val="-17"/>
          <w:sz w:val="21"/>
          <w:szCs w:val="21"/>
        </w:rPr>
        <w:t xml:space="preserve"> </w:t>
      </w:r>
      <w:r w:rsidRPr="00ED386F">
        <w:rPr>
          <w:rFonts w:ascii="Abadi" w:hAnsi="Abadi"/>
          <w:sz w:val="21"/>
          <w:szCs w:val="21"/>
        </w:rPr>
        <w:t>en</w:t>
      </w:r>
      <w:r w:rsidRPr="00ED386F">
        <w:rPr>
          <w:rFonts w:ascii="Abadi" w:hAnsi="Abadi"/>
          <w:spacing w:val="-16"/>
          <w:sz w:val="21"/>
          <w:szCs w:val="21"/>
        </w:rPr>
        <w:t xml:space="preserve"> </w:t>
      </w:r>
      <w:r w:rsidRPr="00ED386F">
        <w:rPr>
          <w:rFonts w:ascii="Abadi" w:hAnsi="Abadi"/>
          <w:sz w:val="21"/>
          <w:szCs w:val="21"/>
        </w:rPr>
        <w:t>su</w:t>
      </w:r>
      <w:r w:rsidRPr="00ED386F">
        <w:rPr>
          <w:rFonts w:ascii="Abadi" w:hAnsi="Abadi"/>
          <w:spacing w:val="-16"/>
          <w:sz w:val="21"/>
          <w:szCs w:val="21"/>
        </w:rPr>
        <w:t xml:space="preserve"> </w:t>
      </w:r>
      <w:r w:rsidRPr="00ED386F">
        <w:rPr>
          <w:rFonts w:ascii="Abadi" w:hAnsi="Abadi"/>
          <w:sz w:val="21"/>
          <w:szCs w:val="21"/>
        </w:rPr>
        <w:t>caso,</w:t>
      </w:r>
      <w:r w:rsidRPr="00ED386F">
        <w:rPr>
          <w:rFonts w:ascii="Abadi" w:hAnsi="Abadi"/>
          <w:spacing w:val="-17"/>
          <w:sz w:val="21"/>
          <w:szCs w:val="21"/>
        </w:rPr>
        <w:t xml:space="preserve"> </w:t>
      </w:r>
      <w:r w:rsidRPr="00ED386F">
        <w:rPr>
          <w:rFonts w:ascii="Abadi" w:hAnsi="Abadi"/>
          <w:sz w:val="21"/>
          <w:szCs w:val="21"/>
        </w:rPr>
        <w:t>aprobación</w:t>
      </w:r>
      <w:r w:rsidRPr="00ED386F">
        <w:rPr>
          <w:rFonts w:ascii="Abadi" w:hAnsi="Abadi"/>
          <w:spacing w:val="-16"/>
          <w:sz w:val="21"/>
          <w:szCs w:val="21"/>
        </w:rPr>
        <w:t xml:space="preserve"> </w:t>
      </w:r>
      <w:r w:rsidRPr="00ED386F">
        <w:rPr>
          <w:rFonts w:ascii="Abadi" w:hAnsi="Abadi"/>
          <w:sz w:val="21"/>
          <w:szCs w:val="21"/>
        </w:rPr>
        <w:t>del</w:t>
      </w:r>
      <w:r w:rsidRPr="00ED386F">
        <w:rPr>
          <w:rFonts w:ascii="Abadi" w:hAnsi="Abadi"/>
          <w:spacing w:val="-17"/>
          <w:sz w:val="21"/>
          <w:szCs w:val="21"/>
        </w:rPr>
        <w:t xml:space="preserve"> </w:t>
      </w:r>
      <w:r w:rsidRPr="00ED386F">
        <w:rPr>
          <w:rFonts w:ascii="Abadi" w:hAnsi="Abadi"/>
          <w:sz w:val="21"/>
          <w:szCs w:val="21"/>
        </w:rPr>
        <w:t>dictamen</w:t>
      </w:r>
      <w:r w:rsidRPr="00ED386F">
        <w:rPr>
          <w:rFonts w:ascii="Abadi" w:hAnsi="Abadi"/>
          <w:spacing w:val="-16"/>
          <w:sz w:val="21"/>
          <w:szCs w:val="21"/>
        </w:rPr>
        <w:t xml:space="preserve"> </w:t>
      </w:r>
      <w:r w:rsidRPr="00ED386F">
        <w:rPr>
          <w:rFonts w:ascii="Abadi" w:hAnsi="Abadi"/>
          <w:sz w:val="21"/>
          <w:szCs w:val="21"/>
        </w:rPr>
        <w:t>formulado</w:t>
      </w:r>
      <w:r w:rsidRPr="00ED386F">
        <w:rPr>
          <w:rFonts w:ascii="Abadi" w:hAnsi="Abadi"/>
          <w:spacing w:val="-16"/>
          <w:sz w:val="21"/>
          <w:szCs w:val="21"/>
        </w:rPr>
        <w:t xml:space="preserve"> </w:t>
      </w:r>
      <w:r w:rsidRPr="00ED386F">
        <w:rPr>
          <w:rFonts w:ascii="Abadi" w:hAnsi="Abadi"/>
          <w:sz w:val="21"/>
          <w:szCs w:val="21"/>
        </w:rPr>
        <w:t>por</w:t>
      </w:r>
      <w:r w:rsidRPr="00ED386F">
        <w:rPr>
          <w:rFonts w:ascii="Abadi" w:hAnsi="Abadi"/>
          <w:spacing w:val="-17"/>
          <w:sz w:val="21"/>
          <w:szCs w:val="21"/>
        </w:rPr>
        <w:t xml:space="preserve"> </w:t>
      </w:r>
      <w:r w:rsidRPr="00ED386F">
        <w:rPr>
          <w:rFonts w:ascii="Abadi" w:hAnsi="Abadi"/>
          <w:sz w:val="21"/>
          <w:szCs w:val="21"/>
        </w:rPr>
        <w:t>la</w:t>
      </w:r>
      <w:r w:rsidRPr="00ED386F">
        <w:rPr>
          <w:rFonts w:ascii="Abadi" w:hAnsi="Abadi"/>
          <w:spacing w:val="-16"/>
          <w:sz w:val="21"/>
          <w:szCs w:val="21"/>
        </w:rPr>
        <w:t xml:space="preserve"> </w:t>
      </w:r>
      <w:r w:rsidRPr="00ED386F">
        <w:rPr>
          <w:rFonts w:ascii="Abadi" w:hAnsi="Abadi"/>
          <w:sz w:val="21"/>
          <w:szCs w:val="21"/>
        </w:rPr>
        <w:t>Comisión de Hacienda y Fiscalización relativo al informe de resultados de la revisión practicada por la Auditoría Superior del Estado de Guanajuato, a la cuenta pública</w:t>
      </w:r>
      <w:r w:rsidRPr="00ED386F">
        <w:rPr>
          <w:rFonts w:ascii="Abadi" w:hAnsi="Abadi"/>
          <w:spacing w:val="-19"/>
          <w:sz w:val="21"/>
          <w:szCs w:val="21"/>
        </w:rPr>
        <w:t xml:space="preserve"> </w:t>
      </w:r>
      <w:r w:rsidRPr="00ED386F">
        <w:rPr>
          <w:rFonts w:ascii="Abadi" w:hAnsi="Abadi"/>
          <w:sz w:val="21"/>
          <w:szCs w:val="21"/>
        </w:rPr>
        <w:t>municipal</w:t>
      </w:r>
      <w:r w:rsidRPr="00ED386F">
        <w:rPr>
          <w:rFonts w:ascii="Abadi" w:hAnsi="Abadi"/>
          <w:spacing w:val="-18"/>
          <w:sz w:val="21"/>
          <w:szCs w:val="21"/>
        </w:rPr>
        <w:t xml:space="preserve"> </w:t>
      </w:r>
      <w:r w:rsidRPr="00ED386F">
        <w:rPr>
          <w:rFonts w:ascii="Abadi" w:hAnsi="Abadi"/>
          <w:sz w:val="21"/>
          <w:szCs w:val="21"/>
        </w:rPr>
        <w:t>de</w:t>
      </w:r>
      <w:r w:rsidRPr="00ED386F">
        <w:rPr>
          <w:rFonts w:ascii="Abadi" w:hAnsi="Abadi"/>
          <w:spacing w:val="-18"/>
          <w:sz w:val="21"/>
          <w:szCs w:val="21"/>
        </w:rPr>
        <w:t xml:space="preserve"> </w:t>
      </w:r>
      <w:r w:rsidRPr="00ED386F">
        <w:rPr>
          <w:rFonts w:ascii="Abadi" w:hAnsi="Abadi"/>
          <w:sz w:val="21"/>
          <w:szCs w:val="21"/>
        </w:rPr>
        <w:t>Victoria,</w:t>
      </w:r>
      <w:r w:rsidRPr="00ED386F">
        <w:rPr>
          <w:rFonts w:ascii="Abadi" w:hAnsi="Abadi"/>
          <w:spacing w:val="-18"/>
          <w:sz w:val="21"/>
          <w:szCs w:val="21"/>
        </w:rPr>
        <w:t xml:space="preserve"> </w:t>
      </w:r>
      <w:proofErr w:type="spellStart"/>
      <w:r w:rsidRPr="00ED386F">
        <w:rPr>
          <w:rFonts w:ascii="Abadi" w:hAnsi="Abadi"/>
          <w:sz w:val="21"/>
          <w:szCs w:val="21"/>
        </w:rPr>
        <w:t>Gto</w:t>
      </w:r>
      <w:proofErr w:type="spellEnd"/>
      <w:r w:rsidRPr="00ED386F">
        <w:rPr>
          <w:rFonts w:ascii="Abadi" w:hAnsi="Abadi"/>
          <w:sz w:val="21"/>
          <w:szCs w:val="21"/>
        </w:rPr>
        <w:t>.,</w:t>
      </w:r>
      <w:r w:rsidRPr="00ED386F">
        <w:rPr>
          <w:rFonts w:ascii="Abadi" w:hAnsi="Abadi"/>
          <w:spacing w:val="-18"/>
          <w:sz w:val="21"/>
          <w:szCs w:val="21"/>
        </w:rPr>
        <w:t xml:space="preserve"> </w:t>
      </w:r>
      <w:r w:rsidRPr="00ED386F">
        <w:rPr>
          <w:rFonts w:ascii="Abadi" w:hAnsi="Abadi"/>
          <w:sz w:val="21"/>
          <w:szCs w:val="21"/>
        </w:rPr>
        <w:t>correspondiente</w:t>
      </w:r>
      <w:r w:rsidRPr="00ED386F">
        <w:rPr>
          <w:rFonts w:ascii="Abadi" w:hAnsi="Abadi"/>
          <w:spacing w:val="-18"/>
          <w:sz w:val="21"/>
          <w:szCs w:val="21"/>
        </w:rPr>
        <w:t xml:space="preserve"> </w:t>
      </w:r>
      <w:r w:rsidRPr="00ED386F">
        <w:rPr>
          <w:rFonts w:ascii="Abadi" w:hAnsi="Abadi"/>
          <w:sz w:val="21"/>
          <w:szCs w:val="21"/>
        </w:rPr>
        <w:t>al</w:t>
      </w:r>
      <w:r w:rsidRPr="00ED386F">
        <w:rPr>
          <w:rFonts w:ascii="Abadi" w:hAnsi="Abadi"/>
          <w:spacing w:val="-18"/>
          <w:sz w:val="21"/>
          <w:szCs w:val="21"/>
        </w:rPr>
        <w:t xml:space="preserve"> </w:t>
      </w:r>
      <w:r w:rsidRPr="00ED386F">
        <w:rPr>
          <w:rFonts w:ascii="Abadi" w:hAnsi="Abadi"/>
          <w:sz w:val="21"/>
          <w:szCs w:val="21"/>
        </w:rPr>
        <w:t>ejercicio</w:t>
      </w:r>
      <w:r w:rsidRPr="00ED386F">
        <w:rPr>
          <w:rFonts w:ascii="Abadi" w:hAnsi="Abadi"/>
          <w:spacing w:val="-18"/>
          <w:sz w:val="21"/>
          <w:szCs w:val="21"/>
        </w:rPr>
        <w:t xml:space="preserve"> </w:t>
      </w:r>
      <w:r w:rsidRPr="00ED386F">
        <w:rPr>
          <w:rFonts w:ascii="Abadi" w:hAnsi="Abadi"/>
          <w:sz w:val="21"/>
          <w:szCs w:val="21"/>
        </w:rPr>
        <w:t>fiscal</w:t>
      </w:r>
      <w:r w:rsidRPr="00ED386F">
        <w:rPr>
          <w:rFonts w:ascii="Abadi" w:hAnsi="Abadi"/>
          <w:spacing w:val="-18"/>
          <w:sz w:val="21"/>
          <w:szCs w:val="21"/>
        </w:rPr>
        <w:t xml:space="preserve"> </w:t>
      </w:r>
      <w:r w:rsidRPr="00ED386F">
        <w:rPr>
          <w:rFonts w:ascii="Abadi" w:hAnsi="Abadi"/>
          <w:sz w:val="21"/>
          <w:szCs w:val="21"/>
        </w:rPr>
        <w:t>del</w:t>
      </w:r>
      <w:r w:rsidRPr="00ED386F">
        <w:rPr>
          <w:rFonts w:ascii="Abadi" w:hAnsi="Abadi"/>
          <w:spacing w:val="-18"/>
          <w:sz w:val="21"/>
          <w:szCs w:val="21"/>
        </w:rPr>
        <w:t xml:space="preserve"> </w:t>
      </w:r>
      <w:r w:rsidRPr="00ED386F">
        <w:rPr>
          <w:rFonts w:ascii="Abadi" w:hAnsi="Abadi"/>
          <w:sz w:val="21"/>
          <w:szCs w:val="21"/>
        </w:rPr>
        <w:t xml:space="preserve">año 2021. </w:t>
      </w:r>
      <w:r w:rsidRPr="00ED386F">
        <w:rPr>
          <w:rFonts w:ascii="Abadi" w:hAnsi="Abadi"/>
          <w:i/>
          <w:iCs/>
          <w:sz w:val="21"/>
          <w:szCs w:val="21"/>
        </w:rPr>
        <w:t xml:space="preserve">(ELD 239/LXV-IRASEG) </w:t>
      </w:r>
      <w:r w:rsidRPr="00651F5D">
        <w:rPr>
          <w:rFonts w:ascii="Abadi" w:hAnsi="Abadi"/>
          <w:b/>
          <w:bCs/>
          <w:sz w:val="21"/>
          <w:szCs w:val="21"/>
        </w:rPr>
        <w:t>XVII.</w:t>
      </w:r>
      <w:r w:rsidRPr="00ED386F">
        <w:rPr>
          <w:rFonts w:ascii="Abadi" w:hAnsi="Abadi"/>
          <w:sz w:val="21"/>
          <w:szCs w:val="21"/>
        </w:rPr>
        <w:t xml:space="preserve"> Discusión y, en su caso, aprobación del dictamen emitido por la Comisión de Hacienda y Fiscalización relativo al informe de resultados de la revisión practicada por la Auditoría Superior del Estado de Guanajuato, a la cuenta pública municipal de Valle de Santiago, </w:t>
      </w:r>
      <w:proofErr w:type="spellStart"/>
      <w:r w:rsidRPr="00ED386F">
        <w:rPr>
          <w:rFonts w:ascii="Abadi" w:hAnsi="Abadi"/>
          <w:sz w:val="21"/>
          <w:szCs w:val="21"/>
        </w:rPr>
        <w:t>Gto</w:t>
      </w:r>
      <w:proofErr w:type="spellEnd"/>
      <w:r w:rsidRPr="00ED386F">
        <w:rPr>
          <w:rFonts w:ascii="Abadi" w:hAnsi="Abadi"/>
          <w:sz w:val="21"/>
          <w:szCs w:val="21"/>
        </w:rPr>
        <w:t xml:space="preserve">., correspondiente al ejercicio fiscal del año 2021. </w:t>
      </w:r>
      <w:r w:rsidRPr="00ED386F">
        <w:rPr>
          <w:rFonts w:ascii="Abadi" w:hAnsi="Abadi"/>
          <w:i/>
          <w:iCs/>
          <w:sz w:val="21"/>
          <w:szCs w:val="21"/>
        </w:rPr>
        <w:t xml:space="preserve">(ELD 261/LXV-IRASEG) </w:t>
      </w:r>
      <w:r w:rsidRPr="000A12A2">
        <w:rPr>
          <w:rFonts w:ascii="Abadi" w:hAnsi="Abadi"/>
          <w:b/>
          <w:bCs/>
          <w:sz w:val="21"/>
          <w:szCs w:val="21"/>
        </w:rPr>
        <w:t>XXVIII.</w:t>
      </w:r>
      <w:r w:rsidRPr="00ED386F">
        <w:rPr>
          <w:rFonts w:ascii="Abadi" w:hAnsi="Abadi"/>
          <w:sz w:val="21"/>
          <w:szCs w:val="21"/>
        </w:rPr>
        <w:t xml:space="preserve"> Asuntos</w:t>
      </w:r>
      <w:r w:rsidRPr="00ED386F">
        <w:rPr>
          <w:rFonts w:ascii="Abadi" w:hAnsi="Abadi"/>
          <w:spacing w:val="-10"/>
          <w:sz w:val="21"/>
          <w:szCs w:val="21"/>
        </w:rPr>
        <w:t xml:space="preserve"> </w:t>
      </w:r>
      <w:r w:rsidRPr="00ED386F">
        <w:rPr>
          <w:rFonts w:ascii="Abadi" w:hAnsi="Abadi"/>
          <w:spacing w:val="-2"/>
          <w:sz w:val="21"/>
          <w:szCs w:val="21"/>
        </w:rPr>
        <w:t>generales.</w:t>
      </w:r>
    </w:p>
    <w:p w14:paraId="52CA0E85" w14:textId="77777777" w:rsidR="00DE71E3" w:rsidRPr="00ED386F" w:rsidRDefault="00DE71E3" w:rsidP="009656A1">
      <w:pPr>
        <w:autoSpaceDE w:val="0"/>
        <w:autoSpaceDN w:val="0"/>
        <w:adjustRightInd w:val="0"/>
        <w:jc w:val="both"/>
        <w:rPr>
          <w:rFonts w:ascii="Abadi" w:hAnsi="Abadi" w:cs="ArialMT"/>
          <w:sz w:val="21"/>
          <w:szCs w:val="21"/>
        </w:rPr>
      </w:pPr>
    </w:p>
    <w:p w14:paraId="31488A0B" w14:textId="77777777" w:rsidR="00DE71E3" w:rsidRDefault="00DE71E3" w:rsidP="00DE71E3">
      <w:pPr>
        <w:ind w:firstLine="708"/>
        <w:jc w:val="both"/>
        <w:rPr>
          <w:rFonts w:ascii="Abadi" w:hAnsi="Abadi"/>
          <w:sz w:val="21"/>
          <w:szCs w:val="21"/>
        </w:rPr>
      </w:pPr>
      <w:r w:rsidRPr="002622B0">
        <w:rPr>
          <w:rFonts w:ascii="Abadi" w:hAnsi="Abadi"/>
          <w:b/>
          <w:bCs/>
          <w:sz w:val="21"/>
          <w:szCs w:val="21"/>
        </w:rPr>
        <w:t xml:space="preserve">- La Presidencia.- </w:t>
      </w:r>
      <w:r w:rsidRPr="001B4117">
        <w:rPr>
          <w:rFonts w:ascii="Abadi" w:hAnsi="Abadi"/>
          <w:sz w:val="21"/>
          <w:szCs w:val="21"/>
        </w:rPr>
        <w:t>Gracias diputado damos cuenta de la incorporación de los siguientes diputados a los trabajos de la sesión de este día</w:t>
      </w:r>
      <w:r>
        <w:rPr>
          <w:rFonts w:ascii="Abadi" w:hAnsi="Abadi"/>
          <w:sz w:val="21"/>
          <w:szCs w:val="21"/>
        </w:rPr>
        <w:t>.</w:t>
      </w:r>
    </w:p>
    <w:p w14:paraId="5423F9EA" w14:textId="77777777" w:rsidR="00DE71E3" w:rsidRDefault="00DE71E3" w:rsidP="00DE71E3">
      <w:pPr>
        <w:ind w:firstLine="708"/>
        <w:jc w:val="both"/>
        <w:rPr>
          <w:rFonts w:ascii="Abadi" w:hAnsi="Abadi"/>
          <w:sz w:val="21"/>
          <w:szCs w:val="21"/>
        </w:rPr>
      </w:pPr>
    </w:p>
    <w:p w14:paraId="46E491CD" w14:textId="77777777" w:rsidR="00DE71E3" w:rsidRDefault="00DE71E3" w:rsidP="00DE71E3">
      <w:pPr>
        <w:ind w:firstLine="708"/>
        <w:jc w:val="both"/>
        <w:rPr>
          <w:rFonts w:ascii="Abadi" w:hAnsi="Abadi"/>
          <w:sz w:val="21"/>
          <w:szCs w:val="21"/>
        </w:rPr>
      </w:pPr>
      <w:r>
        <w:rPr>
          <w:rFonts w:ascii="Abadi" w:hAnsi="Abadi"/>
          <w:sz w:val="21"/>
          <w:szCs w:val="21"/>
        </w:rPr>
        <w:t>-</w:t>
      </w:r>
      <w:r w:rsidRPr="002622B0">
        <w:rPr>
          <w:rFonts w:ascii="Abadi" w:hAnsi="Abadi"/>
          <w:sz w:val="21"/>
          <w:szCs w:val="21"/>
        </w:rPr>
        <w:t xml:space="preserve"> </w:t>
      </w:r>
      <w:r>
        <w:rPr>
          <w:rFonts w:ascii="Abadi" w:hAnsi="Abadi"/>
          <w:sz w:val="21"/>
          <w:szCs w:val="21"/>
        </w:rPr>
        <w:t>La</w:t>
      </w:r>
      <w:r w:rsidRPr="002622B0">
        <w:rPr>
          <w:rFonts w:ascii="Abadi" w:hAnsi="Abadi"/>
          <w:sz w:val="21"/>
          <w:szCs w:val="21"/>
        </w:rPr>
        <w:t xml:space="preserve"> diputada </w:t>
      </w:r>
      <w:r>
        <w:rPr>
          <w:rFonts w:ascii="Abadi" w:hAnsi="Abadi"/>
          <w:sz w:val="21"/>
          <w:szCs w:val="21"/>
        </w:rPr>
        <w:t>A</w:t>
      </w:r>
      <w:r w:rsidRPr="002622B0">
        <w:rPr>
          <w:rFonts w:ascii="Abadi" w:hAnsi="Abadi"/>
          <w:sz w:val="21"/>
          <w:szCs w:val="21"/>
        </w:rPr>
        <w:t xml:space="preserve">ngélica </w:t>
      </w:r>
      <w:r>
        <w:rPr>
          <w:rFonts w:ascii="Abadi" w:hAnsi="Abadi"/>
          <w:sz w:val="21"/>
          <w:szCs w:val="21"/>
        </w:rPr>
        <w:t>C</w:t>
      </w:r>
      <w:r w:rsidRPr="002622B0">
        <w:rPr>
          <w:rFonts w:ascii="Abadi" w:hAnsi="Abadi"/>
          <w:sz w:val="21"/>
          <w:szCs w:val="21"/>
        </w:rPr>
        <w:t>asillas Martínez</w:t>
      </w:r>
      <w:r>
        <w:rPr>
          <w:rFonts w:ascii="Abadi" w:hAnsi="Abadi"/>
          <w:sz w:val="21"/>
          <w:szCs w:val="21"/>
        </w:rPr>
        <w:t>,</w:t>
      </w:r>
      <w:r w:rsidRPr="002622B0">
        <w:rPr>
          <w:rFonts w:ascii="Abadi" w:hAnsi="Abadi"/>
          <w:sz w:val="21"/>
          <w:szCs w:val="21"/>
        </w:rPr>
        <w:t xml:space="preserve"> diputado </w:t>
      </w:r>
      <w:r>
        <w:rPr>
          <w:rFonts w:ascii="Abadi" w:hAnsi="Abadi"/>
          <w:sz w:val="21"/>
          <w:szCs w:val="21"/>
        </w:rPr>
        <w:t>B</w:t>
      </w:r>
      <w:r w:rsidRPr="002622B0">
        <w:rPr>
          <w:rFonts w:ascii="Abadi" w:hAnsi="Abadi"/>
          <w:sz w:val="21"/>
          <w:szCs w:val="21"/>
        </w:rPr>
        <w:t xml:space="preserve">ricio </w:t>
      </w:r>
      <w:r>
        <w:rPr>
          <w:rFonts w:ascii="Abadi" w:hAnsi="Abadi"/>
          <w:sz w:val="21"/>
          <w:szCs w:val="21"/>
        </w:rPr>
        <w:t>B</w:t>
      </w:r>
      <w:r w:rsidRPr="002622B0">
        <w:rPr>
          <w:rFonts w:ascii="Abadi" w:hAnsi="Abadi"/>
          <w:sz w:val="21"/>
          <w:szCs w:val="21"/>
        </w:rPr>
        <w:t xml:space="preserve">alderas </w:t>
      </w:r>
      <w:r>
        <w:rPr>
          <w:rFonts w:ascii="Abadi" w:hAnsi="Abadi"/>
          <w:sz w:val="21"/>
          <w:szCs w:val="21"/>
        </w:rPr>
        <w:t>Á</w:t>
      </w:r>
      <w:r w:rsidRPr="002622B0">
        <w:rPr>
          <w:rFonts w:ascii="Abadi" w:hAnsi="Abadi"/>
          <w:sz w:val="21"/>
          <w:szCs w:val="21"/>
        </w:rPr>
        <w:t>lvarez</w:t>
      </w:r>
      <w:r>
        <w:rPr>
          <w:rFonts w:ascii="Abadi" w:hAnsi="Abadi"/>
          <w:sz w:val="21"/>
          <w:szCs w:val="21"/>
        </w:rPr>
        <w:t>,</w:t>
      </w:r>
      <w:r w:rsidRPr="002622B0">
        <w:rPr>
          <w:rFonts w:ascii="Abadi" w:hAnsi="Abadi"/>
          <w:sz w:val="21"/>
          <w:szCs w:val="21"/>
        </w:rPr>
        <w:t xml:space="preserve"> diputado César </w:t>
      </w:r>
      <w:r>
        <w:rPr>
          <w:rFonts w:ascii="Abadi" w:hAnsi="Abadi"/>
          <w:sz w:val="21"/>
          <w:szCs w:val="21"/>
        </w:rPr>
        <w:t>L</w:t>
      </w:r>
      <w:r w:rsidRPr="002622B0">
        <w:rPr>
          <w:rFonts w:ascii="Abadi" w:hAnsi="Abadi"/>
          <w:sz w:val="21"/>
          <w:szCs w:val="21"/>
        </w:rPr>
        <w:t xml:space="preserve">arrondo </w:t>
      </w:r>
      <w:r>
        <w:rPr>
          <w:rFonts w:ascii="Abadi" w:hAnsi="Abadi"/>
          <w:sz w:val="21"/>
          <w:szCs w:val="21"/>
        </w:rPr>
        <w:t xml:space="preserve">Díaz, </w:t>
      </w:r>
      <w:r>
        <w:rPr>
          <w:rFonts w:ascii="Abadi" w:hAnsi="Abadi"/>
          <w:sz w:val="21"/>
          <w:szCs w:val="21"/>
        </w:rPr>
        <w:lastRenderedPageBreak/>
        <w:t>d</w:t>
      </w:r>
      <w:r w:rsidRPr="001B4117">
        <w:rPr>
          <w:rFonts w:ascii="Abadi" w:hAnsi="Abadi"/>
          <w:sz w:val="21"/>
          <w:szCs w:val="21"/>
        </w:rPr>
        <w:t xml:space="preserve">iputado Gerardo </w:t>
      </w:r>
      <w:r>
        <w:rPr>
          <w:rFonts w:ascii="Abadi" w:hAnsi="Abadi"/>
          <w:sz w:val="21"/>
          <w:szCs w:val="21"/>
        </w:rPr>
        <w:t>Fe</w:t>
      </w:r>
      <w:r w:rsidRPr="001B4117">
        <w:rPr>
          <w:rFonts w:ascii="Abadi" w:hAnsi="Abadi"/>
          <w:sz w:val="21"/>
          <w:szCs w:val="21"/>
        </w:rPr>
        <w:t xml:space="preserve">rnández </w:t>
      </w:r>
      <w:r>
        <w:rPr>
          <w:rFonts w:ascii="Abadi" w:hAnsi="Abadi"/>
          <w:sz w:val="21"/>
          <w:szCs w:val="21"/>
        </w:rPr>
        <w:t>G</w:t>
      </w:r>
      <w:r w:rsidRPr="001B4117">
        <w:rPr>
          <w:rFonts w:ascii="Abadi" w:hAnsi="Abadi"/>
          <w:sz w:val="21"/>
          <w:szCs w:val="21"/>
        </w:rPr>
        <w:t>onzález</w:t>
      </w:r>
      <w:r>
        <w:rPr>
          <w:rFonts w:ascii="Abadi" w:hAnsi="Abadi"/>
          <w:sz w:val="21"/>
          <w:szCs w:val="21"/>
        </w:rPr>
        <w:t>,</w:t>
      </w:r>
      <w:r w:rsidRPr="001B4117">
        <w:rPr>
          <w:rFonts w:ascii="Abadi" w:hAnsi="Abadi"/>
          <w:sz w:val="21"/>
          <w:szCs w:val="21"/>
        </w:rPr>
        <w:t xml:space="preserve"> diputada </w:t>
      </w:r>
      <w:r>
        <w:rPr>
          <w:rFonts w:ascii="Abadi" w:hAnsi="Abadi"/>
          <w:sz w:val="21"/>
          <w:szCs w:val="21"/>
        </w:rPr>
        <w:t>L</w:t>
      </w:r>
      <w:r w:rsidRPr="001B4117">
        <w:rPr>
          <w:rFonts w:ascii="Abadi" w:hAnsi="Abadi"/>
          <w:sz w:val="21"/>
          <w:szCs w:val="21"/>
        </w:rPr>
        <w:t xml:space="preserve">ilia </w:t>
      </w:r>
      <w:r>
        <w:rPr>
          <w:rFonts w:ascii="Abadi" w:hAnsi="Abadi"/>
          <w:sz w:val="21"/>
          <w:szCs w:val="21"/>
        </w:rPr>
        <w:t>M</w:t>
      </w:r>
      <w:r w:rsidRPr="001B4117">
        <w:rPr>
          <w:rFonts w:ascii="Abadi" w:hAnsi="Abadi"/>
          <w:sz w:val="21"/>
          <w:szCs w:val="21"/>
        </w:rPr>
        <w:t xml:space="preserve">argarita </w:t>
      </w:r>
      <w:r>
        <w:rPr>
          <w:rFonts w:ascii="Abadi" w:hAnsi="Abadi"/>
          <w:sz w:val="21"/>
          <w:szCs w:val="21"/>
        </w:rPr>
        <w:t>R</w:t>
      </w:r>
      <w:r w:rsidRPr="001B4117">
        <w:rPr>
          <w:rFonts w:ascii="Abadi" w:hAnsi="Abadi"/>
          <w:sz w:val="21"/>
          <w:szCs w:val="21"/>
        </w:rPr>
        <w:t xml:space="preserve">iondas </w:t>
      </w:r>
      <w:r>
        <w:rPr>
          <w:rFonts w:ascii="Abadi" w:hAnsi="Abadi"/>
          <w:sz w:val="21"/>
          <w:szCs w:val="21"/>
        </w:rPr>
        <w:t>S</w:t>
      </w:r>
      <w:r w:rsidRPr="001B4117">
        <w:rPr>
          <w:rFonts w:ascii="Abadi" w:hAnsi="Abadi"/>
          <w:sz w:val="21"/>
          <w:szCs w:val="21"/>
        </w:rPr>
        <w:t>alas</w:t>
      </w:r>
      <w:r>
        <w:rPr>
          <w:rFonts w:ascii="Abadi" w:hAnsi="Abadi"/>
          <w:sz w:val="21"/>
          <w:szCs w:val="21"/>
        </w:rPr>
        <w:t>,</w:t>
      </w:r>
      <w:r w:rsidRPr="001B4117">
        <w:rPr>
          <w:rFonts w:ascii="Abadi" w:hAnsi="Abadi"/>
          <w:sz w:val="21"/>
          <w:szCs w:val="21"/>
        </w:rPr>
        <w:t xml:space="preserve"> diputado </w:t>
      </w:r>
      <w:r>
        <w:rPr>
          <w:rFonts w:ascii="Abadi" w:hAnsi="Abadi"/>
          <w:sz w:val="21"/>
          <w:szCs w:val="21"/>
        </w:rPr>
        <w:t>M</w:t>
      </w:r>
      <w:r w:rsidRPr="001B4117">
        <w:rPr>
          <w:rFonts w:ascii="Abadi" w:hAnsi="Abadi"/>
          <w:sz w:val="21"/>
          <w:szCs w:val="21"/>
        </w:rPr>
        <w:t xml:space="preserve">artín López </w:t>
      </w:r>
      <w:r>
        <w:rPr>
          <w:rFonts w:ascii="Abadi" w:hAnsi="Abadi"/>
          <w:sz w:val="21"/>
          <w:szCs w:val="21"/>
        </w:rPr>
        <w:t>C</w:t>
      </w:r>
      <w:r w:rsidRPr="001B4117">
        <w:rPr>
          <w:rFonts w:ascii="Abadi" w:hAnsi="Abadi"/>
          <w:sz w:val="21"/>
          <w:szCs w:val="21"/>
        </w:rPr>
        <w:t>amacho</w:t>
      </w:r>
      <w:r>
        <w:rPr>
          <w:rFonts w:ascii="Abadi" w:hAnsi="Abadi"/>
          <w:sz w:val="21"/>
          <w:szCs w:val="21"/>
        </w:rPr>
        <w:t>,</w:t>
      </w:r>
      <w:r w:rsidRPr="001B4117">
        <w:rPr>
          <w:rFonts w:ascii="Abadi" w:hAnsi="Abadi"/>
          <w:sz w:val="21"/>
          <w:szCs w:val="21"/>
        </w:rPr>
        <w:t xml:space="preserve"> </w:t>
      </w:r>
      <w:r>
        <w:rPr>
          <w:rFonts w:ascii="Abadi" w:hAnsi="Abadi"/>
          <w:sz w:val="21"/>
          <w:szCs w:val="21"/>
        </w:rPr>
        <w:t>D</w:t>
      </w:r>
      <w:r w:rsidRPr="001B4117">
        <w:rPr>
          <w:rFonts w:ascii="Abadi" w:hAnsi="Abadi"/>
          <w:sz w:val="21"/>
          <w:szCs w:val="21"/>
        </w:rPr>
        <w:t xml:space="preserve">iputada </w:t>
      </w:r>
      <w:r>
        <w:rPr>
          <w:rFonts w:ascii="Abadi" w:hAnsi="Abadi"/>
          <w:sz w:val="21"/>
          <w:szCs w:val="21"/>
        </w:rPr>
        <w:t>N</w:t>
      </w:r>
      <w:r w:rsidRPr="001B4117">
        <w:rPr>
          <w:rFonts w:ascii="Abadi" w:hAnsi="Abadi"/>
          <w:sz w:val="21"/>
          <w:szCs w:val="21"/>
        </w:rPr>
        <w:t xml:space="preserve">oemí </w:t>
      </w:r>
      <w:r>
        <w:rPr>
          <w:rFonts w:ascii="Abadi" w:hAnsi="Abadi"/>
          <w:sz w:val="21"/>
          <w:szCs w:val="21"/>
        </w:rPr>
        <w:t>M</w:t>
      </w:r>
      <w:r w:rsidRPr="001B4117">
        <w:rPr>
          <w:rFonts w:ascii="Abadi" w:hAnsi="Abadi"/>
          <w:sz w:val="21"/>
          <w:szCs w:val="21"/>
        </w:rPr>
        <w:t xml:space="preserve">árquez </w:t>
      </w:r>
      <w:proofErr w:type="spellStart"/>
      <w:r>
        <w:rPr>
          <w:rFonts w:ascii="Abadi" w:hAnsi="Abadi"/>
          <w:sz w:val="21"/>
          <w:szCs w:val="21"/>
        </w:rPr>
        <w:t>M</w:t>
      </w:r>
      <w:r w:rsidRPr="001B4117">
        <w:rPr>
          <w:rFonts w:ascii="Abadi" w:hAnsi="Abadi"/>
          <w:sz w:val="21"/>
          <w:szCs w:val="21"/>
        </w:rPr>
        <w:t>árquez</w:t>
      </w:r>
      <w:proofErr w:type="spellEnd"/>
      <w:r>
        <w:rPr>
          <w:rFonts w:ascii="Abadi" w:hAnsi="Abadi"/>
          <w:sz w:val="21"/>
          <w:szCs w:val="21"/>
        </w:rPr>
        <w:t>,</w:t>
      </w:r>
      <w:r w:rsidRPr="001B4117">
        <w:rPr>
          <w:rFonts w:ascii="Abadi" w:hAnsi="Abadi"/>
          <w:sz w:val="21"/>
          <w:szCs w:val="21"/>
        </w:rPr>
        <w:t xml:space="preserve"> diputada </w:t>
      </w:r>
      <w:r>
        <w:rPr>
          <w:rFonts w:ascii="Abadi" w:hAnsi="Abadi"/>
          <w:sz w:val="21"/>
          <w:szCs w:val="21"/>
        </w:rPr>
        <w:t>Y</w:t>
      </w:r>
      <w:r w:rsidRPr="001B4117">
        <w:rPr>
          <w:rFonts w:ascii="Abadi" w:hAnsi="Abadi"/>
          <w:sz w:val="21"/>
          <w:szCs w:val="21"/>
        </w:rPr>
        <w:t xml:space="preserve">ulma </w:t>
      </w:r>
      <w:r>
        <w:rPr>
          <w:rFonts w:ascii="Abadi" w:hAnsi="Abadi"/>
          <w:sz w:val="21"/>
          <w:szCs w:val="21"/>
        </w:rPr>
        <w:t>R</w:t>
      </w:r>
      <w:r w:rsidRPr="001B4117">
        <w:rPr>
          <w:rFonts w:ascii="Abadi" w:hAnsi="Abadi"/>
          <w:sz w:val="21"/>
          <w:szCs w:val="21"/>
        </w:rPr>
        <w:t xml:space="preserve">ocha </w:t>
      </w:r>
      <w:r>
        <w:rPr>
          <w:rFonts w:ascii="Abadi" w:hAnsi="Abadi"/>
          <w:sz w:val="21"/>
          <w:szCs w:val="21"/>
        </w:rPr>
        <w:t>A</w:t>
      </w:r>
      <w:r w:rsidRPr="001B4117">
        <w:rPr>
          <w:rFonts w:ascii="Abadi" w:hAnsi="Abadi"/>
          <w:sz w:val="21"/>
          <w:szCs w:val="21"/>
        </w:rPr>
        <w:t>guilar</w:t>
      </w:r>
      <w:r>
        <w:rPr>
          <w:rFonts w:ascii="Abadi" w:hAnsi="Abadi"/>
          <w:sz w:val="21"/>
          <w:szCs w:val="21"/>
        </w:rPr>
        <w:t>.</w:t>
      </w:r>
    </w:p>
    <w:p w14:paraId="7FFFE702" w14:textId="77777777" w:rsidR="00DE71E3" w:rsidRDefault="00DE71E3" w:rsidP="00DE71E3">
      <w:pPr>
        <w:ind w:firstLine="708"/>
        <w:jc w:val="both"/>
        <w:rPr>
          <w:rFonts w:ascii="Abadi" w:hAnsi="Abadi"/>
          <w:sz w:val="21"/>
          <w:szCs w:val="21"/>
        </w:rPr>
      </w:pPr>
    </w:p>
    <w:p w14:paraId="49BA3C17" w14:textId="174E299F" w:rsidR="00DE71E3" w:rsidRDefault="00DE71E3" w:rsidP="00DE71E3">
      <w:pPr>
        <w:ind w:firstLine="708"/>
        <w:jc w:val="both"/>
        <w:rPr>
          <w:rFonts w:ascii="Abadi" w:hAnsi="Abadi"/>
          <w:sz w:val="21"/>
          <w:szCs w:val="21"/>
        </w:rPr>
      </w:pPr>
      <w:r>
        <w:rPr>
          <w:rFonts w:ascii="Abadi" w:hAnsi="Abadi"/>
          <w:sz w:val="21"/>
          <w:szCs w:val="21"/>
        </w:rPr>
        <w:t>- L</w:t>
      </w:r>
      <w:r w:rsidRPr="001B4117">
        <w:rPr>
          <w:rFonts w:ascii="Abadi" w:hAnsi="Abadi"/>
          <w:sz w:val="21"/>
          <w:szCs w:val="21"/>
        </w:rPr>
        <w:t>a propuesta de orden del día está a consideración de la asamblea si desean hacer uso de la palabra les pido lo indiquen a esta presidencia</w:t>
      </w:r>
      <w:r>
        <w:rPr>
          <w:rFonts w:ascii="Abadi" w:hAnsi="Abadi"/>
          <w:sz w:val="21"/>
          <w:szCs w:val="21"/>
        </w:rPr>
        <w:t>. N</w:t>
      </w:r>
      <w:r w:rsidRPr="001B4117">
        <w:rPr>
          <w:rFonts w:ascii="Abadi" w:hAnsi="Abadi"/>
          <w:sz w:val="21"/>
          <w:szCs w:val="21"/>
        </w:rPr>
        <w:t>o habiendo intervenciones se pide al secretario que en votación económica a través del sistema electrónico pregunte a la asamblea si es de aprobarse el orden del día puesto a consideración</w:t>
      </w:r>
      <w:r>
        <w:rPr>
          <w:rFonts w:ascii="Abadi" w:hAnsi="Abadi"/>
          <w:sz w:val="21"/>
          <w:szCs w:val="21"/>
        </w:rPr>
        <w:t xml:space="preserve">. </w:t>
      </w:r>
    </w:p>
    <w:p w14:paraId="08A0174D" w14:textId="77777777" w:rsidR="00DE71E3" w:rsidRDefault="00DE71E3" w:rsidP="00DE71E3">
      <w:pPr>
        <w:ind w:firstLine="708"/>
        <w:jc w:val="both"/>
        <w:rPr>
          <w:rFonts w:ascii="Abadi" w:hAnsi="Abadi"/>
          <w:sz w:val="21"/>
          <w:szCs w:val="21"/>
        </w:rPr>
      </w:pPr>
    </w:p>
    <w:p w14:paraId="00AA8964" w14:textId="77777777" w:rsidR="00DE71E3" w:rsidRDefault="00DE71E3" w:rsidP="00DE71E3">
      <w:pPr>
        <w:ind w:firstLine="708"/>
        <w:jc w:val="both"/>
        <w:rPr>
          <w:rFonts w:ascii="Abadi" w:hAnsi="Abadi"/>
          <w:b/>
          <w:bCs/>
          <w:sz w:val="21"/>
          <w:szCs w:val="21"/>
        </w:rPr>
      </w:pPr>
      <w:r w:rsidRPr="00C134BF">
        <w:rPr>
          <w:rFonts w:ascii="Abadi" w:hAnsi="Abadi"/>
          <w:b/>
          <w:bCs/>
          <w:sz w:val="21"/>
          <w:szCs w:val="21"/>
        </w:rPr>
        <w:t>(Se abre el sistema electronico)</w:t>
      </w:r>
    </w:p>
    <w:p w14:paraId="7F0783CA" w14:textId="77777777" w:rsidR="00DE71E3" w:rsidRPr="00C134BF" w:rsidRDefault="00DE71E3" w:rsidP="00DE71E3">
      <w:pPr>
        <w:ind w:firstLine="708"/>
        <w:jc w:val="both"/>
        <w:rPr>
          <w:rFonts w:ascii="Abadi" w:hAnsi="Abadi"/>
          <w:b/>
          <w:bCs/>
          <w:sz w:val="21"/>
          <w:szCs w:val="21"/>
        </w:rPr>
      </w:pPr>
    </w:p>
    <w:p w14:paraId="29657F72" w14:textId="77777777" w:rsidR="00DE71E3" w:rsidRDefault="00DE71E3" w:rsidP="00DE71E3">
      <w:pPr>
        <w:ind w:firstLine="708"/>
        <w:jc w:val="both"/>
        <w:rPr>
          <w:rFonts w:ascii="Abadi" w:hAnsi="Abadi"/>
          <w:sz w:val="21"/>
          <w:szCs w:val="21"/>
        </w:rPr>
      </w:pPr>
      <w:r w:rsidRPr="00B77EB0">
        <w:rPr>
          <w:rFonts w:ascii="Abadi" w:hAnsi="Abadi"/>
          <w:b/>
          <w:bCs/>
          <w:sz w:val="21"/>
          <w:szCs w:val="21"/>
        </w:rPr>
        <w:t xml:space="preserve"> - La Secretaría.-</w:t>
      </w:r>
      <w:r>
        <w:rPr>
          <w:rFonts w:ascii="Abadi" w:hAnsi="Abadi"/>
          <w:sz w:val="21"/>
          <w:szCs w:val="21"/>
        </w:rPr>
        <w:t xml:space="preserve"> C</w:t>
      </w:r>
      <w:r w:rsidRPr="001B4117">
        <w:rPr>
          <w:rFonts w:ascii="Abadi" w:hAnsi="Abadi"/>
          <w:sz w:val="21"/>
          <w:szCs w:val="21"/>
        </w:rPr>
        <w:t>on gusto por instrucciones de la presidencia en votación económica se les pregunta si se aprueba el orden del día mediante el sistema electrónico</w:t>
      </w:r>
      <w:r>
        <w:rPr>
          <w:rFonts w:ascii="Abadi" w:hAnsi="Abadi"/>
          <w:sz w:val="21"/>
          <w:szCs w:val="21"/>
        </w:rPr>
        <w:t>. ¿Diputada Noemí, ¿Diputada Yulma?</w:t>
      </w:r>
    </w:p>
    <w:p w14:paraId="6B616A0F" w14:textId="77777777" w:rsidR="00DE71E3" w:rsidRPr="001B4117" w:rsidRDefault="00DE71E3" w:rsidP="00DE71E3">
      <w:pPr>
        <w:ind w:firstLine="708"/>
        <w:jc w:val="both"/>
        <w:rPr>
          <w:rFonts w:ascii="Abadi" w:hAnsi="Abadi"/>
          <w:sz w:val="21"/>
          <w:szCs w:val="21"/>
        </w:rPr>
      </w:pPr>
    </w:p>
    <w:p w14:paraId="35D70225" w14:textId="77777777" w:rsidR="00DE71E3" w:rsidRDefault="00DE71E3" w:rsidP="00DE71E3">
      <w:pPr>
        <w:jc w:val="both"/>
        <w:rPr>
          <w:rFonts w:ascii="Abadi" w:hAnsi="Abadi"/>
          <w:sz w:val="21"/>
          <w:szCs w:val="21"/>
        </w:rPr>
      </w:pPr>
      <w:r w:rsidRPr="001B4117">
        <w:rPr>
          <w:rFonts w:ascii="Abadi" w:hAnsi="Abadi"/>
          <w:sz w:val="21"/>
          <w:szCs w:val="21"/>
        </w:rPr>
        <w:t xml:space="preserve">¿falta alguna diputada o diputado de emitir su voto? </w:t>
      </w:r>
    </w:p>
    <w:p w14:paraId="6A40890D" w14:textId="77777777" w:rsidR="00DE71E3" w:rsidRPr="001B4117" w:rsidRDefault="00DE71E3" w:rsidP="00DE71E3">
      <w:pPr>
        <w:jc w:val="both"/>
        <w:rPr>
          <w:rFonts w:ascii="Abadi" w:hAnsi="Abadi"/>
          <w:sz w:val="21"/>
          <w:szCs w:val="21"/>
        </w:rPr>
      </w:pPr>
    </w:p>
    <w:p w14:paraId="147A2098" w14:textId="403E2A71" w:rsidR="00DE71E3" w:rsidRDefault="00DE71E3" w:rsidP="00DE71E3">
      <w:pPr>
        <w:jc w:val="both"/>
        <w:rPr>
          <w:rFonts w:ascii="Abadi" w:hAnsi="Abadi"/>
          <w:b/>
          <w:bCs/>
          <w:sz w:val="21"/>
          <w:szCs w:val="21"/>
        </w:rPr>
      </w:pPr>
      <w:r w:rsidRPr="001B4117">
        <w:rPr>
          <w:rFonts w:ascii="Abadi" w:hAnsi="Abadi"/>
          <w:b/>
          <w:bCs/>
          <w:sz w:val="21"/>
          <w:szCs w:val="21"/>
        </w:rPr>
        <w:t>(se cierra el sistema electrónico)</w:t>
      </w:r>
    </w:p>
    <w:p w14:paraId="0158318F" w14:textId="41B8ACDF" w:rsidR="00DE71E3" w:rsidRDefault="00DE71E3" w:rsidP="00DE71E3">
      <w:pPr>
        <w:jc w:val="both"/>
        <w:rPr>
          <w:rFonts w:ascii="Abadi" w:hAnsi="Abadi"/>
          <w:b/>
          <w:bCs/>
          <w:sz w:val="21"/>
          <w:szCs w:val="21"/>
        </w:rPr>
      </w:pPr>
    </w:p>
    <w:p w14:paraId="08FF1B2C" w14:textId="064F8288" w:rsidR="0022283D" w:rsidRDefault="0022283D" w:rsidP="00DE71E3">
      <w:pPr>
        <w:jc w:val="both"/>
        <w:rPr>
          <w:rFonts w:ascii="Abadi" w:hAnsi="Abadi"/>
          <w:b/>
          <w:bCs/>
          <w:sz w:val="21"/>
          <w:szCs w:val="21"/>
        </w:rPr>
      </w:pPr>
    </w:p>
    <w:p w14:paraId="586D0A55" w14:textId="334F4478" w:rsidR="0022283D" w:rsidRPr="001B4117" w:rsidRDefault="0022283D" w:rsidP="00DE71E3">
      <w:pPr>
        <w:jc w:val="both"/>
        <w:rPr>
          <w:rFonts w:ascii="Abadi" w:hAnsi="Abadi"/>
          <w:b/>
          <w:bCs/>
          <w:sz w:val="21"/>
          <w:szCs w:val="21"/>
        </w:rPr>
      </w:pPr>
      <w:r>
        <w:rPr>
          <w:noProof/>
        </w:rPr>
        <w:drawing>
          <wp:anchor distT="0" distB="0" distL="114300" distR="114300" simplePos="0" relativeHeight="251674624" behindDoc="1" locked="0" layoutInCell="1" allowOverlap="1" wp14:anchorId="4D33E812" wp14:editId="030277C1">
            <wp:simplePos x="0" y="0"/>
            <wp:positionH relativeFrom="column">
              <wp:posOffset>609600</wp:posOffset>
            </wp:positionH>
            <wp:positionV relativeFrom="paragraph">
              <wp:posOffset>28575</wp:posOffset>
            </wp:positionV>
            <wp:extent cx="1366520" cy="768350"/>
            <wp:effectExtent l="247650" t="247650" r="252730" b="241300"/>
            <wp:wrapTight wrapText="bothSides">
              <wp:wrapPolygon edited="0">
                <wp:start x="-2409" y="-6962"/>
                <wp:lineTo x="-3914" y="-5891"/>
                <wp:lineTo x="-3914" y="20350"/>
                <wp:lineTo x="-2409" y="27848"/>
                <wp:lineTo x="23788" y="27848"/>
                <wp:lineTo x="25294" y="20350"/>
                <wp:lineTo x="25294" y="2678"/>
                <wp:lineTo x="23788" y="-5355"/>
                <wp:lineTo x="23788" y="-6962"/>
                <wp:lineTo x="-2409" y="-6962"/>
              </wp:wrapPolygon>
            </wp:wrapTight>
            <wp:docPr id="971097717" name="Imagen 1" descr="Interfaz de usuario gráfica, Texto,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97717" name="Imagen 1" descr="Interfaz de usuario gráfica, Texto, Aplicación, Sitio web&#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6520" cy="768350"/>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pic:spPr>
                </pic:pic>
              </a:graphicData>
            </a:graphic>
          </wp:anchor>
        </w:drawing>
      </w:r>
    </w:p>
    <w:p w14:paraId="2C412C9B" w14:textId="77777777" w:rsidR="00DE71E3" w:rsidRDefault="00DE71E3" w:rsidP="00DE71E3">
      <w:pPr>
        <w:ind w:firstLine="708"/>
        <w:jc w:val="both"/>
        <w:rPr>
          <w:rFonts w:ascii="Abadi" w:hAnsi="Abadi"/>
          <w:sz w:val="21"/>
          <w:szCs w:val="21"/>
        </w:rPr>
      </w:pPr>
      <w:r w:rsidRPr="0004244E">
        <w:rPr>
          <w:rFonts w:ascii="Abadi" w:hAnsi="Abadi"/>
          <w:b/>
          <w:bCs/>
          <w:sz w:val="21"/>
          <w:szCs w:val="21"/>
        </w:rPr>
        <w:t>- La Secretaría.-</w:t>
      </w:r>
      <w:r>
        <w:rPr>
          <w:rFonts w:ascii="Abadi" w:hAnsi="Abadi"/>
          <w:sz w:val="21"/>
          <w:szCs w:val="21"/>
        </w:rPr>
        <w:t xml:space="preserve"> Presidenta, le informo que se han emitido 32 votos a favor 0</w:t>
      </w:r>
      <w:r w:rsidRPr="001B4117">
        <w:rPr>
          <w:rFonts w:ascii="Abadi" w:hAnsi="Abadi"/>
          <w:sz w:val="21"/>
          <w:szCs w:val="21"/>
        </w:rPr>
        <w:t xml:space="preserve"> votos en contra</w:t>
      </w:r>
      <w:r>
        <w:rPr>
          <w:rFonts w:ascii="Abadi" w:hAnsi="Abadi"/>
          <w:sz w:val="21"/>
          <w:szCs w:val="21"/>
        </w:rPr>
        <w:t>.</w:t>
      </w:r>
    </w:p>
    <w:p w14:paraId="3EE353A5" w14:textId="77777777" w:rsidR="00DE71E3" w:rsidRDefault="00DE71E3" w:rsidP="00DE71E3">
      <w:pPr>
        <w:ind w:firstLine="708"/>
        <w:jc w:val="both"/>
        <w:rPr>
          <w:rFonts w:ascii="Abadi" w:hAnsi="Abadi"/>
          <w:sz w:val="21"/>
          <w:szCs w:val="21"/>
        </w:rPr>
      </w:pPr>
    </w:p>
    <w:p w14:paraId="5B58F16D" w14:textId="77777777" w:rsidR="00DE71E3" w:rsidRDefault="00DE71E3" w:rsidP="00DE71E3">
      <w:pPr>
        <w:ind w:firstLine="708"/>
        <w:jc w:val="both"/>
        <w:rPr>
          <w:rFonts w:ascii="Abadi" w:hAnsi="Abadi"/>
          <w:sz w:val="21"/>
          <w:szCs w:val="21"/>
        </w:rPr>
      </w:pPr>
      <w:r w:rsidRPr="0004244E">
        <w:rPr>
          <w:rFonts w:ascii="Abadi" w:hAnsi="Abadi"/>
          <w:b/>
          <w:bCs/>
          <w:sz w:val="21"/>
          <w:szCs w:val="21"/>
        </w:rPr>
        <w:t>- La Presidencia.-</w:t>
      </w:r>
      <w:r>
        <w:rPr>
          <w:rFonts w:ascii="Abadi" w:hAnsi="Abadi"/>
          <w:sz w:val="21"/>
          <w:szCs w:val="21"/>
        </w:rPr>
        <w:t xml:space="preserve"> E</w:t>
      </w:r>
      <w:r w:rsidRPr="001B4117">
        <w:rPr>
          <w:rFonts w:ascii="Abadi" w:hAnsi="Abadi"/>
          <w:sz w:val="21"/>
          <w:szCs w:val="21"/>
        </w:rPr>
        <w:t>l orden del día ha sido aprobado por unanimidad de votos</w:t>
      </w:r>
      <w:r>
        <w:rPr>
          <w:rFonts w:ascii="Abadi" w:hAnsi="Abadi"/>
          <w:sz w:val="21"/>
          <w:szCs w:val="21"/>
        </w:rPr>
        <w:t>.</w:t>
      </w:r>
    </w:p>
    <w:p w14:paraId="1BBCB3C0" w14:textId="77777777" w:rsidR="00DE71E3" w:rsidRDefault="00DE71E3" w:rsidP="009656A1">
      <w:pPr>
        <w:autoSpaceDE w:val="0"/>
        <w:autoSpaceDN w:val="0"/>
        <w:adjustRightInd w:val="0"/>
        <w:jc w:val="both"/>
        <w:rPr>
          <w:rFonts w:ascii="Abadi" w:hAnsi="Abadi"/>
          <w:sz w:val="21"/>
          <w:szCs w:val="21"/>
        </w:rPr>
      </w:pPr>
    </w:p>
    <w:p w14:paraId="3B5FB750" w14:textId="40C59A7A" w:rsidR="003D7062" w:rsidRPr="00A36995" w:rsidRDefault="003D7062" w:rsidP="003D7062">
      <w:pPr>
        <w:pStyle w:val="Prrafodelista"/>
        <w:numPr>
          <w:ilvl w:val="0"/>
          <w:numId w:val="43"/>
        </w:numPr>
        <w:autoSpaceDE w:val="0"/>
        <w:autoSpaceDN w:val="0"/>
        <w:adjustRightInd w:val="0"/>
        <w:ind w:left="426"/>
        <w:jc w:val="both"/>
        <w:rPr>
          <w:rFonts w:ascii="Abadi" w:hAnsi="Abadi"/>
          <w:b/>
          <w:bCs/>
          <w:sz w:val="21"/>
          <w:szCs w:val="21"/>
        </w:rPr>
      </w:pPr>
      <w:r w:rsidRPr="003D7062">
        <w:rPr>
          <w:rFonts w:ascii="Abadi" w:hAnsi="Abadi"/>
          <w:b/>
          <w:bCs/>
          <w:sz w:val="21"/>
          <w:szCs w:val="21"/>
        </w:rPr>
        <w:t xml:space="preserve">DAR </w:t>
      </w:r>
      <w:r w:rsidR="004C2FE2">
        <w:rPr>
          <w:rFonts w:ascii="Abadi" w:hAnsi="Abadi"/>
          <w:b/>
          <w:bCs/>
          <w:sz w:val="21"/>
          <w:szCs w:val="21"/>
        </w:rPr>
        <w:t xml:space="preserve">LECTURA Y, EN SU CASO APROBACIÓN DEL ACTA DE LA SESIÓN </w:t>
      </w:r>
      <w:r w:rsidR="00434771">
        <w:rPr>
          <w:rFonts w:ascii="Abadi" w:hAnsi="Abadi"/>
          <w:b/>
          <w:bCs/>
          <w:sz w:val="21"/>
          <w:szCs w:val="21"/>
        </w:rPr>
        <w:t xml:space="preserve">ORDINARIA CELEBRADA EL 4 DE MAYO DEL AÑO EN CURSO. </w:t>
      </w:r>
      <w:r w:rsidR="009804C3">
        <w:rPr>
          <w:rStyle w:val="Refdenotaalpie"/>
          <w:rFonts w:ascii="Abadi" w:hAnsi="Abadi"/>
          <w:b/>
          <w:bCs/>
          <w:sz w:val="21"/>
          <w:szCs w:val="21"/>
        </w:rPr>
        <w:footnoteReference w:id="4"/>
      </w:r>
    </w:p>
    <w:p w14:paraId="74437C33" w14:textId="77777777" w:rsidR="003D7062" w:rsidRDefault="003D7062" w:rsidP="009656A1">
      <w:pPr>
        <w:autoSpaceDE w:val="0"/>
        <w:autoSpaceDN w:val="0"/>
        <w:adjustRightInd w:val="0"/>
        <w:jc w:val="both"/>
        <w:rPr>
          <w:rFonts w:ascii="Abadi" w:hAnsi="Abadi"/>
          <w:b/>
          <w:bCs/>
          <w:sz w:val="21"/>
          <w:szCs w:val="21"/>
        </w:rPr>
      </w:pPr>
    </w:p>
    <w:p w14:paraId="5CF7D8FB" w14:textId="77777777" w:rsidR="006B6F14" w:rsidRDefault="006B6F14" w:rsidP="009656A1">
      <w:pPr>
        <w:autoSpaceDE w:val="0"/>
        <w:autoSpaceDN w:val="0"/>
        <w:adjustRightInd w:val="0"/>
        <w:jc w:val="both"/>
        <w:rPr>
          <w:rFonts w:ascii="Abadi" w:hAnsi="Abadi"/>
          <w:b/>
          <w:bCs/>
          <w:sz w:val="21"/>
          <w:szCs w:val="21"/>
        </w:rPr>
      </w:pPr>
    </w:p>
    <w:p w14:paraId="3FD7472D" w14:textId="77777777" w:rsidR="006B6F14" w:rsidRPr="00EC0A4A" w:rsidRDefault="006B6F14" w:rsidP="00EC0A4A">
      <w:pPr>
        <w:pStyle w:val="Default"/>
        <w:jc w:val="center"/>
        <w:rPr>
          <w:rFonts w:ascii="Abadi" w:eastAsia="Times New Roman" w:hAnsi="Abadi" w:cs="Times New Roman"/>
          <w:b/>
          <w:bCs/>
          <w:color w:val="auto"/>
          <w:sz w:val="21"/>
          <w:szCs w:val="21"/>
          <w:lang w:eastAsia="es-ES"/>
        </w:rPr>
      </w:pPr>
      <w:r w:rsidRPr="00EC0A4A">
        <w:rPr>
          <w:rFonts w:ascii="Abadi" w:eastAsia="Times New Roman" w:hAnsi="Abadi" w:cs="Times New Roman"/>
          <w:b/>
          <w:bCs/>
          <w:color w:val="auto"/>
          <w:sz w:val="21"/>
          <w:szCs w:val="21"/>
          <w:lang w:eastAsia="es-ES"/>
        </w:rPr>
        <w:t>ACTA NÚMERO 64</w:t>
      </w:r>
    </w:p>
    <w:p w14:paraId="40D26E34" w14:textId="77777777" w:rsidR="006B6F14" w:rsidRPr="00EC0A4A" w:rsidRDefault="006B6F14" w:rsidP="00EC0A4A">
      <w:pPr>
        <w:pStyle w:val="Default"/>
        <w:jc w:val="center"/>
        <w:rPr>
          <w:rFonts w:ascii="Abadi" w:eastAsia="Times New Roman" w:hAnsi="Abadi" w:cs="Times New Roman"/>
          <w:b/>
          <w:bCs/>
          <w:color w:val="auto"/>
          <w:sz w:val="21"/>
          <w:szCs w:val="21"/>
          <w:lang w:eastAsia="es-ES"/>
        </w:rPr>
      </w:pPr>
      <w:r w:rsidRPr="00EC0A4A">
        <w:rPr>
          <w:rFonts w:ascii="Abadi" w:eastAsia="Times New Roman" w:hAnsi="Abadi" w:cs="Times New Roman"/>
          <w:b/>
          <w:bCs/>
          <w:color w:val="auto"/>
          <w:sz w:val="21"/>
          <w:szCs w:val="21"/>
          <w:lang w:eastAsia="es-ES"/>
        </w:rPr>
        <w:t>SEXAGÉSIMA QUINTA LEGISLATURA CONSTITUCIONAL DEL CONGRESO DEL ESTADO LIBRE Y SOBERANO DE GUANAJUATO</w:t>
      </w:r>
    </w:p>
    <w:p w14:paraId="63DA8719" w14:textId="77777777" w:rsidR="006B6F14" w:rsidRPr="00EC0A4A" w:rsidRDefault="006B6F14" w:rsidP="00EC0A4A">
      <w:pPr>
        <w:pStyle w:val="Default"/>
        <w:jc w:val="center"/>
        <w:rPr>
          <w:rFonts w:ascii="Abadi" w:eastAsia="Times New Roman" w:hAnsi="Abadi" w:cs="Times New Roman"/>
          <w:b/>
          <w:bCs/>
          <w:color w:val="auto"/>
          <w:sz w:val="21"/>
          <w:szCs w:val="21"/>
          <w:lang w:eastAsia="es-ES"/>
        </w:rPr>
      </w:pPr>
      <w:r w:rsidRPr="00EC0A4A">
        <w:rPr>
          <w:rFonts w:ascii="Abadi" w:eastAsia="Times New Roman" w:hAnsi="Abadi" w:cs="Times New Roman"/>
          <w:b/>
          <w:bCs/>
          <w:color w:val="auto"/>
          <w:sz w:val="21"/>
          <w:szCs w:val="21"/>
          <w:lang w:eastAsia="es-ES"/>
        </w:rPr>
        <w:t>SEGUNDO PERIODO ORDINARIO DE SESIONES</w:t>
      </w:r>
    </w:p>
    <w:p w14:paraId="517DAB7D" w14:textId="77777777" w:rsidR="006B6F14" w:rsidRPr="00EC0A4A" w:rsidRDefault="006B6F14" w:rsidP="00EC0A4A">
      <w:pPr>
        <w:pStyle w:val="Default"/>
        <w:jc w:val="center"/>
        <w:rPr>
          <w:rFonts w:ascii="Abadi" w:eastAsia="Times New Roman" w:hAnsi="Abadi" w:cs="Times New Roman"/>
          <w:b/>
          <w:bCs/>
          <w:color w:val="auto"/>
          <w:sz w:val="21"/>
          <w:szCs w:val="21"/>
          <w:lang w:eastAsia="es-ES"/>
        </w:rPr>
      </w:pPr>
      <w:r w:rsidRPr="00EC0A4A">
        <w:rPr>
          <w:rFonts w:ascii="Abadi" w:eastAsia="Times New Roman" w:hAnsi="Abadi" w:cs="Times New Roman"/>
          <w:b/>
          <w:bCs/>
          <w:color w:val="auto"/>
          <w:sz w:val="21"/>
          <w:szCs w:val="21"/>
          <w:lang w:eastAsia="es-ES"/>
        </w:rPr>
        <w:t>SEGUNDO AÑO DE EJERCICIO CONSTITUCIONAL</w:t>
      </w:r>
    </w:p>
    <w:p w14:paraId="5D28B958" w14:textId="77777777" w:rsidR="006B6F14" w:rsidRPr="00EC0A4A" w:rsidRDefault="006B6F14" w:rsidP="00EC0A4A">
      <w:pPr>
        <w:pStyle w:val="Default"/>
        <w:jc w:val="center"/>
        <w:rPr>
          <w:rFonts w:ascii="Abadi" w:eastAsia="Times New Roman" w:hAnsi="Abadi" w:cs="Times New Roman"/>
          <w:b/>
          <w:bCs/>
          <w:color w:val="auto"/>
          <w:sz w:val="21"/>
          <w:szCs w:val="21"/>
          <w:lang w:eastAsia="es-ES"/>
        </w:rPr>
      </w:pPr>
      <w:r w:rsidRPr="00EC0A4A">
        <w:rPr>
          <w:rFonts w:ascii="Abadi" w:eastAsia="Times New Roman" w:hAnsi="Abadi" w:cs="Times New Roman"/>
          <w:b/>
          <w:bCs/>
          <w:color w:val="auto"/>
          <w:sz w:val="21"/>
          <w:szCs w:val="21"/>
          <w:lang w:eastAsia="es-ES"/>
        </w:rPr>
        <w:t>SESIÓN CELEBRADA EL 4 DE MAYO DE 2023</w:t>
      </w:r>
    </w:p>
    <w:p w14:paraId="1F9D3DB9" w14:textId="77777777" w:rsidR="003D7062" w:rsidRPr="00EC0A4A" w:rsidRDefault="003D7062" w:rsidP="00EC0A4A">
      <w:pPr>
        <w:autoSpaceDE w:val="0"/>
        <w:autoSpaceDN w:val="0"/>
        <w:adjustRightInd w:val="0"/>
        <w:jc w:val="center"/>
        <w:rPr>
          <w:rFonts w:ascii="Abadi" w:hAnsi="Abadi"/>
          <w:b/>
          <w:bCs/>
          <w:sz w:val="21"/>
          <w:szCs w:val="21"/>
        </w:rPr>
      </w:pPr>
    </w:p>
    <w:p w14:paraId="6D717796" w14:textId="77777777" w:rsidR="00EC0A4A" w:rsidRPr="00EC0A4A" w:rsidRDefault="00EC0A4A" w:rsidP="00EC0A4A">
      <w:pPr>
        <w:pStyle w:val="Default"/>
        <w:jc w:val="center"/>
        <w:rPr>
          <w:rFonts w:ascii="Abadi" w:eastAsia="Times New Roman" w:hAnsi="Abadi" w:cs="Times New Roman"/>
          <w:b/>
          <w:bCs/>
          <w:color w:val="auto"/>
          <w:sz w:val="21"/>
          <w:szCs w:val="21"/>
          <w:lang w:eastAsia="es-ES"/>
        </w:rPr>
      </w:pPr>
      <w:r w:rsidRPr="00EC0A4A">
        <w:rPr>
          <w:rFonts w:ascii="Abadi" w:eastAsia="Times New Roman" w:hAnsi="Abadi" w:cs="Times New Roman"/>
          <w:b/>
          <w:bCs/>
          <w:color w:val="auto"/>
          <w:sz w:val="21"/>
          <w:szCs w:val="21"/>
          <w:lang w:eastAsia="es-ES"/>
        </w:rPr>
        <w:t>PRESIDENCIA DE LA DIPUTADA LAURA CRISTINA MÁRQUEZ ALCALÁ</w:t>
      </w:r>
    </w:p>
    <w:p w14:paraId="3505B0C0" w14:textId="77777777" w:rsidR="00EC0A4A" w:rsidRPr="00661D24" w:rsidRDefault="00EC0A4A" w:rsidP="00EC0A4A">
      <w:pPr>
        <w:pStyle w:val="Default"/>
        <w:jc w:val="both"/>
        <w:rPr>
          <w:rFonts w:ascii="Abadi" w:hAnsi="Abadi"/>
          <w:b/>
          <w:bCs/>
          <w:sz w:val="16"/>
          <w:szCs w:val="16"/>
        </w:rPr>
      </w:pPr>
    </w:p>
    <w:p w14:paraId="044530E5" w14:textId="77777777" w:rsidR="00EC0A4A" w:rsidRDefault="00EC0A4A" w:rsidP="009656A1">
      <w:pPr>
        <w:autoSpaceDE w:val="0"/>
        <w:autoSpaceDN w:val="0"/>
        <w:adjustRightInd w:val="0"/>
        <w:jc w:val="both"/>
        <w:rPr>
          <w:rFonts w:ascii="Abadi" w:hAnsi="Abadi"/>
          <w:sz w:val="21"/>
          <w:szCs w:val="21"/>
        </w:rPr>
      </w:pPr>
    </w:p>
    <w:p w14:paraId="622DFBF5" w14:textId="77777777" w:rsidR="00740E7F" w:rsidRDefault="00740E7F" w:rsidP="009656A1">
      <w:pPr>
        <w:autoSpaceDE w:val="0"/>
        <w:autoSpaceDN w:val="0"/>
        <w:adjustRightInd w:val="0"/>
        <w:jc w:val="both"/>
        <w:rPr>
          <w:rFonts w:ascii="Abadi" w:hAnsi="Abadi"/>
          <w:sz w:val="21"/>
          <w:szCs w:val="21"/>
        </w:rPr>
      </w:pPr>
    </w:p>
    <w:p w14:paraId="09AB5F15" w14:textId="0C1DCB82" w:rsidR="00AD5606" w:rsidRPr="00AD5606" w:rsidRDefault="00AD5606" w:rsidP="00AD5606">
      <w:pPr>
        <w:pStyle w:val="Default"/>
        <w:jc w:val="both"/>
        <w:rPr>
          <w:rFonts w:ascii="Abadi" w:hAnsi="Abadi"/>
          <w:sz w:val="21"/>
          <w:szCs w:val="21"/>
        </w:rPr>
      </w:pPr>
      <w:r w:rsidRPr="00AD5606">
        <w:rPr>
          <w:rFonts w:ascii="Abadi" w:hAnsi="Abadi"/>
          <w:sz w:val="21"/>
          <w:szCs w:val="21"/>
        </w:rPr>
        <w:t xml:space="preserve">En la ciudad de Guanajuato, capital del Estado del mismo nombre, se reunieron las diputadas y los diputados integrantes de la Sexagésima Quinta Legislatura del Congreso del Estado Libre y Soberano de Guanajuato a efecto de llevar a cabo la sesión ordinaria, en los términos de la convocatoria, la cual tuvo el siguiente desarrollo: - - - - - - - - - - - - - - - - - - </w:t>
      </w:r>
      <w:r w:rsidR="00F71C25">
        <w:rPr>
          <w:rFonts w:ascii="Abadi" w:hAnsi="Abadi"/>
          <w:sz w:val="21"/>
          <w:szCs w:val="21"/>
        </w:rPr>
        <w:t>- - -</w:t>
      </w:r>
    </w:p>
    <w:p w14:paraId="0E6B55AA" w14:textId="6E14E6BB" w:rsidR="00AD5606" w:rsidRPr="00AD5606" w:rsidRDefault="00AD5606" w:rsidP="00AD5606">
      <w:pPr>
        <w:pStyle w:val="Default"/>
        <w:jc w:val="both"/>
        <w:rPr>
          <w:rFonts w:ascii="Abadi" w:hAnsi="Abadi"/>
          <w:sz w:val="21"/>
          <w:szCs w:val="21"/>
        </w:rPr>
      </w:pPr>
      <w:r w:rsidRPr="00AD5606">
        <w:rPr>
          <w:rFonts w:ascii="Abadi" w:hAnsi="Abadi"/>
          <w:sz w:val="21"/>
          <w:szCs w:val="21"/>
        </w:rPr>
        <w:t xml:space="preserve">La presidencia solicitó a la secretaría certificar el cuórum conforme al registro de asistencia del sistema electrónico. Se registró la presencia de treinta y un diputadas y diputados. Se incorporaron a la sesión durante el desahogo del punto uno del orden del día, las diputadas Dessire </w:t>
      </w:r>
      <w:proofErr w:type="spellStart"/>
      <w:r w:rsidRPr="00AD5606">
        <w:rPr>
          <w:rFonts w:ascii="Abadi" w:hAnsi="Abadi"/>
          <w:sz w:val="21"/>
          <w:szCs w:val="21"/>
        </w:rPr>
        <w:t>Angel</w:t>
      </w:r>
      <w:proofErr w:type="spellEnd"/>
      <w:r w:rsidRPr="00AD5606">
        <w:rPr>
          <w:rFonts w:ascii="Abadi" w:hAnsi="Abadi"/>
          <w:sz w:val="21"/>
          <w:szCs w:val="21"/>
        </w:rPr>
        <w:t xml:space="preserve"> Rocha y Martha Lourdes Ortega Roque; durante el punto cuatro la diputada Hades Berenice Aguilar Castillo; y durante el punto siete el diputado Ernesto Alejandro Prieto Gallardo. Se registró la inasistencia de la diputada Lilia Margarita Rionda Salas. - - - - - - - - - - - - </w:t>
      </w:r>
    </w:p>
    <w:p w14:paraId="46C2149A" w14:textId="32E49017" w:rsidR="00AD5606" w:rsidRPr="00AD5606" w:rsidRDefault="00AD5606" w:rsidP="00F71C25">
      <w:pPr>
        <w:pStyle w:val="Default"/>
        <w:ind w:firstLine="708"/>
        <w:jc w:val="both"/>
        <w:rPr>
          <w:rFonts w:ascii="Abadi" w:hAnsi="Abadi"/>
          <w:sz w:val="21"/>
          <w:szCs w:val="21"/>
        </w:rPr>
      </w:pPr>
      <w:r w:rsidRPr="00AD5606">
        <w:rPr>
          <w:rFonts w:ascii="Abadi" w:hAnsi="Abadi"/>
          <w:sz w:val="21"/>
          <w:szCs w:val="21"/>
        </w:rPr>
        <w:t xml:space="preserve">Comprobado el cuórum legal, la presidencia declaró abierta la sesión a las diez horas con ocho minutos del cuatro de mayo de dos mil veintitrés. - - - - - - - - - - </w:t>
      </w:r>
    </w:p>
    <w:p w14:paraId="1E9D3A7A" w14:textId="5291135F" w:rsidR="00AD5606" w:rsidRPr="00AD5606" w:rsidRDefault="00AD5606" w:rsidP="00F71C25">
      <w:pPr>
        <w:pStyle w:val="Default"/>
        <w:ind w:firstLine="708"/>
        <w:jc w:val="both"/>
        <w:rPr>
          <w:rFonts w:ascii="Abadi" w:hAnsi="Abadi"/>
          <w:sz w:val="21"/>
          <w:szCs w:val="21"/>
        </w:rPr>
      </w:pPr>
      <w:r w:rsidRPr="00AD5606">
        <w:rPr>
          <w:rFonts w:ascii="Abadi" w:hAnsi="Abadi"/>
          <w:sz w:val="21"/>
          <w:szCs w:val="21"/>
        </w:rPr>
        <w:t xml:space="preserve">La secretaría por instrucción de la presidencia dio lectura al orden del día; agotada la lectura la presidencia lo sometió a consideración de la asamblea y al no registrarse intervenciones se recabó votación en la modalidad electrónica, el cual resultó aprobado por unanimidad, con treinta y un votos. - - - - - - - - - - - - - </w:t>
      </w:r>
    </w:p>
    <w:p w14:paraId="10D92EB1" w14:textId="66A998D3" w:rsidR="00AD5606" w:rsidRPr="00AD5606" w:rsidRDefault="00AD5606" w:rsidP="00F71C25">
      <w:pPr>
        <w:pStyle w:val="Default"/>
        <w:ind w:firstLine="708"/>
        <w:jc w:val="both"/>
        <w:rPr>
          <w:rFonts w:ascii="Abadi" w:hAnsi="Abadi"/>
          <w:sz w:val="21"/>
          <w:szCs w:val="21"/>
        </w:rPr>
      </w:pPr>
      <w:r w:rsidRPr="00AD5606">
        <w:rPr>
          <w:rFonts w:ascii="Abadi" w:hAnsi="Abadi"/>
          <w:sz w:val="21"/>
          <w:szCs w:val="21"/>
        </w:rPr>
        <w:t xml:space="preserve">En votación económica, en la modalidad electrónica, se aprobó por </w:t>
      </w:r>
      <w:r w:rsidRPr="00AD5606">
        <w:rPr>
          <w:rFonts w:ascii="Abadi" w:hAnsi="Abadi"/>
          <w:sz w:val="21"/>
          <w:szCs w:val="21"/>
        </w:rPr>
        <w:lastRenderedPageBreak/>
        <w:t xml:space="preserve">unanimidad, con treinta y un votos, sin discusión, la propuesta de dispensa de lectura del acta de la sesión ordinaria celebrada el veintisiete de abril del año en curso. En los mismos términos, con treinta y un votos se aprobó por unanimidad, sin discusión, el acta de referencia. - - - - - - - </w:t>
      </w:r>
    </w:p>
    <w:p w14:paraId="76E10401" w14:textId="1D3D4886" w:rsidR="00AD5606" w:rsidRPr="00AD5606" w:rsidRDefault="00AD5606" w:rsidP="00F71C25">
      <w:pPr>
        <w:pStyle w:val="Default"/>
        <w:ind w:firstLine="708"/>
        <w:jc w:val="both"/>
        <w:rPr>
          <w:rFonts w:ascii="Abadi" w:hAnsi="Abadi"/>
          <w:sz w:val="21"/>
          <w:szCs w:val="21"/>
        </w:rPr>
      </w:pPr>
      <w:r w:rsidRPr="00AD5606">
        <w:rPr>
          <w:rFonts w:ascii="Abadi" w:hAnsi="Abadi"/>
          <w:sz w:val="21"/>
          <w:szCs w:val="21"/>
        </w:rPr>
        <w:t xml:space="preserve">En votación económica, en la modalidad electrónica, se aprobó por unanimidad, sin discusión, con treinta y dos votos, la propuesta de dispensa de lectura de las comunicaciones y correspondencia recibidas, en razón de encontrarse en la Gaceta Parlamentaria. Una vez lo cual, la presidencia ordenó ejecutar los acuerdos dictados a las comunicaciones y correspondencia recibidas. - - - - - - </w:t>
      </w:r>
      <w:r w:rsidR="00F71C25">
        <w:rPr>
          <w:rFonts w:ascii="Abadi" w:hAnsi="Abadi"/>
          <w:sz w:val="21"/>
          <w:szCs w:val="21"/>
        </w:rPr>
        <w:t xml:space="preserve">- - - - - - - - - - - - - - - </w:t>
      </w:r>
    </w:p>
    <w:p w14:paraId="3163940C" w14:textId="5313F181"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sz w:val="21"/>
          <w:szCs w:val="21"/>
        </w:rPr>
        <w:t xml:space="preserve">La diputada Susana Bermúdez Cano, a petición de la presidencia, dio lectura a la exposición de motivos de la iniciativa formulada por diputadas y diputados integrantes del Grupo Parlamentario del Partido Acción Nacional por la que se reforman las fracciones sexta, séptima y el cuarto párrafo, y se adicionan la fracción octava y un quinto párrafo, al artículo ciento cincuenta y tres-a del Código Penal del Estado de Guanajuato. Agotada la lectura, la presidencia turnó la iniciativa a la Comisión de Justicia con fundamento en el artículo ciento trece -fracción segunda- de la Ley Orgánica del Poder Legislativo del Estado, para su estudio y dictamen; de igual forma, se remitió para su opinión a la Comisión para la Igualdad de Género, con fundamento en los artículos cincuenta y nueve -fracción décima- segundo párrafo y ciento dieciséis -fracción quinta- </w:t>
      </w:r>
      <w:r w:rsidRPr="00AD5606">
        <w:rPr>
          <w:rFonts w:ascii="Abadi" w:hAnsi="Abadi" w:cstheme="minorBidi"/>
          <w:color w:val="auto"/>
          <w:sz w:val="21"/>
          <w:szCs w:val="21"/>
        </w:rPr>
        <w:t xml:space="preserve">de la Ley Orgánica del Poder Legislativo del Estado. - - - - - - - - - - - - - - - - - - - - </w:t>
      </w:r>
    </w:p>
    <w:p w14:paraId="54336999" w14:textId="06108D75"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La presidencia dio la bienvenida a las alumnas y docente del Instituto Versa del municipio de León, Guanajuato, invitados por el Congreso del Estado, así como a ciudadanos de la colonia Los Pinos del municipio del León, Guanajuato, invitados por la presidencia. - - - - - - - - - </w:t>
      </w:r>
    </w:p>
    <w:p w14:paraId="5366F93C" w14:textId="49F9FB29"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La diputada Laura Cristina Márquez Alcalá, a petición de la vicepresidencia, dio lectura a la exposición de motivos de la iniciativa formulada por diputadas y diputados integrantes del Grupo Parlamentario del Partido Acción Nacional por la que se </w:t>
      </w:r>
      <w:r w:rsidRPr="00AD5606">
        <w:rPr>
          <w:rFonts w:ascii="Abadi" w:hAnsi="Abadi" w:cstheme="minorBidi"/>
          <w:color w:val="auto"/>
          <w:sz w:val="21"/>
          <w:szCs w:val="21"/>
        </w:rPr>
        <w:t xml:space="preserve">reforman, adicionan y derogan diversas disposiciones del Código Penal del Estado de Guanajuato. Agotada la lectura, la presidencia turnó la iniciativa a la Comisión de Justicia con fundamento en el artículo ciento trece -fracción segunda- de la Ley Orgánica del Poder Legislativo del Estado, para su estudio y dictamen; de igual forma, se remitió para su opinión a la Comisión para la Igualdad de Género, con fundamento en los artículos cincuenta y nueve -fracción décima- segundo párrafo y ciento dieciséis -fracción quinta- de la Ley Orgánica del Poder Legislativo del Estado. - - - - - - - - - - - - - - - - - - - - </w:t>
      </w:r>
    </w:p>
    <w:p w14:paraId="307446CB" w14:textId="16251F33"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El diputado David Martínez Mendizábal, a petición de la presidencia, dio lectura a la exposición de motivos de la iniciativa suscrita por diputados integrantes del Grupo Parlamentario del Partido MORENA a efecto de reformar la fracción octava del artículo ciento cincuenta y tres del Código Civil para el Estado de Guanajuato. Agotada la lectura, la presidencia turnó la iniciativa a la Comisión de Justicia con fundamento en el artículo ciento trece -fracción segunda- de la Ley Orgánica del Poder Legislativo del Estado, para su estudio y dictamen. - </w:t>
      </w:r>
    </w:p>
    <w:p w14:paraId="77CCA4F9" w14:textId="44AACE30"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La presidencia dio la bienvenida a la maestra Juana López Ayala y al licenciado Alejandro Armando Ramírez Zamarripa, integrantes del Comité de Participación Ciudadana del Sistema Estatal Anticorrupción de Guanajuato, invitados del diputado Jorge Ortiz Ortega, así como a habitantes de los municipios de Irapuato, Guanajuato y León, invitados por la diputada Hades Berenice Aguilar Castillo.</w:t>
      </w:r>
      <w:r w:rsidR="00F71C25">
        <w:rPr>
          <w:rFonts w:ascii="Abadi" w:hAnsi="Abadi" w:cstheme="minorBidi"/>
          <w:color w:val="auto"/>
          <w:sz w:val="21"/>
          <w:szCs w:val="21"/>
        </w:rPr>
        <w:t>- - - - - - - - - - - - - - - - - - - - - - -</w:t>
      </w:r>
      <w:r w:rsidRPr="00AD5606">
        <w:rPr>
          <w:rFonts w:ascii="Abadi" w:hAnsi="Abadi" w:cstheme="minorBidi"/>
          <w:color w:val="auto"/>
          <w:sz w:val="21"/>
          <w:szCs w:val="21"/>
        </w:rPr>
        <w:t xml:space="preserve"> </w:t>
      </w:r>
    </w:p>
    <w:p w14:paraId="00E1CC63" w14:textId="6DF902E1"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La diputada Hades Berenice Aguilar Castillo integrante del Grupo Parlamentario del Partido MORENA, a petición de la presidencia, dio lectura a la exposición de motivos de su iniciativa por la que se adiciona una fracción primera al artículo ochenta, recorriéndose en su orden las subsecuentes; y un párrafo segundo al artículo ochenta y uno, ambos de la Ley para el Ejercicio y Control de los Recursos Públicos para el Estado y los Municipios de Guanajuato. Durante su intervención la presidencia realizó una moción de orden. Agotada la lectura, la presidencia turnó la iniciativa a la Comisión de Hacienda y Fiscalización con </w:t>
      </w:r>
      <w:r w:rsidRPr="00AD5606">
        <w:rPr>
          <w:rFonts w:ascii="Abadi" w:hAnsi="Abadi" w:cstheme="minorBidi"/>
          <w:color w:val="auto"/>
          <w:sz w:val="21"/>
          <w:szCs w:val="21"/>
        </w:rPr>
        <w:lastRenderedPageBreak/>
        <w:t xml:space="preserve">fundamento en el artículo ciento doce -fracción primera- de la Ley Orgánica del Poder Legislativo del Estado, para su estudio y dictamen. - - - - - - - - - - - - </w:t>
      </w:r>
      <w:r w:rsidR="00F71C25">
        <w:rPr>
          <w:rFonts w:ascii="Abadi" w:hAnsi="Abadi" w:cstheme="minorBidi"/>
          <w:color w:val="auto"/>
          <w:sz w:val="21"/>
          <w:szCs w:val="21"/>
        </w:rPr>
        <w:t xml:space="preserve">- - - </w:t>
      </w:r>
    </w:p>
    <w:p w14:paraId="716AA30A" w14:textId="77777777"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El diputado Gustavo Adolfo Alfaro Reyes, a petición de la presidencia, dio lectura a la exposición de motivos de la iniciativa suscrita por diputada y diputados integrantes del Grupo Parlamentario del Partido Revolucionario Institucional a efecto de reformar y adicionar diversas disposiciones de la Ley para la Protección de los Derechos Humanos en el Estado de Guanajuato. Agotada la lectura, la presidencia turnó la iniciativa a la Comisión de Derechos Humanos y Atención a Grupos Vulnerables con fundamento en el artículo ciento seis -fracción primera- de la Ley Orgánica del Poder Legislativo del Estado, para su estudio y dictamen. - - - - - - </w:t>
      </w:r>
    </w:p>
    <w:p w14:paraId="22FDB5DD" w14:textId="22854E84" w:rsidR="00AD5606" w:rsidRPr="00AD5606" w:rsidRDefault="00AD5606" w:rsidP="00AD5606">
      <w:pPr>
        <w:pStyle w:val="Default"/>
        <w:jc w:val="both"/>
        <w:rPr>
          <w:rFonts w:ascii="Abadi" w:hAnsi="Abadi" w:cstheme="minorBidi"/>
          <w:color w:val="auto"/>
          <w:sz w:val="21"/>
          <w:szCs w:val="21"/>
        </w:rPr>
      </w:pPr>
      <w:r w:rsidRPr="00AD5606">
        <w:rPr>
          <w:rFonts w:ascii="Abadi" w:hAnsi="Abadi" w:cstheme="minorBidi"/>
          <w:color w:val="auto"/>
          <w:sz w:val="21"/>
          <w:szCs w:val="21"/>
        </w:rPr>
        <w:t xml:space="preserve">La presidencia dio la bienvenida a la maestra Mariela </w:t>
      </w:r>
      <w:proofErr w:type="spellStart"/>
      <w:r w:rsidRPr="00AD5606">
        <w:rPr>
          <w:rFonts w:ascii="Abadi" w:hAnsi="Abadi" w:cstheme="minorBidi"/>
          <w:color w:val="auto"/>
          <w:sz w:val="21"/>
          <w:szCs w:val="21"/>
        </w:rPr>
        <w:t>Zunem</w:t>
      </w:r>
      <w:proofErr w:type="spellEnd"/>
      <w:r w:rsidRPr="00AD5606">
        <w:rPr>
          <w:rFonts w:ascii="Abadi" w:hAnsi="Abadi" w:cstheme="minorBidi"/>
          <w:color w:val="auto"/>
          <w:sz w:val="21"/>
          <w:szCs w:val="21"/>
        </w:rPr>
        <w:t xml:space="preserve"> </w:t>
      </w:r>
      <w:proofErr w:type="spellStart"/>
      <w:r w:rsidRPr="00AD5606">
        <w:rPr>
          <w:rFonts w:ascii="Abadi" w:hAnsi="Abadi" w:cstheme="minorBidi"/>
          <w:color w:val="auto"/>
          <w:sz w:val="21"/>
          <w:szCs w:val="21"/>
        </w:rPr>
        <w:t>Casique</w:t>
      </w:r>
      <w:proofErr w:type="spellEnd"/>
      <w:r w:rsidRPr="00AD5606">
        <w:rPr>
          <w:rFonts w:ascii="Abadi" w:hAnsi="Abadi" w:cstheme="minorBidi"/>
          <w:color w:val="auto"/>
          <w:sz w:val="21"/>
          <w:szCs w:val="21"/>
        </w:rPr>
        <w:t xml:space="preserve"> Sanabria, docente del Centro Universitario San Pablo plantel Celaya, invitada por el diputado Ernesto Alejandro Prieto Gallardo. - - - - - - - - - - - - - - - - - - - - - - </w:t>
      </w:r>
    </w:p>
    <w:p w14:paraId="7A36AEA2" w14:textId="67B4EFA9"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El diputado Ernesto Alejandro Prieto Gallardo integrante del Grupo Parlamentario del Partido MORENA, a petición de la presidencia, dio lectura a la exposición de motivos de su iniciativa por la que se reforma el artículo cinco de la Ley de Acceso de las Mujeres a una Vida Libre de Violencia para el Estado de Guanajuato y se adiciona un artículo ciento cincuenta y tres a-dos, y se reforma la denominación del capítulo cuarto del Título Primero del Código Penal del Estado de Guanajuato. Agotada la lectura, la presidencia turnó la iniciativa a las Comisiones Unidas de Justicia y para la Igualdad de Género con fundamento en los artículos ciento trece -fracción segunda- y ciento dieciséis -fracción primera- de la Ley Orgánica del Poder Legislativo del Estado, para su estudio y dictamen. - - - - - - - - - - - - - - - - - - - - - </w:t>
      </w:r>
    </w:p>
    <w:p w14:paraId="1ED66468" w14:textId="3137CF17"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La presidencia dio cuenta con los informes de resultados formulados por la Auditoría Superior del Estado de Guanajuato relativos a la revisión practicada a la cuenta pública municipal de León; así como a la auditoría practicada a la infraestructura pública municipal, respecto a las operaciones </w:t>
      </w:r>
      <w:r w:rsidRPr="00AD5606">
        <w:rPr>
          <w:rFonts w:ascii="Abadi" w:hAnsi="Abadi" w:cstheme="minorBidi"/>
          <w:color w:val="auto"/>
          <w:sz w:val="21"/>
          <w:szCs w:val="21"/>
        </w:rPr>
        <w:t>realizadas por la administración municipal de León, ambos correspondientes al ejercicio fiscal del año dos mil veintiuno; y los turnó a la Comisión de Hacienda y Fiscalización con fundamento en el artículo ciento doce -fracción décima segunda- de la Ley Orgánica del Poder Legislativo del Estado, para su estudio y dictamen. - - - - - - - - - - - - - - -</w:t>
      </w:r>
      <w:r w:rsidR="00F71C25">
        <w:rPr>
          <w:rFonts w:ascii="Abadi" w:hAnsi="Abadi" w:cstheme="minorBidi"/>
          <w:color w:val="auto"/>
          <w:sz w:val="21"/>
          <w:szCs w:val="21"/>
        </w:rPr>
        <w:t xml:space="preserve"> - - - - - -</w:t>
      </w:r>
      <w:r w:rsidRPr="00AD5606">
        <w:rPr>
          <w:rFonts w:ascii="Abadi" w:hAnsi="Abadi" w:cstheme="minorBidi"/>
          <w:color w:val="auto"/>
          <w:sz w:val="21"/>
          <w:szCs w:val="21"/>
        </w:rPr>
        <w:t xml:space="preserve"> </w:t>
      </w:r>
    </w:p>
    <w:p w14:paraId="21D69E75" w14:textId="45106F29"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El diputado Jorge Ortiz Ortega, a petición de la presidencia, dio lectura a la propuesta de punto de acuerdo suscrita por diputadas y diputados integrantes del Grupo Parlamentario del Partido Acción Nacional por el que se exhorta a diversos ayuntamientos del Estado. Agotada la lectura, la presidencia turnó la propuesta de punto de acuerdo a la Comisión de Asuntos Municipales con fundamento en el artículo ciento cuatro -fracción segunda- de la Ley Orgánica del Poder Legislativo del Estado, para su estudio y dictamen. - - - - - - - - - - - - - - - - - - - - - </w:t>
      </w:r>
    </w:p>
    <w:p w14:paraId="4189BC94" w14:textId="3478BEF1"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El diputado Ernesto Millán Soberanes integrante del Grupo Parlamentario del Partido MORENA, a petición de la presidencia, dio lectura a su propuesta de punto de acuerdo a fin de exhortar a los cuarenta y seis municipios del estado de Guanajuato. Agotada la lectura, la presidencia turnó la propuesta de punto de acuerdo a la Comisión de Asuntos Municipales con fundamento en el artículo ciento cuatro -fracción segunda- de la Ley Orgánica del Poder Legislativo del Estado, para su estudio y dictamen. - - - - - </w:t>
      </w:r>
      <w:r w:rsidR="00F71C25">
        <w:rPr>
          <w:rFonts w:ascii="Abadi" w:hAnsi="Abadi" w:cstheme="minorBidi"/>
          <w:color w:val="auto"/>
          <w:sz w:val="21"/>
          <w:szCs w:val="21"/>
        </w:rPr>
        <w:t xml:space="preserve">- - - - - - - - - - - - - - - - </w:t>
      </w:r>
    </w:p>
    <w:p w14:paraId="5C145DF2" w14:textId="7F49BC2E"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La presidencia dio la bienvenida a la asociación de artesanos pro vivienda Dolores Hidalgo Asociación Civil, invitados por el diputado Ernesto Alejandro Prieto Gallardo. - - - - - - - - - - - </w:t>
      </w:r>
    </w:p>
    <w:p w14:paraId="1464E123" w14:textId="77777777"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El diputado Cuauhtémoc Becerra González integrante del Grupo Parlamentario del Partido MORENA, a petición de la presidencia, dio lectura a su propuesta de punto de acuerdo, a efecto de exhortar al Sistema Estatal para el Desarrollo Integral de la Familia, así como a la Procuraduría Estatal de Protección de Niñas, Niños y Adolescentes. Agotada la lectura, la presidencia turnó la propuesta de punto de acuerdo a la Comisión de Derechos Humanos y Atención a Grupos Vulnerables con fundamento en el artículo ciento seis -fracción décima primera- de la </w:t>
      </w:r>
      <w:r w:rsidRPr="00AD5606">
        <w:rPr>
          <w:rFonts w:ascii="Abadi" w:hAnsi="Abadi" w:cstheme="minorBidi"/>
          <w:color w:val="auto"/>
          <w:sz w:val="21"/>
          <w:szCs w:val="21"/>
        </w:rPr>
        <w:lastRenderedPageBreak/>
        <w:t xml:space="preserve">Ley Orgánica del Poder Legislativo del Estado, para su estudio y dictamen. - - </w:t>
      </w:r>
    </w:p>
    <w:p w14:paraId="7D1DB57B" w14:textId="174200D7" w:rsidR="00AD5606" w:rsidRPr="00AD5606" w:rsidRDefault="00AD5606" w:rsidP="00AD5606">
      <w:pPr>
        <w:pStyle w:val="Default"/>
        <w:jc w:val="both"/>
        <w:rPr>
          <w:rFonts w:ascii="Abadi" w:hAnsi="Abadi" w:cstheme="minorBidi"/>
          <w:color w:val="auto"/>
          <w:sz w:val="21"/>
          <w:szCs w:val="21"/>
        </w:rPr>
      </w:pPr>
      <w:r w:rsidRPr="00AD5606">
        <w:rPr>
          <w:rFonts w:ascii="Abadi" w:hAnsi="Abadi" w:cstheme="minorBidi"/>
          <w:color w:val="auto"/>
          <w:sz w:val="21"/>
          <w:szCs w:val="21"/>
        </w:rPr>
        <w:t xml:space="preserve">La presidencia dio la bienvenida a la maestra Magdalena Zavala Bonachea, Directora del Museo de Arte e Historia de Guanajuato y al maestro Víctor Marín Meléndez, Coordinador de Desarrollo Institucional del Museo de Arte e Historia de Guanajuato, invitados por este Congreso del Estado. - - - - - - - - - - - - - - </w:t>
      </w:r>
    </w:p>
    <w:p w14:paraId="77C8319B" w14:textId="322DDE00"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La presidencia solicitó a las diputadas y a los diputados abstenerse de abandonar el salón de sesiones durante las votaciones. </w:t>
      </w:r>
      <w:r w:rsidR="00F71C25">
        <w:rPr>
          <w:rFonts w:ascii="Abadi" w:hAnsi="Abadi" w:cstheme="minorBidi"/>
          <w:color w:val="auto"/>
          <w:sz w:val="21"/>
          <w:szCs w:val="21"/>
        </w:rPr>
        <w:t>- - - - - - - - - - - - - - - - -  -</w:t>
      </w:r>
    </w:p>
    <w:p w14:paraId="56240650" w14:textId="6F21D087" w:rsidR="00AD5606" w:rsidRPr="00AD5606" w:rsidRDefault="00AD5606" w:rsidP="00F71C25">
      <w:pPr>
        <w:pStyle w:val="Default"/>
        <w:ind w:firstLine="708"/>
        <w:jc w:val="both"/>
        <w:rPr>
          <w:rFonts w:ascii="Abadi" w:hAnsi="Abadi" w:cstheme="minorBidi"/>
          <w:color w:val="auto"/>
          <w:sz w:val="21"/>
          <w:szCs w:val="21"/>
        </w:rPr>
      </w:pPr>
      <w:r w:rsidRPr="00AD5606">
        <w:rPr>
          <w:rFonts w:ascii="Abadi" w:hAnsi="Abadi" w:cstheme="minorBidi"/>
          <w:color w:val="auto"/>
          <w:sz w:val="21"/>
          <w:szCs w:val="21"/>
        </w:rPr>
        <w:t xml:space="preserve">Con el objeto de agilizar el trámite parlamentario de los dictámenes formulados por la Comisión de Hacienda y Fiscalización agendados en los puntos del catorce al veintitrés del orden del día, y en virtud de haberse proporcionado con anticipación, así como encontrarse en la Gaceta Parlamentaria, la presidencia propuso su dispensa de lectura y fueran sometidos a discusión y posterior votación en un solo acto. Puesta a consideración la propuesta, resultó aprobada por unanimidad, al computarse treinta y cinco votos, sin discusión, en votación económica en la modalidad electrónica, por lo que se procedió a desahogar el orden del día en los términos aprobados. - - - - - - - - - - - - - - </w:t>
      </w:r>
    </w:p>
    <w:p w14:paraId="3F130068" w14:textId="24AA7AF8" w:rsidR="00AD5606" w:rsidRPr="00AD5606" w:rsidRDefault="00AD5606" w:rsidP="00F71C25">
      <w:pPr>
        <w:pStyle w:val="Default"/>
        <w:ind w:firstLine="708"/>
        <w:jc w:val="both"/>
        <w:rPr>
          <w:rFonts w:ascii="Abadi" w:hAnsi="Abadi"/>
          <w:color w:val="auto"/>
          <w:sz w:val="21"/>
          <w:szCs w:val="21"/>
        </w:rPr>
      </w:pPr>
      <w:r w:rsidRPr="00AD5606">
        <w:rPr>
          <w:rFonts w:ascii="Abadi" w:hAnsi="Abadi" w:cstheme="minorBidi"/>
          <w:color w:val="auto"/>
          <w:sz w:val="21"/>
          <w:szCs w:val="21"/>
        </w:rPr>
        <w:t xml:space="preserve">Se sometieron a discusión los dictámenes signados por la Comisión de Hacienda y Fiscalización contenidos en los puntos del diecinueve al veintiocho del orden del día, relativos a: 1. Informe de resultados de la auditoría de desempeño practicada por la Auditoría Superior del Estado de Guanajuato al Poder Ejecutivo del Estado de Guanajuato, con enfoque a resultados del Programa Presupuestario </w:t>
      </w:r>
      <w:r w:rsidRPr="00AD5606">
        <w:rPr>
          <w:rFonts w:ascii="Abadi" w:hAnsi="Abadi"/>
          <w:i/>
          <w:iCs/>
          <w:color w:val="auto"/>
          <w:sz w:val="21"/>
          <w:szCs w:val="21"/>
        </w:rPr>
        <w:t>O006 Consolidación del Control Interno de la Administración Pública Estatal</w:t>
      </w:r>
      <w:r w:rsidRPr="00AD5606">
        <w:rPr>
          <w:rFonts w:ascii="Abadi" w:hAnsi="Abadi"/>
          <w:color w:val="auto"/>
          <w:sz w:val="21"/>
          <w:szCs w:val="21"/>
        </w:rPr>
        <w:t xml:space="preserve">, a cargo de la Secretaría de la Transparencia y Rendición de Cuentas, por el periodo comprendido del uno de enero al treinta y uno de diciembre del ejercicio fiscal del año dos mil veintiuno; 2. Informe de resultados de la auditoría de desempeño practicada por la Auditoría Superior del Estado de Guanajuato al Poder Ejecutivo del Estado de Guanajuato, con enfoque </w:t>
      </w:r>
      <w:r w:rsidRPr="00AD5606">
        <w:rPr>
          <w:rFonts w:ascii="Abadi" w:hAnsi="Abadi" w:cstheme="minorBidi"/>
          <w:color w:val="auto"/>
          <w:sz w:val="21"/>
          <w:szCs w:val="21"/>
        </w:rPr>
        <w:t xml:space="preserve">orientado al sistema del Programa Presupuestario </w:t>
      </w:r>
      <w:r w:rsidRPr="00AD5606">
        <w:rPr>
          <w:rFonts w:ascii="Abadi" w:hAnsi="Abadi"/>
          <w:i/>
          <w:iCs/>
          <w:color w:val="auto"/>
          <w:sz w:val="21"/>
          <w:szCs w:val="21"/>
        </w:rPr>
        <w:t>E064 Prevención en Salud</w:t>
      </w:r>
      <w:r w:rsidRPr="00AD5606">
        <w:rPr>
          <w:rFonts w:ascii="Abadi" w:hAnsi="Abadi"/>
          <w:color w:val="auto"/>
          <w:sz w:val="21"/>
          <w:szCs w:val="21"/>
        </w:rPr>
        <w:t xml:space="preserve">, a cargo del Instituto de Salud </w:t>
      </w:r>
      <w:r w:rsidRPr="00AD5606">
        <w:rPr>
          <w:rFonts w:ascii="Abadi" w:hAnsi="Abadi"/>
          <w:color w:val="auto"/>
          <w:sz w:val="21"/>
          <w:szCs w:val="21"/>
        </w:rPr>
        <w:t xml:space="preserve">Pública del Estado de Guanajuato, por el periodo comprendido del uno de enero al treinta y uno de diciembre del ejercicio fiscal del año dos mil veintiuno; 3. Informe de resultados de la auditoría practicada por la Auditoría Superior del Estado de Guanajuato, a la infraestructura pública municipal respecto de las operaciones realizadas por la administración pública municipal de Tierra Blanca, Guanajuato, correspondientes al periodo comprendido del uno de enero al treinta y uno de diciembre del ejercicio fiscal del año dos mil veintiuno; 4. Informe de resultados de la auditoría practicada por la Auditoría Superior del Estado de Guanajuato, a la infraestructura pública municipal respecto de las operaciones realizadas por la administración pública municipal de Abasolo, Guanajuato, correspondientes al periodo comprendido del uno de enero al treinta y uno de diciembre del ejercicio fiscal del año dos mil veintiuno. 5. Informe de resultados de la auditoría practicada por la Auditoría Superior del Estado de Guanajuato, a la infraestructura pública municipal respecto de las operaciones realizadas por la administración pública municipal de Jaral del Progreso, Guanajuato, correspondientes al periodo comprendido del uno de enero al treinta y uno de diciembre del ejercicio fiscal del año dos mil veintiuno; 6. Informe de resultados de la auditoría practicada por la Auditoría Superior del Estado de Guanajuato, a la infraestructura pública municipal respecto de las operaciones realizadas por la administración pública municipal de Coroneo, Guanajuato, correspondientes al periodo comprendido del uno de enero al treinta y uno de diciembre del ejercicio fiscal del año dos mil veintiuno; 7. Informe de resultados de la revisión practicada por la Auditoría Superior del Estado de Guanajuato, a la cuenta pública municipal de Atarjea, Guanajuato, correspondiente al ejercicio fiscal del año dos mil veintiuno; 8. Informe de resultados de la revisión practicada por la Auditoría Superior del Estado de Guanajuato, a la cuenta pública municipal de Acámbaro, Guanajuato, correspondiente al ejercicio fiscal del año dos mil veintiuno; 9. Informe de resultados de la revisión practicada por la Auditoría Superior del Estado de </w:t>
      </w:r>
      <w:r w:rsidRPr="00AD5606">
        <w:rPr>
          <w:rFonts w:ascii="Abadi" w:hAnsi="Abadi"/>
          <w:color w:val="auto"/>
          <w:sz w:val="21"/>
          <w:szCs w:val="21"/>
        </w:rPr>
        <w:lastRenderedPageBreak/>
        <w:t xml:space="preserve">Guanajuato, a la cuenta pública municipal de Salvatierra, Guanajuato, correspondiente al ejercicio fiscal del año dos mil veintiuno; 10. Informe de resultados de la revisión practicada por la Auditoría Superior del Estado de Guanajuato, a la cuenta pública municipal de San Luis de la Paz, Guanajuato, correspondiente al ejercicio fiscal del año dos mil veintiuno. Al no registrarse intervenciones, se recabó votación nominal, en la modalidad electrónica, resultando aprobados los dictámenes por mayoría, al computarse veinticuatro votos a favor y nueve en contra. La presidencia, instruyó la remisión de los acuerdos aprobados relativos a las cuentas públicas contenidos en los puntos del veinte al veintitrés del orden del día, al titular del Poder Ejecutivo del Estado para su publicación en el Periódico Oficial del Gobierno del Estado, asimismo, con fundamento en el artículo treinta y siete -fracción sexta- de la Ley de Fiscalización Superior del Estado de Guanajuato, ordenó remitir los acuerdos aprobados junto con sus dictámenes y los informes de resultados a la Auditoría Superior del Estado de Guanajuato, para efectos de su notificación. - - - - - - - - - - - - - - - - - - - - </w:t>
      </w:r>
    </w:p>
    <w:p w14:paraId="57036B59" w14:textId="37A479AA" w:rsidR="00AD5606" w:rsidRPr="00AD5606" w:rsidRDefault="00AD5606" w:rsidP="00AD5606">
      <w:pPr>
        <w:pStyle w:val="Default"/>
        <w:jc w:val="both"/>
        <w:rPr>
          <w:rFonts w:ascii="Abadi" w:hAnsi="Abadi"/>
          <w:color w:val="auto"/>
          <w:sz w:val="21"/>
          <w:szCs w:val="21"/>
        </w:rPr>
      </w:pPr>
      <w:r w:rsidRPr="00AD5606">
        <w:rPr>
          <w:rFonts w:ascii="Abadi" w:hAnsi="Abadi"/>
          <w:color w:val="auto"/>
          <w:sz w:val="21"/>
          <w:szCs w:val="21"/>
        </w:rPr>
        <w:t xml:space="preserve">En el apartado correspondiente a los asuntos de interés general se registraron las participaciones, en primer término, de la diputada Ruth Noemí Tiscareño Agoitia con el tema </w:t>
      </w:r>
      <w:r w:rsidRPr="00AD5606">
        <w:rPr>
          <w:rFonts w:ascii="Abadi" w:hAnsi="Abadi"/>
          <w:i/>
          <w:iCs/>
          <w:color w:val="auto"/>
          <w:sz w:val="21"/>
          <w:szCs w:val="21"/>
        </w:rPr>
        <w:t>parlamento infantil</w:t>
      </w:r>
      <w:r w:rsidRPr="00AD5606">
        <w:rPr>
          <w:rFonts w:ascii="Abadi" w:hAnsi="Abadi"/>
          <w:color w:val="auto"/>
          <w:sz w:val="21"/>
          <w:szCs w:val="21"/>
        </w:rPr>
        <w:t xml:space="preserve">; concluida esta intervención, la presidencia dio la bienvenida al grupo de habitantes de la colonia San Juanico, segunda sección del municipio de Celaya, Guanajuato, invitados por la diputada María de la Luz Hernández Martínez; en segundo término, nuevamente de la diputada Ruth Noemí Tiscareño Agoitia con el tema </w:t>
      </w:r>
      <w:r w:rsidRPr="00AD5606">
        <w:rPr>
          <w:rFonts w:ascii="Abadi" w:hAnsi="Abadi"/>
          <w:i/>
          <w:iCs/>
          <w:color w:val="auto"/>
          <w:sz w:val="21"/>
          <w:szCs w:val="21"/>
        </w:rPr>
        <w:t>contingencias y municipios</w:t>
      </w:r>
      <w:r w:rsidRPr="00AD5606">
        <w:rPr>
          <w:rFonts w:ascii="Abadi" w:hAnsi="Abadi"/>
          <w:color w:val="auto"/>
          <w:sz w:val="21"/>
          <w:szCs w:val="21"/>
        </w:rPr>
        <w:t xml:space="preserve">, quien durante su intervención presentó una propuesta de punto de acuerdo, a lo que la presidencia indicó que se enlistaría en el orden del día de la siguiente sesión de conformidad con el artículo ciento cincuenta y dos, segundo párrafo de la Ley Orgánica del Poder Legislativo del Estado; en tercer lugar, del diputado David Martínez Mendizábal con el tema </w:t>
      </w:r>
      <w:r w:rsidRPr="00AD5606">
        <w:rPr>
          <w:rFonts w:ascii="Abadi" w:hAnsi="Abadi"/>
          <w:i/>
          <w:iCs/>
          <w:color w:val="auto"/>
          <w:sz w:val="21"/>
          <w:szCs w:val="21"/>
        </w:rPr>
        <w:t>maternidad</w:t>
      </w:r>
      <w:r w:rsidRPr="00AD5606">
        <w:rPr>
          <w:rFonts w:ascii="Abadi" w:hAnsi="Abadi"/>
          <w:color w:val="auto"/>
          <w:sz w:val="21"/>
          <w:szCs w:val="21"/>
        </w:rPr>
        <w:t xml:space="preserve">; en cuarto lugar, de la diputada Hades Berenice Aguilar Castillo con el tema </w:t>
      </w:r>
      <w:r w:rsidRPr="00AD5606">
        <w:rPr>
          <w:rFonts w:ascii="Abadi" w:hAnsi="Abadi"/>
          <w:i/>
          <w:iCs/>
          <w:color w:val="auto"/>
          <w:sz w:val="21"/>
          <w:szCs w:val="21"/>
        </w:rPr>
        <w:t>promesa</w:t>
      </w:r>
      <w:r w:rsidRPr="00AD5606">
        <w:rPr>
          <w:rFonts w:ascii="Abadi" w:hAnsi="Abadi"/>
          <w:color w:val="auto"/>
          <w:sz w:val="21"/>
          <w:szCs w:val="21"/>
        </w:rPr>
        <w:t xml:space="preserve">; en quinto lugar, de </w:t>
      </w:r>
      <w:r w:rsidRPr="00AD5606">
        <w:rPr>
          <w:rFonts w:ascii="Abadi" w:hAnsi="Abadi"/>
          <w:color w:val="auto"/>
          <w:sz w:val="21"/>
          <w:szCs w:val="21"/>
        </w:rPr>
        <w:t xml:space="preserve">la diputada Alma Edwviges Alcaraz Hernández con el tema </w:t>
      </w:r>
      <w:r w:rsidRPr="00AD5606">
        <w:rPr>
          <w:rFonts w:ascii="Abadi" w:hAnsi="Abadi"/>
          <w:i/>
          <w:iCs/>
          <w:color w:val="auto"/>
          <w:sz w:val="21"/>
          <w:szCs w:val="21"/>
        </w:rPr>
        <w:t>comisión</w:t>
      </w:r>
      <w:r w:rsidRPr="00AD5606">
        <w:rPr>
          <w:rFonts w:ascii="Abadi" w:hAnsi="Abadi"/>
          <w:color w:val="auto"/>
          <w:sz w:val="21"/>
          <w:szCs w:val="21"/>
        </w:rPr>
        <w:t xml:space="preserve">; en sexto lugar, de la diputada Alma Edwviges Alcaraz Hernández con el tema </w:t>
      </w:r>
      <w:r w:rsidRPr="00AD5606">
        <w:rPr>
          <w:rFonts w:ascii="Abadi" w:hAnsi="Abadi"/>
          <w:i/>
          <w:iCs/>
          <w:color w:val="auto"/>
          <w:sz w:val="21"/>
          <w:szCs w:val="21"/>
        </w:rPr>
        <w:t>préstamo</w:t>
      </w:r>
      <w:r w:rsidRPr="00AD5606">
        <w:rPr>
          <w:rFonts w:ascii="Abadi" w:hAnsi="Abadi"/>
          <w:color w:val="auto"/>
          <w:sz w:val="21"/>
          <w:szCs w:val="21"/>
        </w:rPr>
        <w:t xml:space="preserve">; en séptimo lugar, de la diputada Martha Lourdes Ortega Roque con el tema </w:t>
      </w:r>
      <w:r w:rsidRPr="00AD5606">
        <w:rPr>
          <w:rFonts w:ascii="Abadi" w:hAnsi="Abadi"/>
          <w:i/>
          <w:iCs/>
          <w:color w:val="auto"/>
          <w:sz w:val="21"/>
          <w:szCs w:val="21"/>
        </w:rPr>
        <w:t>reconocimiento</w:t>
      </w:r>
      <w:r w:rsidRPr="00AD5606">
        <w:rPr>
          <w:rFonts w:ascii="Abadi" w:hAnsi="Abadi"/>
          <w:color w:val="auto"/>
          <w:sz w:val="21"/>
          <w:szCs w:val="21"/>
        </w:rPr>
        <w:t xml:space="preserve">; en octavo lugar, del diputado Ernesto Alejandro Prieto Gallardo con el tema </w:t>
      </w:r>
      <w:r w:rsidRPr="00AD5606">
        <w:rPr>
          <w:rFonts w:ascii="Abadi" w:hAnsi="Abadi"/>
          <w:i/>
          <w:iCs/>
          <w:color w:val="auto"/>
          <w:sz w:val="21"/>
          <w:szCs w:val="21"/>
        </w:rPr>
        <w:t>gastos opaco</w:t>
      </w:r>
      <w:r w:rsidRPr="00AD5606">
        <w:rPr>
          <w:rFonts w:ascii="Abadi" w:hAnsi="Abadi"/>
          <w:color w:val="auto"/>
          <w:sz w:val="21"/>
          <w:szCs w:val="21"/>
        </w:rPr>
        <w:t xml:space="preserve">; concluida su intervención se registraron para rectificación de hechos los diputados Víctor Manuel Zanella Huerta, Ernesto Alejandro Prieto Gallardo y Alma Edwviges Alcaraz Hernández. Durante la intervención del diputado Víctor Manuel Zanella Huerta, el diputado Armando Rangel Hernández solicitó interpelar al orador, lo que no fue autorizado por la presidencia por no ser procedente su intervención en asuntos generales; durante la intervención del diputado Ernesto Alejandro Prieto Gallardo, la presidencia formuló una moción de orden; concluida su intervención le rectificó hechos el diputado Miguel Ángel Salim </w:t>
      </w:r>
      <w:proofErr w:type="spellStart"/>
      <w:r w:rsidRPr="00AD5606">
        <w:rPr>
          <w:rFonts w:ascii="Abadi" w:hAnsi="Abadi"/>
          <w:color w:val="auto"/>
          <w:sz w:val="21"/>
          <w:szCs w:val="21"/>
        </w:rPr>
        <w:t>Alle</w:t>
      </w:r>
      <w:proofErr w:type="spellEnd"/>
      <w:r w:rsidRPr="00AD5606">
        <w:rPr>
          <w:rFonts w:ascii="Abadi" w:hAnsi="Abadi"/>
          <w:color w:val="auto"/>
          <w:sz w:val="21"/>
          <w:szCs w:val="21"/>
        </w:rPr>
        <w:t xml:space="preserve">, quien a su vez fue rectificado en hechos por el diputado Ernesto Alejandro Prieto Gallardo; durante esta última intervención, la diputada Noemí Márquez </w:t>
      </w:r>
      <w:proofErr w:type="spellStart"/>
      <w:r w:rsidRPr="00AD5606">
        <w:rPr>
          <w:rFonts w:ascii="Abadi" w:hAnsi="Abadi"/>
          <w:color w:val="auto"/>
          <w:sz w:val="21"/>
          <w:szCs w:val="21"/>
        </w:rPr>
        <w:t>Márquez</w:t>
      </w:r>
      <w:proofErr w:type="spellEnd"/>
      <w:r w:rsidRPr="00AD5606">
        <w:rPr>
          <w:rFonts w:ascii="Abadi" w:hAnsi="Abadi"/>
          <w:color w:val="auto"/>
          <w:sz w:val="21"/>
          <w:szCs w:val="21"/>
        </w:rPr>
        <w:t xml:space="preserve"> formuló una moción de orden y la presidencia le solicitó concluir su intervención al orador en turno por haberse agotado su tiempo; y durante la intervención de la diputada Alma Edwviges Alcaraz Hernández, la presidencia le solicitó que concluyera su participación por haberse agotado su tiempo y, concluida esta, fue rectificada en hechos por el diputado Víctor Manuel Zanella Huerta, y este a su vez fue rectificado en hechos por quien le antecedió en uso de la voz; y, por último, en noveno lugar, del diputado Gustavo Adolfo Alfaro Reyes con el tema </w:t>
      </w:r>
      <w:r w:rsidRPr="00AD5606">
        <w:rPr>
          <w:rFonts w:ascii="Abadi" w:hAnsi="Abadi"/>
          <w:i/>
          <w:iCs/>
          <w:color w:val="auto"/>
          <w:sz w:val="21"/>
          <w:szCs w:val="21"/>
        </w:rPr>
        <w:t xml:space="preserve">llamado de ayuda a instituciones. </w:t>
      </w:r>
      <w:r w:rsidRPr="00AD5606">
        <w:rPr>
          <w:rFonts w:ascii="Abadi" w:hAnsi="Abadi"/>
          <w:color w:val="auto"/>
          <w:sz w:val="21"/>
          <w:szCs w:val="21"/>
        </w:rPr>
        <w:t xml:space="preserve">- - - - - - - - - - - </w:t>
      </w:r>
    </w:p>
    <w:p w14:paraId="02D4E022" w14:textId="77777777" w:rsidR="00F71C25" w:rsidRDefault="00AD5606" w:rsidP="00F71C25">
      <w:pPr>
        <w:pStyle w:val="Default"/>
        <w:ind w:firstLine="708"/>
        <w:jc w:val="both"/>
        <w:rPr>
          <w:rFonts w:ascii="Abadi" w:hAnsi="Abadi"/>
          <w:color w:val="auto"/>
          <w:sz w:val="21"/>
          <w:szCs w:val="21"/>
        </w:rPr>
      </w:pPr>
      <w:r w:rsidRPr="00AD5606">
        <w:rPr>
          <w:rFonts w:ascii="Abadi" w:hAnsi="Abadi"/>
          <w:color w:val="auto"/>
          <w:sz w:val="21"/>
          <w:szCs w:val="21"/>
        </w:rPr>
        <w:t xml:space="preserve">La secretaría informó que se habían agotado los asuntos listados en el orden del día; que la asistencia a la sesión había sido de treinta y cinco diputadas y diputados; que se retiraron de la </w:t>
      </w:r>
      <w:r w:rsidRPr="00AD5606">
        <w:rPr>
          <w:rFonts w:ascii="Abadi" w:hAnsi="Abadi" w:cstheme="minorBidi"/>
          <w:color w:val="auto"/>
          <w:sz w:val="21"/>
          <w:szCs w:val="21"/>
        </w:rPr>
        <w:t xml:space="preserve">sesión con permiso de la presidencia la diputada María de la Luz Hernández Martínez, y los diputados José Alfonso Borja Pimentel y Cuauhtémoc Becerra González. La presidencia justificó la inasistencia de la diputada Lilia Margarita Rionda Salas </w:t>
      </w:r>
      <w:r w:rsidRPr="00AD5606">
        <w:rPr>
          <w:rFonts w:ascii="Abadi" w:hAnsi="Abadi"/>
          <w:color w:val="auto"/>
          <w:sz w:val="21"/>
          <w:szCs w:val="21"/>
        </w:rPr>
        <w:t xml:space="preserve">a la </w:t>
      </w:r>
      <w:r w:rsidRPr="00AD5606">
        <w:rPr>
          <w:rFonts w:ascii="Abadi" w:hAnsi="Abadi"/>
          <w:color w:val="auto"/>
          <w:sz w:val="21"/>
          <w:szCs w:val="21"/>
        </w:rPr>
        <w:lastRenderedPageBreak/>
        <w:t>presente sesión, en virtud del oficio presentado en términos del artículo veintiocho de la Ley Orgánica del Poder Legislativo del Estado. - - - - - - - - - - - - -</w:t>
      </w:r>
    </w:p>
    <w:p w14:paraId="393A1FCE" w14:textId="3BA73040" w:rsidR="00AD5606" w:rsidRPr="00AD5606" w:rsidRDefault="00AD5606" w:rsidP="00F71C25">
      <w:pPr>
        <w:pStyle w:val="Default"/>
        <w:ind w:firstLine="708"/>
        <w:jc w:val="both"/>
        <w:rPr>
          <w:rFonts w:ascii="Abadi" w:hAnsi="Abadi"/>
          <w:color w:val="auto"/>
          <w:sz w:val="21"/>
          <w:szCs w:val="21"/>
        </w:rPr>
      </w:pPr>
      <w:r w:rsidRPr="00AD5606">
        <w:rPr>
          <w:rFonts w:ascii="Abadi" w:hAnsi="Abadi"/>
          <w:color w:val="auto"/>
          <w:sz w:val="21"/>
          <w:szCs w:val="21"/>
        </w:rPr>
        <w:t xml:space="preserve"> La presidencia expresó que, en virtud de que el cuórum de asistencia se había mantenido, no procedería a instruir a la secretaría a un nuevo pase de lista; por lo que levantó la sesión siendo las catorce horas e indicó que se citaría para la siguiente por conducto de la Secretaría General. - - - - - - - - - - - - - - - - - - - - - - </w:t>
      </w:r>
    </w:p>
    <w:p w14:paraId="05E2FFF3" w14:textId="17F2CE10" w:rsidR="00AD5606" w:rsidRDefault="00AD5606" w:rsidP="00F71C25">
      <w:pPr>
        <w:pStyle w:val="Default"/>
        <w:ind w:firstLine="708"/>
        <w:jc w:val="both"/>
        <w:rPr>
          <w:rFonts w:ascii="Abadi" w:hAnsi="Abadi"/>
          <w:color w:val="auto"/>
          <w:sz w:val="21"/>
          <w:szCs w:val="21"/>
        </w:rPr>
      </w:pPr>
      <w:r w:rsidRPr="00AD5606">
        <w:rPr>
          <w:rFonts w:ascii="Abadi" w:hAnsi="Abadi"/>
          <w:color w:val="auto"/>
          <w:sz w:val="21"/>
          <w:szCs w:val="21"/>
        </w:rPr>
        <w:t xml:space="preserve">Todas y cada una de las intervenciones de las diputadas y de los diputados registradas durante la presente sesión, se contienen íntegramente en versión mecanográfica y forman parte de la presente acta. Damos fe. - - - - - - - - - - </w:t>
      </w:r>
    </w:p>
    <w:p w14:paraId="5968E78E" w14:textId="77777777" w:rsidR="006F3F1A" w:rsidRDefault="006F3F1A" w:rsidP="00F71C25">
      <w:pPr>
        <w:pStyle w:val="Default"/>
        <w:ind w:firstLine="708"/>
        <w:jc w:val="both"/>
        <w:rPr>
          <w:rFonts w:ascii="Abadi" w:hAnsi="Abadi"/>
          <w:color w:val="auto"/>
          <w:sz w:val="21"/>
          <w:szCs w:val="21"/>
        </w:rPr>
      </w:pPr>
    </w:p>
    <w:p w14:paraId="7E63E2EB" w14:textId="77777777" w:rsidR="0077266A" w:rsidRPr="005E28D0" w:rsidRDefault="0077266A" w:rsidP="0077266A">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 xml:space="preserve">LAURA CRISTINA MÁRQUEZ ALCALÁ </w:t>
      </w:r>
    </w:p>
    <w:p w14:paraId="0981DE8B" w14:textId="73AD5975" w:rsidR="006F3F1A" w:rsidRPr="005E28D0" w:rsidRDefault="000F214F" w:rsidP="00170B8A">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DIPUTADA PRESIDENTA</w:t>
      </w:r>
    </w:p>
    <w:p w14:paraId="5D497F4A" w14:textId="77777777" w:rsidR="0090180A" w:rsidRPr="005E28D0" w:rsidRDefault="0090180A" w:rsidP="00170B8A">
      <w:pPr>
        <w:pStyle w:val="Default"/>
        <w:jc w:val="both"/>
        <w:rPr>
          <w:rFonts w:ascii="Abadi" w:eastAsia="Times New Roman" w:hAnsi="Abadi" w:cs="Calibri"/>
          <w:b/>
          <w:bCs/>
          <w:color w:val="auto"/>
          <w:sz w:val="21"/>
          <w:szCs w:val="21"/>
          <w:lang w:eastAsia="es-ES"/>
        </w:rPr>
      </w:pPr>
    </w:p>
    <w:p w14:paraId="1C92CDC1" w14:textId="77777777" w:rsidR="0090180A" w:rsidRPr="005E28D0" w:rsidRDefault="0090180A" w:rsidP="0090180A">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 xml:space="preserve">MIGUEL ÁNGEL SALIM ALLE </w:t>
      </w:r>
    </w:p>
    <w:p w14:paraId="46E3647C" w14:textId="46EC1D62" w:rsidR="0090180A" w:rsidRPr="005E28D0" w:rsidRDefault="0090180A" w:rsidP="0090180A">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DIPUTADO SECRETARIO</w:t>
      </w:r>
    </w:p>
    <w:p w14:paraId="51819A86" w14:textId="77777777" w:rsidR="00170B8A" w:rsidRPr="005E28D0" w:rsidRDefault="00170B8A" w:rsidP="00170B8A">
      <w:pPr>
        <w:pStyle w:val="Default"/>
        <w:jc w:val="both"/>
        <w:rPr>
          <w:rFonts w:ascii="Abadi" w:eastAsia="Times New Roman" w:hAnsi="Abadi" w:cs="Calibri"/>
          <w:b/>
          <w:bCs/>
          <w:color w:val="auto"/>
          <w:sz w:val="21"/>
          <w:szCs w:val="21"/>
          <w:lang w:eastAsia="es-ES"/>
        </w:rPr>
      </w:pPr>
    </w:p>
    <w:p w14:paraId="7B278D3B" w14:textId="5B5B1D58" w:rsidR="00170B8A" w:rsidRPr="005E28D0" w:rsidRDefault="00170B8A" w:rsidP="00170B8A">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 xml:space="preserve">BRICIO BALDERAS ÁLVAREZ </w:t>
      </w:r>
    </w:p>
    <w:p w14:paraId="501B13FD" w14:textId="3761FD3B" w:rsidR="00170B8A" w:rsidRPr="005E28D0" w:rsidRDefault="00170B8A" w:rsidP="00170B8A">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DIPUTADO SECRETARIO</w:t>
      </w:r>
    </w:p>
    <w:p w14:paraId="753B2CB2" w14:textId="77777777" w:rsidR="005E28D0" w:rsidRPr="005E28D0" w:rsidRDefault="005E28D0" w:rsidP="00170B8A">
      <w:pPr>
        <w:pStyle w:val="Default"/>
        <w:jc w:val="both"/>
        <w:rPr>
          <w:rFonts w:ascii="Abadi" w:eastAsia="Times New Roman" w:hAnsi="Abadi" w:cs="Calibri"/>
          <w:b/>
          <w:bCs/>
          <w:color w:val="auto"/>
          <w:sz w:val="21"/>
          <w:szCs w:val="21"/>
          <w:lang w:eastAsia="es-ES"/>
        </w:rPr>
      </w:pPr>
    </w:p>
    <w:p w14:paraId="0F9D911C" w14:textId="77777777" w:rsidR="005E28D0" w:rsidRPr="005E28D0" w:rsidRDefault="005E28D0" w:rsidP="005E28D0">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 xml:space="preserve">ALMA EDWVIGES ALCARAZ HERNÁNDEZ </w:t>
      </w:r>
    </w:p>
    <w:p w14:paraId="68AB530A" w14:textId="2AD496EC" w:rsidR="005E28D0" w:rsidRDefault="005E28D0" w:rsidP="005E28D0">
      <w:pPr>
        <w:pStyle w:val="Default"/>
        <w:jc w:val="both"/>
        <w:rPr>
          <w:rFonts w:ascii="Abadi" w:eastAsia="Times New Roman" w:hAnsi="Abadi" w:cs="Calibri"/>
          <w:b/>
          <w:bCs/>
          <w:color w:val="auto"/>
          <w:sz w:val="21"/>
          <w:szCs w:val="21"/>
          <w:lang w:eastAsia="es-ES"/>
        </w:rPr>
      </w:pPr>
      <w:r w:rsidRPr="005E28D0">
        <w:rPr>
          <w:rFonts w:ascii="Abadi" w:eastAsia="Times New Roman" w:hAnsi="Abadi" w:cs="Calibri"/>
          <w:b/>
          <w:bCs/>
          <w:color w:val="auto"/>
          <w:sz w:val="21"/>
          <w:szCs w:val="21"/>
          <w:lang w:eastAsia="es-ES"/>
        </w:rPr>
        <w:t>DIPUTADA VICEPRESIDENTA</w:t>
      </w:r>
    </w:p>
    <w:p w14:paraId="1F1BDD76" w14:textId="77777777" w:rsidR="00C172D8" w:rsidRDefault="00C172D8" w:rsidP="005E28D0">
      <w:pPr>
        <w:pStyle w:val="Default"/>
        <w:jc w:val="both"/>
        <w:rPr>
          <w:rFonts w:ascii="Abadi" w:eastAsia="Times New Roman" w:hAnsi="Abadi" w:cs="Calibri"/>
          <w:b/>
          <w:bCs/>
          <w:color w:val="auto"/>
          <w:sz w:val="21"/>
          <w:szCs w:val="21"/>
          <w:lang w:eastAsia="es-ES"/>
        </w:rPr>
      </w:pPr>
    </w:p>
    <w:p w14:paraId="6A699868" w14:textId="77777777" w:rsidR="00565462" w:rsidRDefault="00565462" w:rsidP="00565462">
      <w:pPr>
        <w:ind w:firstLine="708"/>
        <w:jc w:val="both"/>
        <w:rPr>
          <w:rFonts w:ascii="Abadi" w:hAnsi="Abadi"/>
          <w:sz w:val="21"/>
          <w:szCs w:val="21"/>
        </w:rPr>
      </w:pPr>
      <w:r w:rsidRPr="0004244E">
        <w:rPr>
          <w:rFonts w:ascii="Abadi" w:hAnsi="Abadi"/>
          <w:b/>
          <w:bCs/>
          <w:sz w:val="21"/>
          <w:szCs w:val="21"/>
        </w:rPr>
        <w:t>- La Presidencia.-</w:t>
      </w:r>
      <w:r>
        <w:rPr>
          <w:rFonts w:ascii="Abadi" w:hAnsi="Abadi"/>
          <w:sz w:val="21"/>
          <w:szCs w:val="21"/>
        </w:rPr>
        <w:t xml:space="preserve"> P</w:t>
      </w:r>
      <w:r w:rsidRPr="001B4117">
        <w:rPr>
          <w:rFonts w:ascii="Abadi" w:hAnsi="Abadi"/>
          <w:sz w:val="21"/>
          <w:szCs w:val="21"/>
        </w:rPr>
        <w:t xml:space="preserve">ara desahogar el siguiente punto del orden del día para uno se propone se dispensa la lectura del acta de la sesión ordinaria celebrada el pasado </w:t>
      </w:r>
      <w:r>
        <w:rPr>
          <w:rFonts w:ascii="Abadi" w:hAnsi="Abadi"/>
          <w:sz w:val="21"/>
          <w:szCs w:val="21"/>
        </w:rPr>
        <w:t>4</w:t>
      </w:r>
      <w:r w:rsidRPr="001B4117">
        <w:rPr>
          <w:rFonts w:ascii="Abadi" w:hAnsi="Abadi"/>
          <w:sz w:val="21"/>
          <w:szCs w:val="21"/>
        </w:rPr>
        <w:t xml:space="preserve"> de mayo</w:t>
      </w:r>
      <w:r>
        <w:rPr>
          <w:rFonts w:ascii="Abadi" w:hAnsi="Abadi"/>
          <w:sz w:val="21"/>
          <w:szCs w:val="21"/>
        </w:rPr>
        <w:t>,</w:t>
      </w:r>
      <w:r w:rsidRPr="001B4117">
        <w:rPr>
          <w:rFonts w:ascii="Abadi" w:hAnsi="Abadi"/>
          <w:sz w:val="21"/>
          <w:szCs w:val="21"/>
        </w:rPr>
        <w:t xml:space="preserve"> misma que se encuentra en la </w:t>
      </w:r>
      <w:r>
        <w:rPr>
          <w:rFonts w:ascii="Abadi" w:hAnsi="Abadi"/>
          <w:sz w:val="21"/>
          <w:szCs w:val="21"/>
        </w:rPr>
        <w:t>G</w:t>
      </w:r>
      <w:r w:rsidRPr="001B4117">
        <w:rPr>
          <w:rFonts w:ascii="Abadi" w:hAnsi="Abadi"/>
          <w:sz w:val="21"/>
          <w:szCs w:val="21"/>
        </w:rPr>
        <w:t xml:space="preserve">aceta </w:t>
      </w:r>
      <w:r>
        <w:rPr>
          <w:rFonts w:ascii="Abadi" w:hAnsi="Abadi"/>
          <w:sz w:val="21"/>
          <w:szCs w:val="21"/>
        </w:rPr>
        <w:t>P</w:t>
      </w:r>
      <w:r w:rsidRPr="001B4117">
        <w:rPr>
          <w:rFonts w:ascii="Abadi" w:hAnsi="Abadi"/>
          <w:sz w:val="21"/>
          <w:szCs w:val="21"/>
        </w:rPr>
        <w:t>arlamentaria si desean registrarse con respecto a esta propuesta les pido lo indiquen a la presidencia</w:t>
      </w:r>
      <w:r>
        <w:rPr>
          <w:rFonts w:ascii="Abadi" w:hAnsi="Abadi"/>
          <w:sz w:val="21"/>
          <w:szCs w:val="21"/>
        </w:rPr>
        <w:t xml:space="preserve">. Al </w:t>
      </w:r>
      <w:r w:rsidRPr="001B4117">
        <w:rPr>
          <w:rFonts w:ascii="Abadi" w:hAnsi="Abadi"/>
          <w:sz w:val="21"/>
          <w:szCs w:val="21"/>
        </w:rPr>
        <w:t>no registrarse de participaciones se pide a la secretaría que en votación económica a través del sistema electrónico pregunte si se aprueba la propuesta sobre dispensa de lectura</w:t>
      </w:r>
      <w:r>
        <w:rPr>
          <w:rFonts w:ascii="Abadi" w:hAnsi="Abadi"/>
          <w:sz w:val="21"/>
          <w:szCs w:val="21"/>
        </w:rPr>
        <w:t>.</w:t>
      </w:r>
    </w:p>
    <w:p w14:paraId="01FF7441" w14:textId="77777777" w:rsidR="00F25DE1" w:rsidRDefault="00F25DE1" w:rsidP="00565462">
      <w:pPr>
        <w:ind w:firstLine="708"/>
        <w:jc w:val="both"/>
        <w:rPr>
          <w:rFonts w:ascii="Abadi" w:hAnsi="Abadi"/>
          <w:sz w:val="21"/>
          <w:szCs w:val="21"/>
        </w:rPr>
      </w:pPr>
    </w:p>
    <w:p w14:paraId="7008AE36" w14:textId="77777777" w:rsidR="00565462" w:rsidRPr="00056509" w:rsidRDefault="00565462" w:rsidP="00565462">
      <w:pPr>
        <w:ind w:firstLine="708"/>
        <w:jc w:val="both"/>
        <w:rPr>
          <w:rFonts w:ascii="Abadi" w:hAnsi="Abadi"/>
          <w:b/>
          <w:bCs/>
          <w:sz w:val="21"/>
          <w:szCs w:val="21"/>
        </w:rPr>
      </w:pPr>
      <w:r w:rsidRPr="00056509">
        <w:rPr>
          <w:rFonts w:ascii="Abadi" w:hAnsi="Abadi"/>
          <w:b/>
          <w:bCs/>
          <w:sz w:val="21"/>
          <w:szCs w:val="21"/>
        </w:rPr>
        <w:t>(Se abre el sistema electrónico)</w:t>
      </w:r>
    </w:p>
    <w:p w14:paraId="1810450E" w14:textId="77777777" w:rsidR="00565462" w:rsidRDefault="00565462" w:rsidP="00565462">
      <w:pPr>
        <w:ind w:firstLine="708"/>
        <w:jc w:val="both"/>
        <w:rPr>
          <w:rFonts w:ascii="Abadi" w:hAnsi="Abadi"/>
          <w:sz w:val="21"/>
          <w:szCs w:val="21"/>
        </w:rPr>
      </w:pPr>
    </w:p>
    <w:p w14:paraId="4335F23E" w14:textId="77777777" w:rsidR="00565462" w:rsidRDefault="00565462" w:rsidP="00565462">
      <w:pPr>
        <w:ind w:firstLine="708"/>
        <w:jc w:val="both"/>
        <w:rPr>
          <w:rFonts w:ascii="Abadi" w:hAnsi="Abadi"/>
          <w:sz w:val="21"/>
          <w:szCs w:val="21"/>
        </w:rPr>
      </w:pPr>
      <w:r w:rsidRPr="003B29B8">
        <w:rPr>
          <w:rFonts w:ascii="Abadi" w:hAnsi="Abadi"/>
          <w:b/>
          <w:bCs/>
          <w:sz w:val="21"/>
          <w:szCs w:val="21"/>
        </w:rPr>
        <w:t>- La Secretaría.-</w:t>
      </w:r>
      <w:r>
        <w:rPr>
          <w:rFonts w:ascii="Abadi" w:hAnsi="Abadi"/>
          <w:sz w:val="21"/>
          <w:szCs w:val="21"/>
        </w:rPr>
        <w:t xml:space="preserve"> S</w:t>
      </w:r>
      <w:r w:rsidRPr="001B4117">
        <w:rPr>
          <w:rFonts w:ascii="Abadi" w:hAnsi="Abadi"/>
          <w:sz w:val="21"/>
          <w:szCs w:val="21"/>
        </w:rPr>
        <w:t>e les pregunta si se aprueba la propuesta sobre dispensa de lectura la cual haremos mediante el sistema ele</w:t>
      </w:r>
      <w:r>
        <w:rPr>
          <w:rFonts w:ascii="Abadi" w:hAnsi="Abadi"/>
          <w:sz w:val="21"/>
          <w:szCs w:val="21"/>
        </w:rPr>
        <w:t>ctronico. ¿diputado Rolando? ¿diputada Martha Lourdes?</w:t>
      </w:r>
    </w:p>
    <w:p w14:paraId="079B0B4B" w14:textId="77777777" w:rsidR="00565462" w:rsidRDefault="00565462" w:rsidP="00565462">
      <w:pPr>
        <w:jc w:val="both"/>
        <w:rPr>
          <w:rFonts w:ascii="Abadi" w:hAnsi="Abadi"/>
          <w:sz w:val="21"/>
          <w:szCs w:val="21"/>
        </w:rPr>
      </w:pPr>
    </w:p>
    <w:p w14:paraId="620CFCC2" w14:textId="77777777" w:rsidR="00565462" w:rsidRDefault="00565462" w:rsidP="00565462">
      <w:pPr>
        <w:jc w:val="both"/>
        <w:rPr>
          <w:rFonts w:ascii="Abadi" w:hAnsi="Abadi"/>
          <w:sz w:val="21"/>
          <w:szCs w:val="21"/>
        </w:rPr>
      </w:pPr>
      <w:r>
        <w:rPr>
          <w:rFonts w:ascii="Abadi" w:hAnsi="Abadi"/>
          <w:sz w:val="21"/>
          <w:szCs w:val="21"/>
        </w:rPr>
        <w:t>¿</w:t>
      </w:r>
      <w:r w:rsidRPr="001B4117">
        <w:rPr>
          <w:rFonts w:ascii="Abadi" w:hAnsi="Abadi"/>
          <w:sz w:val="21"/>
          <w:szCs w:val="21"/>
        </w:rPr>
        <w:t>falta alguna diputada diputado por emitir su voto</w:t>
      </w:r>
      <w:r>
        <w:rPr>
          <w:rFonts w:ascii="Abadi" w:hAnsi="Abadi"/>
          <w:sz w:val="21"/>
          <w:szCs w:val="21"/>
        </w:rPr>
        <w:t>?</w:t>
      </w:r>
    </w:p>
    <w:p w14:paraId="47B6F360" w14:textId="77777777" w:rsidR="00565462" w:rsidRDefault="00565462" w:rsidP="00565462">
      <w:pPr>
        <w:jc w:val="both"/>
        <w:rPr>
          <w:rFonts w:ascii="Abadi" w:hAnsi="Abadi"/>
          <w:sz w:val="21"/>
          <w:szCs w:val="21"/>
        </w:rPr>
      </w:pPr>
    </w:p>
    <w:p w14:paraId="27498761" w14:textId="77777777" w:rsidR="00565462" w:rsidRDefault="00565462" w:rsidP="00565462">
      <w:pPr>
        <w:jc w:val="both"/>
        <w:rPr>
          <w:rFonts w:ascii="Abadi" w:hAnsi="Abadi"/>
          <w:b/>
          <w:bCs/>
          <w:sz w:val="21"/>
          <w:szCs w:val="21"/>
        </w:rPr>
      </w:pPr>
      <w:r w:rsidRPr="003B29B8">
        <w:rPr>
          <w:rFonts w:ascii="Abadi" w:hAnsi="Abadi"/>
          <w:b/>
          <w:bCs/>
          <w:sz w:val="21"/>
          <w:szCs w:val="21"/>
        </w:rPr>
        <w:t>(se cierra el sistema electrónico)</w:t>
      </w:r>
    </w:p>
    <w:p w14:paraId="4ADB531A" w14:textId="77777777" w:rsidR="00565462" w:rsidRPr="003B29B8" w:rsidRDefault="00565462" w:rsidP="00565462">
      <w:pPr>
        <w:jc w:val="both"/>
        <w:rPr>
          <w:rFonts w:ascii="Abadi" w:hAnsi="Abadi"/>
          <w:b/>
          <w:bCs/>
          <w:sz w:val="21"/>
          <w:szCs w:val="21"/>
        </w:rPr>
      </w:pPr>
      <w:r>
        <w:rPr>
          <w:noProof/>
        </w:rPr>
        <w:drawing>
          <wp:inline distT="0" distB="0" distL="0" distR="0" wp14:anchorId="153CB7C9" wp14:editId="401B8D26">
            <wp:extent cx="1376624" cy="724652"/>
            <wp:effectExtent l="247650" t="247650" r="243205" b="247015"/>
            <wp:docPr id="1994470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70529" name=""/>
                    <pic:cNvPicPr/>
                  </pic:nvPicPr>
                  <pic:blipFill rotWithShape="1">
                    <a:blip r:embed="rId17"/>
                    <a:srcRect b="6411"/>
                    <a:stretch/>
                  </pic:blipFill>
                  <pic:spPr bwMode="auto">
                    <a:xfrm>
                      <a:off x="0" y="0"/>
                      <a:ext cx="1385922" cy="729546"/>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5B0FF57E" w14:textId="77777777" w:rsidR="00565462" w:rsidRDefault="00565462" w:rsidP="00565462">
      <w:pPr>
        <w:jc w:val="both"/>
        <w:rPr>
          <w:rFonts w:ascii="Abadi" w:hAnsi="Abadi"/>
          <w:sz w:val="21"/>
          <w:szCs w:val="21"/>
        </w:rPr>
      </w:pPr>
      <w:r w:rsidRPr="001B4117">
        <w:rPr>
          <w:rFonts w:ascii="Abadi" w:hAnsi="Abadi"/>
          <w:sz w:val="21"/>
          <w:szCs w:val="21"/>
        </w:rPr>
        <w:t xml:space="preserve"> </w:t>
      </w:r>
      <w:r>
        <w:rPr>
          <w:rFonts w:ascii="Abadi" w:hAnsi="Abadi"/>
          <w:sz w:val="21"/>
          <w:szCs w:val="21"/>
        </w:rPr>
        <w:tab/>
      </w:r>
      <w:r w:rsidRPr="006C0D75">
        <w:rPr>
          <w:rFonts w:ascii="Abadi" w:hAnsi="Abadi"/>
          <w:b/>
          <w:bCs/>
          <w:sz w:val="21"/>
          <w:szCs w:val="21"/>
        </w:rPr>
        <w:t>- La Secretaría.-</w:t>
      </w:r>
      <w:r>
        <w:rPr>
          <w:rFonts w:ascii="Abadi" w:hAnsi="Abadi"/>
          <w:sz w:val="21"/>
          <w:szCs w:val="21"/>
        </w:rPr>
        <w:t xml:space="preserve"> P</w:t>
      </w:r>
      <w:r w:rsidRPr="001B4117">
        <w:rPr>
          <w:rFonts w:ascii="Abadi" w:hAnsi="Abadi"/>
          <w:sz w:val="21"/>
          <w:szCs w:val="21"/>
        </w:rPr>
        <w:t xml:space="preserve">residenta le informó que se han registrado 32 votos a favor  </w:t>
      </w:r>
      <w:r>
        <w:rPr>
          <w:rFonts w:ascii="Abadi" w:hAnsi="Abadi"/>
          <w:sz w:val="21"/>
          <w:szCs w:val="21"/>
        </w:rPr>
        <w:t xml:space="preserve">0 </w:t>
      </w:r>
      <w:r w:rsidRPr="001B4117">
        <w:rPr>
          <w:rFonts w:ascii="Abadi" w:hAnsi="Abadi"/>
          <w:sz w:val="21"/>
          <w:szCs w:val="21"/>
        </w:rPr>
        <w:t>votos en contra</w:t>
      </w:r>
      <w:r>
        <w:rPr>
          <w:rFonts w:ascii="Abadi" w:hAnsi="Abadi"/>
          <w:sz w:val="21"/>
          <w:szCs w:val="21"/>
        </w:rPr>
        <w:t xml:space="preserve">. </w:t>
      </w:r>
    </w:p>
    <w:p w14:paraId="0E49D5F1" w14:textId="77777777" w:rsidR="00565462" w:rsidRDefault="00565462" w:rsidP="00565462">
      <w:pPr>
        <w:ind w:firstLine="708"/>
        <w:jc w:val="both"/>
        <w:rPr>
          <w:rFonts w:ascii="Abadi" w:hAnsi="Abadi"/>
          <w:sz w:val="21"/>
          <w:szCs w:val="21"/>
        </w:rPr>
      </w:pPr>
      <w:r w:rsidRPr="00962BA0">
        <w:rPr>
          <w:rFonts w:ascii="Abadi" w:hAnsi="Abadi"/>
          <w:b/>
          <w:bCs/>
          <w:sz w:val="21"/>
          <w:szCs w:val="21"/>
        </w:rPr>
        <w:t xml:space="preserve">- La Presidencia.- </w:t>
      </w:r>
      <w:r>
        <w:rPr>
          <w:rFonts w:ascii="Abadi" w:hAnsi="Abadi"/>
          <w:sz w:val="21"/>
          <w:szCs w:val="21"/>
        </w:rPr>
        <w:t>L</w:t>
      </w:r>
      <w:r w:rsidRPr="001B4117">
        <w:rPr>
          <w:rFonts w:ascii="Abadi" w:hAnsi="Abadi"/>
          <w:sz w:val="21"/>
          <w:szCs w:val="21"/>
        </w:rPr>
        <w:t>a dispensa de lectura fue aprobada por unanimidad de votos</w:t>
      </w:r>
      <w:r>
        <w:rPr>
          <w:rFonts w:ascii="Abadi" w:hAnsi="Abadi"/>
          <w:sz w:val="21"/>
          <w:szCs w:val="21"/>
        </w:rPr>
        <w:t xml:space="preserve">. </w:t>
      </w:r>
    </w:p>
    <w:p w14:paraId="41A138FF" w14:textId="77777777" w:rsidR="00565462" w:rsidRDefault="00565462" w:rsidP="00565462">
      <w:pPr>
        <w:ind w:firstLine="708"/>
        <w:jc w:val="both"/>
        <w:rPr>
          <w:rFonts w:ascii="Abadi" w:hAnsi="Abadi"/>
          <w:sz w:val="21"/>
          <w:szCs w:val="21"/>
        </w:rPr>
      </w:pPr>
      <w:r w:rsidRPr="00F57CB5">
        <w:rPr>
          <w:rFonts w:ascii="Abadi" w:hAnsi="Abadi"/>
          <w:b/>
          <w:bCs/>
          <w:sz w:val="21"/>
          <w:szCs w:val="21"/>
        </w:rPr>
        <w:t>- La Presidencia.-</w:t>
      </w:r>
      <w:r>
        <w:rPr>
          <w:rFonts w:ascii="Abadi" w:hAnsi="Abadi"/>
          <w:sz w:val="21"/>
          <w:szCs w:val="21"/>
        </w:rPr>
        <w:t xml:space="preserve"> E</w:t>
      </w:r>
      <w:r w:rsidRPr="001B4117">
        <w:rPr>
          <w:rFonts w:ascii="Abadi" w:hAnsi="Abadi"/>
          <w:sz w:val="21"/>
          <w:szCs w:val="21"/>
        </w:rPr>
        <w:t xml:space="preserve">n consecuencia procede someter a consideración del </w:t>
      </w:r>
      <w:r>
        <w:rPr>
          <w:rFonts w:ascii="Abadi" w:hAnsi="Abadi"/>
          <w:sz w:val="21"/>
          <w:szCs w:val="21"/>
        </w:rPr>
        <w:t>P</w:t>
      </w:r>
      <w:r w:rsidRPr="001B4117">
        <w:rPr>
          <w:rFonts w:ascii="Abadi" w:hAnsi="Abadi"/>
          <w:sz w:val="21"/>
          <w:szCs w:val="21"/>
        </w:rPr>
        <w:t xml:space="preserve">leno el </w:t>
      </w:r>
      <w:r>
        <w:rPr>
          <w:rFonts w:ascii="Abadi" w:hAnsi="Abadi"/>
          <w:sz w:val="21"/>
          <w:szCs w:val="21"/>
        </w:rPr>
        <w:t>a</w:t>
      </w:r>
      <w:r w:rsidRPr="001B4117">
        <w:rPr>
          <w:rFonts w:ascii="Abadi" w:hAnsi="Abadi"/>
          <w:sz w:val="21"/>
          <w:szCs w:val="21"/>
        </w:rPr>
        <w:t>cta de referencia y desean hacer uso de la palabra indiquen lo está presidencia</w:t>
      </w:r>
      <w:r>
        <w:rPr>
          <w:rFonts w:ascii="Abadi" w:hAnsi="Abadi"/>
          <w:sz w:val="21"/>
          <w:szCs w:val="21"/>
        </w:rPr>
        <w:t>. A</w:t>
      </w:r>
      <w:r w:rsidRPr="001B4117">
        <w:rPr>
          <w:rFonts w:ascii="Abadi" w:hAnsi="Abadi"/>
          <w:sz w:val="21"/>
          <w:szCs w:val="21"/>
        </w:rPr>
        <w:t xml:space="preserve">l no haber intervenciones se solicita a la secretaría que en votación económica a través del sistema electrónico </w:t>
      </w:r>
      <w:r>
        <w:rPr>
          <w:rFonts w:ascii="Abadi" w:hAnsi="Abadi"/>
          <w:sz w:val="21"/>
          <w:szCs w:val="21"/>
        </w:rPr>
        <w:t>se les consulta si es de aprobarse el acta de. ¿diputado Cuauhtémoc? ¿diputada Yulma? ¿</w:t>
      </w:r>
      <w:r w:rsidRPr="001B4117">
        <w:rPr>
          <w:rFonts w:ascii="Abadi" w:hAnsi="Abadi"/>
          <w:sz w:val="21"/>
          <w:szCs w:val="21"/>
        </w:rPr>
        <w:t xml:space="preserve">diputada </w:t>
      </w:r>
      <w:r>
        <w:rPr>
          <w:rFonts w:ascii="Abadi" w:hAnsi="Abadi"/>
          <w:sz w:val="21"/>
          <w:szCs w:val="21"/>
        </w:rPr>
        <w:t>Rolando?</w:t>
      </w:r>
    </w:p>
    <w:p w14:paraId="04BC518D" w14:textId="77777777" w:rsidR="00F25DE1" w:rsidRDefault="00F25DE1" w:rsidP="00565462">
      <w:pPr>
        <w:ind w:firstLine="708"/>
        <w:jc w:val="both"/>
        <w:rPr>
          <w:rFonts w:ascii="Abadi" w:hAnsi="Abadi"/>
          <w:sz w:val="21"/>
          <w:szCs w:val="21"/>
        </w:rPr>
      </w:pPr>
    </w:p>
    <w:p w14:paraId="61145C30" w14:textId="77777777" w:rsidR="00565462" w:rsidRDefault="00565462" w:rsidP="00565462">
      <w:pPr>
        <w:ind w:firstLine="708"/>
        <w:jc w:val="both"/>
        <w:rPr>
          <w:rFonts w:ascii="Abadi" w:hAnsi="Abadi"/>
          <w:sz w:val="21"/>
          <w:szCs w:val="21"/>
        </w:rPr>
      </w:pPr>
      <w:r>
        <w:rPr>
          <w:rFonts w:ascii="Abadi" w:hAnsi="Abadi"/>
          <w:sz w:val="21"/>
          <w:szCs w:val="21"/>
        </w:rPr>
        <w:t>¿falta alguna diputada y diputado por emitir su voto?</w:t>
      </w:r>
    </w:p>
    <w:p w14:paraId="04396714" w14:textId="77777777" w:rsidR="004407AC" w:rsidRDefault="004407AC" w:rsidP="00565462">
      <w:pPr>
        <w:ind w:firstLine="708"/>
        <w:jc w:val="both"/>
        <w:rPr>
          <w:rFonts w:ascii="Abadi" w:hAnsi="Abadi"/>
          <w:sz w:val="21"/>
          <w:szCs w:val="21"/>
        </w:rPr>
      </w:pPr>
    </w:p>
    <w:p w14:paraId="65217733" w14:textId="1663C142" w:rsidR="00565462" w:rsidRDefault="00355EFF" w:rsidP="00565462">
      <w:pPr>
        <w:ind w:firstLine="708"/>
        <w:jc w:val="both"/>
        <w:rPr>
          <w:rFonts w:ascii="Abadi" w:hAnsi="Abadi"/>
          <w:b/>
          <w:bCs/>
          <w:sz w:val="21"/>
          <w:szCs w:val="21"/>
        </w:rPr>
      </w:pPr>
      <w:r>
        <w:rPr>
          <w:noProof/>
        </w:rPr>
        <w:drawing>
          <wp:anchor distT="0" distB="0" distL="114300" distR="114300" simplePos="0" relativeHeight="251675648" behindDoc="1" locked="0" layoutInCell="1" allowOverlap="1" wp14:anchorId="61CB42D4" wp14:editId="1DF812EC">
            <wp:simplePos x="0" y="0"/>
            <wp:positionH relativeFrom="column">
              <wp:posOffset>699135</wp:posOffset>
            </wp:positionH>
            <wp:positionV relativeFrom="paragraph">
              <wp:posOffset>548005</wp:posOffset>
            </wp:positionV>
            <wp:extent cx="1408430" cy="735330"/>
            <wp:effectExtent l="247650" t="247650" r="248920" b="255270"/>
            <wp:wrapTight wrapText="bothSides">
              <wp:wrapPolygon edited="0">
                <wp:start x="-2337" y="-7275"/>
                <wp:lineTo x="-3798" y="-6155"/>
                <wp:lineTo x="-3798" y="21264"/>
                <wp:lineTo x="-2337" y="28539"/>
                <wp:lineTo x="23665" y="28539"/>
                <wp:lineTo x="25125" y="21264"/>
                <wp:lineTo x="25125" y="2798"/>
                <wp:lineTo x="23665" y="-5596"/>
                <wp:lineTo x="23665" y="-7275"/>
                <wp:lineTo x="-2337" y="-7275"/>
              </wp:wrapPolygon>
            </wp:wrapTight>
            <wp:docPr id="326562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62102" name=""/>
                    <pic:cNvPicPr/>
                  </pic:nvPicPr>
                  <pic:blipFill rotWithShape="1">
                    <a:blip r:embed="rId18" cstate="print">
                      <a:extLst>
                        <a:ext uri="{28A0092B-C50C-407E-A947-70E740481C1C}">
                          <a14:useLocalDpi xmlns:a14="http://schemas.microsoft.com/office/drawing/2010/main" val="0"/>
                        </a:ext>
                      </a:extLst>
                    </a:blip>
                    <a:srcRect b="7207"/>
                    <a:stretch/>
                  </pic:blipFill>
                  <pic:spPr bwMode="auto">
                    <a:xfrm>
                      <a:off x="0" y="0"/>
                      <a:ext cx="1408430" cy="735330"/>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5462" w:rsidRPr="005C024C">
        <w:rPr>
          <w:rFonts w:ascii="Abadi" w:hAnsi="Abadi"/>
          <w:b/>
          <w:bCs/>
          <w:sz w:val="21"/>
          <w:szCs w:val="21"/>
        </w:rPr>
        <w:t>(se cierra el sistema electrónico)</w:t>
      </w:r>
    </w:p>
    <w:p w14:paraId="64DD34BA" w14:textId="2AECBBC7" w:rsidR="00565462" w:rsidRPr="001B4117" w:rsidRDefault="00565462" w:rsidP="00565462">
      <w:pPr>
        <w:ind w:firstLine="708"/>
        <w:jc w:val="both"/>
        <w:rPr>
          <w:rFonts w:ascii="Abadi" w:hAnsi="Abadi"/>
          <w:sz w:val="21"/>
          <w:szCs w:val="21"/>
        </w:rPr>
      </w:pPr>
      <w:r w:rsidRPr="00ED4268">
        <w:rPr>
          <w:rFonts w:ascii="Abadi" w:hAnsi="Abadi"/>
          <w:b/>
          <w:bCs/>
          <w:sz w:val="21"/>
          <w:szCs w:val="21"/>
        </w:rPr>
        <w:t>- La Secretaría.-</w:t>
      </w:r>
      <w:r>
        <w:rPr>
          <w:rFonts w:ascii="Abadi" w:hAnsi="Abadi"/>
          <w:sz w:val="21"/>
          <w:szCs w:val="21"/>
        </w:rPr>
        <w:t xml:space="preserve"> P</w:t>
      </w:r>
      <w:r w:rsidRPr="001B4117">
        <w:rPr>
          <w:rFonts w:ascii="Abadi" w:hAnsi="Abadi"/>
          <w:sz w:val="21"/>
          <w:szCs w:val="21"/>
        </w:rPr>
        <w:t xml:space="preserve">residente le informó que se han registrado 31 votos a favor </w:t>
      </w:r>
      <w:r>
        <w:rPr>
          <w:rFonts w:ascii="Abadi" w:hAnsi="Abadi"/>
          <w:sz w:val="21"/>
          <w:szCs w:val="21"/>
        </w:rPr>
        <w:t>0</w:t>
      </w:r>
      <w:r w:rsidRPr="001B4117">
        <w:rPr>
          <w:rFonts w:ascii="Abadi" w:hAnsi="Abadi"/>
          <w:sz w:val="21"/>
          <w:szCs w:val="21"/>
        </w:rPr>
        <w:t xml:space="preserve"> votos en contra</w:t>
      </w:r>
      <w:r w:rsidR="00056136">
        <w:rPr>
          <w:rFonts w:ascii="Abadi" w:hAnsi="Abadi"/>
          <w:sz w:val="21"/>
          <w:szCs w:val="21"/>
        </w:rPr>
        <w:t>.</w:t>
      </w:r>
    </w:p>
    <w:p w14:paraId="5E4DEBE0" w14:textId="77777777" w:rsidR="00C172D8" w:rsidRDefault="00C172D8" w:rsidP="005E28D0">
      <w:pPr>
        <w:pStyle w:val="Default"/>
        <w:jc w:val="both"/>
        <w:rPr>
          <w:rFonts w:ascii="Abadi" w:eastAsia="Times New Roman" w:hAnsi="Abadi" w:cs="Calibri"/>
          <w:b/>
          <w:bCs/>
          <w:color w:val="auto"/>
          <w:sz w:val="21"/>
          <w:szCs w:val="21"/>
          <w:lang w:eastAsia="es-ES"/>
        </w:rPr>
      </w:pPr>
    </w:p>
    <w:p w14:paraId="7CB378C9" w14:textId="77777777" w:rsidR="00AA6B3B" w:rsidRPr="00040CA4" w:rsidRDefault="00AA6B3B" w:rsidP="00AA6B3B">
      <w:pPr>
        <w:pStyle w:val="Prrafodelista"/>
        <w:numPr>
          <w:ilvl w:val="0"/>
          <w:numId w:val="4"/>
        </w:numPr>
        <w:kinsoku w:val="0"/>
        <w:overflowPunct w:val="0"/>
        <w:autoSpaceDE w:val="0"/>
        <w:autoSpaceDN w:val="0"/>
        <w:adjustRightInd w:val="0"/>
        <w:ind w:left="426" w:right="101"/>
        <w:jc w:val="both"/>
        <w:rPr>
          <w:rFonts w:ascii="Abadi" w:hAnsi="Abadi"/>
          <w:b/>
          <w:bCs/>
          <w:sz w:val="21"/>
          <w:szCs w:val="21"/>
        </w:rPr>
      </w:pPr>
      <w:r w:rsidRPr="00040CA4">
        <w:rPr>
          <w:rFonts w:ascii="Abadi" w:hAnsi="Abadi"/>
          <w:b/>
          <w:bCs/>
          <w:sz w:val="21"/>
          <w:szCs w:val="21"/>
        </w:rPr>
        <w:lastRenderedPageBreak/>
        <w:t>DAR CUENTA CON LAS COMUNICACIONES Y CORRESPONDENCIA RECIBIDAS.</w:t>
      </w:r>
      <w:r>
        <w:rPr>
          <w:rFonts w:ascii="Abadi" w:hAnsi="Abadi"/>
          <w:b/>
          <w:bCs/>
          <w:sz w:val="21"/>
          <w:szCs w:val="21"/>
        </w:rPr>
        <w:t xml:space="preserve"> </w:t>
      </w:r>
      <w:r>
        <w:rPr>
          <w:rStyle w:val="Refdenotaalpie"/>
          <w:rFonts w:ascii="Abadi" w:hAnsi="Abadi"/>
          <w:b/>
          <w:bCs/>
          <w:sz w:val="21"/>
          <w:szCs w:val="21"/>
        </w:rPr>
        <w:footnoteReference w:id="5"/>
      </w:r>
    </w:p>
    <w:p w14:paraId="372600EA" w14:textId="77777777" w:rsidR="00037556" w:rsidRDefault="00037556" w:rsidP="00832CF9">
      <w:pPr>
        <w:pStyle w:val="Prrafodelista"/>
        <w:kinsoku w:val="0"/>
        <w:overflowPunct w:val="0"/>
        <w:autoSpaceDE w:val="0"/>
        <w:autoSpaceDN w:val="0"/>
        <w:adjustRightInd w:val="0"/>
        <w:ind w:left="709" w:right="709"/>
        <w:contextualSpacing/>
        <w:jc w:val="both"/>
        <w:rPr>
          <w:rFonts w:ascii="Abadi" w:hAnsi="Abadi" w:cs="Arial"/>
          <w:b/>
          <w:bCs/>
          <w:sz w:val="21"/>
          <w:szCs w:val="21"/>
        </w:rPr>
      </w:pPr>
    </w:p>
    <w:tbl>
      <w:tblPr>
        <w:tblStyle w:val="Tablaconcuadrcula"/>
        <w:tblW w:w="367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1559"/>
      </w:tblGrid>
      <w:tr w:rsidR="000E78D8" w:rsidRPr="00946D81" w14:paraId="42982A91" w14:textId="77777777" w:rsidTr="000E78D8">
        <w:tc>
          <w:tcPr>
            <w:tcW w:w="2112" w:type="dxa"/>
            <w:shd w:val="clear" w:color="auto" w:fill="EEECE1" w:themeFill="background2"/>
          </w:tcPr>
          <w:p w14:paraId="5ACDF50C" w14:textId="77777777" w:rsidR="000E78D8" w:rsidRPr="0040045F" w:rsidRDefault="000E78D8" w:rsidP="00D832A6">
            <w:pPr>
              <w:jc w:val="both"/>
              <w:rPr>
                <w:rFonts w:ascii="Abadi" w:hAnsi="Abadi"/>
                <w:b/>
                <w:bCs/>
                <w:sz w:val="21"/>
                <w:szCs w:val="21"/>
              </w:rPr>
            </w:pPr>
            <w:r w:rsidRPr="0040045F">
              <w:rPr>
                <w:rFonts w:ascii="Abadi" w:hAnsi="Abadi"/>
                <w:b/>
                <w:bCs/>
                <w:sz w:val="21"/>
                <w:szCs w:val="21"/>
              </w:rPr>
              <w:t>A S U N T O</w:t>
            </w:r>
          </w:p>
        </w:tc>
        <w:tc>
          <w:tcPr>
            <w:tcW w:w="1559" w:type="dxa"/>
            <w:shd w:val="clear" w:color="auto" w:fill="EEECE1" w:themeFill="background2"/>
          </w:tcPr>
          <w:p w14:paraId="2A3EB450" w14:textId="77777777" w:rsidR="000E78D8" w:rsidRPr="00946D81" w:rsidRDefault="000E78D8" w:rsidP="00D832A6">
            <w:pPr>
              <w:jc w:val="both"/>
              <w:rPr>
                <w:rFonts w:ascii="Abadi" w:hAnsi="Abadi"/>
                <w:b/>
                <w:bCs/>
                <w:sz w:val="21"/>
                <w:szCs w:val="21"/>
              </w:rPr>
            </w:pPr>
            <w:r w:rsidRPr="00946D81">
              <w:rPr>
                <w:rFonts w:ascii="Abadi" w:hAnsi="Abadi"/>
                <w:b/>
                <w:bCs/>
                <w:sz w:val="21"/>
                <w:szCs w:val="21"/>
              </w:rPr>
              <w:t>A C U E R D O</w:t>
            </w:r>
          </w:p>
        </w:tc>
      </w:tr>
      <w:tr w:rsidR="000E78D8" w:rsidRPr="00946D81" w14:paraId="22938DE9" w14:textId="77777777" w:rsidTr="000E78D8">
        <w:tc>
          <w:tcPr>
            <w:tcW w:w="2112" w:type="dxa"/>
            <w:shd w:val="clear" w:color="auto" w:fill="EEECE1" w:themeFill="background2"/>
          </w:tcPr>
          <w:p w14:paraId="62A5DDC8" w14:textId="77777777" w:rsidR="000E78D8" w:rsidRPr="0040045F" w:rsidRDefault="000E78D8" w:rsidP="00D832A6">
            <w:pPr>
              <w:jc w:val="both"/>
              <w:rPr>
                <w:rFonts w:ascii="Abadi" w:hAnsi="Abadi"/>
                <w:b/>
                <w:bCs/>
                <w:sz w:val="21"/>
                <w:szCs w:val="21"/>
              </w:rPr>
            </w:pPr>
          </w:p>
        </w:tc>
        <w:tc>
          <w:tcPr>
            <w:tcW w:w="1559" w:type="dxa"/>
            <w:shd w:val="clear" w:color="auto" w:fill="EEECE1" w:themeFill="background2"/>
          </w:tcPr>
          <w:p w14:paraId="103A2B15" w14:textId="77777777" w:rsidR="000E78D8" w:rsidRPr="00946D81" w:rsidRDefault="000E78D8" w:rsidP="00D832A6">
            <w:pPr>
              <w:jc w:val="both"/>
              <w:rPr>
                <w:rFonts w:ascii="Abadi" w:hAnsi="Abadi"/>
                <w:b/>
                <w:bCs/>
                <w:sz w:val="21"/>
                <w:szCs w:val="21"/>
              </w:rPr>
            </w:pPr>
          </w:p>
        </w:tc>
      </w:tr>
      <w:tr w:rsidR="000E78D8" w:rsidRPr="00946D81" w14:paraId="58792741" w14:textId="77777777" w:rsidTr="000E78D8">
        <w:tc>
          <w:tcPr>
            <w:tcW w:w="3671" w:type="dxa"/>
            <w:gridSpan w:val="2"/>
            <w:shd w:val="clear" w:color="auto" w:fill="EEECE1" w:themeFill="background2"/>
          </w:tcPr>
          <w:p w14:paraId="11B7EFDA" w14:textId="77777777" w:rsidR="000E78D8" w:rsidRPr="0040045F" w:rsidRDefault="000E78D8" w:rsidP="00D832A6">
            <w:pPr>
              <w:jc w:val="both"/>
              <w:rPr>
                <w:rFonts w:ascii="Abadi" w:hAnsi="Abadi"/>
                <w:b/>
                <w:bCs/>
                <w:sz w:val="21"/>
                <w:szCs w:val="21"/>
              </w:rPr>
            </w:pPr>
            <w:r w:rsidRPr="0040045F">
              <w:rPr>
                <w:rFonts w:ascii="Abadi" w:hAnsi="Abadi"/>
                <w:b/>
                <w:bCs/>
                <w:sz w:val="21"/>
                <w:szCs w:val="21"/>
              </w:rPr>
              <w:t>I. Comunicados provenientes de poderes de la Unión y Organismos Autónomos.</w:t>
            </w:r>
          </w:p>
        </w:tc>
      </w:tr>
      <w:tr w:rsidR="00B54905" w:rsidRPr="00946D81" w14:paraId="22B27035" w14:textId="77777777" w:rsidTr="000E78D8">
        <w:tc>
          <w:tcPr>
            <w:tcW w:w="2112" w:type="dxa"/>
          </w:tcPr>
          <w:p w14:paraId="0BD557CA" w14:textId="49837038" w:rsidR="00B54905" w:rsidRDefault="00B54905" w:rsidP="00B54905">
            <w:pPr>
              <w:jc w:val="both"/>
              <w:rPr>
                <w:rFonts w:ascii="Abadi" w:hAnsi="Abadi" w:cs="Calibri"/>
                <w:sz w:val="21"/>
                <w:szCs w:val="21"/>
              </w:rPr>
            </w:pPr>
            <w:r>
              <w:rPr>
                <w:rFonts w:ascii="Abadi" w:hAnsi="Abadi" w:cs="Calibri"/>
                <w:sz w:val="21"/>
                <w:szCs w:val="21"/>
              </w:rPr>
              <w:t>1.01</w:t>
            </w:r>
          </w:p>
          <w:p w14:paraId="101C87AC" w14:textId="77777777" w:rsidR="00B54905" w:rsidRDefault="00B54905" w:rsidP="00B54905">
            <w:pPr>
              <w:jc w:val="both"/>
              <w:rPr>
                <w:rFonts w:ascii="Abadi" w:hAnsi="Abadi" w:cs="Calibri"/>
                <w:sz w:val="21"/>
                <w:szCs w:val="21"/>
              </w:rPr>
            </w:pPr>
          </w:p>
          <w:p w14:paraId="75AE07C6" w14:textId="12959908" w:rsidR="00B54905" w:rsidRPr="0040045F" w:rsidRDefault="00B54905" w:rsidP="00B54905">
            <w:pPr>
              <w:jc w:val="both"/>
              <w:rPr>
                <w:rFonts w:ascii="Abadi" w:hAnsi="Abadi"/>
                <w:sz w:val="21"/>
                <w:szCs w:val="21"/>
              </w:rPr>
            </w:pPr>
            <w:r>
              <w:rPr>
                <w:rFonts w:ascii="Abadi" w:hAnsi="Abadi" w:cs="Calibri"/>
                <w:sz w:val="21"/>
                <w:szCs w:val="21"/>
              </w:rPr>
              <w:t>La secretaria de la Mesa Directiva de la Cámara de Senadores comunica la clausura del segundo periodo de sesiones ordinarias del segundo año de ejercicio de la Sexagésima Quinta Legislatura del Congreso de la Unión.</w:t>
            </w:r>
          </w:p>
        </w:tc>
        <w:tc>
          <w:tcPr>
            <w:tcW w:w="1559" w:type="dxa"/>
          </w:tcPr>
          <w:p w14:paraId="6E0FCE25" w14:textId="77777777" w:rsidR="00B54905" w:rsidRDefault="00B54905" w:rsidP="00B54905">
            <w:pPr>
              <w:jc w:val="both"/>
              <w:rPr>
                <w:rFonts w:ascii="Abadi" w:hAnsi="Abadi" w:cs="Calibri"/>
                <w:b/>
                <w:bCs/>
                <w:sz w:val="21"/>
                <w:szCs w:val="21"/>
              </w:rPr>
            </w:pPr>
          </w:p>
          <w:p w14:paraId="76A443E6" w14:textId="77777777" w:rsidR="00B54905" w:rsidRDefault="00B54905" w:rsidP="00B54905">
            <w:pPr>
              <w:jc w:val="both"/>
              <w:rPr>
                <w:rFonts w:ascii="Abadi" w:hAnsi="Abadi" w:cs="Calibri"/>
                <w:b/>
                <w:bCs/>
                <w:sz w:val="21"/>
                <w:szCs w:val="21"/>
              </w:rPr>
            </w:pPr>
          </w:p>
          <w:p w14:paraId="521C4C92" w14:textId="6F6451D5" w:rsidR="00B54905" w:rsidRPr="00946D81" w:rsidRDefault="00B54905" w:rsidP="00B54905">
            <w:pPr>
              <w:jc w:val="both"/>
              <w:rPr>
                <w:rFonts w:ascii="Abadi" w:hAnsi="Abadi"/>
                <w:b/>
                <w:bCs/>
                <w:sz w:val="21"/>
                <w:szCs w:val="21"/>
              </w:rPr>
            </w:pPr>
            <w:r>
              <w:rPr>
                <w:rFonts w:ascii="Abadi" w:hAnsi="Abadi" w:cs="Calibri"/>
                <w:b/>
                <w:bCs/>
                <w:sz w:val="21"/>
                <w:szCs w:val="21"/>
              </w:rPr>
              <w:t>Enterados.</w:t>
            </w:r>
          </w:p>
        </w:tc>
      </w:tr>
      <w:tr w:rsidR="00B54905" w:rsidRPr="00946D81" w14:paraId="5761A798" w14:textId="77777777" w:rsidTr="000E78D8">
        <w:tc>
          <w:tcPr>
            <w:tcW w:w="2112" w:type="dxa"/>
          </w:tcPr>
          <w:p w14:paraId="6E87D0FB" w14:textId="1F7BDDF4" w:rsidR="00B54905" w:rsidRDefault="00B54905" w:rsidP="00B54905">
            <w:pPr>
              <w:jc w:val="both"/>
              <w:rPr>
                <w:rFonts w:ascii="Abadi" w:hAnsi="Abadi" w:cs="Calibri"/>
                <w:sz w:val="21"/>
                <w:szCs w:val="21"/>
              </w:rPr>
            </w:pPr>
            <w:r>
              <w:rPr>
                <w:rFonts w:ascii="Abadi" w:hAnsi="Abadi" w:cs="Calibri"/>
                <w:sz w:val="21"/>
                <w:szCs w:val="21"/>
              </w:rPr>
              <w:t>1.02</w:t>
            </w:r>
          </w:p>
          <w:p w14:paraId="3D6F1BBE" w14:textId="77777777" w:rsidR="00B54905" w:rsidRDefault="00B54905" w:rsidP="00B54905">
            <w:pPr>
              <w:jc w:val="both"/>
              <w:rPr>
                <w:rFonts w:ascii="Abadi" w:hAnsi="Abadi" w:cs="Calibri"/>
                <w:sz w:val="21"/>
                <w:szCs w:val="21"/>
              </w:rPr>
            </w:pPr>
          </w:p>
          <w:p w14:paraId="7962AB0F" w14:textId="4B3F6CDE" w:rsidR="00B54905" w:rsidRDefault="00B54905" w:rsidP="00B54905">
            <w:pPr>
              <w:jc w:val="both"/>
              <w:rPr>
                <w:rFonts w:ascii="Abadi" w:hAnsi="Abadi" w:cs="Calibri"/>
                <w:sz w:val="21"/>
                <w:szCs w:val="21"/>
              </w:rPr>
            </w:pPr>
            <w:r>
              <w:rPr>
                <w:rFonts w:ascii="Abadi" w:hAnsi="Abadi" w:cs="Calibri"/>
                <w:sz w:val="21"/>
                <w:szCs w:val="21"/>
              </w:rPr>
              <w:t>El director ejecutivo del Mecanismo Nacional de Prevención de la Tortura de la Comisión Nacional de los Derechos Humanos comunica la notificación del informe diagnóstico sobre el estado que guarda la Armonización Legislativa en materia de Prevención, Investigación y Sanción de la Tortura y otros Tratos o Penas Crueles, Inhumanos o Degradantes.</w:t>
            </w:r>
          </w:p>
          <w:p w14:paraId="6BD2C03E" w14:textId="77777777" w:rsidR="00E154FA" w:rsidRDefault="00E154FA" w:rsidP="00B54905">
            <w:pPr>
              <w:jc w:val="both"/>
              <w:rPr>
                <w:rFonts w:ascii="Abadi" w:hAnsi="Abadi" w:cs="Calibri"/>
                <w:sz w:val="21"/>
                <w:szCs w:val="21"/>
              </w:rPr>
            </w:pPr>
          </w:p>
          <w:p w14:paraId="3DF29BDF" w14:textId="77777777" w:rsidR="00E154FA" w:rsidRDefault="00E154FA" w:rsidP="00B54905">
            <w:pPr>
              <w:jc w:val="both"/>
              <w:rPr>
                <w:rFonts w:ascii="Abadi" w:hAnsi="Abadi" w:cs="Calibri"/>
                <w:sz w:val="21"/>
                <w:szCs w:val="21"/>
              </w:rPr>
            </w:pPr>
          </w:p>
          <w:p w14:paraId="59DE1E1C" w14:textId="6B69304E" w:rsidR="00E154FA" w:rsidRPr="0040045F" w:rsidRDefault="00E154FA" w:rsidP="00B54905">
            <w:pPr>
              <w:jc w:val="both"/>
              <w:rPr>
                <w:rFonts w:ascii="Abadi" w:hAnsi="Abadi"/>
                <w:sz w:val="21"/>
                <w:szCs w:val="21"/>
              </w:rPr>
            </w:pPr>
          </w:p>
        </w:tc>
        <w:tc>
          <w:tcPr>
            <w:tcW w:w="1559" w:type="dxa"/>
          </w:tcPr>
          <w:p w14:paraId="59058EBE" w14:textId="77777777" w:rsidR="00B54905" w:rsidRDefault="00B54905" w:rsidP="00B54905">
            <w:pPr>
              <w:jc w:val="both"/>
              <w:rPr>
                <w:rFonts w:ascii="Abadi" w:hAnsi="Abadi" w:cs="Calibri"/>
                <w:b/>
                <w:bCs/>
                <w:sz w:val="21"/>
                <w:szCs w:val="21"/>
              </w:rPr>
            </w:pPr>
          </w:p>
          <w:p w14:paraId="0E38A4D2" w14:textId="77777777" w:rsidR="00B54905" w:rsidRDefault="00B54905" w:rsidP="00B54905">
            <w:pPr>
              <w:jc w:val="both"/>
              <w:rPr>
                <w:rFonts w:ascii="Abadi" w:hAnsi="Abadi" w:cs="Calibri"/>
                <w:b/>
                <w:bCs/>
                <w:sz w:val="21"/>
                <w:szCs w:val="21"/>
              </w:rPr>
            </w:pPr>
          </w:p>
          <w:p w14:paraId="4F930CDF" w14:textId="4541F3F4" w:rsidR="00B54905" w:rsidRPr="00946D81" w:rsidRDefault="00B54905" w:rsidP="00B54905">
            <w:pPr>
              <w:jc w:val="both"/>
              <w:rPr>
                <w:rFonts w:ascii="Abadi" w:hAnsi="Abadi"/>
                <w:b/>
                <w:bCs/>
                <w:sz w:val="21"/>
                <w:szCs w:val="21"/>
              </w:rPr>
            </w:pPr>
            <w:r>
              <w:rPr>
                <w:rFonts w:ascii="Abadi" w:hAnsi="Abadi" w:cs="Calibri"/>
                <w:b/>
                <w:bCs/>
                <w:sz w:val="21"/>
                <w:szCs w:val="21"/>
              </w:rPr>
              <w:t>Enterados y se deja a disposición de las diputadas y de los diputados de esta Sexagésima Quinta Legislatura del Congreso del Estado.</w:t>
            </w:r>
          </w:p>
        </w:tc>
      </w:tr>
      <w:tr w:rsidR="00B54905" w:rsidRPr="00946D81" w14:paraId="6018705E" w14:textId="77777777" w:rsidTr="000E78D8">
        <w:tc>
          <w:tcPr>
            <w:tcW w:w="2112" w:type="dxa"/>
          </w:tcPr>
          <w:p w14:paraId="60A8CDED" w14:textId="17C47328" w:rsidR="00B54905" w:rsidRDefault="00B54905" w:rsidP="00B54905">
            <w:pPr>
              <w:jc w:val="both"/>
              <w:rPr>
                <w:rFonts w:ascii="Abadi" w:hAnsi="Abadi" w:cs="Calibri"/>
                <w:sz w:val="21"/>
                <w:szCs w:val="21"/>
              </w:rPr>
            </w:pPr>
            <w:r>
              <w:rPr>
                <w:rFonts w:ascii="Abadi" w:hAnsi="Abadi" w:cs="Calibri"/>
                <w:sz w:val="21"/>
                <w:szCs w:val="21"/>
              </w:rPr>
              <w:t>1.03</w:t>
            </w:r>
          </w:p>
          <w:p w14:paraId="38E176F3" w14:textId="77777777" w:rsidR="00B54905" w:rsidRDefault="00B54905" w:rsidP="00B54905">
            <w:pPr>
              <w:jc w:val="both"/>
              <w:rPr>
                <w:rFonts w:ascii="Abadi" w:hAnsi="Abadi" w:cs="Calibri"/>
                <w:sz w:val="21"/>
                <w:szCs w:val="21"/>
              </w:rPr>
            </w:pPr>
          </w:p>
          <w:p w14:paraId="4541E21B" w14:textId="2E17C337" w:rsidR="00B54905" w:rsidRPr="0040045F" w:rsidRDefault="00B54905" w:rsidP="00B54905">
            <w:pPr>
              <w:jc w:val="both"/>
              <w:rPr>
                <w:rFonts w:ascii="Abadi" w:hAnsi="Abadi"/>
                <w:sz w:val="21"/>
                <w:szCs w:val="21"/>
              </w:rPr>
            </w:pPr>
            <w:r>
              <w:rPr>
                <w:rFonts w:ascii="Abadi" w:hAnsi="Abadi" w:cs="Calibri"/>
                <w:sz w:val="21"/>
                <w:szCs w:val="21"/>
              </w:rPr>
              <w:t>El secretario de la Mesa Directiva de la Comisión Permanente de la Cámara de Diputados del Congreso de la Unión comunica la instalación e integración de la Comisión Permanente correspondiente al segundo receso del segundo año de ejercicio de la Sexagésima Quinta Legislatura.</w:t>
            </w:r>
          </w:p>
        </w:tc>
        <w:tc>
          <w:tcPr>
            <w:tcW w:w="1559" w:type="dxa"/>
          </w:tcPr>
          <w:p w14:paraId="6F7E153F" w14:textId="77777777" w:rsidR="00B54905" w:rsidRDefault="00B54905" w:rsidP="00B54905">
            <w:pPr>
              <w:jc w:val="both"/>
              <w:rPr>
                <w:rFonts w:ascii="Abadi" w:hAnsi="Abadi" w:cs="Calibri"/>
                <w:b/>
                <w:bCs/>
                <w:sz w:val="21"/>
                <w:szCs w:val="21"/>
              </w:rPr>
            </w:pPr>
          </w:p>
          <w:p w14:paraId="0E40F35A" w14:textId="77777777" w:rsidR="00B54905" w:rsidRDefault="00B54905" w:rsidP="00B54905">
            <w:pPr>
              <w:jc w:val="both"/>
              <w:rPr>
                <w:rFonts w:ascii="Abadi" w:hAnsi="Abadi" w:cs="Calibri"/>
                <w:b/>
                <w:bCs/>
                <w:sz w:val="21"/>
                <w:szCs w:val="21"/>
              </w:rPr>
            </w:pPr>
          </w:p>
          <w:p w14:paraId="159A6B70" w14:textId="5301FC82" w:rsidR="00B54905" w:rsidRPr="00946D81" w:rsidRDefault="00B54905" w:rsidP="00B54905">
            <w:pPr>
              <w:jc w:val="both"/>
              <w:rPr>
                <w:rFonts w:ascii="Abadi" w:hAnsi="Abadi"/>
                <w:b/>
                <w:bCs/>
                <w:sz w:val="21"/>
                <w:szCs w:val="21"/>
              </w:rPr>
            </w:pPr>
            <w:r>
              <w:rPr>
                <w:rFonts w:ascii="Abadi" w:hAnsi="Abadi" w:cs="Calibri"/>
                <w:b/>
                <w:bCs/>
                <w:sz w:val="21"/>
                <w:szCs w:val="21"/>
              </w:rPr>
              <w:t>Enterados.</w:t>
            </w:r>
          </w:p>
        </w:tc>
      </w:tr>
      <w:tr w:rsidR="00B54905" w:rsidRPr="00946D81" w14:paraId="361D2D6A" w14:textId="77777777" w:rsidTr="000E78D8">
        <w:tc>
          <w:tcPr>
            <w:tcW w:w="2112" w:type="dxa"/>
          </w:tcPr>
          <w:p w14:paraId="67CC6CE1" w14:textId="5CA195C4" w:rsidR="00B54905" w:rsidRDefault="00B54905" w:rsidP="00B54905">
            <w:pPr>
              <w:jc w:val="both"/>
              <w:rPr>
                <w:rFonts w:ascii="Abadi" w:hAnsi="Abadi" w:cs="Calibri"/>
                <w:sz w:val="21"/>
                <w:szCs w:val="21"/>
              </w:rPr>
            </w:pPr>
            <w:r>
              <w:rPr>
                <w:rFonts w:ascii="Abadi" w:hAnsi="Abadi" w:cs="Calibri"/>
                <w:sz w:val="21"/>
                <w:szCs w:val="21"/>
              </w:rPr>
              <w:t>2.01</w:t>
            </w:r>
          </w:p>
          <w:p w14:paraId="69201B44" w14:textId="77777777" w:rsidR="00B54905" w:rsidRDefault="00B54905" w:rsidP="00B54905">
            <w:pPr>
              <w:jc w:val="both"/>
              <w:rPr>
                <w:rFonts w:ascii="Abadi" w:hAnsi="Abadi" w:cs="Calibri"/>
                <w:sz w:val="21"/>
                <w:szCs w:val="21"/>
              </w:rPr>
            </w:pPr>
          </w:p>
          <w:p w14:paraId="7EDA7CCD" w14:textId="2879F105" w:rsidR="00B54905" w:rsidRPr="0040045F" w:rsidRDefault="00B54905" w:rsidP="00B54905">
            <w:pPr>
              <w:jc w:val="both"/>
              <w:rPr>
                <w:rFonts w:ascii="Abadi" w:hAnsi="Abadi"/>
                <w:sz w:val="21"/>
                <w:szCs w:val="21"/>
              </w:rPr>
            </w:pPr>
            <w:r>
              <w:rPr>
                <w:rFonts w:ascii="Abadi" w:hAnsi="Abadi" w:cs="Calibri"/>
                <w:sz w:val="21"/>
                <w:szCs w:val="21"/>
              </w:rPr>
              <w:t>La Dirección General Jurídica de la Fiscalía General del Estado remite respuesta a la consulta de la iniciativa de reforma al artículo 45 de la Ley de Acceso de las Mujeres a una Vida Libre de Violencia para el Estado de Guanajuato.</w:t>
            </w:r>
          </w:p>
        </w:tc>
        <w:tc>
          <w:tcPr>
            <w:tcW w:w="1559" w:type="dxa"/>
          </w:tcPr>
          <w:p w14:paraId="7055372C" w14:textId="77777777" w:rsidR="00B54905" w:rsidRDefault="00B54905" w:rsidP="00B54905">
            <w:pPr>
              <w:jc w:val="both"/>
              <w:rPr>
                <w:rFonts w:ascii="Abadi" w:hAnsi="Abadi" w:cs="Calibri"/>
                <w:b/>
                <w:bCs/>
                <w:sz w:val="21"/>
                <w:szCs w:val="21"/>
              </w:rPr>
            </w:pPr>
          </w:p>
          <w:p w14:paraId="7D2062CF" w14:textId="77777777" w:rsidR="00B54905" w:rsidRDefault="00B54905" w:rsidP="00B54905">
            <w:pPr>
              <w:jc w:val="both"/>
              <w:rPr>
                <w:rFonts w:ascii="Abadi" w:hAnsi="Abadi" w:cs="Calibri"/>
                <w:b/>
                <w:bCs/>
                <w:sz w:val="21"/>
                <w:szCs w:val="21"/>
              </w:rPr>
            </w:pPr>
          </w:p>
          <w:p w14:paraId="407DD33A" w14:textId="103284E1"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para la Igualdad de Género.</w:t>
            </w:r>
          </w:p>
        </w:tc>
      </w:tr>
      <w:tr w:rsidR="00B54905" w:rsidRPr="00946D81" w14:paraId="68D60F05" w14:textId="77777777" w:rsidTr="000E78D8">
        <w:tc>
          <w:tcPr>
            <w:tcW w:w="2112" w:type="dxa"/>
          </w:tcPr>
          <w:p w14:paraId="44C7C4F6" w14:textId="3A70A49F" w:rsidR="00B54905" w:rsidRDefault="00B54905" w:rsidP="00B54905">
            <w:pPr>
              <w:jc w:val="both"/>
              <w:rPr>
                <w:rFonts w:ascii="Abadi" w:hAnsi="Abadi" w:cs="Calibri"/>
                <w:sz w:val="21"/>
                <w:szCs w:val="21"/>
              </w:rPr>
            </w:pPr>
            <w:r>
              <w:rPr>
                <w:rFonts w:ascii="Abadi" w:hAnsi="Abadi" w:cs="Calibri"/>
                <w:sz w:val="21"/>
                <w:szCs w:val="21"/>
              </w:rPr>
              <w:t>2.02</w:t>
            </w:r>
          </w:p>
          <w:p w14:paraId="13266119" w14:textId="77777777" w:rsidR="00B54905" w:rsidRDefault="00B54905" w:rsidP="00B54905">
            <w:pPr>
              <w:jc w:val="both"/>
              <w:rPr>
                <w:rFonts w:ascii="Abadi" w:hAnsi="Abadi" w:cs="Calibri"/>
                <w:sz w:val="21"/>
                <w:szCs w:val="21"/>
              </w:rPr>
            </w:pPr>
          </w:p>
          <w:p w14:paraId="7CE570FB" w14:textId="3EDBD926" w:rsidR="00B54905" w:rsidRPr="0040045F" w:rsidRDefault="00B54905" w:rsidP="00B54905">
            <w:pPr>
              <w:jc w:val="both"/>
              <w:rPr>
                <w:rFonts w:ascii="Abadi" w:hAnsi="Abadi"/>
                <w:sz w:val="21"/>
                <w:szCs w:val="21"/>
              </w:rPr>
            </w:pPr>
            <w:r>
              <w:rPr>
                <w:rFonts w:ascii="Abadi" w:hAnsi="Abadi" w:cs="Calibri"/>
                <w:sz w:val="21"/>
                <w:szCs w:val="21"/>
              </w:rPr>
              <w:t>La coordinadora general Jurídica del Gobierno del Estado de Guanajuato remite respuesta a la consulta de la iniciativa por la que se adiciona la fracción III al artículo 6, y las fracciones VI, VII y VIII al artículo 20 BIS de la Ley de Premios y Estímulos al Mérito Ciudadano para el Estado de Guanajuato.</w:t>
            </w:r>
          </w:p>
        </w:tc>
        <w:tc>
          <w:tcPr>
            <w:tcW w:w="1559" w:type="dxa"/>
          </w:tcPr>
          <w:p w14:paraId="083B4819" w14:textId="77777777" w:rsidR="00B54905" w:rsidRDefault="00B54905" w:rsidP="00B54905">
            <w:pPr>
              <w:jc w:val="both"/>
              <w:rPr>
                <w:rFonts w:ascii="Abadi" w:hAnsi="Abadi" w:cs="Calibri"/>
                <w:b/>
                <w:bCs/>
                <w:sz w:val="21"/>
                <w:szCs w:val="21"/>
              </w:rPr>
            </w:pPr>
          </w:p>
          <w:p w14:paraId="55142D9A" w14:textId="77777777" w:rsidR="00B54905" w:rsidRDefault="00B54905" w:rsidP="00B54905">
            <w:pPr>
              <w:jc w:val="both"/>
              <w:rPr>
                <w:rFonts w:ascii="Abadi" w:hAnsi="Abadi" w:cs="Calibri"/>
                <w:b/>
                <w:bCs/>
                <w:sz w:val="21"/>
                <w:szCs w:val="21"/>
              </w:rPr>
            </w:pPr>
          </w:p>
          <w:p w14:paraId="6E6D0E9A" w14:textId="6549A38C" w:rsidR="00B54905" w:rsidRPr="00B54905" w:rsidRDefault="00B54905" w:rsidP="00B54905">
            <w:pPr>
              <w:jc w:val="both"/>
              <w:rPr>
                <w:rFonts w:ascii="Abadi" w:hAnsi="Abadi" w:cs="Calibri"/>
                <w:b/>
                <w:bCs/>
                <w:sz w:val="21"/>
                <w:szCs w:val="21"/>
              </w:rPr>
            </w:pPr>
            <w:r>
              <w:rPr>
                <w:rFonts w:ascii="Abadi" w:hAnsi="Abadi" w:cs="Calibri"/>
                <w:b/>
                <w:bCs/>
                <w:sz w:val="21"/>
                <w:szCs w:val="21"/>
              </w:rPr>
              <w:t>Enterados y se informa que se turnó a la Comisión de Gobernación y Puntos Constitucionales.</w:t>
            </w:r>
          </w:p>
        </w:tc>
      </w:tr>
      <w:tr w:rsidR="00B54905" w:rsidRPr="00946D81" w14:paraId="66FD4A2A" w14:textId="77777777" w:rsidTr="000E78D8">
        <w:tc>
          <w:tcPr>
            <w:tcW w:w="2112" w:type="dxa"/>
          </w:tcPr>
          <w:p w14:paraId="14369F02" w14:textId="354EC756" w:rsidR="00B54905" w:rsidRDefault="00B54905" w:rsidP="00B54905">
            <w:pPr>
              <w:jc w:val="both"/>
              <w:rPr>
                <w:rFonts w:ascii="Abadi" w:hAnsi="Abadi" w:cs="Calibri"/>
                <w:sz w:val="21"/>
                <w:szCs w:val="21"/>
              </w:rPr>
            </w:pPr>
            <w:r>
              <w:rPr>
                <w:rFonts w:ascii="Abadi" w:hAnsi="Abadi" w:cs="Calibri"/>
                <w:sz w:val="21"/>
                <w:szCs w:val="21"/>
              </w:rPr>
              <w:lastRenderedPageBreak/>
              <w:t>2.03</w:t>
            </w:r>
          </w:p>
          <w:p w14:paraId="33ED7E35" w14:textId="77777777" w:rsidR="00B54905" w:rsidRDefault="00B54905" w:rsidP="00B54905">
            <w:pPr>
              <w:jc w:val="both"/>
              <w:rPr>
                <w:rFonts w:ascii="Abadi" w:hAnsi="Abadi" w:cs="Calibri"/>
                <w:sz w:val="21"/>
                <w:szCs w:val="21"/>
              </w:rPr>
            </w:pPr>
          </w:p>
          <w:p w14:paraId="7CF8BED4" w14:textId="0E7EDCE9" w:rsidR="00B54905" w:rsidRPr="0040045F" w:rsidRDefault="00B54905" w:rsidP="00B54905">
            <w:pPr>
              <w:jc w:val="both"/>
              <w:rPr>
                <w:rFonts w:ascii="Abadi" w:hAnsi="Abadi"/>
                <w:sz w:val="21"/>
                <w:szCs w:val="21"/>
              </w:rPr>
            </w:pPr>
            <w:r>
              <w:rPr>
                <w:rFonts w:ascii="Abadi" w:hAnsi="Abadi" w:cs="Calibri"/>
                <w:sz w:val="21"/>
                <w:szCs w:val="21"/>
              </w:rPr>
              <w:t>La coordinadora general Jurídica del Gobierno del Estado de Guanajuato remite opinión consolidada con la Secretaría de Desarrollo Social y Humano; la Secretaría de Infraestructura, Conectividad y Movilidad; y la Secretaría de Finanzas, Inversión y Administración a la consulta de la iniciativa de Ley de Entidades Paraestatales del Estado de Guanajuato.</w:t>
            </w:r>
          </w:p>
        </w:tc>
        <w:tc>
          <w:tcPr>
            <w:tcW w:w="1559" w:type="dxa"/>
          </w:tcPr>
          <w:p w14:paraId="42765CB7" w14:textId="77777777" w:rsidR="00B54905" w:rsidRDefault="00B54905" w:rsidP="00B54905">
            <w:pPr>
              <w:jc w:val="both"/>
              <w:rPr>
                <w:rFonts w:ascii="Abadi" w:hAnsi="Abadi" w:cs="Calibri"/>
                <w:b/>
                <w:bCs/>
                <w:sz w:val="21"/>
                <w:szCs w:val="21"/>
              </w:rPr>
            </w:pPr>
          </w:p>
          <w:p w14:paraId="270D1011" w14:textId="77777777" w:rsidR="00B54905" w:rsidRDefault="00B54905" w:rsidP="00B54905">
            <w:pPr>
              <w:jc w:val="both"/>
              <w:rPr>
                <w:rFonts w:ascii="Abadi" w:hAnsi="Abadi" w:cs="Calibri"/>
                <w:b/>
                <w:bCs/>
                <w:sz w:val="21"/>
                <w:szCs w:val="21"/>
              </w:rPr>
            </w:pPr>
          </w:p>
          <w:p w14:paraId="55CE50C4" w14:textId="51CFAC2D"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Gobernación y Puntos Constitucionales.</w:t>
            </w:r>
          </w:p>
        </w:tc>
      </w:tr>
      <w:tr w:rsidR="00B54905" w:rsidRPr="00946D81" w14:paraId="42D3A943" w14:textId="77777777" w:rsidTr="000E78D8">
        <w:tc>
          <w:tcPr>
            <w:tcW w:w="2112" w:type="dxa"/>
          </w:tcPr>
          <w:p w14:paraId="75B01692" w14:textId="173E0911" w:rsidR="00B54905" w:rsidRDefault="00B54905" w:rsidP="00B54905">
            <w:pPr>
              <w:jc w:val="both"/>
              <w:rPr>
                <w:rFonts w:ascii="Abadi" w:hAnsi="Abadi" w:cs="Calibri"/>
                <w:sz w:val="21"/>
                <w:szCs w:val="21"/>
              </w:rPr>
            </w:pPr>
            <w:r>
              <w:rPr>
                <w:rFonts w:ascii="Abadi" w:hAnsi="Abadi" w:cs="Calibri"/>
                <w:sz w:val="21"/>
                <w:szCs w:val="21"/>
              </w:rPr>
              <w:t>2.04</w:t>
            </w:r>
          </w:p>
          <w:p w14:paraId="7692D4AA" w14:textId="77777777" w:rsidR="00B54905" w:rsidRDefault="00B54905" w:rsidP="00B54905">
            <w:pPr>
              <w:jc w:val="both"/>
              <w:rPr>
                <w:rFonts w:ascii="Abadi" w:hAnsi="Abadi" w:cs="Calibri"/>
                <w:sz w:val="21"/>
                <w:szCs w:val="21"/>
              </w:rPr>
            </w:pPr>
          </w:p>
          <w:p w14:paraId="1185F67A" w14:textId="7F5EE562" w:rsidR="00B54905" w:rsidRPr="0040045F" w:rsidRDefault="00B54905" w:rsidP="00B54905">
            <w:pPr>
              <w:jc w:val="both"/>
              <w:rPr>
                <w:rFonts w:ascii="Abadi" w:hAnsi="Abadi"/>
                <w:sz w:val="21"/>
                <w:szCs w:val="21"/>
              </w:rPr>
            </w:pPr>
            <w:r>
              <w:rPr>
                <w:rFonts w:ascii="Abadi" w:hAnsi="Abadi" w:cs="Calibri"/>
                <w:sz w:val="21"/>
                <w:szCs w:val="21"/>
              </w:rPr>
              <w:t>La directora de la Unidad de Estudios de las Finanzas Públicas de este Congreso del Estado remite un estudio de impacto presupuestal de la iniciativa a efecto de reformar y adicionar diversas disposiciones a la Ley de Movilidad del Estado de Guanajuato y sus Municipios y a la Ley Orgánica Municipal para el Estado de Guanajuato, en la parte relativa al último ordenamiento.</w:t>
            </w:r>
          </w:p>
        </w:tc>
        <w:tc>
          <w:tcPr>
            <w:tcW w:w="1559" w:type="dxa"/>
          </w:tcPr>
          <w:p w14:paraId="790A2DD1" w14:textId="77777777" w:rsidR="00B54905" w:rsidRDefault="00B54905" w:rsidP="00B54905">
            <w:pPr>
              <w:jc w:val="both"/>
              <w:rPr>
                <w:rFonts w:ascii="Abadi" w:hAnsi="Abadi" w:cs="Calibri"/>
                <w:b/>
                <w:bCs/>
                <w:sz w:val="21"/>
                <w:szCs w:val="21"/>
              </w:rPr>
            </w:pPr>
          </w:p>
          <w:p w14:paraId="2B773ACB" w14:textId="77777777" w:rsidR="00B54905" w:rsidRDefault="00B54905" w:rsidP="00B54905">
            <w:pPr>
              <w:jc w:val="both"/>
              <w:rPr>
                <w:rFonts w:ascii="Abadi" w:hAnsi="Abadi" w:cs="Calibri"/>
                <w:b/>
                <w:bCs/>
                <w:sz w:val="21"/>
                <w:szCs w:val="21"/>
              </w:rPr>
            </w:pPr>
          </w:p>
          <w:p w14:paraId="5B4D62C9" w14:textId="168C9D32"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6B150007" w14:textId="77777777" w:rsidTr="000E78D8">
        <w:tc>
          <w:tcPr>
            <w:tcW w:w="2112" w:type="dxa"/>
          </w:tcPr>
          <w:p w14:paraId="4DA57F6C" w14:textId="4D3ED129" w:rsidR="00B54905" w:rsidRDefault="00B54905" w:rsidP="00B54905">
            <w:pPr>
              <w:jc w:val="both"/>
              <w:rPr>
                <w:rFonts w:ascii="Abadi" w:hAnsi="Abadi" w:cs="Calibri"/>
                <w:sz w:val="21"/>
                <w:szCs w:val="21"/>
              </w:rPr>
            </w:pPr>
            <w:r>
              <w:rPr>
                <w:rFonts w:ascii="Abadi" w:hAnsi="Abadi" w:cs="Calibri"/>
                <w:sz w:val="21"/>
                <w:szCs w:val="21"/>
              </w:rPr>
              <w:t>2.05</w:t>
            </w:r>
          </w:p>
          <w:p w14:paraId="2904D954" w14:textId="77777777" w:rsidR="00B54905" w:rsidRDefault="00B54905" w:rsidP="00B54905">
            <w:pPr>
              <w:jc w:val="both"/>
              <w:rPr>
                <w:rFonts w:ascii="Abadi" w:hAnsi="Abadi" w:cs="Calibri"/>
                <w:sz w:val="21"/>
                <w:szCs w:val="21"/>
              </w:rPr>
            </w:pPr>
          </w:p>
          <w:p w14:paraId="06858082" w14:textId="61162135" w:rsidR="00B54905" w:rsidRPr="0040045F" w:rsidRDefault="00B54905" w:rsidP="00B54905">
            <w:pPr>
              <w:jc w:val="both"/>
              <w:rPr>
                <w:rFonts w:ascii="Abadi" w:hAnsi="Abadi"/>
                <w:sz w:val="21"/>
                <w:szCs w:val="21"/>
              </w:rPr>
            </w:pPr>
            <w:r>
              <w:rPr>
                <w:rFonts w:ascii="Abadi" w:hAnsi="Abadi" w:cs="Calibri"/>
                <w:sz w:val="21"/>
                <w:szCs w:val="21"/>
              </w:rPr>
              <w:t xml:space="preserve">El director del Instituto de Investigaciones Legislativas de este Congreso del Estado remite respuesta a la </w:t>
            </w:r>
            <w:r>
              <w:rPr>
                <w:rFonts w:ascii="Abadi" w:hAnsi="Abadi" w:cs="Calibri"/>
                <w:sz w:val="21"/>
                <w:szCs w:val="21"/>
              </w:rPr>
              <w:t xml:space="preserve">consulta de la iniciativa a efecto de adicionar un Capítulo 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38FAB61D" w14:textId="77777777" w:rsidR="00B54905" w:rsidRDefault="00B54905" w:rsidP="00B54905">
            <w:pPr>
              <w:jc w:val="both"/>
              <w:rPr>
                <w:rFonts w:ascii="Abadi" w:hAnsi="Abadi" w:cs="Calibri"/>
                <w:b/>
                <w:bCs/>
                <w:sz w:val="21"/>
                <w:szCs w:val="21"/>
              </w:rPr>
            </w:pPr>
          </w:p>
          <w:p w14:paraId="1EB230E4" w14:textId="77777777" w:rsidR="00B54905" w:rsidRDefault="00B54905" w:rsidP="00B54905">
            <w:pPr>
              <w:jc w:val="both"/>
              <w:rPr>
                <w:rFonts w:ascii="Abadi" w:hAnsi="Abadi" w:cs="Calibri"/>
                <w:b/>
                <w:bCs/>
                <w:sz w:val="21"/>
                <w:szCs w:val="21"/>
              </w:rPr>
            </w:pPr>
          </w:p>
          <w:p w14:paraId="4A9FAF4D" w14:textId="05295BC4"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38683651" w14:textId="77777777" w:rsidTr="000E78D8">
        <w:tc>
          <w:tcPr>
            <w:tcW w:w="2112" w:type="dxa"/>
          </w:tcPr>
          <w:p w14:paraId="6B366C4B" w14:textId="04D2A6F8" w:rsidR="00B54905" w:rsidRDefault="00B54905" w:rsidP="00B54905">
            <w:pPr>
              <w:jc w:val="both"/>
              <w:rPr>
                <w:rFonts w:ascii="Abadi" w:hAnsi="Abadi" w:cs="Calibri"/>
                <w:sz w:val="21"/>
                <w:szCs w:val="21"/>
              </w:rPr>
            </w:pPr>
            <w:r>
              <w:rPr>
                <w:rFonts w:ascii="Abadi" w:hAnsi="Abadi" w:cs="Calibri"/>
                <w:sz w:val="21"/>
                <w:szCs w:val="21"/>
              </w:rPr>
              <w:t>2.06</w:t>
            </w:r>
          </w:p>
          <w:p w14:paraId="799997BB" w14:textId="77777777" w:rsidR="00B54905" w:rsidRDefault="00B54905" w:rsidP="00B54905">
            <w:pPr>
              <w:jc w:val="both"/>
              <w:rPr>
                <w:rFonts w:ascii="Abadi" w:hAnsi="Abadi" w:cs="Calibri"/>
                <w:sz w:val="21"/>
                <w:szCs w:val="21"/>
              </w:rPr>
            </w:pPr>
          </w:p>
          <w:p w14:paraId="653F8259" w14:textId="21E56D2A" w:rsidR="00B54905" w:rsidRPr="0040045F" w:rsidRDefault="00B54905" w:rsidP="00B54905">
            <w:pPr>
              <w:jc w:val="both"/>
              <w:rPr>
                <w:rFonts w:ascii="Abadi" w:hAnsi="Abadi"/>
                <w:sz w:val="21"/>
                <w:szCs w:val="21"/>
              </w:rPr>
            </w:pPr>
            <w:r>
              <w:rPr>
                <w:rFonts w:ascii="Abadi" w:hAnsi="Abadi" w:cs="Calibri"/>
                <w:sz w:val="21"/>
                <w:szCs w:val="21"/>
              </w:rPr>
              <w:t>El director del Instituto de Investigaciones Legislativas de este Congreso del Estado remite respuesta a la consulta de la iniciativa a efecto de reformar y adicionar diversas disposiciones a la Ley de Movilidad del Estado de Guanajuato y sus Municipios y a la Ley Orgánica Municipal para el Estado de Guanajuato, en la parte relativa al último ordenamiento.</w:t>
            </w:r>
          </w:p>
        </w:tc>
        <w:tc>
          <w:tcPr>
            <w:tcW w:w="1559" w:type="dxa"/>
          </w:tcPr>
          <w:p w14:paraId="09094859" w14:textId="77777777" w:rsidR="00B54905" w:rsidRDefault="00B54905" w:rsidP="00B54905">
            <w:pPr>
              <w:jc w:val="both"/>
              <w:rPr>
                <w:rFonts w:ascii="Abadi" w:hAnsi="Abadi" w:cs="Calibri"/>
                <w:b/>
                <w:bCs/>
                <w:sz w:val="21"/>
                <w:szCs w:val="21"/>
              </w:rPr>
            </w:pPr>
          </w:p>
          <w:p w14:paraId="7A2F51F7" w14:textId="77777777" w:rsidR="00B54905" w:rsidRDefault="00B54905" w:rsidP="00B54905">
            <w:pPr>
              <w:jc w:val="both"/>
              <w:rPr>
                <w:rFonts w:ascii="Abadi" w:hAnsi="Abadi" w:cs="Calibri"/>
                <w:b/>
                <w:bCs/>
                <w:sz w:val="21"/>
                <w:szCs w:val="21"/>
              </w:rPr>
            </w:pPr>
          </w:p>
          <w:p w14:paraId="50787689" w14:textId="442929A4"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4FA73B22" w14:textId="77777777" w:rsidTr="000E78D8">
        <w:tc>
          <w:tcPr>
            <w:tcW w:w="2112" w:type="dxa"/>
          </w:tcPr>
          <w:p w14:paraId="3403C68B" w14:textId="3D5D7EEE" w:rsidR="00B54905" w:rsidRDefault="00B54905" w:rsidP="00B54905">
            <w:pPr>
              <w:jc w:val="both"/>
              <w:rPr>
                <w:rFonts w:ascii="Abadi" w:hAnsi="Abadi" w:cs="Calibri"/>
                <w:sz w:val="21"/>
                <w:szCs w:val="21"/>
              </w:rPr>
            </w:pPr>
            <w:r>
              <w:rPr>
                <w:rFonts w:ascii="Abadi" w:hAnsi="Abadi" w:cs="Calibri"/>
                <w:sz w:val="21"/>
                <w:szCs w:val="21"/>
              </w:rPr>
              <w:t>2.07</w:t>
            </w:r>
          </w:p>
          <w:p w14:paraId="4E3A98D7" w14:textId="77777777" w:rsidR="00B54905" w:rsidRDefault="00B54905" w:rsidP="00B54905">
            <w:pPr>
              <w:jc w:val="both"/>
              <w:rPr>
                <w:rFonts w:ascii="Abadi" w:hAnsi="Abadi" w:cs="Calibri"/>
                <w:sz w:val="21"/>
                <w:szCs w:val="21"/>
              </w:rPr>
            </w:pPr>
          </w:p>
          <w:p w14:paraId="2B173958" w14:textId="0FE48E7A" w:rsidR="00B54905" w:rsidRPr="0040045F" w:rsidRDefault="00B54905" w:rsidP="00B54905">
            <w:pPr>
              <w:jc w:val="both"/>
              <w:rPr>
                <w:rFonts w:ascii="Abadi" w:hAnsi="Abadi"/>
                <w:sz w:val="21"/>
                <w:szCs w:val="21"/>
              </w:rPr>
            </w:pPr>
            <w:r>
              <w:rPr>
                <w:rFonts w:ascii="Abadi" w:hAnsi="Abadi" w:cs="Calibri"/>
                <w:sz w:val="21"/>
                <w:szCs w:val="21"/>
              </w:rPr>
              <w:t xml:space="preserve">El director del Instituto de Investigaciones Legislativas de este Congreso del Estado remite respuesta a la consulta de la iniciativa a efecto de reformar el artículo 76 en su fracción II, inciso G, haciéndose el recorrido del inciso H y adicionándose un inciso I a la Ley Orgánica Municipal </w:t>
            </w:r>
            <w:r>
              <w:rPr>
                <w:rFonts w:ascii="Abadi" w:hAnsi="Abadi" w:cs="Calibri"/>
                <w:sz w:val="21"/>
                <w:szCs w:val="21"/>
              </w:rPr>
              <w:lastRenderedPageBreak/>
              <w:t>para el Estado de Guanajuato.</w:t>
            </w:r>
          </w:p>
        </w:tc>
        <w:tc>
          <w:tcPr>
            <w:tcW w:w="1559" w:type="dxa"/>
          </w:tcPr>
          <w:p w14:paraId="669B93AF" w14:textId="77777777" w:rsidR="00B54905" w:rsidRDefault="00B54905" w:rsidP="00B54905">
            <w:pPr>
              <w:jc w:val="both"/>
              <w:rPr>
                <w:rFonts w:ascii="Abadi" w:hAnsi="Abadi" w:cs="Calibri"/>
                <w:b/>
                <w:bCs/>
                <w:sz w:val="21"/>
                <w:szCs w:val="21"/>
              </w:rPr>
            </w:pPr>
          </w:p>
          <w:p w14:paraId="61ECF6B7" w14:textId="77777777" w:rsidR="00B54905" w:rsidRDefault="00B54905" w:rsidP="00B54905">
            <w:pPr>
              <w:jc w:val="both"/>
              <w:rPr>
                <w:rFonts w:ascii="Abadi" w:hAnsi="Abadi" w:cs="Calibri"/>
                <w:b/>
                <w:bCs/>
                <w:sz w:val="21"/>
                <w:szCs w:val="21"/>
              </w:rPr>
            </w:pPr>
          </w:p>
          <w:p w14:paraId="34FFAD47" w14:textId="797D95E9"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73C5DE99" w14:textId="77777777" w:rsidTr="000E78D8">
        <w:tc>
          <w:tcPr>
            <w:tcW w:w="2112" w:type="dxa"/>
          </w:tcPr>
          <w:p w14:paraId="550B49F5" w14:textId="263FF997" w:rsidR="00B54905" w:rsidRDefault="00B54905" w:rsidP="00B54905">
            <w:pPr>
              <w:jc w:val="both"/>
              <w:rPr>
                <w:rFonts w:ascii="Abadi" w:hAnsi="Abadi" w:cs="Calibri"/>
                <w:sz w:val="21"/>
                <w:szCs w:val="21"/>
              </w:rPr>
            </w:pPr>
            <w:r>
              <w:rPr>
                <w:rFonts w:ascii="Abadi" w:hAnsi="Abadi" w:cs="Calibri"/>
                <w:sz w:val="21"/>
                <w:szCs w:val="21"/>
              </w:rPr>
              <w:t>2.08</w:t>
            </w:r>
          </w:p>
          <w:p w14:paraId="685E5C00" w14:textId="77777777" w:rsidR="00B54905" w:rsidRDefault="00B54905" w:rsidP="00B54905">
            <w:pPr>
              <w:jc w:val="both"/>
              <w:rPr>
                <w:rFonts w:ascii="Abadi" w:hAnsi="Abadi" w:cs="Calibri"/>
                <w:sz w:val="21"/>
                <w:szCs w:val="21"/>
              </w:rPr>
            </w:pPr>
          </w:p>
          <w:p w14:paraId="18846B7C" w14:textId="2D210F8D" w:rsidR="00B54905" w:rsidRPr="0040045F" w:rsidRDefault="00B54905" w:rsidP="00B54905">
            <w:pPr>
              <w:jc w:val="both"/>
              <w:rPr>
                <w:rFonts w:ascii="Abadi" w:hAnsi="Abadi"/>
                <w:sz w:val="21"/>
                <w:szCs w:val="21"/>
              </w:rPr>
            </w:pPr>
            <w:r>
              <w:rPr>
                <w:rFonts w:ascii="Abadi" w:hAnsi="Abadi" w:cs="Calibri"/>
                <w:sz w:val="21"/>
                <w:szCs w:val="21"/>
              </w:rPr>
              <w:t>El procurador de los Derechos Humanos del Estado de Guanajuato remite respuesta a la consulta de la iniciativa a efecto de reformar y adicionar diversas disposiciones a la Ley de Movilidad del Estado de Guanajuato y sus Municipios y a la Ley Orgánica Municipal para el Estado de Guanajuato, en la parte relativa al último ordenamiento.</w:t>
            </w:r>
          </w:p>
        </w:tc>
        <w:tc>
          <w:tcPr>
            <w:tcW w:w="1559" w:type="dxa"/>
          </w:tcPr>
          <w:p w14:paraId="40D823A5" w14:textId="77777777" w:rsidR="00B54905" w:rsidRDefault="00B54905" w:rsidP="00B54905">
            <w:pPr>
              <w:jc w:val="both"/>
              <w:rPr>
                <w:rFonts w:ascii="Abadi" w:hAnsi="Abadi" w:cs="Calibri"/>
                <w:b/>
                <w:bCs/>
                <w:sz w:val="21"/>
                <w:szCs w:val="21"/>
              </w:rPr>
            </w:pPr>
          </w:p>
          <w:p w14:paraId="22E5FB13" w14:textId="77777777" w:rsidR="00B54905" w:rsidRDefault="00B54905" w:rsidP="00B54905">
            <w:pPr>
              <w:jc w:val="both"/>
              <w:rPr>
                <w:rFonts w:ascii="Abadi" w:hAnsi="Abadi" w:cs="Calibri"/>
                <w:b/>
                <w:bCs/>
                <w:sz w:val="21"/>
                <w:szCs w:val="21"/>
              </w:rPr>
            </w:pPr>
          </w:p>
          <w:p w14:paraId="2B1C3264" w14:textId="3EDC423D"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335B61AC" w14:textId="77777777" w:rsidTr="000E78D8">
        <w:tc>
          <w:tcPr>
            <w:tcW w:w="2112" w:type="dxa"/>
          </w:tcPr>
          <w:p w14:paraId="35C33A64" w14:textId="19990FF4" w:rsidR="00B54905" w:rsidRDefault="00B54905" w:rsidP="00B54905">
            <w:pPr>
              <w:jc w:val="both"/>
              <w:rPr>
                <w:rFonts w:ascii="Abadi" w:hAnsi="Abadi" w:cs="Calibri"/>
                <w:sz w:val="21"/>
                <w:szCs w:val="21"/>
              </w:rPr>
            </w:pPr>
            <w:r>
              <w:rPr>
                <w:rFonts w:ascii="Abadi" w:hAnsi="Abadi" w:cs="Calibri"/>
                <w:sz w:val="21"/>
                <w:szCs w:val="21"/>
              </w:rPr>
              <w:t>2.09</w:t>
            </w:r>
          </w:p>
          <w:p w14:paraId="34A40492" w14:textId="77777777" w:rsidR="00B54905" w:rsidRDefault="00B54905" w:rsidP="00B54905">
            <w:pPr>
              <w:jc w:val="both"/>
              <w:rPr>
                <w:rFonts w:ascii="Abadi" w:hAnsi="Abadi" w:cs="Calibri"/>
                <w:sz w:val="21"/>
                <w:szCs w:val="21"/>
              </w:rPr>
            </w:pPr>
          </w:p>
          <w:p w14:paraId="2D3A72B9" w14:textId="1DA3EC11" w:rsidR="00B54905" w:rsidRPr="0040045F" w:rsidRDefault="00B54905" w:rsidP="00B54905">
            <w:pPr>
              <w:jc w:val="both"/>
              <w:rPr>
                <w:rFonts w:ascii="Abadi" w:hAnsi="Abadi"/>
                <w:sz w:val="21"/>
                <w:szCs w:val="21"/>
              </w:rPr>
            </w:pPr>
            <w:r>
              <w:rPr>
                <w:rFonts w:ascii="Abadi" w:hAnsi="Abadi" w:cs="Calibri"/>
                <w:sz w:val="21"/>
                <w:szCs w:val="21"/>
              </w:rPr>
              <w:t>El procurador de los Derechos Humanos del Estado de Guanajuato remite respuesta a la consulta de la iniciativa a efecto de reformar el artículo 76 en su fracción II, inciso G, haciéndose el recorrido del inciso H y adicionándose un inciso I a la Ley Orgánica Municipal para el Estado de Guanajuato.</w:t>
            </w:r>
          </w:p>
        </w:tc>
        <w:tc>
          <w:tcPr>
            <w:tcW w:w="1559" w:type="dxa"/>
          </w:tcPr>
          <w:p w14:paraId="1829163C" w14:textId="77777777" w:rsidR="00B54905" w:rsidRDefault="00B54905" w:rsidP="00B54905">
            <w:pPr>
              <w:jc w:val="both"/>
              <w:rPr>
                <w:rFonts w:ascii="Abadi" w:hAnsi="Abadi" w:cs="Calibri"/>
                <w:b/>
                <w:bCs/>
                <w:sz w:val="21"/>
                <w:szCs w:val="21"/>
              </w:rPr>
            </w:pPr>
          </w:p>
          <w:p w14:paraId="6342F0A4" w14:textId="77777777" w:rsidR="00B54905" w:rsidRDefault="00B54905" w:rsidP="00B54905">
            <w:pPr>
              <w:jc w:val="both"/>
              <w:rPr>
                <w:rFonts w:ascii="Abadi" w:hAnsi="Abadi" w:cs="Calibri"/>
                <w:b/>
                <w:bCs/>
                <w:sz w:val="21"/>
                <w:szCs w:val="21"/>
              </w:rPr>
            </w:pPr>
          </w:p>
          <w:p w14:paraId="364FED9D" w14:textId="7B46B962"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78BF9EF8" w14:textId="77777777" w:rsidTr="000E78D8">
        <w:tc>
          <w:tcPr>
            <w:tcW w:w="2112" w:type="dxa"/>
          </w:tcPr>
          <w:p w14:paraId="73708335" w14:textId="015BA643" w:rsidR="00B54905" w:rsidRDefault="00B54905" w:rsidP="00B54905">
            <w:pPr>
              <w:jc w:val="both"/>
              <w:rPr>
                <w:rFonts w:ascii="Abadi" w:hAnsi="Abadi" w:cs="Calibri"/>
                <w:sz w:val="21"/>
                <w:szCs w:val="21"/>
              </w:rPr>
            </w:pPr>
            <w:r>
              <w:rPr>
                <w:rFonts w:ascii="Abadi" w:hAnsi="Abadi" w:cs="Calibri"/>
                <w:sz w:val="21"/>
                <w:szCs w:val="21"/>
              </w:rPr>
              <w:t>2.10</w:t>
            </w:r>
          </w:p>
          <w:p w14:paraId="7F513974" w14:textId="77777777" w:rsidR="00B54905" w:rsidRDefault="00B54905" w:rsidP="00B54905">
            <w:pPr>
              <w:jc w:val="both"/>
              <w:rPr>
                <w:rFonts w:ascii="Abadi" w:hAnsi="Abadi" w:cs="Calibri"/>
                <w:sz w:val="21"/>
                <w:szCs w:val="21"/>
              </w:rPr>
            </w:pPr>
          </w:p>
          <w:p w14:paraId="1F7F6B43" w14:textId="3E668D8D" w:rsidR="00B54905" w:rsidRPr="0040045F" w:rsidRDefault="00B54905" w:rsidP="00B54905">
            <w:pPr>
              <w:jc w:val="both"/>
              <w:rPr>
                <w:rFonts w:ascii="Abadi" w:hAnsi="Abadi"/>
                <w:sz w:val="21"/>
                <w:szCs w:val="21"/>
              </w:rPr>
            </w:pPr>
            <w:r>
              <w:rPr>
                <w:rFonts w:ascii="Abadi" w:hAnsi="Abadi" w:cs="Calibri"/>
                <w:sz w:val="21"/>
                <w:szCs w:val="21"/>
              </w:rPr>
              <w:t xml:space="preserve">La encargada de la Dirección General de Consejería Legal de la Secretaría de Educación de Guanajuato remite respuesta a la solicitud de información respecto al   diagnóstico de </w:t>
            </w:r>
            <w:r>
              <w:rPr>
                <w:rFonts w:ascii="Abadi" w:hAnsi="Abadi" w:cs="Calibri"/>
                <w:sz w:val="21"/>
                <w:szCs w:val="21"/>
              </w:rPr>
              <w:t>incidencias y protocolos para la prevención y atención de protección del fenómeno de los retos digitales peligrosos en la entidad.</w:t>
            </w:r>
          </w:p>
        </w:tc>
        <w:tc>
          <w:tcPr>
            <w:tcW w:w="1559" w:type="dxa"/>
          </w:tcPr>
          <w:p w14:paraId="6902AB73" w14:textId="77777777" w:rsidR="00B54905" w:rsidRDefault="00B54905" w:rsidP="00B54905">
            <w:pPr>
              <w:jc w:val="both"/>
              <w:rPr>
                <w:rFonts w:ascii="Abadi" w:hAnsi="Abadi" w:cs="Calibri"/>
                <w:b/>
                <w:bCs/>
                <w:sz w:val="21"/>
                <w:szCs w:val="21"/>
              </w:rPr>
            </w:pPr>
          </w:p>
          <w:p w14:paraId="6CDF0F16" w14:textId="77777777" w:rsidR="00B54905" w:rsidRDefault="00B54905" w:rsidP="00B54905">
            <w:pPr>
              <w:jc w:val="both"/>
              <w:rPr>
                <w:rFonts w:ascii="Abadi" w:hAnsi="Abadi" w:cs="Calibri"/>
                <w:b/>
                <w:bCs/>
                <w:sz w:val="21"/>
                <w:szCs w:val="21"/>
              </w:rPr>
            </w:pPr>
          </w:p>
          <w:p w14:paraId="7642B8FC" w14:textId="267836E7"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Educación, Ciencia y Tecnología y Cultura.</w:t>
            </w:r>
          </w:p>
        </w:tc>
      </w:tr>
      <w:tr w:rsidR="00B54905" w:rsidRPr="00946D81" w14:paraId="0D953C52" w14:textId="77777777" w:rsidTr="000E78D8">
        <w:tc>
          <w:tcPr>
            <w:tcW w:w="2112" w:type="dxa"/>
          </w:tcPr>
          <w:p w14:paraId="33500C00" w14:textId="567D51A8" w:rsidR="00B54905" w:rsidRDefault="00B54905" w:rsidP="00B54905">
            <w:pPr>
              <w:jc w:val="both"/>
              <w:rPr>
                <w:rFonts w:ascii="Abadi" w:hAnsi="Abadi" w:cs="Calibri"/>
                <w:sz w:val="21"/>
                <w:szCs w:val="21"/>
              </w:rPr>
            </w:pPr>
            <w:r>
              <w:rPr>
                <w:rFonts w:ascii="Abadi" w:hAnsi="Abadi" w:cs="Calibri"/>
                <w:sz w:val="21"/>
                <w:szCs w:val="21"/>
              </w:rPr>
              <w:t>2.11</w:t>
            </w:r>
          </w:p>
          <w:p w14:paraId="2DD1AA22" w14:textId="77777777" w:rsidR="00B54905" w:rsidRDefault="00B54905" w:rsidP="00B54905">
            <w:pPr>
              <w:jc w:val="both"/>
              <w:rPr>
                <w:rFonts w:ascii="Abadi" w:hAnsi="Abadi" w:cs="Calibri"/>
                <w:sz w:val="21"/>
                <w:szCs w:val="21"/>
              </w:rPr>
            </w:pPr>
          </w:p>
          <w:p w14:paraId="098099A4" w14:textId="20E93637" w:rsidR="00B54905" w:rsidRPr="0040045F" w:rsidRDefault="00B54905" w:rsidP="00B54905">
            <w:pPr>
              <w:jc w:val="both"/>
              <w:rPr>
                <w:rFonts w:ascii="Abadi" w:hAnsi="Abadi"/>
                <w:sz w:val="21"/>
                <w:szCs w:val="21"/>
              </w:rPr>
            </w:pPr>
            <w:r>
              <w:rPr>
                <w:rFonts w:ascii="Abadi" w:hAnsi="Abadi" w:cs="Calibri"/>
                <w:sz w:val="21"/>
                <w:szCs w:val="21"/>
              </w:rPr>
              <w:t>La coordinadora general Jurídica del Gobierno del Estado de Guanajuato remite opinión consolidada con la Secretaría de Salud, la Secretaría de Medio Ambiente y Ordenamiento Territorial y la Procuraduría Ambiental y de Ordenamiento Territorial a la iniciativa que reforma y adiciona diversas disposiciones de la Ley para la Protección Animal del Estado de Guanajuato, formulada por la diputada Hades Berenice Aguilar Castillo integrante del Grupo Parlamentario del Partido MORENA.</w:t>
            </w:r>
          </w:p>
        </w:tc>
        <w:tc>
          <w:tcPr>
            <w:tcW w:w="1559" w:type="dxa"/>
          </w:tcPr>
          <w:p w14:paraId="7BBD4508" w14:textId="77777777" w:rsidR="00B54905" w:rsidRDefault="00B54905" w:rsidP="00B54905">
            <w:pPr>
              <w:jc w:val="both"/>
              <w:rPr>
                <w:rFonts w:ascii="Abadi" w:hAnsi="Abadi" w:cs="Calibri"/>
                <w:b/>
                <w:bCs/>
                <w:sz w:val="21"/>
                <w:szCs w:val="21"/>
              </w:rPr>
            </w:pPr>
          </w:p>
          <w:p w14:paraId="66A2F729" w14:textId="77777777" w:rsidR="00B54905" w:rsidRDefault="00B54905" w:rsidP="00B54905">
            <w:pPr>
              <w:jc w:val="both"/>
              <w:rPr>
                <w:rFonts w:ascii="Abadi" w:hAnsi="Abadi" w:cs="Calibri"/>
                <w:b/>
                <w:bCs/>
                <w:sz w:val="21"/>
                <w:szCs w:val="21"/>
              </w:rPr>
            </w:pPr>
          </w:p>
          <w:p w14:paraId="2592D8D5" w14:textId="270E320D"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Medio Ambiente.</w:t>
            </w:r>
          </w:p>
        </w:tc>
      </w:tr>
      <w:tr w:rsidR="00B54905" w:rsidRPr="00946D81" w14:paraId="5DEAD170" w14:textId="77777777" w:rsidTr="000E78D8">
        <w:tc>
          <w:tcPr>
            <w:tcW w:w="2112" w:type="dxa"/>
          </w:tcPr>
          <w:p w14:paraId="7373C30F" w14:textId="658B633D" w:rsidR="00B54905" w:rsidRDefault="00B54905" w:rsidP="00B54905">
            <w:pPr>
              <w:jc w:val="both"/>
              <w:rPr>
                <w:rFonts w:ascii="Abadi" w:hAnsi="Abadi" w:cs="Calibri"/>
                <w:sz w:val="21"/>
                <w:szCs w:val="21"/>
              </w:rPr>
            </w:pPr>
            <w:r>
              <w:rPr>
                <w:rFonts w:ascii="Abadi" w:hAnsi="Abadi" w:cs="Calibri"/>
                <w:sz w:val="21"/>
                <w:szCs w:val="21"/>
              </w:rPr>
              <w:t>2.12</w:t>
            </w:r>
          </w:p>
          <w:p w14:paraId="4B9A4536" w14:textId="77777777" w:rsidR="00B54905" w:rsidRDefault="00B54905" w:rsidP="00B54905">
            <w:pPr>
              <w:jc w:val="both"/>
              <w:rPr>
                <w:rFonts w:ascii="Abadi" w:hAnsi="Abadi" w:cs="Calibri"/>
                <w:sz w:val="21"/>
                <w:szCs w:val="21"/>
              </w:rPr>
            </w:pPr>
          </w:p>
          <w:p w14:paraId="2CA0862D" w14:textId="3B0F0E09" w:rsidR="00B54905" w:rsidRPr="0040045F" w:rsidRDefault="00B54905" w:rsidP="00B54905">
            <w:pPr>
              <w:jc w:val="both"/>
              <w:rPr>
                <w:rFonts w:ascii="Abadi" w:hAnsi="Abadi"/>
                <w:sz w:val="21"/>
                <w:szCs w:val="21"/>
              </w:rPr>
            </w:pPr>
            <w:r>
              <w:rPr>
                <w:rFonts w:ascii="Abadi" w:hAnsi="Abadi" w:cs="Calibri"/>
                <w:sz w:val="21"/>
                <w:szCs w:val="21"/>
              </w:rPr>
              <w:t xml:space="preserve">La coordinadora general Jurídica del Gobierno del Estado de Guanajuato remite opinión consolidada con la Secretaría de Salud, la Secretaría de Medio Ambiente y Ordenamiento Territorial y la Procuraduría Ambiental y de Ordenamiento </w:t>
            </w:r>
            <w:r>
              <w:rPr>
                <w:rFonts w:ascii="Abadi" w:hAnsi="Abadi" w:cs="Calibri"/>
                <w:sz w:val="21"/>
                <w:szCs w:val="21"/>
              </w:rPr>
              <w:lastRenderedPageBreak/>
              <w:t>Territorial a la iniciativa a efecto de reformar y adicionar diversos artículos de la Ley para la Protección Animal del Estado de Guanajuato, suscrita por diputadas y diputados integrantes del Grupo Parlamentario del Partido Acción Nacional.</w:t>
            </w:r>
          </w:p>
        </w:tc>
        <w:tc>
          <w:tcPr>
            <w:tcW w:w="1559" w:type="dxa"/>
          </w:tcPr>
          <w:p w14:paraId="37EC3427" w14:textId="77777777" w:rsidR="00B54905" w:rsidRDefault="00B54905" w:rsidP="00B54905">
            <w:pPr>
              <w:jc w:val="both"/>
              <w:rPr>
                <w:rFonts w:ascii="Abadi" w:hAnsi="Abadi" w:cs="Calibri"/>
                <w:b/>
                <w:bCs/>
                <w:sz w:val="21"/>
                <w:szCs w:val="21"/>
              </w:rPr>
            </w:pPr>
          </w:p>
          <w:p w14:paraId="4C05F474" w14:textId="77777777" w:rsidR="00B54905" w:rsidRDefault="00B54905" w:rsidP="00B54905">
            <w:pPr>
              <w:jc w:val="both"/>
              <w:rPr>
                <w:rFonts w:ascii="Abadi" w:hAnsi="Abadi" w:cs="Calibri"/>
                <w:b/>
                <w:bCs/>
                <w:sz w:val="21"/>
                <w:szCs w:val="21"/>
              </w:rPr>
            </w:pPr>
          </w:p>
          <w:p w14:paraId="25483375" w14:textId="7B998811"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Medio Ambiente.</w:t>
            </w:r>
          </w:p>
        </w:tc>
      </w:tr>
      <w:tr w:rsidR="00B54905" w:rsidRPr="00946D81" w14:paraId="43124CE2" w14:textId="77777777" w:rsidTr="000E78D8">
        <w:tc>
          <w:tcPr>
            <w:tcW w:w="2112" w:type="dxa"/>
          </w:tcPr>
          <w:p w14:paraId="139273ED" w14:textId="7F579D1D" w:rsidR="00B54905" w:rsidRDefault="00B54905" w:rsidP="00B54905">
            <w:pPr>
              <w:jc w:val="both"/>
              <w:rPr>
                <w:rFonts w:ascii="Abadi" w:hAnsi="Abadi" w:cs="Calibri"/>
                <w:sz w:val="21"/>
                <w:szCs w:val="21"/>
              </w:rPr>
            </w:pPr>
            <w:r>
              <w:rPr>
                <w:rFonts w:ascii="Abadi" w:hAnsi="Abadi" w:cs="Calibri"/>
                <w:sz w:val="21"/>
                <w:szCs w:val="21"/>
              </w:rPr>
              <w:t>2.13</w:t>
            </w:r>
          </w:p>
          <w:p w14:paraId="71C4B041" w14:textId="77777777" w:rsidR="00B54905" w:rsidRDefault="00B54905" w:rsidP="00B54905">
            <w:pPr>
              <w:jc w:val="both"/>
              <w:rPr>
                <w:rFonts w:ascii="Abadi" w:hAnsi="Abadi" w:cs="Calibri"/>
                <w:sz w:val="21"/>
                <w:szCs w:val="21"/>
              </w:rPr>
            </w:pPr>
          </w:p>
          <w:p w14:paraId="6F1ECED2" w14:textId="747619B2" w:rsidR="00B54905" w:rsidRPr="0040045F" w:rsidRDefault="00B54905" w:rsidP="00B54905">
            <w:pPr>
              <w:jc w:val="both"/>
              <w:rPr>
                <w:rFonts w:ascii="Abadi" w:hAnsi="Abadi"/>
                <w:sz w:val="21"/>
                <w:szCs w:val="21"/>
              </w:rPr>
            </w:pPr>
            <w:r>
              <w:rPr>
                <w:rFonts w:ascii="Abadi" w:hAnsi="Abadi" w:cs="Calibri"/>
                <w:sz w:val="21"/>
                <w:szCs w:val="21"/>
              </w:rPr>
              <w:t>La directora general de Asuntos Jurídicos de la Secretaría de Medio Ambiente y Ordenamiento Territorial remite respuesta a la consulta de la iniciativa a efecto de reformar y adicionar diversas disposiciones de la Ley para la Protección Animal en el Estado de Guanajuato.</w:t>
            </w:r>
          </w:p>
        </w:tc>
        <w:tc>
          <w:tcPr>
            <w:tcW w:w="1559" w:type="dxa"/>
          </w:tcPr>
          <w:p w14:paraId="507BA9F1" w14:textId="77777777" w:rsidR="00B54905" w:rsidRDefault="00B54905" w:rsidP="00B54905">
            <w:pPr>
              <w:jc w:val="both"/>
              <w:rPr>
                <w:rFonts w:ascii="Abadi" w:hAnsi="Abadi" w:cs="Calibri"/>
                <w:b/>
                <w:bCs/>
                <w:sz w:val="21"/>
                <w:szCs w:val="21"/>
              </w:rPr>
            </w:pPr>
          </w:p>
          <w:p w14:paraId="55EA88CC" w14:textId="77777777" w:rsidR="00B54905" w:rsidRDefault="00B54905" w:rsidP="00B54905">
            <w:pPr>
              <w:jc w:val="both"/>
              <w:rPr>
                <w:rFonts w:ascii="Abadi" w:hAnsi="Abadi" w:cs="Calibri"/>
                <w:b/>
                <w:bCs/>
                <w:sz w:val="21"/>
                <w:szCs w:val="21"/>
              </w:rPr>
            </w:pPr>
          </w:p>
          <w:p w14:paraId="0BF14C8C" w14:textId="3333665B"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Medio Ambiente.</w:t>
            </w:r>
          </w:p>
        </w:tc>
      </w:tr>
      <w:tr w:rsidR="00B54905" w:rsidRPr="00946D81" w14:paraId="7C5457E9" w14:textId="77777777" w:rsidTr="000E78D8">
        <w:tc>
          <w:tcPr>
            <w:tcW w:w="2112" w:type="dxa"/>
          </w:tcPr>
          <w:p w14:paraId="036DD486" w14:textId="558B0CBC" w:rsidR="00B54905" w:rsidRDefault="00B54905" w:rsidP="00B54905">
            <w:pPr>
              <w:jc w:val="both"/>
              <w:rPr>
                <w:rFonts w:ascii="Abadi" w:hAnsi="Abadi" w:cs="Calibri"/>
                <w:sz w:val="21"/>
                <w:szCs w:val="21"/>
              </w:rPr>
            </w:pPr>
            <w:r>
              <w:rPr>
                <w:rFonts w:ascii="Abadi" w:hAnsi="Abadi" w:cs="Calibri"/>
                <w:sz w:val="21"/>
                <w:szCs w:val="21"/>
              </w:rPr>
              <w:t>2.14</w:t>
            </w:r>
          </w:p>
          <w:p w14:paraId="48DAB024" w14:textId="77777777" w:rsidR="00B54905" w:rsidRDefault="00B54905" w:rsidP="00B54905">
            <w:pPr>
              <w:jc w:val="both"/>
              <w:rPr>
                <w:rFonts w:ascii="Abadi" w:hAnsi="Abadi" w:cs="Calibri"/>
                <w:sz w:val="21"/>
                <w:szCs w:val="21"/>
              </w:rPr>
            </w:pPr>
          </w:p>
          <w:p w14:paraId="1D42ECA5" w14:textId="277EDC6B" w:rsidR="00B54905" w:rsidRPr="0040045F" w:rsidRDefault="00B54905" w:rsidP="00B54905">
            <w:pPr>
              <w:jc w:val="both"/>
              <w:rPr>
                <w:rFonts w:ascii="Abadi" w:hAnsi="Abadi"/>
                <w:sz w:val="21"/>
                <w:szCs w:val="21"/>
              </w:rPr>
            </w:pPr>
            <w:r>
              <w:rPr>
                <w:rFonts w:ascii="Abadi" w:hAnsi="Abadi" w:cs="Calibri"/>
                <w:sz w:val="21"/>
                <w:szCs w:val="21"/>
              </w:rPr>
              <w:t>La directora general del Centro de Conciliación Laboral del Estado de Guanajuato remite respuesta a la consulta de la iniciativa de reforma a la fracción VI, del artículo 5 de la Ley de Acceso a las Mujeres a una Vida Libre de Violencia para el Estado de Guanajuato.</w:t>
            </w:r>
          </w:p>
        </w:tc>
        <w:tc>
          <w:tcPr>
            <w:tcW w:w="1559" w:type="dxa"/>
          </w:tcPr>
          <w:p w14:paraId="54A0D900" w14:textId="77777777" w:rsidR="00B54905" w:rsidRDefault="00B54905" w:rsidP="00B54905">
            <w:pPr>
              <w:jc w:val="both"/>
              <w:rPr>
                <w:rFonts w:ascii="Abadi" w:hAnsi="Abadi" w:cs="Calibri"/>
                <w:b/>
                <w:bCs/>
                <w:sz w:val="21"/>
                <w:szCs w:val="21"/>
              </w:rPr>
            </w:pPr>
          </w:p>
          <w:p w14:paraId="7148175E" w14:textId="77777777" w:rsidR="00B54905" w:rsidRDefault="00B54905" w:rsidP="00B54905">
            <w:pPr>
              <w:jc w:val="both"/>
              <w:rPr>
                <w:rFonts w:ascii="Abadi" w:hAnsi="Abadi" w:cs="Calibri"/>
                <w:b/>
                <w:bCs/>
                <w:sz w:val="21"/>
                <w:szCs w:val="21"/>
              </w:rPr>
            </w:pPr>
          </w:p>
          <w:p w14:paraId="2B7D2DD7" w14:textId="39B1B3B6"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para la Igualdad de Género.</w:t>
            </w:r>
          </w:p>
        </w:tc>
      </w:tr>
      <w:tr w:rsidR="00B54905" w:rsidRPr="00946D81" w14:paraId="14362773" w14:textId="77777777" w:rsidTr="000E78D8">
        <w:tc>
          <w:tcPr>
            <w:tcW w:w="2112" w:type="dxa"/>
          </w:tcPr>
          <w:p w14:paraId="4CD2FB21" w14:textId="24D273AA" w:rsidR="00B54905" w:rsidRDefault="00B54905" w:rsidP="00B54905">
            <w:pPr>
              <w:jc w:val="both"/>
              <w:rPr>
                <w:rFonts w:ascii="Abadi" w:hAnsi="Abadi" w:cs="Calibri"/>
                <w:sz w:val="21"/>
                <w:szCs w:val="21"/>
              </w:rPr>
            </w:pPr>
            <w:r>
              <w:rPr>
                <w:rFonts w:ascii="Abadi" w:hAnsi="Abadi" w:cs="Calibri"/>
                <w:sz w:val="21"/>
                <w:szCs w:val="21"/>
              </w:rPr>
              <w:t>2.15</w:t>
            </w:r>
          </w:p>
          <w:p w14:paraId="6EE9669E" w14:textId="77777777" w:rsidR="00B54905" w:rsidRDefault="00B54905" w:rsidP="00B54905">
            <w:pPr>
              <w:jc w:val="both"/>
              <w:rPr>
                <w:rFonts w:ascii="Abadi" w:hAnsi="Abadi" w:cs="Calibri"/>
                <w:sz w:val="21"/>
                <w:szCs w:val="21"/>
              </w:rPr>
            </w:pPr>
          </w:p>
          <w:p w14:paraId="2B7327C9" w14:textId="54F8FC06" w:rsidR="00B54905" w:rsidRPr="0040045F" w:rsidRDefault="00B54905" w:rsidP="00B54905">
            <w:pPr>
              <w:jc w:val="both"/>
              <w:rPr>
                <w:rFonts w:ascii="Abadi" w:hAnsi="Abadi"/>
                <w:sz w:val="21"/>
                <w:szCs w:val="21"/>
              </w:rPr>
            </w:pPr>
            <w:r>
              <w:rPr>
                <w:rFonts w:ascii="Abadi" w:hAnsi="Abadi" w:cs="Calibri"/>
                <w:sz w:val="21"/>
                <w:szCs w:val="21"/>
              </w:rPr>
              <w:t xml:space="preserve">La directora de la Unidad de Estudios de las Finanzas Públicas de este </w:t>
            </w:r>
            <w:r>
              <w:rPr>
                <w:rFonts w:ascii="Abadi" w:hAnsi="Abadi" w:cs="Calibri"/>
                <w:sz w:val="21"/>
                <w:szCs w:val="21"/>
              </w:rPr>
              <w:t>Congreso del Estado remite un estudio relacionado con las implicaciones en materia presupuestal de la iniciativa por la que se reforman y derogan diversas disposiciones de la Ley de Hacienda para el Estado de Guanajuato.</w:t>
            </w:r>
          </w:p>
        </w:tc>
        <w:tc>
          <w:tcPr>
            <w:tcW w:w="1559" w:type="dxa"/>
          </w:tcPr>
          <w:p w14:paraId="3D5FD2F0" w14:textId="77777777" w:rsidR="00B54905" w:rsidRDefault="00B54905" w:rsidP="00B54905">
            <w:pPr>
              <w:jc w:val="both"/>
              <w:rPr>
                <w:rFonts w:ascii="Abadi" w:hAnsi="Abadi" w:cs="Calibri"/>
                <w:b/>
                <w:bCs/>
                <w:sz w:val="21"/>
                <w:szCs w:val="21"/>
              </w:rPr>
            </w:pPr>
          </w:p>
          <w:p w14:paraId="538C35F4" w14:textId="77777777" w:rsidR="00B54905" w:rsidRDefault="00B54905" w:rsidP="00B54905">
            <w:pPr>
              <w:jc w:val="both"/>
              <w:rPr>
                <w:rFonts w:ascii="Abadi" w:hAnsi="Abadi" w:cs="Calibri"/>
                <w:b/>
                <w:bCs/>
                <w:sz w:val="21"/>
                <w:szCs w:val="21"/>
              </w:rPr>
            </w:pPr>
          </w:p>
          <w:p w14:paraId="7BCA1FE2" w14:textId="202C036D"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las Comisiones Unidas de Hacienda y Fiscalización y de Gobernación y Puntos Constitucionales.</w:t>
            </w:r>
          </w:p>
        </w:tc>
      </w:tr>
      <w:tr w:rsidR="00B54905" w:rsidRPr="00946D81" w14:paraId="658D5A1A" w14:textId="77777777" w:rsidTr="000E78D8">
        <w:tc>
          <w:tcPr>
            <w:tcW w:w="2112" w:type="dxa"/>
          </w:tcPr>
          <w:p w14:paraId="78058ADD" w14:textId="71CC1556" w:rsidR="00B54905" w:rsidRDefault="00B54905" w:rsidP="00B54905">
            <w:pPr>
              <w:jc w:val="both"/>
              <w:rPr>
                <w:rFonts w:ascii="Abadi" w:hAnsi="Abadi" w:cs="Calibri"/>
                <w:sz w:val="21"/>
                <w:szCs w:val="21"/>
              </w:rPr>
            </w:pPr>
            <w:r>
              <w:rPr>
                <w:rFonts w:ascii="Abadi" w:hAnsi="Abadi" w:cs="Calibri"/>
                <w:sz w:val="21"/>
                <w:szCs w:val="21"/>
              </w:rPr>
              <w:t>2.16</w:t>
            </w:r>
          </w:p>
          <w:p w14:paraId="19F7CAF5" w14:textId="77777777" w:rsidR="00B54905" w:rsidRDefault="00B54905" w:rsidP="00B54905">
            <w:pPr>
              <w:jc w:val="both"/>
              <w:rPr>
                <w:rFonts w:ascii="Abadi" w:hAnsi="Abadi" w:cs="Calibri"/>
                <w:sz w:val="21"/>
                <w:szCs w:val="21"/>
              </w:rPr>
            </w:pPr>
          </w:p>
          <w:p w14:paraId="66D101D4" w14:textId="07AD2F2F" w:rsidR="00B54905" w:rsidRPr="0040045F" w:rsidRDefault="00B54905" w:rsidP="00B54905">
            <w:pPr>
              <w:jc w:val="both"/>
              <w:rPr>
                <w:rFonts w:ascii="Abadi" w:hAnsi="Abadi"/>
                <w:sz w:val="21"/>
                <w:szCs w:val="21"/>
              </w:rPr>
            </w:pPr>
            <w:r>
              <w:rPr>
                <w:rFonts w:ascii="Abadi" w:hAnsi="Abadi" w:cs="Calibri"/>
                <w:sz w:val="21"/>
                <w:szCs w:val="21"/>
              </w:rPr>
              <w:t>La Dirección General Jurídica de la Fiscalía General del Estado remite respuesta a la consulta de la iniciativa en la que se adiciona la fracción VI al artículo 42 de la Ley del Trabajo de los Servidores Públicos al Servicio del Estado y de los Municipios.</w:t>
            </w:r>
          </w:p>
        </w:tc>
        <w:tc>
          <w:tcPr>
            <w:tcW w:w="1559" w:type="dxa"/>
          </w:tcPr>
          <w:p w14:paraId="7A680192" w14:textId="77777777" w:rsidR="00B54905" w:rsidRDefault="00B54905" w:rsidP="00B54905">
            <w:pPr>
              <w:jc w:val="both"/>
              <w:rPr>
                <w:rFonts w:ascii="Abadi" w:hAnsi="Abadi" w:cs="Calibri"/>
                <w:b/>
                <w:bCs/>
                <w:sz w:val="21"/>
                <w:szCs w:val="21"/>
              </w:rPr>
            </w:pPr>
          </w:p>
          <w:p w14:paraId="45575BD3" w14:textId="77777777" w:rsidR="00B54905" w:rsidRDefault="00B54905" w:rsidP="00B54905">
            <w:pPr>
              <w:jc w:val="both"/>
              <w:rPr>
                <w:rFonts w:ascii="Abadi" w:hAnsi="Abadi" w:cs="Calibri"/>
                <w:b/>
                <w:bCs/>
                <w:sz w:val="21"/>
                <w:szCs w:val="21"/>
              </w:rPr>
            </w:pPr>
          </w:p>
          <w:p w14:paraId="7B401C5F" w14:textId="03112F7C"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Gobernación y Puntos Constitucionales.</w:t>
            </w:r>
          </w:p>
        </w:tc>
      </w:tr>
      <w:tr w:rsidR="00B54905" w:rsidRPr="00946D81" w14:paraId="5E49E9A4" w14:textId="77777777" w:rsidTr="000E78D8">
        <w:tc>
          <w:tcPr>
            <w:tcW w:w="2112" w:type="dxa"/>
          </w:tcPr>
          <w:p w14:paraId="170119EF" w14:textId="363AED4F" w:rsidR="00B54905" w:rsidRDefault="00B54905" w:rsidP="00B54905">
            <w:pPr>
              <w:jc w:val="both"/>
              <w:rPr>
                <w:rFonts w:ascii="Abadi" w:hAnsi="Abadi" w:cs="Calibri"/>
                <w:sz w:val="21"/>
                <w:szCs w:val="21"/>
              </w:rPr>
            </w:pPr>
            <w:r>
              <w:rPr>
                <w:rFonts w:ascii="Abadi" w:hAnsi="Abadi" w:cs="Calibri"/>
                <w:sz w:val="21"/>
                <w:szCs w:val="21"/>
              </w:rPr>
              <w:t>3.01</w:t>
            </w:r>
          </w:p>
          <w:p w14:paraId="3503D7C2" w14:textId="77777777" w:rsidR="00B54905" w:rsidRDefault="00B54905" w:rsidP="00B54905">
            <w:pPr>
              <w:jc w:val="both"/>
              <w:rPr>
                <w:rFonts w:ascii="Abadi" w:hAnsi="Abadi" w:cs="Calibri"/>
                <w:sz w:val="21"/>
                <w:szCs w:val="21"/>
              </w:rPr>
            </w:pPr>
          </w:p>
          <w:p w14:paraId="772C4270" w14:textId="204C952E" w:rsidR="00B54905" w:rsidRPr="0040045F" w:rsidRDefault="00B54905" w:rsidP="00B54905">
            <w:pPr>
              <w:jc w:val="both"/>
              <w:rPr>
                <w:rFonts w:ascii="Abadi" w:hAnsi="Abadi"/>
                <w:sz w:val="21"/>
                <w:szCs w:val="21"/>
              </w:rPr>
            </w:pPr>
            <w:r>
              <w:rPr>
                <w:rFonts w:ascii="Abadi" w:hAnsi="Abadi" w:cs="Calibri"/>
                <w:sz w:val="21"/>
                <w:szCs w:val="21"/>
              </w:rPr>
              <w:t xml:space="preserve">La Comisión de Gobierno y Asuntos Legislativos del ayuntamiento de Victoria, </w:t>
            </w:r>
            <w:proofErr w:type="spellStart"/>
            <w:r>
              <w:rPr>
                <w:rFonts w:ascii="Abadi" w:hAnsi="Abadi" w:cs="Calibri"/>
                <w:sz w:val="21"/>
                <w:szCs w:val="21"/>
              </w:rPr>
              <w:t>Gto</w:t>
            </w:r>
            <w:proofErr w:type="spellEnd"/>
            <w:r>
              <w:rPr>
                <w:rFonts w:ascii="Abadi" w:hAnsi="Abadi" w:cs="Calibri"/>
                <w:sz w:val="21"/>
                <w:szCs w:val="21"/>
              </w:rPr>
              <w:t>., remite respuesta a la consulta de la iniciativa en la que se adiciona la fracción VI al artículo 42 de la Ley del Trabajo de los Servidores Públicos al Servicio del Estado y de los Municipios.</w:t>
            </w:r>
          </w:p>
        </w:tc>
        <w:tc>
          <w:tcPr>
            <w:tcW w:w="1559" w:type="dxa"/>
          </w:tcPr>
          <w:p w14:paraId="01F5AD29" w14:textId="77777777" w:rsidR="00B54905" w:rsidRDefault="00B54905" w:rsidP="00B54905">
            <w:pPr>
              <w:jc w:val="both"/>
              <w:rPr>
                <w:rFonts w:ascii="Abadi" w:hAnsi="Abadi" w:cs="Calibri"/>
                <w:b/>
                <w:bCs/>
                <w:sz w:val="21"/>
                <w:szCs w:val="21"/>
              </w:rPr>
            </w:pPr>
          </w:p>
          <w:p w14:paraId="37C73C09" w14:textId="77777777" w:rsidR="00B54905" w:rsidRDefault="00B54905" w:rsidP="00B54905">
            <w:pPr>
              <w:jc w:val="both"/>
              <w:rPr>
                <w:rFonts w:ascii="Abadi" w:hAnsi="Abadi" w:cs="Calibri"/>
                <w:b/>
                <w:bCs/>
                <w:sz w:val="21"/>
                <w:szCs w:val="21"/>
              </w:rPr>
            </w:pPr>
          </w:p>
          <w:p w14:paraId="77FDCA61" w14:textId="49009E57"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Gobernación y Puntos Constitucionales.</w:t>
            </w:r>
          </w:p>
        </w:tc>
      </w:tr>
      <w:tr w:rsidR="00B54905" w:rsidRPr="00946D81" w14:paraId="59F114DE" w14:textId="77777777" w:rsidTr="000E78D8">
        <w:tc>
          <w:tcPr>
            <w:tcW w:w="2112" w:type="dxa"/>
          </w:tcPr>
          <w:p w14:paraId="30CACF40" w14:textId="423DD959" w:rsidR="00B54905" w:rsidRDefault="00B54905" w:rsidP="00B54905">
            <w:pPr>
              <w:jc w:val="both"/>
              <w:rPr>
                <w:rFonts w:ascii="Abadi" w:hAnsi="Abadi" w:cs="Calibri"/>
                <w:sz w:val="21"/>
                <w:szCs w:val="21"/>
              </w:rPr>
            </w:pPr>
            <w:r>
              <w:rPr>
                <w:rFonts w:ascii="Abadi" w:hAnsi="Abadi" w:cs="Calibri"/>
                <w:sz w:val="21"/>
                <w:szCs w:val="21"/>
              </w:rPr>
              <w:t>3.02</w:t>
            </w:r>
          </w:p>
          <w:p w14:paraId="41E499D7" w14:textId="77777777" w:rsidR="00B54905" w:rsidRDefault="00B54905" w:rsidP="00B54905">
            <w:pPr>
              <w:jc w:val="both"/>
              <w:rPr>
                <w:rFonts w:ascii="Abadi" w:hAnsi="Abadi" w:cs="Calibri"/>
                <w:sz w:val="21"/>
                <w:szCs w:val="21"/>
              </w:rPr>
            </w:pPr>
          </w:p>
          <w:p w14:paraId="7D985343" w14:textId="6F7DA30A" w:rsidR="00B54905" w:rsidRPr="0040045F" w:rsidRDefault="00B54905" w:rsidP="00B54905">
            <w:pPr>
              <w:jc w:val="both"/>
              <w:rPr>
                <w:rFonts w:ascii="Abadi" w:hAnsi="Abadi"/>
                <w:sz w:val="21"/>
                <w:szCs w:val="21"/>
              </w:rPr>
            </w:pPr>
            <w:r>
              <w:rPr>
                <w:rFonts w:ascii="Abadi" w:hAnsi="Abadi" w:cs="Calibri"/>
                <w:sz w:val="21"/>
                <w:szCs w:val="21"/>
              </w:rPr>
              <w:t xml:space="preserve">La Comisión de Gobierno y Asuntos Legislativos del ayuntamiento de Victoria,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adicionar un Capítulo </w:t>
            </w:r>
            <w:r>
              <w:rPr>
                <w:rFonts w:ascii="Abadi" w:hAnsi="Abadi" w:cs="Calibri"/>
                <w:sz w:val="21"/>
                <w:szCs w:val="21"/>
              </w:rPr>
              <w:lastRenderedPageBreak/>
              <w:t xml:space="preserve">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6B1EE7C6" w14:textId="77777777" w:rsidR="00B54905" w:rsidRDefault="00B54905" w:rsidP="00B54905">
            <w:pPr>
              <w:jc w:val="both"/>
              <w:rPr>
                <w:rFonts w:ascii="Abadi" w:hAnsi="Abadi" w:cs="Calibri"/>
                <w:b/>
                <w:bCs/>
                <w:sz w:val="21"/>
                <w:szCs w:val="21"/>
              </w:rPr>
            </w:pPr>
          </w:p>
          <w:p w14:paraId="0FE97324" w14:textId="77777777" w:rsidR="00B54905" w:rsidRDefault="00B54905" w:rsidP="00B54905">
            <w:pPr>
              <w:jc w:val="both"/>
              <w:rPr>
                <w:rFonts w:ascii="Abadi" w:hAnsi="Abadi" w:cs="Calibri"/>
                <w:b/>
                <w:bCs/>
                <w:sz w:val="21"/>
                <w:szCs w:val="21"/>
              </w:rPr>
            </w:pPr>
          </w:p>
          <w:p w14:paraId="57BF1E0F" w14:textId="1BAE7C76"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3E10DB75" w14:textId="77777777" w:rsidTr="000E78D8">
        <w:tc>
          <w:tcPr>
            <w:tcW w:w="2112" w:type="dxa"/>
          </w:tcPr>
          <w:p w14:paraId="47D5A0F8" w14:textId="00C7BCB4" w:rsidR="00B54905" w:rsidRDefault="00B54905" w:rsidP="00B54905">
            <w:pPr>
              <w:jc w:val="both"/>
              <w:rPr>
                <w:rFonts w:ascii="Abadi" w:hAnsi="Abadi" w:cs="Calibri"/>
                <w:sz w:val="21"/>
                <w:szCs w:val="21"/>
              </w:rPr>
            </w:pPr>
            <w:r>
              <w:rPr>
                <w:rFonts w:ascii="Abadi" w:hAnsi="Abadi" w:cs="Calibri"/>
                <w:sz w:val="21"/>
                <w:szCs w:val="21"/>
              </w:rPr>
              <w:t>3.03</w:t>
            </w:r>
          </w:p>
          <w:p w14:paraId="6882A428" w14:textId="77777777" w:rsidR="00B54905" w:rsidRDefault="00B54905" w:rsidP="00B54905">
            <w:pPr>
              <w:jc w:val="both"/>
              <w:rPr>
                <w:rFonts w:ascii="Abadi" w:hAnsi="Abadi" w:cs="Calibri"/>
                <w:sz w:val="21"/>
                <w:szCs w:val="21"/>
              </w:rPr>
            </w:pPr>
          </w:p>
          <w:p w14:paraId="6F308C50" w14:textId="698D304B"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Uriangato, </w:t>
            </w:r>
            <w:proofErr w:type="spellStart"/>
            <w:r>
              <w:rPr>
                <w:rFonts w:ascii="Abadi" w:hAnsi="Abadi" w:cs="Calibri"/>
                <w:sz w:val="21"/>
                <w:szCs w:val="21"/>
              </w:rPr>
              <w:t>Gto</w:t>
            </w:r>
            <w:proofErr w:type="spellEnd"/>
            <w:r>
              <w:rPr>
                <w:rFonts w:ascii="Abadi" w:hAnsi="Abadi" w:cs="Calibri"/>
                <w:sz w:val="21"/>
                <w:szCs w:val="21"/>
              </w:rPr>
              <w:t>., remite el acuerdo recaído a la consulta de la iniciativa a efecto de reformar el artículo 76 en su fracción II, inciso G, haciéndose el recorrido del inciso H y adicionándose un inciso I a la Ley Orgánica Municipal para el Estado de Guanajuato.</w:t>
            </w:r>
          </w:p>
        </w:tc>
        <w:tc>
          <w:tcPr>
            <w:tcW w:w="1559" w:type="dxa"/>
          </w:tcPr>
          <w:p w14:paraId="3381A587" w14:textId="77777777" w:rsidR="00B54905" w:rsidRDefault="00B54905" w:rsidP="00B54905">
            <w:pPr>
              <w:jc w:val="both"/>
              <w:rPr>
                <w:rFonts w:ascii="Abadi" w:hAnsi="Abadi" w:cs="Calibri"/>
                <w:b/>
                <w:bCs/>
                <w:sz w:val="21"/>
                <w:szCs w:val="21"/>
              </w:rPr>
            </w:pPr>
          </w:p>
          <w:p w14:paraId="21AE11E0" w14:textId="77777777" w:rsidR="00B54905" w:rsidRDefault="00B54905" w:rsidP="00B54905">
            <w:pPr>
              <w:jc w:val="both"/>
              <w:rPr>
                <w:rFonts w:ascii="Abadi" w:hAnsi="Abadi" w:cs="Calibri"/>
                <w:b/>
                <w:bCs/>
                <w:sz w:val="21"/>
                <w:szCs w:val="21"/>
              </w:rPr>
            </w:pPr>
          </w:p>
          <w:p w14:paraId="3483C45C" w14:textId="0FB80540"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10450E11" w14:textId="77777777" w:rsidTr="000E78D8">
        <w:tc>
          <w:tcPr>
            <w:tcW w:w="2112" w:type="dxa"/>
          </w:tcPr>
          <w:p w14:paraId="4952E87E" w14:textId="73E8446C" w:rsidR="00B302F3" w:rsidRDefault="00B302F3" w:rsidP="00B54905">
            <w:pPr>
              <w:jc w:val="both"/>
              <w:rPr>
                <w:rFonts w:ascii="Abadi" w:hAnsi="Abadi" w:cs="Calibri"/>
                <w:sz w:val="21"/>
                <w:szCs w:val="21"/>
              </w:rPr>
            </w:pPr>
            <w:r>
              <w:rPr>
                <w:rFonts w:ascii="Abadi" w:hAnsi="Abadi" w:cs="Calibri"/>
                <w:sz w:val="21"/>
                <w:szCs w:val="21"/>
              </w:rPr>
              <w:t>3.04</w:t>
            </w:r>
          </w:p>
          <w:p w14:paraId="0D31B42A" w14:textId="77777777" w:rsidR="00B302F3" w:rsidRDefault="00B302F3" w:rsidP="00B54905">
            <w:pPr>
              <w:jc w:val="both"/>
              <w:rPr>
                <w:rFonts w:ascii="Abadi" w:hAnsi="Abadi" w:cs="Calibri"/>
                <w:sz w:val="21"/>
                <w:szCs w:val="21"/>
              </w:rPr>
            </w:pPr>
          </w:p>
          <w:p w14:paraId="2F6B6D69" w14:textId="0CAE1393"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Uriangato,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y adicionar diversos artículos de la Ley para la Protección Animal del Estado de Guanajuato, suscrita por diputadas y diputados integrantes del Grupo Parlamentario del Partido Acción Nacional.</w:t>
            </w:r>
          </w:p>
        </w:tc>
        <w:tc>
          <w:tcPr>
            <w:tcW w:w="1559" w:type="dxa"/>
          </w:tcPr>
          <w:p w14:paraId="7EE1ACD9" w14:textId="77777777" w:rsidR="00B302F3" w:rsidRDefault="00B302F3" w:rsidP="00B54905">
            <w:pPr>
              <w:jc w:val="both"/>
              <w:rPr>
                <w:rFonts w:ascii="Abadi" w:hAnsi="Abadi" w:cs="Calibri"/>
                <w:b/>
                <w:bCs/>
                <w:sz w:val="21"/>
                <w:szCs w:val="21"/>
              </w:rPr>
            </w:pPr>
          </w:p>
          <w:p w14:paraId="4B2E2BD7" w14:textId="77777777" w:rsidR="00B302F3" w:rsidRDefault="00B302F3" w:rsidP="00B54905">
            <w:pPr>
              <w:jc w:val="both"/>
              <w:rPr>
                <w:rFonts w:ascii="Abadi" w:hAnsi="Abadi" w:cs="Calibri"/>
                <w:b/>
                <w:bCs/>
                <w:sz w:val="21"/>
                <w:szCs w:val="21"/>
              </w:rPr>
            </w:pPr>
          </w:p>
          <w:p w14:paraId="47512D56" w14:textId="32B0FEDD"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Medio Ambiente.</w:t>
            </w:r>
          </w:p>
        </w:tc>
      </w:tr>
      <w:tr w:rsidR="00B54905" w:rsidRPr="00946D81" w14:paraId="48FA90AF" w14:textId="77777777" w:rsidTr="000E78D8">
        <w:tc>
          <w:tcPr>
            <w:tcW w:w="2112" w:type="dxa"/>
          </w:tcPr>
          <w:p w14:paraId="5FC406AD" w14:textId="7E6C2014" w:rsidR="00B302F3" w:rsidRDefault="00B302F3" w:rsidP="00B54905">
            <w:pPr>
              <w:jc w:val="both"/>
              <w:rPr>
                <w:rFonts w:ascii="Abadi" w:hAnsi="Abadi" w:cs="Calibri"/>
                <w:sz w:val="21"/>
                <w:szCs w:val="21"/>
              </w:rPr>
            </w:pPr>
            <w:r>
              <w:rPr>
                <w:rFonts w:ascii="Abadi" w:hAnsi="Abadi" w:cs="Calibri"/>
                <w:sz w:val="21"/>
                <w:szCs w:val="21"/>
              </w:rPr>
              <w:t>3.05</w:t>
            </w:r>
          </w:p>
          <w:p w14:paraId="1EC6A0CA" w14:textId="77777777" w:rsidR="00B302F3" w:rsidRDefault="00B302F3" w:rsidP="00B54905">
            <w:pPr>
              <w:jc w:val="both"/>
              <w:rPr>
                <w:rFonts w:ascii="Abadi" w:hAnsi="Abadi" w:cs="Calibri"/>
                <w:sz w:val="21"/>
                <w:szCs w:val="21"/>
              </w:rPr>
            </w:pPr>
          </w:p>
          <w:p w14:paraId="4B394853" w14:textId="7E4100BF"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Uriangato, </w:t>
            </w:r>
            <w:proofErr w:type="spellStart"/>
            <w:r>
              <w:rPr>
                <w:rFonts w:ascii="Abadi" w:hAnsi="Abadi" w:cs="Calibri"/>
                <w:sz w:val="21"/>
                <w:szCs w:val="21"/>
              </w:rPr>
              <w:t>Gto</w:t>
            </w:r>
            <w:proofErr w:type="spellEnd"/>
            <w:r>
              <w:rPr>
                <w:rFonts w:ascii="Abadi" w:hAnsi="Abadi" w:cs="Calibri"/>
                <w:sz w:val="21"/>
                <w:szCs w:val="21"/>
              </w:rPr>
              <w:t xml:space="preserve">., remite respuesta a la </w:t>
            </w:r>
            <w:r>
              <w:rPr>
                <w:rFonts w:ascii="Abadi" w:hAnsi="Abadi" w:cs="Calibri"/>
                <w:sz w:val="21"/>
                <w:szCs w:val="21"/>
              </w:rPr>
              <w:t>consulta de la iniciativa de adición de un segundo párrafo al artículo 116 de la Ley de Educación para el Estado de Guanajuato.</w:t>
            </w:r>
          </w:p>
        </w:tc>
        <w:tc>
          <w:tcPr>
            <w:tcW w:w="1559" w:type="dxa"/>
          </w:tcPr>
          <w:p w14:paraId="46089372" w14:textId="77777777" w:rsidR="00B302F3" w:rsidRDefault="00B302F3" w:rsidP="00B54905">
            <w:pPr>
              <w:jc w:val="both"/>
              <w:rPr>
                <w:rFonts w:ascii="Abadi" w:hAnsi="Abadi" w:cs="Calibri"/>
                <w:b/>
                <w:bCs/>
                <w:sz w:val="21"/>
                <w:szCs w:val="21"/>
              </w:rPr>
            </w:pPr>
          </w:p>
          <w:p w14:paraId="633FFDF7" w14:textId="77777777" w:rsidR="00B302F3" w:rsidRDefault="00B302F3" w:rsidP="00B54905">
            <w:pPr>
              <w:jc w:val="both"/>
              <w:rPr>
                <w:rFonts w:ascii="Abadi" w:hAnsi="Abadi" w:cs="Calibri"/>
                <w:b/>
                <w:bCs/>
                <w:sz w:val="21"/>
                <w:szCs w:val="21"/>
              </w:rPr>
            </w:pPr>
          </w:p>
          <w:p w14:paraId="6F988386" w14:textId="520D4C96"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Educación, Ciencia y Tecnología y Cultura.</w:t>
            </w:r>
          </w:p>
        </w:tc>
      </w:tr>
      <w:tr w:rsidR="00B54905" w:rsidRPr="00946D81" w14:paraId="41E7095A" w14:textId="77777777" w:rsidTr="000E78D8">
        <w:tc>
          <w:tcPr>
            <w:tcW w:w="2112" w:type="dxa"/>
          </w:tcPr>
          <w:p w14:paraId="55F148B6" w14:textId="76A10115" w:rsidR="00B302F3" w:rsidRDefault="00B302F3" w:rsidP="00B54905">
            <w:pPr>
              <w:jc w:val="both"/>
              <w:rPr>
                <w:rFonts w:ascii="Abadi" w:hAnsi="Abadi" w:cs="Calibri"/>
                <w:sz w:val="21"/>
                <w:szCs w:val="21"/>
              </w:rPr>
            </w:pPr>
            <w:r>
              <w:rPr>
                <w:rFonts w:ascii="Abadi" w:hAnsi="Abadi" w:cs="Calibri"/>
                <w:sz w:val="21"/>
                <w:szCs w:val="21"/>
              </w:rPr>
              <w:t>3.06</w:t>
            </w:r>
          </w:p>
          <w:p w14:paraId="44B2D440" w14:textId="77777777" w:rsidR="00B302F3" w:rsidRDefault="00B302F3" w:rsidP="00B54905">
            <w:pPr>
              <w:jc w:val="both"/>
              <w:rPr>
                <w:rFonts w:ascii="Abadi" w:hAnsi="Abadi" w:cs="Calibri"/>
                <w:sz w:val="21"/>
                <w:szCs w:val="21"/>
              </w:rPr>
            </w:pPr>
          </w:p>
          <w:p w14:paraId="44C4C698" w14:textId="247F5A2A"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Uriangato, </w:t>
            </w:r>
            <w:proofErr w:type="spellStart"/>
            <w:r>
              <w:rPr>
                <w:rFonts w:ascii="Abadi" w:hAnsi="Abadi" w:cs="Calibri"/>
                <w:sz w:val="21"/>
                <w:szCs w:val="21"/>
              </w:rPr>
              <w:t>Gto</w:t>
            </w:r>
            <w:proofErr w:type="spellEnd"/>
            <w:r>
              <w:rPr>
                <w:rFonts w:ascii="Abadi" w:hAnsi="Abadi" w:cs="Calibri"/>
                <w:sz w:val="21"/>
                <w:szCs w:val="21"/>
              </w:rPr>
              <w:t xml:space="preserve">., remite el acuerdo recaído a la consulta de la iniciativa a efecto de adicionar un Capítulo 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16F6D3D2" w14:textId="77777777" w:rsidR="00B302F3" w:rsidRDefault="00B302F3" w:rsidP="00B54905">
            <w:pPr>
              <w:jc w:val="both"/>
              <w:rPr>
                <w:rFonts w:ascii="Abadi" w:hAnsi="Abadi" w:cs="Calibri"/>
                <w:b/>
                <w:bCs/>
                <w:sz w:val="21"/>
                <w:szCs w:val="21"/>
              </w:rPr>
            </w:pPr>
          </w:p>
          <w:p w14:paraId="38E806D5" w14:textId="77777777" w:rsidR="00B302F3" w:rsidRDefault="00B302F3" w:rsidP="00B54905">
            <w:pPr>
              <w:jc w:val="both"/>
              <w:rPr>
                <w:rFonts w:ascii="Abadi" w:hAnsi="Abadi" w:cs="Calibri"/>
                <w:b/>
                <w:bCs/>
                <w:sz w:val="21"/>
                <w:szCs w:val="21"/>
              </w:rPr>
            </w:pPr>
          </w:p>
          <w:p w14:paraId="4C039E91" w14:textId="1628DE62"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45E867CD" w14:textId="77777777" w:rsidTr="000E78D8">
        <w:tc>
          <w:tcPr>
            <w:tcW w:w="2112" w:type="dxa"/>
          </w:tcPr>
          <w:p w14:paraId="106308DC" w14:textId="38B26C38" w:rsidR="00B302F3" w:rsidRDefault="00B302F3" w:rsidP="00B54905">
            <w:pPr>
              <w:jc w:val="both"/>
              <w:rPr>
                <w:rFonts w:ascii="Abadi" w:hAnsi="Abadi" w:cs="Calibri"/>
                <w:sz w:val="21"/>
                <w:szCs w:val="21"/>
              </w:rPr>
            </w:pPr>
            <w:r>
              <w:rPr>
                <w:rFonts w:ascii="Abadi" w:hAnsi="Abadi" w:cs="Calibri"/>
                <w:sz w:val="21"/>
                <w:szCs w:val="21"/>
              </w:rPr>
              <w:t>3.07</w:t>
            </w:r>
          </w:p>
          <w:p w14:paraId="371186F5" w14:textId="77777777" w:rsidR="00B302F3" w:rsidRDefault="00B302F3" w:rsidP="00B54905">
            <w:pPr>
              <w:jc w:val="both"/>
              <w:rPr>
                <w:rFonts w:ascii="Abadi" w:hAnsi="Abadi" w:cs="Calibri"/>
                <w:sz w:val="21"/>
                <w:szCs w:val="21"/>
              </w:rPr>
            </w:pPr>
          </w:p>
          <w:p w14:paraId="5FE23B74" w14:textId="4257A2E8"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Uriangato, </w:t>
            </w:r>
            <w:proofErr w:type="spellStart"/>
            <w:r>
              <w:rPr>
                <w:rFonts w:ascii="Abadi" w:hAnsi="Abadi" w:cs="Calibri"/>
                <w:sz w:val="21"/>
                <w:szCs w:val="21"/>
              </w:rPr>
              <w:t>Gto</w:t>
            </w:r>
            <w:proofErr w:type="spellEnd"/>
            <w:r>
              <w:rPr>
                <w:rFonts w:ascii="Abadi" w:hAnsi="Abadi" w:cs="Calibri"/>
                <w:sz w:val="21"/>
                <w:szCs w:val="21"/>
              </w:rPr>
              <w:t>., remite el acuerdo recaído a la consulta de la iniciativa a efecto de reformar y adicionar diversas disposiciones a la Ley de Movilidad del Estado de Guanajuato y sus Municipios y a la Ley Orgánica Municipal para el Estado de Guanajuato, en la parte relativa al último ordenamiento.</w:t>
            </w:r>
          </w:p>
        </w:tc>
        <w:tc>
          <w:tcPr>
            <w:tcW w:w="1559" w:type="dxa"/>
          </w:tcPr>
          <w:p w14:paraId="68D565A2" w14:textId="77777777" w:rsidR="00B302F3" w:rsidRDefault="00B302F3" w:rsidP="00B54905">
            <w:pPr>
              <w:jc w:val="both"/>
              <w:rPr>
                <w:rFonts w:ascii="Abadi" w:hAnsi="Abadi" w:cs="Calibri"/>
                <w:b/>
                <w:bCs/>
                <w:sz w:val="21"/>
                <w:szCs w:val="21"/>
              </w:rPr>
            </w:pPr>
          </w:p>
          <w:p w14:paraId="3643E2A1" w14:textId="77777777" w:rsidR="00B302F3" w:rsidRDefault="00B302F3" w:rsidP="00B54905">
            <w:pPr>
              <w:jc w:val="both"/>
              <w:rPr>
                <w:rFonts w:ascii="Abadi" w:hAnsi="Abadi" w:cs="Calibri"/>
                <w:b/>
                <w:bCs/>
                <w:sz w:val="21"/>
                <w:szCs w:val="21"/>
              </w:rPr>
            </w:pPr>
          </w:p>
          <w:p w14:paraId="050FB03B" w14:textId="5DA8F821"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54905" w:rsidRPr="00946D81" w14:paraId="6F00FCCD" w14:textId="77777777" w:rsidTr="000E78D8">
        <w:tc>
          <w:tcPr>
            <w:tcW w:w="2112" w:type="dxa"/>
          </w:tcPr>
          <w:p w14:paraId="4B1B5413" w14:textId="3529E031" w:rsidR="00B302F3" w:rsidRDefault="00B302F3" w:rsidP="00B54905">
            <w:pPr>
              <w:jc w:val="both"/>
              <w:rPr>
                <w:rFonts w:ascii="Abadi" w:hAnsi="Abadi" w:cs="Calibri"/>
                <w:sz w:val="21"/>
                <w:szCs w:val="21"/>
              </w:rPr>
            </w:pPr>
            <w:r>
              <w:rPr>
                <w:rFonts w:ascii="Abadi" w:hAnsi="Abadi" w:cs="Calibri"/>
                <w:sz w:val="21"/>
                <w:szCs w:val="21"/>
              </w:rPr>
              <w:t>3.08</w:t>
            </w:r>
          </w:p>
          <w:p w14:paraId="18DE24E0" w14:textId="77777777" w:rsidR="00B302F3" w:rsidRDefault="00B302F3" w:rsidP="00B54905">
            <w:pPr>
              <w:jc w:val="both"/>
              <w:rPr>
                <w:rFonts w:ascii="Abadi" w:hAnsi="Abadi" w:cs="Calibri"/>
                <w:sz w:val="21"/>
                <w:szCs w:val="21"/>
              </w:rPr>
            </w:pPr>
          </w:p>
          <w:p w14:paraId="3F065A7C" w14:textId="72754B7E"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Doctor Mora, </w:t>
            </w:r>
            <w:proofErr w:type="spellStart"/>
            <w:r>
              <w:rPr>
                <w:rFonts w:ascii="Abadi" w:hAnsi="Abadi" w:cs="Calibri"/>
                <w:sz w:val="21"/>
                <w:szCs w:val="21"/>
              </w:rPr>
              <w:t>Gto</w:t>
            </w:r>
            <w:proofErr w:type="spellEnd"/>
            <w:r>
              <w:rPr>
                <w:rFonts w:ascii="Abadi" w:hAnsi="Abadi" w:cs="Calibri"/>
                <w:sz w:val="21"/>
                <w:szCs w:val="21"/>
              </w:rPr>
              <w:t xml:space="preserve">., </w:t>
            </w:r>
            <w:r>
              <w:rPr>
                <w:rFonts w:ascii="Abadi" w:hAnsi="Abadi" w:cs="Calibri"/>
                <w:sz w:val="21"/>
                <w:szCs w:val="21"/>
              </w:rPr>
              <w:lastRenderedPageBreak/>
              <w:t xml:space="preserve">remite respuesta al punto de acuerdo aprobado por esta Legislatura en el cual se exhorta a los 46 ayuntamientos de los municipios del Estado de Guanajuato para que, en su carácter de parte patronal, cumplan con las prestaciones laborales a que tienen derecho los policías de sus cuerpos de seguridad pública, especialmente en lo que se refiere a registrarlos con su salario real ante algún instituto de seguridad social, para que no se vean escatimados derechos y prestaciones accesorios que tienen como referencia el salario con que se les registra como trabajadores; así como con las condiciones de trabajo mínimas referentes a la estabilidad, salarios dignos, prestaciones que les permitan acceder a un patrimonio, seguridad social, por lo que corresponde a seguro de gastos médicos mayores, seguro de vida complementaria, así como vacaciones y cumplir en general con la obligación de proporcionar a sus integrantes la atención médica, </w:t>
            </w:r>
            <w:r>
              <w:rPr>
                <w:rFonts w:ascii="Abadi" w:hAnsi="Abadi" w:cs="Calibri"/>
                <w:sz w:val="21"/>
                <w:szCs w:val="21"/>
              </w:rPr>
              <w:t>psicológica y jurídica que requieran.</w:t>
            </w:r>
          </w:p>
        </w:tc>
        <w:tc>
          <w:tcPr>
            <w:tcW w:w="1559" w:type="dxa"/>
          </w:tcPr>
          <w:p w14:paraId="36CEAB99" w14:textId="77777777" w:rsidR="00B302F3" w:rsidRDefault="00B302F3" w:rsidP="00B54905">
            <w:pPr>
              <w:jc w:val="both"/>
              <w:rPr>
                <w:rFonts w:ascii="Abadi" w:hAnsi="Abadi" w:cs="Calibri"/>
                <w:b/>
                <w:bCs/>
                <w:sz w:val="21"/>
                <w:szCs w:val="21"/>
              </w:rPr>
            </w:pPr>
          </w:p>
          <w:p w14:paraId="7868CC0F" w14:textId="77777777" w:rsidR="00B302F3" w:rsidRDefault="00B302F3" w:rsidP="00B54905">
            <w:pPr>
              <w:jc w:val="both"/>
              <w:rPr>
                <w:rFonts w:ascii="Abadi" w:hAnsi="Abadi" w:cs="Calibri"/>
                <w:b/>
                <w:bCs/>
                <w:sz w:val="21"/>
                <w:szCs w:val="21"/>
              </w:rPr>
            </w:pPr>
          </w:p>
          <w:p w14:paraId="71CA0A7B" w14:textId="3199E812" w:rsidR="00B54905" w:rsidRPr="00946D81" w:rsidRDefault="00B54905" w:rsidP="00B54905">
            <w:pPr>
              <w:jc w:val="both"/>
              <w:rPr>
                <w:rFonts w:ascii="Abadi" w:hAnsi="Abadi"/>
                <w:b/>
                <w:bCs/>
                <w:sz w:val="21"/>
                <w:szCs w:val="21"/>
              </w:rPr>
            </w:pPr>
            <w:r>
              <w:rPr>
                <w:rFonts w:ascii="Abadi" w:hAnsi="Abadi" w:cs="Calibri"/>
                <w:b/>
                <w:bCs/>
                <w:sz w:val="21"/>
                <w:szCs w:val="21"/>
              </w:rPr>
              <w:t>Enterados.</w:t>
            </w:r>
          </w:p>
        </w:tc>
      </w:tr>
      <w:tr w:rsidR="00B54905" w:rsidRPr="00946D81" w14:paraId="7E023656" w14:textId="77777777" w:rsidTr="000E78D8">
        <w:tc>
          <w:tcPr>
            <w:tcW w:w="2112" w:type="dxa"/>
          </w:tcPr>
          <w:p w14:paraId="4DC6003F" w14:textId="1AB329E6" w:rsidR="00B302F3" w:rsidRDefault="00B302F3" w:rsidP="00B54905">
            <w:pPr>
              <w:jc w:val="both"/>
              <w:rPr>
                <w:rFonts w:ascii="Abadi" w:hAnsi="Abadi" w:cs="Calibri"/>
                <w:sz w:val="21"/>
                <w:szCs w:val="21"/>
              </w:rPr>
            </w:pPr>
            <w:r>
              <w:rPr>
                <w:rFonts w:ascii="Abadi" w:hAnsi="Abadi" w:cs="Calibri"/>
                <w:sz w:val="21"/>
                <w:szCs w:val="21"/>
              </w:rPr>
              <w:t>3.09</w:t>
            </w:r>
          </w:p>
          <w:p w14:paraId="7E85C0D1" w14:textId="77777777" w:rsidR="00B302F3" w:rsidRDefault="00B302F3" w:rsidP="00B54905">
            <w:pPr>
              <w:jc w:val="both"/>
              <w:rPr>
                <w:rFonts w:ascii="Abadi" w:hAnsi="Abadi" w:cs="Calibri"/>
                <w:sz w:val="21"/>
                <w:szCs w:val="21"/>
              </w:rPr>
            </w:pPr>
          </w:p>
          <w:p w14:paraId="22ABBF1D" w14:textId="400442DC"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Salamanca,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mediante la cual se reforman los artículos 9, segundo párrafo; 36, segundo párrafo y 117, octavo párrafo; se adiciona un párrafo décimo sexto al artículo 1 y se deroga el artículo 110, fracción II de la Constitución Política para el Estado de Guanajuato.</w:t>
            </w:r>
          </w:p>
        </w:tc>
        <w:tc>
          <w:tcPr>
            <w:tcW w:w="1559" w:type="dxa"/>
          </w:tcPr>
          <w:p w14:paraId="4E3817F1" w14:textId="77777777" w:rsidR="00B302F3" w:rsidRDefault="00B302F3" w:rsidP="00B54905">
            <w:pPr>
              <w:jc w:val="both"/>
              <w:rPr>
                <w:rFonts w:ascii="Abadi" w:hAnsi="Abadi" w:cs="Calibri"/>
                <w:b/>
                <w:bCs/>
                <w:sz w:val="21"/>
                <w:szCs w:val="21"/>
              </w:rPr>
            </w:pPr>
          </w:p>
          <w:p w14:paraId="3B52A67C" w14:textId="77777777" w:rsidR="00B302F3" w:rsidRDefault="00B302F3" w:rsidP="00B54905">
            <w:pPr>
              <w:jc w:val="both"/>
              <w:rPr>
                <w:rFonts w:ascii="Abadi" w:hAnsi="Abadi" w:cs="Calibri"/>
                <w:b/>
                <w:bCs/>
                <w:sz w:val="21"/>
                <w:szCs w:val="21"/>
              </w:rPr>
            </w:pPr>
          </w:p>
          <w:p w14:paraId="31CF6FD6" w14:textId="58FB49FF" w:rsidR="00B54905" w:rsidRPr="00946D81" w:rsidRDefault="00B54905" w:rsidP="00B54905">
            <w:pPr>
              <w:jc w:val="both"/>
              <w:rPr>
                <w:rFonts w:ascii="Abadi" w:hAnsi="Abadi"/>
                <w:b/>
                <w:bCs/>
                <w:sz w:val="21"/>
                <w:szCs w:val="21"/>
              </w:rPr>
            </w:pPr>
            <w:r>
              <w:rPr>
                <w:rFonts w:ascii="Abadi" w:hAnsi="Abadi" w:cs="Calibri"/>
                <w:b/>
                <w:bCs/>
                <w:sz w:val="21"/>
                <w:szCs w:val="21"/>
              </w:rPr>
              <w:t>Enterados y se informa que en sesión ordinaria de fecha 20 de abril del año en curso, se declaró aprobado el Decreto número 197, relativo a la Minuta Proyecto de Decreto de referencia.</w:t>
            </w:r>
          </w:p>
        </w:tc>
      </w:tr>
      <w:tr w:rsidR="00B54905" w:rsidRPr="00946D81" w14:paraId="1E1C6718" w14:textId="77777777" w:rsidTr="000E78D8">
        <w:tc>
          <w:tcPr>
            <w:tcW w:w="2112" w:type="dxa"/>
          </w:tcPr>
          <w:p w14:paraId="127CE0D9" w14:textId="09BD6BF6" w:rsidR="00B302F3" w:rsidRDefault="00B302F3" w:rsidP="00B54905">
            <w:pPr>
              <w:jc w:val="both"/>
              <w:rPr>
                <w:rFonts w:ascii="Abadi" w:hAnsi="Abadi" w:cs="Calibri"/>
                <w:sz w:val="21"/>
                <w:szCs w:val="21"/>
              </w:rPr>
            </w:pPr>
            <w:r>
              <w:rPr>
                <w:rFonts w:ascii="Abadi" w:hAnsi="Abadi" w:cs="Calibri"/>
                <w:sz w:val="21"/>
                <w:szCs w:val="21"/>
              </w:rPr>
              <w:t>3.1</w:t>
            </w:r>
          </w:p>
          <w:p w14:paraId="05C36611" w14:textId="77777777" w:rsidR="00B302F3" w:rsidRDefault="00B302F3" w:rsidP="00B54905">
            <w:pPr>
              <w:jc w:val="both"/>
              <w:rPr>
                <w:rFonts w:ascii="Abadi" w:hAnsi="Abadi" w:cs="Calibri"/>
                <w:sz w:val="21"/>
                <w:szCs w:val="21"/>
              </w:rPr>
            </w:pPr>
          </w:p>
          <w:p w14:paraId="428B0282" w14:textId="5BCA9502" w:rsidR="00B54905" w:rsidRPr="0040045F" w:rsidRDefault="00B54905" w:rsidP="00B54905">
            <w:pPr>
              <w:jc w:val="both"/>
              <w:rPr>
                <w:rFonts w:ascii="Abadi" w:hAnsi="Abadi"/>
                <w:sz w:val="21"/>
                <w:szCs w:val="21"/>
              </w:rPr>
            </w:pPr>
            <w:r>
              <w:rPr>
                <w:rFonts w:ascii="Abadi" w:hAnsi="Abadi" w:cs="Calibri"/>
                <w:sz w:val="21"/>
                <w:szCs w:val="21"/>
              </w:rPr>
              <w:t xml:space="preserve">El secretario del ayuntamiento de Apaseo el Alto,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mediante la cual se reforma el primer párrafo del artículo 78 de la Constitución Política para el Estado de Guanajuato.</w:t>
            </w:r>
          </w:p>
        </w:tc>
        <w:tc>
          <w:tcPr>
            <w:tcW w:w="1559" w:type="dxa"/>
          </w:tcPr>
          <w:p w14:paraId="2BD6112A" w14:textId="77777777" w:rsidR="00B302F3" w:rsidRDefault="00B302F3" w:rsidP="00B54905">
            <w:pPr>
              <w:jc w:val="both"/>
              <w:rPr>
                <w:rFonts w:ascii="Abadi" w:hAnsi="Abadi" w:cs="Calibri"/>
                <w:b/>
                <w:bCs/>
                <w:sz w:val="21"/>
                <w:szCs w:val="21"/>
              </w:rPr>
            </w:pPr>
          </w:p>
          <w:p w14:paraId="6D76B700" w14:textId="77777777" w:rsidR="00B302F3" w:rsidRDefault="00B302F3" w:rsidP="00B54905">
            <w:pPr>
              <w:jc w:val="both"/>
              <w:rPr>
                <w:rFonts w:ascii="Abadi" w:hAnsi="Abadi" w:cs="Calibri"/>
                <w:b/>
                <w:bCs/>
                <w:sz w:val="21"/>
                <w:szCs w:val="21"/>
              </w:rPr>
            </w:pPr>
          </w:p>
          <w:p w14:paraId="69EC022D" w14:textId="4E5D5445" w:rsidR="00B54905" w:rsidRPr="00946D81" w:rsidRDefault="00B54905" w:rsidP="00B54905">
            <w:pPr>
              <w:jc w:val="both"/>
              <w:rPr>
                <w:rFonts w:ascii="Abadi" w:hAnsi="Abadi"/>
                <w:b/>
                <w:bCs/>
                <w:sz w:val="21"/>
                <w:szCs w:val="21"/>
              </w:rPr>
            </w:pPr>
            <w:r>
              <w:rPr>
                <w:rFonts w:ascii="Abadi" w:hAnsi="Abadi" w:cs="Calibri"/>
                <w:b/>
                <w:bCs/>
                <w:sz w:val="21"/>
                <w:szCs w:val="21"/>
              </w:rPr>
              <w:t>Enterados y se agrega a su expediente para efecto del cómputo, de conformidad con el artículo 145 de la Constitución Política para el Estado de Guanajuato.</w:t>
            </w:r>
          </w:p>
        </w:tc>
      </w:tr>
      <w:tr w:rsidR="00B302F3" w:rsidRPr="00946D81" w14:paraId="532BF5EE" w14:textId="77777777" w:rsidTr="000E78D8">
        <w:tc>
          <w:tcPr>
            <w:tcW w:w="2112" w:type="dxa"/>
          </w:tcPr>
          <w:p w14:paraId="4F12784A" w14:textId="75CE229A" w:rsidR="00B302F3" w:rsidRDefault="00B302F3" w:rsidP="00B302F3">
            <w:pPr>
              <w:jc w:val="both"/>
              <w:rPr>
                <w:rFonts w:ascii="Abadi" w:hAnsi="Abadi" w:cs="Calibri"/>
                <w:sz w:val="21"/>
                <w:szCs w:val="21"/>
              </w:rPr>
            </w:pPr>
            <w:r>
              <w:rPr>
                <w:rFonts w:ascii="Abadi" w:hAnsi="Abadi" w:cs="Calibri"/>
                <w:sz w:val="21"/>
                <w:szCs w:val="21"/>
              </w:rPr>
              <w:t>3.11</w:t>
            </w:r>
          </w:p>
          <w:p w14:paraId="4233C020" w14:textId="77777777" w:rsidR="00B302F3" w:rsidRDefault="00B302F3" w:rsidP="00B302F3">
            <w:pPr>
              <w:jc w:val="both"/>
              <w:rPr>
                <w:rFonts w:ascii="Abadi" w:hAnsi="Abadi" w:cs="Calibri"/>
                <w:sz w:val="21"/>
                <w:szCs w:val="21"/>
              </w:rPr>
            </w:pPr>
          </w:p>
          <w:p w14:paraId="135BEAEF" w14:textId="129D9397" w:rsidR="00B302F3" w:rsidRPr="0040045F" w:rsidRDefault="00B302F3" w:rsidP="00B302F3">
            <w:pPr>
              <w:jc w:val="both"/>
              <w:rPr>
                <w:rFonts w:ascii="Abadi" w:hAnsi="Abadi"/>
                <w:sz w:val="21"/>
                <w:szCs w:val="21"/>
              </w:rPr>
            </w:pPr>
            <w:r>
              <w:rPr>
                <w:rFonts w:ascii="Abadi" w:hAnsi="Abadi" w:cs="Calibri"/>
                <w:sz w:val="21"/>
                <w:szCs w:val="21"/>
              </w:rPr>
              <w:t xml:space="preserve">La secretaria del ayuntamiento de Atarjea,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mediante la cual se reforma el primer párrafo del artículo 78 de la Constitución Política para el Estado de Guanajuato.</w:t>
            </w:r>
          </w:p>
        </w:tc>
        <w:tc>
          <w:tcPr>
            <w:tcW w:w="1559" w:type="dxa"/>
          </w:tcPr>
          <w:p w14:paraId="2729942D" w14:textId="77777777" w:rsidR="00B302F3" w:rsidRDefault="00B302F3" w:rsidP="00B302F3">
            <w:pPr>
              <w:jc w:val="both"/>
              <w:rPr>
                <w:rFonts w:ascii="Abadi" w:hAnsi="Abadi" w:cs="Calibri"/>
                <w:b/>
                <w:bCs/>
                <w:sz w:val="21"/>
                <w:szCs w:val="21"/>
              </w:rPr>
            </w:pPr>
          </w:p>
          <w:p w14:paraId="327E4ABB" w14:textId="77777777" w:rsidR="00B302F3" w:rsidRDefault="00B302F3" w:rsidP="00B302F3">
            <w:pPr>
              <w:jc w:val="both"/>
              <w:rPr>
                <w:rFonts w:ascii="Abadi" w:hAnsi="Abadi" w:cs="Calibri"/>
                <w:b/>
                <w:bCs/>
                <w:sz w:val="21"/>
                <w:szCs w:val="21"/>
              </w:rPr>
            </w:pPr>
          </w:p>
          <w:p w14:paraId="48507F2E" w14:textId="012639A6" w:rsidR="00B302F3" w:rsidRPr="00946D81" w:rsidRDefault="00B302F3" w:rsidP="00B302F3">
            <w:pPr>
              <w:jc w:val="both"/>
              <w:rPr>
                <w:rFonts w:ascii="Abadi" w:hAnsi="Abadi"/>
                <w:b/>
                <w:bCs/>
                <w:sz w:val="21"/>
                <w:szCs w:val="21"/>
              </w:rPr>
            </w:pPr>
            <w:r>
              <w:rPr>
                <w:rFonts w:ascii="Abadi" w:hAnsi="Abadi" w:cs="Calibri"/>
                <w:b/>
                <w:bCs/>
                <w:sz w:val="21"/>
                <w:szCs w:val="21"/>
              </w:rPr>
              <w:t>Enterados y se agrega a su expediente para efecto del cómputo, de conformidad con el artículo 145 de la Constitución Política para el Estado de Guanajuato.</w:t>
            </w:r>
          </w:p>
        </w:tc>
      </w:tr>
      <w:tr w:rsidR="00B302F3" w:rsidRPr="00946D81" w14:paraId="3074A883" w14:textId="77777777" w:rsidTr="000E78D8">
        <w:tc>
          <w:tcPr>
            <w:tcW w:w="2112" w:type="dxa"/>
          </w:tcPr>
          <w:p w14:paraId="1F162691" w14:textId="08C7D8A0" w:rsidR="00B302F3" w:rsidRDefault="00B302F3" w:rsidP="00B302F3">
            <w:pPr>
              <w:jc w:val="both"/>
              <w:rPr>
                <w:rFonts w:ascii="Abadi" w:hAnsi="Abadi" w:cs="Calibri"/>
                <w:sz w:val="21"/>
                <w:szCs w:val="21"/>
              </w:rPr>
            </w:pPr>
            <w:r>
              <w:rPr>
                <w:rFonts w:ascii="Abadi" w:hAnsi="Abadi" w:cs="Calibri"/>
                <w:sz w:val="21"/>
                <w:szCs w:val="21"/>
              </w:rPr>
              <w:t>3.12</w:t>
            </w:r>
          </w:p>
          <w:p w14:paraId="31448FCA" w14:textId="77777777" w:rsidR="00B302F3" w:rsidRDefault="00B302F3" w:rsidP="00B302F3">
            <w:pPr>
              <w:jc w:val="both"/>
              <w:rPr>
                <w:rFonts w:ascii="Abadi" w:hAnsi="Abadi" w:cs="Calibri"/>
                <w:sz w:val="21"/>
                <w:szCs w:val="21"/>
              </w:rPr>
            </w:pPr>
          </w:p>
          <w:p w14:paraId="5BA69C2C" w14:textId="2FD248EE" w:rsidR="00B302F3" w:rsidRPr="0040045F" w:rsidRDefault="00B302F3" w:rsidP="00B302F3">
            <w:pPr>
              <w:jc w:val="both"/>
              <w:rPr>
                <w:rFonts w:ascii="Abadi" w:hAnsi="Abadi"/>
                <w:sz w:val="21"/>
                <w:szCs w:val="21"/>
              </w:rPr>
            </w:pPr>
            <w:r>
              <w:rPr>
                <w:rFonts w:ascii="Abadi" w:hAnsi="Abadi" w:cs="Calibri"/>
                <w:sz w:val="21"/>
                <w:szCs w:val="21"/>
              </w:rPr>
              <w:t xml:space="preserve">La secretaria del ayuntamiento de Guanajuato,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mediante la cual se reforma el primer párrafo del artículo 78 de la Constitución Política para el Estado de Guanajuato.</w:t>
            </w:r>
          </w:p>
        </w:tc>
        <w:tc>
          <w:tcPr>
            <w:tcW w:w="1559" w:type="dxa"/>
          </w:tcPr>
          <w:p w14:paraId="5B58394F" w14:textId="77777777" w:rsidR="00B302F3" w:rsidRDefault="00B302F3" w:rsidP="00B302F3">
            <w:pPr>
              <w:jc w:val="both"/>
              <w:rPr>
                <w:rFonts w:ascii="Abadi" w:hAnsi="Abadi" w:cs="Calibri"/>
                <w:b/>
                <w:bCs/>
                <w:sz w:val="21"/>
                <w:szCs w:val="21"/>
              </w:rPr>
            </w:pPr>
          </w:p>
          <w:p w14:paraId="026D3216" w14:textId="77777777" w:rsidR="00B302F3" w:rsidRDefault="00B302F3" w:rsidP="00B302F3">
            <w:pPr>
              <w:jc w:val="both"/>
              <w:rPr>
                <w:rFonts w:ascii="Abadi" w:hAnsi="Abadi" w:cs="Calibri"/>
                <w:b/>
                <w:bCs/>
                <w:sz w:val="21"/>
                <w:szCs w:val="21"/>
              </w:rPr>
            </w:pPr>
          </w:p>
          <w:p w14:paraId="21C22791" w14:textId="629B7F3D" w:rsidR="00B302F3" w:rsidRPr="00946D81" w:rsidRDefault="00B302F3" w:rsidP="00B302F3">
            <w:pPr>
              <w:jc w:val="both"/>
              <w:rPr>
                <w:rFonts w:ascii="Abadi" w:hAnsi="Abadi"/>
                <w:b/>
                <w:bCs/>
                <w:sz w:val="21"/>
                <w:szCs w:val="21"/>
              </w:rPr>
            </w:pPr>
            <w:r>
              <w:rPr>
                <w:rFonts w:ascii="Abadi" w:hAnsi="Abadi" w:cs="Calibri"/>
                <w:b/>
                <w:bCs/>
                <w:sz w:val="21"/>
                <w:szCs w:val="21"/>
              </w:rPr>
              <w:t>Enterados y se agrega a su expediente para efecto del cómputo, de conformidad con el artículo 145 de la Constitución Política para el Estado de Guanajuato.</w:t>
            </w:r>
          </w:p>
        </w:tc>
      </w:tr>
      <w:tr w:rsidR="00B302F3" w:rsidRPr="00946D81" w14:paraId="74AD1446" w14:textId="77777777" w:rsidTr="000E78D8">
        <w:tc>
          <w:tcPr>
            <w:tcW w:w="2112" w:type="dxa"/>
          </w:tcPr>
          <w:p w14:paraId="2496C4F3" w14:textId="06E36B9C" w:rsidR="00B302F3" w:rsidRDefault="00B302F3" w:rsidP="00B302F3">
            <w:pPr>
              <w:jc w:val="both"/>
              <w:rPr>
                <w:rFonts w:ascii="Abadi" w:hAnsi="Abadi" w:cs="Calibri"/>
                <w:sz w:val="21"/>
                <w:szCs w:val="21"/>
              </w:rPr>
            </w:pPr>
            <w:r>
              <w:rPr>
                <w:rFonts w:ascii="Abadi" w:hAnsi="Abadi" w:cs="Calibri"/>
                <w:sz w:val="21"/>
                <w:szCs w:val="21"/>
              </w:rPr>
              <w:lastRenderedPageBreak/>
              <w:t>3.13</w:t>
            </w:r>
          </w:p>
          <w:p w14:paraId="0E658821" w14:textId="77777777" w:rsidR="00B302F3" w:rsidRDefault="00B302F3" w:rsidP="00B302F3">
            <w:pPr>
              <w:jc w:val="both"/>
              <w:rPr>
                <w:rFonts w:ascii="Abadi" w:hAnsi="Abadi" w:cs="Calibri"/>
                <w:sz w:val="21"/>
                <w:szCs w:val="21"/>
              </w:rPr>
            </w:pPr>
          </w:p>
          <w:p w14:paraId="4DA041C2" w14:textId="470E65D5"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Moroleón,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mediante la cual se reforma el primer párrafo del artículo 78 de la Constitución Política para el Estado de Guanajuato.</w:t>
            </w:r>
          </w:p>
        </w:tc>
        <w:tc>
          <w:tcPr>
            <w:tcW w:w="1559" w:type="dxa"/>
          </w:tcPr>
          <w:p w14:paraId="774078A0" w14:textId="77777777" w:rsidR="00B302F3" w:rsidRDefault="00B302F3" w:rsidP="00B302F3">
            <w:pPr>
              <w:jc w:val="both"/>
              <w:rPr>
                <w:rFonts w:ascii="Abadi" w:hAnsi="Abadi" w:cs="Calibri"/>
                <w:b/>
                <w:bCs/>
                <w:sz w:val="21"/>
                <w:szCs w:val="21"/>
              </w:rPr>
            </w:pPr>
          </w:p>
          <w:p w14:paraId="37CBE766" w14:textId="77777777" w:rsidR="00B302F3" w:rsidRDefault="00B302F3" w:rsidP="00B302F3">
            <w:pPr>
              <w:jc w:val="both"/>
              <w:rPr>
                <w:rFonts w:ascii="Abadi" w:hAnsi="Abadi" w:cs="Calibri"/>
                <w:b/>
                <w:bCs/>
                <w:sz w:val="21"/>
                <w:szCs w:val="21"/>
              </w:rPr>
            </w:pPr>
          </w:p>
          <w:p w14:paraId="18078CB1" w14:textId="7F60989E" w:rsidR="00B302F3" w:rsidRPr="00946D81" w:rsidRDefault="00B302F3" w:rsidP="00B302F3">
            <w:pPr>
              <w:jc w:val="both"/>
              <w:rPr>
                <w:rFonts w:ascii="Abadi" w:hAnsi="Abadi"/>
                <w:b/>
                <w:bCs/>
                <w:sz w:val="21"/>
                <w:szCs w:val="21"/>
              </w:rPr>
            </w:pPr>
            <w:r>
              <w:rPr>
                <w:rFonts w:ascii="Abadi" w:hAnsi="Abadi" w:cs="Calibri"/>
                <w:b/>
                <w:bCs/>
                <w:sz w:val="21"/>
                <w:szCs w:val="21"/>
              </w:rPr>
              <w:t>Enterados y se agrega a su expediente para efecto del cómputo, de conformidad con el artículo 145 de la Constitución Política para el Estado de Guanajuato.</w:t>
            </w:r>
          </w:p>
        </w:tc>
      </w:tr>
      <w:tr w:rsidR="00B302F3" w:rsidRPr="00946D81" w14:paraId="45B67C17" w14:textId="77777777" w:rsidTr="000E78D8">
        <w:tc>
          <w:tcPr>
            <w:tcW w:w="2112" w:type="dxa"/>
          </w:tcPr>
          <w:p w14:paraId="53F15209" w14:textId="1B4F5259" w:rsidR="00B302F3" w:rsidRDefault="00B302F3" w:rsidP="00B302F3">
            <w:pPr>
              <w:jc w:val="both"/>
              <w:rPr>
                <w:rFonts w:ascii="Abadi" w:hAnsi="Abadi" w:cs="Calibri"/>
                <w:sz w:val="21"/>
                <w:szCs w:val="21"/>
              </w:rPr>
            </w:pPr>
            <w:r>
              <w:rPr>
                <w:rFonts w:ascii="Abadi" w:hAnsi="Abadi" w:cs="Calibri"/>
                <w:sz w:val="21"/>
                <w:szCs w:val="21"/>
              </w:rPr>
              <w:t>3.14</w:t>
            </w:r>
          </w:p>
          <w:p w14:paraId="49CC387C" w14:textId="77777777" w:rsidR="00B302F3" w:rsidRDefault="00B302F3" w:rsidP="00B302F3">
            <w:pPr>
              <w:jc w:val="both"/>
              <w:rPr>
                <w:rFonts w:ascii="Abadi" w:hAnsi="Abadi" w:cs="Calibri"/>
                <w:sz w:val="21"/>
                <w:szCs w:val="21"/>
              </w:rPr>
            </w:pPr>
          </w:p>
          <w:p w14:paraId="6C0416BA" w14:textId="6BE4F65D"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Purísima del Rincón,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que reforma el párrafo cuarto y adiciona un párrafo sexto al artículo 11 de la Constitución Política para el Estado de Guanajuato.</w:t>
            </w:r>
          </w:p>
        </w:tc>
        <w:tc>
          <w:tcPr>
            <w:tcW w:w="1559" w:type="dxa"/>
          </w:tcPr>
          <w:p w14:paraId="0451C9A1" w14:textId="77777777" w:rsidR="00B302F3" w:rsidRDefault="00B302F3" w:rsidP="00B302F3">
            <w:pPr>
              <w:jc w:val="both"/>
              <w:rPr>
                <w:rFonts w:ascii="Abadi" w:hAnsi="Abadi" w:cs="Calibri"/>
                <w:b/>
                <w:bCs/>
                <w:sz w:val="21"/>
                <w:szCs w:val="21"/>
              </w:rPr>
            </w:pPr>
          </w:p>
          <w:p w14:paraId="2924A890" w14:textId="77777777" w:rsidR="00B302F3" w:rsidRDefault="00B302F3" w:rsidP="00B302F3">
            <w:pPr>
              <w:jc w:val="both"/>
              <w:rPr>
                <w:rFonts w:ascii="Abadi" w:hAnsi="Abadi" w:cs="Calibri"/>
                <w:b/>
                <w:bCs/>
                <w:sz w:val="21"/>
                <w:szCs w:val="21"/>
              </w:rPr>
            </w:pPr>
          </w:p>
          <w:p w14:paraId="73E8D168" w14:textId="50B0C93A"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en sesión ordinaria de fecha 27 de abril del año en curso, se declaró aprobado el Decreto número 199, relativo a la Minuta Proyecto de Decreto de referencia.</w:t>
            </w:r>
          </w:p>
        </w:tc>
      </w:tr>
      <w:tr w:rsidR="00B302F3" w:rsidRPr="00946D81" w14:paraId="6DE1426F" w14:textId="77777777" w:rsidTr="000E78D8">
        <w:tc>
          <w:tcPr>
            <w:tcW w:w="2112" w:type="dxa"/>
          </w:tcPr>
          <w:p w14:paraId="461DA5D8" w14:textId="4D3F57AA" w:rsidR="00B302F3" w:rsidRDefault="00B302F3" w:rsidP="00B302F3">
            <w:pPr>
              <w:jc w:val="both"/>
              <w:rPr>
                <w:rFonts w:ascii="Abadi" w:hAnsi="Abadi" w:cs="Calibri"/>
                <w:sz w:val="21"/>
                <w:szCs w:val="21"/>
              </w:rPr>
            </w:pPr>
            <w:r>
              <w:rPr>
                <w:rFonts w:ascii="Abadi" w:hAnsi="Abadi" w:cs="Calibri"/>
                <w:sz w:val="21"/>
                <w:szCs w:val="21"/>
              </w:rPr>
              <w:t>3.15</w:t>
            </w:r>
          </w:p>
          <w:p w14:paraId="3B6F1310" w14:textId="77777777" w:rsidR="00B302F3" w:rsidRDefault="00B302F3" w:rsidP="00B302F3">
            <w:pPr>
              <w:jc w:val="both"/>
              <w:rPr>
                <w:rFonts w:ascii="Abadi" w:hAnsi="Abadi" w:cs="Calibri"/>
                <w:sz w:val="21"/>
                <w:szCs w:val="21"/>
              </w:rPr>
            </w:pPr>
          </w:p>
          <w:p w14:paraId="77D87711" w14:textId="7A702602"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Purísima del Rincón, </w:t>
            </w:r>
            <w:proofErr w:type="spellStart"/>
            <w:r>
              <w:rPr>
                <w:rFonts w:ascii="Abadi" w:hAnsi="Abadi" w:cs="Calibri"/>
                <w:sz w:val="21"/>
                <w:szCs w:val="21"/>
              </w:rPr>
              <w:t>Gto</w:t>
            </w:r>
            <w:proofErr w:type="spellEnd"/>
            <w:r>
              <w:rPr>
                <w:rFonts w:ascii="Abadi" w:hAnsi="Abadi" w:cs="Calibri"/>
                <w:sz w:val="21"/>
                <w:szCs w:val="21"/>
              </w:rPr>
              <w:t xml:space="preserve">., comunica la aprobación de la Minuta Proyecto de </w:t>
            </w:r>
            <w:r>
              <w:rPr>
                <w:rFonts w:ascii="Abadi" w:hAnsi="Abadi" w:cs="Calibri"/>
                <w:sz w:val="21"/>
                <w:szCs w:val="21"/>
              </w:rPr>
              <w:t>Decreto por la que se reforma el párrafo décimo del artículo 1 de la Constitución Política para el Estado de Guanajuato.</w:t>
            </w:r>
          </w:p>
        </w:tc>
        <w:tc>
          <w:tcPr>
            <w:tcW w:w="1559" w:type="dxa"/>
          </w:tcPr>
          <w:p w14:paraId="7A7DBF14" w14:textId="77777777" w:rsidR="00B302F3" w:rsidRDefault="00B302F3" w:rsidP="00B302F3">
            <w:pPr>
              <w:jc w:val="both"/>
              <w:rPr>
                <w:rFonts w:ascii="Abadi" w:hAnsi="Abadi" w:cs="Calibri"/>
                <w:b/>
                <w:bCs/>
                <w:sz w:val="21"/>
                <w:szCs w:val="21"/>
              </w:rPr>
            </w:pPr>
          </w:p>
          <w:p w14:paraId="54669D41" w14:textId="77777777" w:rsidR="00B302F3" w:rsidRDefault="00B302F3" w:rsidP="00B302F3">
            <w:pPr>
              <w:jc w:val="both"/>
              <w:rPr>
                <w:rFonts w:ascii="Abadi" w:hAnsi="Abadi" w:cs="Calibri"/>
                <w:b/>
                <w:bCs/>
                <w:sz w:val="21"/>
                <w:szCs w:val="21"/>
              </w:rPr>
            </w:pPr>
          </w:p>
          <w:p w14:paraId="465CB6E5" w14:textId="45186850"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en sesión ordinaria de fecha 20 de abril del año en curso, se declaró aprobado el Decreto número 196, relativo a la Minuta Proyecto de Decreto de referencia.</w:t>
            </w:r>
          </w:p>
        </w:tc>
      </w:tr>
      <w:tr w:rsidR="00B302F3" w:rsidRPr="00946D81" w14:paraId="0B5A62CC" w14:textId="77777777" w:rsidTr="000E78D8">
        <w:tc>
          <w:tcPr>
            <w:tcW w:w="2112" w:type="dxa"/>
          </w:tcPr>
          <w:p w14:paraId="7503C1A6" w14:textId="0701F66E" w:rsidR="00B302F3" w:rsidRDefault="00B302F3" w:rsidP="00B302F3">
            <w:pPr>
              <w:jc w:val="both"/>
              <w:rPr>
                <w:rFonts w:ascii="Abadi" w:hAnsi="Abadi" w:cs="Calibri"/>
                <w:sz w:val="21"/>
                <w:szCs w:val="21"/>
              </w:rPr>
            </w:pPr>
            <w:r>
              <w:rPr>
                <w:rFonts w:ascii="Abadi" w:hAnsi="Abadi" w:cs="Calibri"/>
                <w:sz w:val="21"/>
                <w:szCs w:val="21"/>
              </w:rPr>
              <w:t>3.16</w:t>
            </w:r>
          </w:p>
          <w:p w14:paraId="389B581E" w14:textId="77777777" w:rsidR="00B302F3" w:rsidRDefault="00B302F3" w:rsidP="00B302F3">
            <w:pPr>
              <w:jc w:val="both"/>
              <w:rPr>
                <w:rFonts w:ascii="Abadi" w:hAnsi="Abadi" w:cs="Calibri"/>
                <w:sz w:val="21"/>
                <w:szCs w:val="21"/>
              </w:rPr>
            </w:pPr>
          </w:p>
          <w:p w14:paraId="1B8D37A9" w14:textId="2C28E9BA" w:rsidR="00B302F3" w:rsidRPr="0040045F" w:rsidRDefault="00B302F3" w:rsidP="00B302F3">
            <w:pPr>
              <w:jc w:val="both"/>
              <w:rPr>
                <w:rFonts w:ascii="Abadi" w:hAnsi="Abadi"/>
                <w:sz w:val="21"/>
                <w:szCs w:val="21"/>
              </w:rPr>
            </w:pPr>
            <w:r>
              <w:rPr>
                <w:rFonts w:ascii="Abadi" w:hAnsi="Abadi" w:cs="Calibri"/>
                <w:sz w:val="21"/>
                <w:szCs w:val="21"/>
              </w:rPr>
              <w:t xml:space="preserve">El director general de Apoyo a la Función Edilicia de León,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adicionar un Capítulo 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45756365" w14:textId="77777777" w:rsidR="00B302F3" w:rsidRDefault="00B302F3" w:rsidP="00B302F3">
            <w:pPr>
              <w:jc w:val="both"/>
              <w:rPr>
                <w:rFonts w:ascii="Abadi" w:hAnsi="Abadi" w:cs="Calibri"/>
                <w:b/>
                <w:bCs/>
                <w:sz w:val="21"/>
                <w:szCs w:val="21"/>
              </w:rPr>
            </w:pPr>
          </w:p>
          <w:p w14:paraId="2DC16563" w14:textId="77777777" w:rsidR="00B302F3" w:rsidRDefault="00B302F3" w:rsidP="00B302F3">
            <w:pPr>
              <w:jc w:val="both"/>
              <w:rPr>
                <w:rFonts w:ascii="Abadi" w:hAnsi="Abadi" w:cs="Calibri"/>
                <w:b/>
                <w:bCs/>
                <w:sz w:val="21"/>
                <w:szCs w:val="21"/>
              </w:rPr>
            </w:pPr>
          </w:p>
          <w:p w14:paraId="139D0F23" w14:textId="4372FF85"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302F3" w:rsidRPr="00946D81" w14:paraId="1EEA7203" w14:textId="77777777" w:rsidTr="000E78D8">
        <w:tc>
          <w:tcPr>
            <w:tcW w:w="2112" w:type="dxa"/>
          </w:tcPr>
          <w:p w14:paraId="1E785DB4" w14:textId="2C0FCA26" w:rsidR="00B302F3" w:rsidRDefault="00B302F3" w:rsidP="00B302F3">
            <w:pPr>
              <w:jc w:val="both"/>
              <w:rPr>
                <w:rFonts w:ascii="Abadi" w:hAnsi="Abadi" w:cs="Calibri"/>
                <w:sz w:val="21"/>
                <w:szCs w:val="21"/>
              </w:rPr>
            </w:pPr>
            <w:r>
              <w:rPr>
                <w:rFonts w:ascii="Abadi" w:hAnsi="Abadi" w:cs="Calibri"/>
                <w:sz w:val="21"/>
                <w:szCs w:val="21"/>
              </w:rPr>
              <w:t>3.17</w:t>
            </w:r>
          </w:p>
          <w:p w14:paraId="07F91AF2" w14:textId="77777777" w:rsidR="00B302F3" w:rsidRDefault="00B302F3" w:rsidP="00B302F3">
            <w:pPr>
              <w:jc w:val="both"/>
              <w:rPr>
                <w:rFonts w:ascii="Abadi" w:hAnsi="Abadi" w:cs="Calibri"/>
                <w:sz w:val="21"/>
                <w:szCs w:val="21"/>
              </w:rPr>
            </w:pPr>
          </w:p>
          <w:p w14:paraId="444F6708" w14:textId="0AAF73C6" w:rsidR="00B302F3" w:rsidRPr="0040045F" w:rsidRDefault="00B302F3" w:rsidP="00B302F3">
            <w:pPr>
              <w:jc w:val="both"/>
              <w:rPr>
                <w:rFonts w:ascii="Abadi" w:hAnsi="Abadi"/>
                <w:sz w:val="21"/>
                <w:szCs w:val="21"/>
              </w:rPr>
            </w:pPr>
            <w:r>
              <w:rPr>
                <w:rFonts w:ascii="Abadi" w:hAnsi="Abadi" w:cs="Calibri"/>
                <w:sz w:val="21"/>
                <w:szCs w:val="21"/>
              </w:rPr>
              <w:t xml:space="preserve">El director general de Apoyo a la Función Edilicia de León,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y adicionar diversas disposiciones a la Ley de Movilidad del Estado de Guanajuato y sus Municipios y a la Ley Orgánica Municipal para el Estado de Guanajuato, en la parte relativa al último ordenamiento.</w:t>
            </w:r>
          </w:p>
        </w:tc>
        <w:tc>
          <w:tcPr>
            <w:tcW w:w="1559" w:type="dxa"/>
          </w:tcPr>
          <w:p w14:paraId="26FD70C6" w14:textId="77777777" w:rsidR="00B302F3" w:rsidRDefault="00B302F3" w:rsidP="00B302F3">
            <w:pPr>
              <w:jc w:val="both"/>
              <w:rPr>
                <w:rFonts w:ascii="Abadi" w:hAnsi="Abadi" w:cs="Calibri"/>
                <w:b/>
                <w:bCs/>
                <w:sz w:val="21"/>
                <w:szCs w:val="21"/>
              </w:rPr>
            </w:pPr>
          </w:p>
          <w:p w14:paraId="0CC654C4" w14:textId="77777777" w:rsidR="00B302F3" w:rsidRDefault="00B302F3" w:rsidP="00B302F3">
            <w:pPr>
              <w:jc w:val="both"/>
              <w:rPr>
                <w:rFonts w:ascii="Abadi" w:hAnsi="Abadi" w:cs="Calibri"/>
                <w:b/>
                <w:bCs/>
                <w:sz w:val="21"/>
                <w:szCs w:val="21"/>
              </w:rPr>
            </w:pPr>
          </w:p>
          <w:p w14:paraId="3530744D" w14:textId="63DC12B3"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302F3" w:rsidRPr="00946D81" w14:paraId="43A13CAB" w14:textId="77777777" w:rsidTr="000E78D8">
        <w:tc>
          <w:tcPr>
            <w:tcW w:w="2112" w:type="dxa"/>
          </w:tcPr>
          <w:p w14:paraId="5958918D" w14:textId="22F6BF61" w:rsidR="00B302F3" w:rsidRDefault="00B302F3" w:rsidP="00B302F3">
            <w:pPr>
              <w:jc w:val="both"/>
              <w:rPr>
                <w:rFonts w:ascii="Abadi" w:hAnsi="Abadi" w:cs="Calibri"/>
                <w:sz w:val="21"/>
                <w:szCs w:val="21"/>
              </w:rPr>
            </w:pPr>
            <w:r>
              <w:rPr>
                <w:rFonts w:ascii="Abadi" w:hAnsi="Abadi" w:cs="Calibri"/>
                <w:sz w:val="21"/>
                <w:szCs w:val="21"/>
              </w:rPr>
              <w:t>3.18</w:t>
            </w:r>
          </w:p>
          <w:p w14:paraId="3DAA182B" w14:textId="77777777" w:rsidR="00B302F3" w:rsidRDefault="00B302F3" w:rsidP="00B302F3">
            <w:pPr>
              <w:jc w:val="both"/>
              <w:rPr>
                <w:rFonts w:ascii="Abadi" w:hAnsi="Abadi" w:cs="Calibri"/>
                <w:sz w:val="21"/>
                <w:szCs w:val="21"/>
              </w:rPr>
            </w:pPr>
          </w:p>
          <w:p w14:paraId="715ED115" w14:textId="35D4BED7" w:rsidR="00B302F3" w:rsidRPr="0040045F" w:rsidRDefault="00B302F3" w:rsidP="00B302F3">
            <w:pPr>
              <w:jc w:val="both"/>
              <w:rPr>
                <w:rFonts w:ascii="Abadi" w:hAnsi="Abadi"/>
                <w:sz w:val="21"/>
                <w:szCs w:val="21"/>
              </w:rPr>
            </w:pPr>
            <w:r>
              <w:rPr>
                <w:rFonts w:ascii="Abadi" w:hAnsi="Abadi" w:cs="Calibri"/>
                <w:sz w:val="21"/>
                <w:szCs w:val="21"/>
              </w:rPr>
              <w:t xml:space="preserve">El director general de Apoyo a la Función </w:t>
            </w:r>
            <w:r>
              <w:rPr>
                <w:rFonts w:ascii="Abadi" w:hAnsi="Abadi" w:cs="Calibri"/>
                <w:sz w:val="21"/>
                <w:szCs w:val="21"/>
              </w:rPr>
              <w:lastRenderedPageBreak/>
              <w:t xml:space="preserve">Edilicia de León,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el artículo 76 en su fracción II, inciso G, haciéndose el recorrido del inciso H y adicionándose un inciso I a la Ley Orgánica Municipal para el Estado de Guanajuato.</w:t>
            </w:r>
          </w:p>
        </w:tc>
        <w:tc>
          <w:tcPr>
            <w:tcW w:w="1559" w:type="dxa"/>
          </w:tcPr>
          <w:p w14:paraId="1EDC3F58" w14:textId="77777777" w:rsidR="00B302F3" w:rsidRDefault="00B302F3" w:rsidP="00B302F3">
            <w:pPr>
              <w:jc w:val="both"/>
              <w:rPr>
                <w:rFonts w:ascii="Abadi" w:hAnsi="Abadi" w:cs="Calibri"/>
                <w:b/>
                <w:bCs/>
                <w:sz w:val="21"/>
                <w:szCs w:val="21"/>
              </w:rPr>
            </w:pPr>
          </w:p>
          <w:p w14:paraId="2470B504" w14:textId="77777777" w:rsidR="00B302F3" w:rsidRDefault="00B302F3" w:rsidP="00B302F3">
            <w:pPr>
              <w:jc w:val="both"/>
              <w:rPr>
                <w:rFonts w:ascii="Abadi" w:hAnsi="Abadi" w:cs="Calibri"/>
                <w:b/>
                <w:bCs/>
                <w:sz w:val="21"/>
                <w:szCs w:val="21"/>
              </w:rPr>
            </w:pPr>
          </w:p>
          <w:p w14:paraId="5D87F3CF" w14:textId="0276D908" w:rsidR="00B302F3" w:rsidRPr="00946D81" w:rsidRDefault="00B302F3" w:rsidP="00B302F3">
            <w:pPr>
              <w:jc w:val="both"/>
              <w:rPr>
                <w:rFonts w:ascii="Abadi" w:hAnsi="Abadi"/>
                <w:b/>
                <w:bCs/>
                <w:sz w:val="21"/>
                <w:szCs w:val="21"/>
              </w:rPr>
            </w:pPr>
            <w:r>
              <w:rPr>
                <w:rFonts w:ascii="Abadi" w:hAnsi="Abadi" w:cs="Calibri"/>
                <w:b/>
                <w:bCs/>
                <w:sz w:val="21"/>
                <w:szCs w:val="21"/>
              </w:rPr>
              <w:t xml:space="preserve">Enterados y se informa que se </w:t>
            </w:r>
            <w:r>
              <w:rPr>
                <w:rFonts w:ascii="Abadi" w:hAnsi="Abadi" w:cs="Calibri"/>
                <w:b/>
                <w:bCs/>
                <w:sz w:val="21"/>
                <w:szCs w:val="21"/>
              </w:rPr>
              <w:lastRenderedPageBreak/>
              <w:t>turnó a la Comisión de Asuntos Municipales.</w:t>
            </w:r>
          </w:p>
        </w:tc>
      </w:tr>
      <w:tr w:rsidR="00B302F3" w:rsidRPr="00946D81" w14:paraId="7240AB7E" w14:textId="77777777" w:rsidTr="000E78D8">
        <w:tc>
          <w:tcPr>
            <w:tcW w:w="2112" w:type="dxa"/>
          </w:tcPr>
          <w:p w14:paraId="476BF51E" w14:textId="7D276FA8" w:rsidR="00B302F3" w:rsidRDefault="00B302F3" w:rsidP="00B302F3">
            <w:pPr>
              <w:jc w:val="both"/>
              <w:rPr>
                <w:rFonts w:ascii="Abadi" w:hAnsi="Abadi" w:cs="Calibri"/>
                <w:sz w:val="21"/>
                <w:szCs w:val="21"/>
              </w:rPr>
            </w:pPr>
            <w:r>
              <w:rPr>
                <w:rFonts w:ascii="Abadi" w:hAnsi="Abadi" w:cs="Calibri"/>
                <w:sz w:val="21"/>
                <w:szCs w:val="21"/>
              </w:rPr>
              <w:lastRenderedPageBreak/>
              <w:t>3.19</w:t>
            </w:r>
          </w:p>
          <w:p w14:paraId="140B31C7" w14:textId="77777777" w:rsidR="00B302F3" w:rsidRDefault="00B302F3" w:rsidP="00B302F3">
            <w:pPr>
              <w:jc w:val="both"/>
              <w:rPr>
                <w:rFonts w:ascii="Abadi" w:hAnsi="Abadi" w:cs="Calibri"/>
                <w:sz w:val="21"/>
                <w:szCs w:val="21"/>
              </w:rPr>
            </w:pPr>
          </w:p>
          <w:p w14:paraId="5509D98D" w14:textId="13A74B94" w:rsidR="00B302F3" w:rsidRPr="0040045F" w:rsidRDefault="00B302F3" w:rsidP="00B302F3">
            <w:pPr>
              <w:jc w:val="both"/>
              <w:rPr>
                <w:rFonts w:ascii="Abadi" w:hAnsi="Abadi"/>
                <w:sz w:val="21"/>
                <w:szCs w:val="21"/>
              </w:rPr>
            </w:pPr>
            <w:r>
              <w:rPr>
                <w:rFonts w:ascii="Abadi" w:hAnsi="Abadi" w:cs="Calibri"/>
                <w:sz w:val="21"/>
                <w:szCs w:val="21"/>
              </w:rPr>
              <w:t xml:space="preserve">La secretaria del ayuntamiento de San Miguel de Allende,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mediante la cual se reforma el primer párrafo del artículo 78 de la Constitución Política para el Estado de Guanajuato.</w:t>
            </w:r>
          </w:p>
        </w:tc>
        <w:tc>
          <w:tcPr>
            <w:tcW w:w="1559" w:type="dxa"/>
          </w:tcPr>
          <w:p w14:paraId="54493271" w14:textId="77777777" w:rsidR="00B302F3" w:rsidRDefault="00B302F3" w:rsidP="00B302F3">
            <w:pPr>
              <w:jc w:val="both"/>
              <w:rPr>
                <w:rFonts w:ascii="Abadi" w:hAnsi="Abadi" w:cs="Calibri"/>
                <w:b/>
                <w:bCs/>
                <w:sz w:val="21"/>
                <w:szCs w:val="21"/>
              </w:rPr>
            </w:pPr>
          </w:p>
          <w:p w14:paraId="68B947FA" w14:textId="77777777" w:rsidR="00B302F3" w:rsidRDefault="00B302F3" w:rsidP="00B302F3">
            <w:pPr>
              <w:jc w:val="both"/>
              <w:rPr>
                <w:rFonts w:ascii="Abadi" w:hAnsi="Abadi" w:cs="Calibri"/>
                <w:b/>
                <w:bCs/>
                <w:sz w:val="21"/>
                <w:szCs w:val="21"/>
              </w:rPr>
            </w:pPr>
          </w:p>
          <w:p w14:paraId="75EBCDBC" w14:textId="17210493" w:rsidR="00B302F3" w:rsidRPr="00946D81" w:rsidRDefault="00B302F3" w:rsidP="00B302F3">
            <w:pPr>
              <w:jc w:val="both"/>
              <w:rPr>
                <w:rFonts w:ascii="Abadi" w:hAnsi="Abadi"/>
                <w:b/>
                <w:bCs/>
                <w:sz w:val="21"/>
                <w:szCs w:val="21"/>
              </w:rPr>
            </w:pPr>
            <w:r>
              <w:rPr>
                <w:rFonts w:ascii="Abadi" w:hAnsi="Abadi" w:cs="Calibri"/>
                <w:b/>
                <w:bCs/>
                <w:sz w:val="21"/>
                <w:szCs w:val="21"/>
              </w:rPr>
              <w:t>Enterados y se agrega a su expediente para efecto del cómputo, de conformidad con el artículo 145 de la Constitución Política para el Estado de Guanajuato.</w:t>
            </w:r>
          </w:p>
        </w:tc>
      </w:tr>
      <w:tr w:rsidR="00B302F3" w:rsidRPr="00946D81" w14:paraId="2955B270" w14:textId="77777777" w:rsidTr="000E78D8">
        <w:tc>
          <w:tcPr>
            <w:tcW w:w="2112" w:type="dxa"/>
          </w:tcPr>
          <w:p w14:paraId="73DA09E7" w14:textId="4CE80E4E" w:rsidR="00B302F3" w:rsidRDefault="00B302F3" w:rsidP="00B302F3">
            <w:pPr>
              <w:jc w:val="both"/>
              <w:rPr>
                <w:rFonts w:ascii="Abadi" w:hAnsi="Abadi" w:cs="Calibri"/>
                <w:sz w:val="21"/>
                <w:szCs w:val="21"/>
              </w:rPr>
            </w:pPr>
            <w:r>
              <w:rPr>
                <w:rFonts w:ascii="Abadi" w:hAnsi="Abadi" w:cs="Calibri"/>
                <w:sz w:val="21"/>
                <w:szCs w:val="21"/>
              </w:rPr>
              <w:t>3.2</w:t>
            </w:r>
          </w:p>
          <w:p w14:paraId="3279F014" w14:textId="77777777" w:rsidR="00B302F3" w:rsidRDefault="00B302F3" w:rsidP="00B302F3">
            <w:pPr>
              <w:jc w:val="both"/>
              <w:rPr>
                <w:rFonts w:ascii="Abadi" w:hAnsi="Abadi" w:cs="Calibri"/>
                <w:sz w:val="21"/>
                <w:szCs w:val="21"/>
              </w:rPr>
            </w:pPr>
          </w:p>
          <w:p w14:paraId="6592B083" w14:textId="0EBAE1ED" w:rsidR="00B302F3" w:rsidRPr="0040045F" w:rsidRDefault="00B302F3" w:rsidP="00B302F3">
            <w:pPr>
              <w:jc w:val="both"/>
              <w:rPr>
                <w:rFonts w:ascii="Abadi" w:hAnsi="Abadi"/>
                <w:sz w:val="21"/>
                <w:szCs w:val="21"/>
              </w:rPr>
            </w:pPr>
            <w:r>
              <w:rPr>
                <w:rFonts w:ascii="Abadi" w:hAnsi="Abadi" w:cs="Calibri"/>
                <w:sz w:val="21"/>
                <w:szCs w:val="21"/>
              </w:rPr>
              <w:t xml:space="preserve">La directora general del Sistema Municipal para el Desarrollo Integral de la Familia de Jaral del Progreso, </w:t>
            </w:r>
            <w:proofErr w:type="spellStart"/>
            <w:r>
              <w:rPr>
                <w:rFonts w:ascii="Abadi" w:hAnsi="Abadi" w:cs="Calibri"/>
                <w:sz w:val="21"/>
                <w:szCs w:val="21"/>
              </w:rPr>
              <w:t>Gto</w:t>
            </w:r>
            <w:proofErr w:type="spellEnd"/>
            <w:r>
              <w:rPr>
                <w:rFonts w:ascii="Abadi" w:hAnsi="Abadi" w:cs="Calibri"/>
                <w:sz w:val="21"/>
                <w:szCs w:val="21"/>
              </w:rPr>
              <w:t>., remite el acuse del SIRET que acredita la entrega de la información financiera trimestral correspondiente al primer trimestre del ejercicio fiscal 2023, en archivos de dato abierto, y la versión con firma autógrafa de los documentos en formato PDF de dicho organismo.</w:t>
            </w:r>
          </w:p>
        </w:tc>
        <w:tc>
          <w:tcPr>
            <w:tcW w:w="1559" w:type="dxa"/>
          </w:tcPr>
          <w:p w14:paraId="3ED1B22C" w14:textId="77777777" w:rsidR="00B302F3" w:rsidRDefault="00B302F3" w:rsidP="00B302F3">
            <w:pPr>
              <w:jc w:val="both"/>
              <w:rPr>
                <w:rFonts w:ascii="Abadi" w:hAnsi="Abadi" w:cs="Calibri"/>
                <w:b/>
                <w:bCs/>
                <w:sz w:val="21"/>
                <w:szCs w:val="21"/>
              </w:rPr>
            </w:pPr>
          </w:p>
          <w:p w14:paraId="45563C38" w14:textId="77777777" w:rsidR="00B302F3" w:rsidRDefault="00B302F3" w:rsidP="00B302F3">
            <w:pPr>
              <w:jc w:val="both"/>
              <w:rPr>
                <w:rFonts w:ascii="Abadi" w:hAnsi="Abadi" w:cs="Calibri"/>
                <w:b/>
                <w:bCs/>
                <w:sz w:val="21"/>
                <w:szCs w:val="21"/>
              </w:rPr>
            </w:pPr>
          </w:p>
          <w:p w14:paraId="478A8D25" w14:textId="0DAD1DA0" w:rsidR="00B302F3" w:rsidRPr="00946D81" w:rsidRDefault="00B302F3" w:rsidP="00B302F3">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B302F3" w:rsidRPr="00946D81" w14:paraId="2E0E4878" w14:textId="77777777" w:rsidTr="000E78D8">
        <w:tc>
          <w:tcPr>
            <w:tcW w:w="2112" w:type="dxa"/>
          </w:tcPr>
          <w:p w14:paraId="54CFE434" w14:textId="292F267B" w:rsidR="00B302F3" w:rsidRDefault="00B302F3" w:rsidP="00B302F3">
            <w:pPr>
              <w:jc w:val="both"/>
              <w:rPr>
                <w:rFonts w:ascii="Abadi" w:hAnsi="Abadi" w:cs="Calibri"/>
                <w:sz w:val="21"/>
                <w:szCs w:val="21"/>
              </w:rPr>
            </w:pPr>
            <w:r>
              <w:rPr>
                <w:rFonts w:ascii="Abadi" w:hAnsi="Abadi" w:cs="Calibri"/>
                <w:sz w:val="21"/>
                <w:szCs w:val="21"/>
              </w:rPr>
              <w:t>3.21</w:t>
            </w:r>
          </w:p>
          <w:p w14:paraId="31044A4E" w14:textId="77777777" w:rsidR="00B302F3" w:rsidRDefault="00B302F3" w:rsidP="00B302F3">
            <w:pPr>
              <w:jc w:val="both"/>
              <w:rPr>
                <w:rFonts w:ascii="Abadi" w:hAnsi="Abadi" w:cs="Calibri"/>
                <w:sz w:val="21"/>
                <w:szCs w:val="21"/>
              </w:rPr>
            </w:pPr>
          </w:p>
          <w:p w14:paraId="5E3829C0" w14:textId="46727BCD"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w:t>
            </w:r>
            <w:r>
              <w:rPr>
                <w:rFonts w:ascii="Abadi" w:hAnsi="Abadi" w:cs="Calibri"/>
                <w:sz w:val="21"/>
                <w:szCs w:val="21"/>
              </w:rPr>
              <w:t xml:space="preserve">Purísima del Rincón, </w:t>
            </w:r>
            <w:proofErr w:type="spellStart"/>
            <w:r>
              <w:rPr>
                <w:rFonts w:ascii="Abadi" w:hAnsi="Abadi" w:cs="Calibri"/>
                <w:sz w:val="21"/>
                <w:szCs w:val="21"/>
              </w:rPr>
              <w:t>Gto</w:t>
            </w:r>
            <w:proofErr w:type="spellEnd"/>
            <w:r>
              <w:rPr>
                <w:rFonts w:ascii="Abadi" w:hAnsi="Abadi" w:cs="Calibri"/>
                <w:sz w:val="21"/>
                <w:szCs w:val="21"/>
              </w:rPr>
              <w:t>., remite copia certificada de la aprobación de la primera modificación al presupuesto de ingresos y egresos de la administración municipal; del Sistema de Agua Potable y Alcantarillado y Saneamiento; del Sistema para el Desarrollo Integral de la Familia; y del Instituto de las Mujeres Purisimenses, correspondientes al ejercicio fiscal 2023.</w:t>
            </w:r>
          </w:p>
        </w:tc>
        <w:tc>
          <w:tcPr>
            <w:tcW w:w="1559" w:type="dxa"/>
          </w:tcPr>
          <w:p w14:paraId="1763B9D3" w14:textId="77777777" w:rsidR="00B302F3" w:rsidRDefault="00B302F3" w:rsidP="00B302F3">
            <w:pPr>
              <w:jc w:val="both"/>
              <w:rPr>
                <w:rFonts w:ascii="Abadi" w:hAnsi="Abadi" w:cs="Calibri"/>
                <w:b/>
                <w:bCs/>
                <w:sz w:val="21"/>
                <w:szCs w:val="21"/>
              </w:rPr>
            </w:pPr>
          </w:p>
          <w:p w14:paraId="11305A90" w14:textId="77777777" w:rsidR="00B302F3" w:rsidRDefault="00B302F3" w:rsidP="00B302F3">
            <w:pPr>
              <w:jc w:val="both"/>
              <w:rPr>
                <w:rFonts w:ascii="Abadi" w:hAnsi="Abadi" w:cs="Calibri"/>
                <w:b/>
                <w:bCs/>
                <w:sz w:val="21"/>
                <w:szCs w:val="21"/>
              </w:rPr>
            </w:pPr>
          </w:p>
          <w:p w14:paraId="2BA68377" w14:textId="67DC803C" w:rsidR="00B302F3" w:rsidRPr="00946D81" w:rsidRDefault="00B302F3" w:rsidP="00B302F3">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B302F3" w:rsidRPr="00946D81" w14:paraId="08A8056E" w14:textId="77777777" w:rsidTr="000E78D8">
        <w:tc>
          <w:tcPr>
            <w:tcW w:w="2112" w:type="dxa"/>
          </w:tcPr>
          <w:p w14:paraId="63D3D497" w14:textId="72356C0C" w:rsidR="00B302F3" w:rsidRDefault="00B302F3" w:rsidP="00B302F3">
            <w:pPr>
              <w:jc w:val="both"/>
              <w:rPr>
                <w:rFonts w:ascii="Abadi" w:hAnsi="Abadi" w:cs="Calibri"/>
                <w:sz w:val="21"/>
                <w:szCs w:val="21"/>
              </w:rPr>
            </w:pPr>
            <w:r>
              <w:rPr>
                <w:rFonts w:ascii="Abadi" w:hAnsi="Abadi" w:cs="Calibri"/>
                <w:sz w:val="21"/>
                <w:szCs w:val="21"/>
              </w:rPr>
              <w:t>3.22</w:t>
            </w:r>
          </w:p>
          <w:p w14:paraId="2C6F3F2A" w14:textId="77777777" w:rsidR="00B302F3" w:rsidRDefault="00B302F3" w:rsidP="00B302F3">
            <w:pPr>
              <w:jc w:val="both"/>
              <w:rPr>
                <w:rFonts w:ascii="Abadi" w:hAnsi="Abadi" w:cs="Calibri"/>
                <w:sz w:val="21"/>
                <w:szCs w:val="21"/>
              </w:rPr>
            </w:pPr>
          </w:p>
          <w:p w14:paraId="4192162A" w14:textId="508F81B1" w:rsidR="00B302F3" w:rsidRPr="0040045F" w:rsidRDefault="00B302F3" w:rsidP="00B302F3">
            <w:pPr>
              <w:jc w:val="both"/>
              <w:rPr>
                <w:rFonts w:ascii="Abadi" w:hAnsi="Abadi"/>
                <w:sz w:val="21"/>
                <w:szCs w:val="21"/>
              </w:rPr>
            </w:pPr>
            <w:r>
              <w:rPr>
                <w:rFonts w:ascii="Abadi" w:hAnsi="Abadi" w:cs="Calibri"/>
                <w:sz w:val="21"/>
                <w:szCs w:val="21"/>
              </w:rPr>
              <w:t xml:space="preserve">La presidenta municipal de Abasolo, </w:t>
            </w:r>
            <w:proofErr w:type="spellStart"/>
            <w:r>
              <w:rPr>
                <w:rFonts w:ascii="Abadi" w:hAnsi="Abadi" w:cs="Calibri"/>
                <w:sz w:val="21"/>
                <w:szCs w:val="21"/>
              </w:rPr>
              <w:t>Gto</w:t>
            </w:r>
            <w:proofErr w:type="spellEnd"/>
            <w:r>
              <w:rPr>
                <w:rFonts w:ascii="Abadi" w:hAnsi="Abadi" w:cs="Calibri"/>
                <w:sz w:val="21"/>
                <w:szCs w:val="21"/>
              </w:rPr>
              <w:t>., remite copia certificada de la sesión de ayuntamiento mediante la cual se aprobó la primera modificación al presupuesto de egresos del ejercicio fiscal 2023.</w:t>
            </w:r>
          </w:p>
        </w:tc>
        <w:tc>
          <w:tcPr>
            <w:tcW w:w="1559" w:type="dxa"/>
          </w:tcPr>
          <w:p w14:paraId="53418501" w14:textId="77777777" w:rsidR="00B302F3" w:rsidRDefault="00B302F3" w:rsidP="00B302F3">
            <w:pPr>
              <w:jc w:val="both"/>
              <w:rPr>
                <w:rFonts w:ascii="Abadi" w:hAnsi="Abadi" w:cs="Calibri"/>
                <w:b/>
                <w:bCs/>
                <w:sz w:val="21"/>
                <w:szCs w:val="21"/>
              </w:rPr>
            </w:pPr>
          </w:p>
          <w:p w14:paraId="592D3E7F" w14:textId="77777777" w:rsidR="00B302F3" w:rsidRDefault="00B302F3" w:rsidP="00B302F3">
            <w:pPr>
              <w:jc w:val="both"/>
              <w:rPr>
                <w:rFonts w:ascii="Abadi" w:hAnsi="Abadi" w:cs="Calibri"/>
                <w:b/>
                <w:bCs/>
                <w:sz w:val="21"/>
                <w:szCs w:val="21"/>
              </w:rPr>
            </w:pPr>
          </w:p>
          <w:p w14:paraId="1C692473" w14:textId="13986A28" w:rsidR="00B302F3" w:rsidRPr="00946D81" w:rsidRDefault="00B302F3" w:rsidP="00B302F3">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B302F3" w:rsidRPr="00946D81" w14:paraId="4B47BB7E" w14:textId="77777777" w:rsidTr="000E78D8">
        <w:tc>
          <w:tcPr>
            <w:tcW w:w="2112" w:type="dxa"/>
          </w:tcPr>
          <w:p w14:paraId="5FB7C523" w14:textId="2966A929" w:rsidR="00B302F3" w:rsidRDefault="00B302F3" w:rsidP="00B302F3">
            <w:pPr>
              <w:jc w:val="both"/>
              <w:rPr>
                <w:rFonts w:ascii="Abadi" w:hAnsi="Abadi" w:cs="Calibri"/>
                <w:sz w:val="21"/>
                <w:szCs w:val="21"/>
              </w:rPr>
            </w:pPr>
            <w:r>
              <w:rPr>
                <w:rFonts w:ascii="Abadi" w:hAnsi="Abadi" w:cs="Calibri"/>
                <w:sz w:val="21"/>
                <w:szCs w:val="21"/>
              </w:rPr>
              <w:t>3.23</w:t>
            </w:r>
          </w:p>
          <w:p w14:paraId="6F5E59FD" w14:textId="77777777" w:rsidR="00B302F3" w:rsidRDefault="00B302F3" w:rsidP="00B302F3">
            <w:pPr>
              <w:jc w:val="both"/>
              <w:rPr>
                <w:rFonts w:ascii="Abadi" w:hAnsi="Abadi" w:cs="Calibri"/>
                <w:sz w:val="21"/>
                <w:szCs w:val="21"/>
              </w:rPr>
            </w:pPr>
          </w:p>
          <w:p w14:paraId="6EDA1A9B" w14:textId="2812AC07" w:rsidR="00B302F3" w:rsidRPr="0040045F" w:rsidRDefault="00B302F3" w:rsidP="00B302F3">
            <w:pPr>
              <w:jc w:val="both"/>
              <w:rPr>
                <w:rFonts w:ascii="Abadi" w:hAnsi="Abadi"/>
                <w:sz w:val="21"/>
                <w:szCs w:val="21"/>
              </w:rPr>
            </w:pPr>
            <w:r>
              <w:rPr>
                <w:rFonts w:ascii="Abadi" w:hAnsi="Abadi" w:cs="Calibri"/>
                <w:sz w:val="21"/>
                <w:szCs w:val="21"/>
              </w:rPr>
              <w:t xml:space="preserve">La presidenta municipal de Abasolo, </w:t>
            </w:r>
            <w:proofErr w:type="spellStart"/>
            <w:r>
              <w:rPr>
                <w:rFonts w:ascii="Abadi" w:hAnsi="Abadi" w:cs="Calibri"/>
                <w:sz w:val="21"/>
                <w:szCs w:val="21"/>
              </w:rPr>
              <w:t>Gto</w:t>
            </w:r>
            <w:proofErr w:type="spellEnd"/>
            <w:r>
              <w:rPr>
                <w:rFonts w:ascii="Abadi" w:hAnsi="Abadi" w:cs="Calibri"/>
                <w:sz w:val="21"/>
                <w:szCs w:val="21"/>
              </w:rPr>
              <w:t>., remite copia certificada de la sesión de ayuntamiento mediante la cual se aprobó la segunda modificación al presupuesto de egresos del ejercicio fiscal 2023.</w:t>
            </w:r>
          </w:p>
        </w:tc>
        <w:tc>
          <w:tcPr>
            <w:tcW w:w="1559" w:type="dxa"/>
          </w:tcPr>
          <w:p w14:paraId="2514C121" w14:textId="77777777" w:rsidR="00B302F3" w:rsidRDefault="00B302F3" w:rsidP="00B302F3">
            <w:pPr>
              <w:jc w:val="both"/>
              <w:rPr>
                <w:rFonts w:ascii="Abadi" w:hAnsi="Abadi" w:cs="Calibri"/>
                <w:b/>
                <w:bCs/>
                <w:sz w:val="21"/>
                <w:szCs w:val="21"/>
              </w:rPr>
            </w:pPr>
          </w:p>
          <w:p w14:paraId="7E4C9B35" w14:textId="77777777" w:rsidR="00B302F3" w:rsidRDefault="00B302F3" w:rsidP="00B302F3">
            <w:pPr>
              <w:jc w:val="both"/>
              <w:rPr>
                <w:rFonts w:ascii="Abadi" w:hAnsi="Abadi" w:cs="Calibri"/>
                <w:b/>
                <w:bCs/>
                <w:sz w:val="21"/>
                <w:szCs w:val="21"/>
              </w:rPr>
            </w:pPr>
          </w:p>
          <w:p w14:paraId="403BA578" w14:textId="2841C5C3" w:rsidR="00B302F3" w:rsidRPr="00946D81" w:rsidRDefault="00B302F3" w:rsidP="00B302F3">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B302F3" w:rsidRPr="00946D81" w14:paraId="321E2FBC" w14:textId="77777777" w:rsidTr="000E78D8">
        <w:tc>
          <w:tcPr>
            <w:tcW w:w="2112" w:type="dxa"/>
          </w:tcPr>
          <w:p w14:paraId="6C95C8EB" w14:textId="39E9D5DB" w:rsidR="00B302F3" w:rsidRDefault="00B302F3" w:rsidP="00B302F3">
            <w:pPr>
              <w:jc w:val="both"/>
              <w:rPr>
                <w:rFonts w:ascii="Abadi" w:hAnsi="Abadi" w:cs="Calibri"/>
                <w:sz w:val="21"/>
                <w:szCs w:val="21"/>
              </w:rPr>
            </w:pPr>
            <w:r>
              <w:rPr>
                <w:rFonts w:ascii="Abadi" w:hAnsi="Abadi" w:cs="Calibri"/>
                <w:sz w:val="21"/>
                <w:szCs w:val="21"/>
              </w:rPr>
              <w:t>3.24</w:t>
            </w:r>
          </w:p>
          <w:p w14:paraId="30C84AF3" w14:textId="77777777" w:rsidR="00B302F3" w:rsidRDefault="00B302F3" w:rsidP="00B302F3">
            <w:pPr>
              <w:jc w:val="both"/>
              <w:rPr>
                <w:rFonts w:ascii="Abadi" w:hAnsi="Abadi" w:cs="Calibri"/>
                <w:sz w:val="21"/>
                <w:szCs w:val="21"/>
              </w:rPr>
            </w:pPr>
          </w:p>
          <w:p w14:paraId="38D76D53" w14:textId="4949D6F5"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Yuriria, </w:t>
            </w:r>
            <w:proofErr w:type="spellStart"/>
            <w:r>
              <w:rPr>
                <w:rFonts w:ascii="Abadi" w:hAnsi="Abadi" w:cs="Calibri"/>
                <w:sz w:val="21"/>
                <w:szCs w:val="21"/>
              </w:rPr>
              <w:t>Gto</w:t>
            </w:r>
            <w:proofErr w:type="spellEnd"/>
            <w:r>
              <w:rPr>
                <w:rFonts w:ascii="Abadi" w:hAnsi="Abadi" w:cs="Calibri"/>
                <w:sz w:val="21"/>
                <w:szCs w:val="21"/>
              </w:rPr>
              <w:t xml:space="preserve">., remite el cuadernillo que </w:t>
            </w:r>
            <w:r>
              <w:rPr>
                <w:rFonts w:ascii="Abadi" w:hAnsi="Abadi" w:cs="Calibri"/>
                <w:sz w:val="21"/>
                <w:szCs w:val="21"/>
              </w:rPr>
              <w:lastRenderedPageBreak/>
              <w:t>contiene la primera modificación al presupuesto general de ingresos y egresos del Sistema Municipal para el Desarrollo Integral de la Familia para el ejercicio fiscal 2023.</w:t>
            </w:r>
          </w:p>
        </w:tc>
        <w:tc>
          <w:tcPr>
            <w:tcW w:w="1559" w:type="dxa"/>
          </w:tcPr>
          <w:p w14:paraId="4573334F" w14:textId="77777777" w:rsidR="00B302F3" w:rsidRDefault="00B302F3" w:rsidP="00B302F3">
            <w:pPr>
              <w:jc w:val="both"/>
              <w:rPr>
                <w:rFonts w:ascii="Abadi" w:hAnsi="Abadi" w:cs="Calibri"/>
                <w:b/>
                <w:bCs/>
                <w:sz w:val="21"/>
                <w:szCs w:val="21"/>
              </w:rPr>
            </w:pPr>
          </w:p>
          <w:p w14:paraId="3CC3ECC8" w14:textId="77777777" w:rsidR="00B302F3" w:rsidRDefault="00B302F3" w:rsidP="00B302F3">
            <w:pPr>
              <w:jc w:val="both"/>
              <w:rPr>
                <w:rFonts w:ascii="Abadi" w:hAnsi="Abadi" w:cs="Calibri"/>
                <w:b/>
                <w:bCs/>
                <w:sz w:val="21"/>
                <w:szCs w:val="21"/>
              </w:rPr>
            </w:pPr>
          </w:p>
          <w:p w14:paraId="3B89D787" w14:textId="6F842D1F" w:rsidR="00B302F3" w:rsidRPr="00946D81" w:rsidRDefault="00B302F3" w:rsidP="00B302F3">
            <w:pPr>
              <w:jc w:val="both"/>
              <w:rPr>
                <w:rFonts w:ascii="Abadi" w:hAnsi="Abadi"/>
                <w:b/>
                <w:bCs/>
                <w:sz w:val="21"/>
                <w:szCs w:val="21"/>
              </w:rPr>
            </w:pPr>
            <w:r>
              <w:rPr>
                <w:rFonts w:ascii="Abadi" w:hAnsi="Abadi" w:cs="Calibri"/>
                <w:b/>
                <w:bCs/>
                <w:sz w:val="21"/>
                <w:szCs w:val="21"/>
              </w:rPr>
              <w:t xml:space="preserve">Enterados y se remite a la Auditoría Superior del </w:t>
            </w:r>
            <w:r>
              <w:rPr>
                <w:rFonts w:ascii="Abadi" w:hAnsi="Abadi" w:cs="Calibri"/>
                <w:b/>
                <w:bCs/>
                <w:sz w:val="21"/>
                <w:szCs w:val="21"/>
              </w:rPr>
              <w:lastRenderedPageBreak/>
              <w:t>Estado de Guanajuato.</w:t>
            </w:r>
          </w:p>
        </w:tc>
      </w:tr>
      <w:tr w:rsidR="00B302F3" w:rsidRPr="00946D81" w14:paraId="23E2F419" w14:textId="77777777" w:rsidTr="000E78D8">
        <w:tc>
          <w:tcPr>
            <w:tcW w:w="2112" w:type="dxa"/>
          </w:tcPr>
          <w:p w14:paraId="437774FB" w14:textId="39CD20E7" w:rsidR="00B302F3" w:rsidRDefault="00B302F3" w:rsidP="00B302F3">
            <w:pPr>
              <w:jc w:val="both"/>
              <w:rPr>
                <w:rFonts w:ascii="Abadi" w:hAnsi="Abadi" w:cs="Calibri"/>
                <w:sz w:val="21"/>
                <w:szCs w:val="21"/>
              </w:rPr>
            </w:pPr>
            <w:r>
              <w:rPr>
                <w:rFonts w:ascii="Abadi" w:hAnsi="Abadi" w:cs="Calibri"/>
                <w:sz w:val="21"/>
                <w:szCs w:val="21"/>
              </w:rPr>
              <w:lastRenderedPageBreak/>
              <w:t>3.25</w:t>
            </w:r>
          </w:p>
          <w:p w14:paraId="311EB3F9" w14:textId="77777777" w:rsidR="00B302F3" w:rsidRDefault="00B302F3" w:rsidP="00B302F3">
            <w:pPr>
              <w:jc w:val="both"/>
              <w:rPr>
                <w:rFonts w:ascii="Abadi" w:hAnsi="Abadi" w:cs="Calibri"/>
                <w:sz w:val="21"/>
                <w:szCs w:val="21"/>
              </w:rPr>
            </w:pPr>
          </w:p>
          <w:p w14:paraId="035D9F6C" w14:textId="58CFA5F6"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Yuriria, </w:t>
            </w:r>
            <w:proofErr w:type="spellStart"/>
            <w:r>
              <w:rPr>
                <w:rFonts w:ascii="Abadi" w:hAnsi="Abadi" w:cs="Calibri"/>
                <w:sz w:val="21"/>
                <w:szCs w:val="21"/>
              </w:rPr>
              <w:t>Gto</w:t>
            </w:r>
            <w:proofErr w:type="spellEnd"/>
            <w:r>
              <w:rPr>
                <w:rFonts w:ascii="Abadi" w:hAnsi="Abadi" w:cs="Calibri"/>
                <w:sz w:val="21"/>
                <w:szCs w:val="21"/>
              </w:rPr>
              <w:t>., remite el cuadernillo que contiene la segunda modificación al presupuesto de ingresos y egresos para el ejercicio fiscal 2023.</w:t>
            </w:r>
          </w:p>
        </w:tc>
        <w:tc>
          <w:tcPr>
            <w:tcW w:w="1559" w:type="dxa"/>
          </w:tcPr>
          <w:p w14:paraId="3A305A1B" w14:textId="77777777" w:rsidR="00B302F3" w:rsidRDefault="00B302F3" w:rsidP="00B302F3">
            <w:pPr>
              <w:jc w:val="both"/>
              <w:rPr>
                <w:rFonts w:ascii="Abadi" w:hAnsi="Abadi" w:cs="Calibri"/>
                <w:b/>
                <w:bCs/>
                <w:sz w:val="21"/>
                <w:szCs w:val="21"/>
              </w:rPr>
            </w:pPr>
          </w:p>
          <w:p w14:paraId="79877A4B" w14:textId="77777777" w:rsidR="00B302F3" w:rsidRDefault="00B302F3" w:rsidP="00B302F3">
            <w:pPr>
              <w:jc w:val="both"/>
              <w:rPr>
                <w:rFonts w:ascii="Abadi" w:hAnsi="Abadi" w:cs="Calibri"/>
                <w:b/>
                <w:bCs/>
                <w:sz w:val="21"/>
                <w:szCs w:val="21"/>
              </w:rPr>
            </w:pPr>
          </w:p>
          <w:p w14:paraId="39B9B1B3" w14:textId="6BFD8FED" w:rsidR="00B302F3" w:rsidRPr="00946D81" w:rsidRDefault="00B302F3" w:rsidP="00B302F3">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B302F3" w:rsidRPr="00946D81" w14:paraId="5FF1A620" w14:textId="77777777" w:rsidTr="000E78D8">
        <w:tc>
          <w:tcPr>
            <w:tcW w:w="2112" w:type="dxa"/>
          </w:tcPr>
          <w:p w14:paraId="02BB7CE8" w14:textId="7ED74729" w:rsidR="00B302F3" w:rsidRDefault="00B302F3" w:rsidP="00B302F3">
            <w:pPr>
              <w:jc w:val="both"/>
              <w:rPr>
                <w:rFonts w:ascii="Abadi" w:hAnsi="Abadi" w:cs="Calibri"/>
                <w:sz w:val="21"/>
                <w:szCs w:val="21"/>
              </w:rPr>
            </w:pPr>
            <w:r>
              <w:rPr>
                <w:rFonts w:ascii="Abadi" w:hAnsi="Abadi" w:cs="Calibri"/>
                <w:sz w:val="21"/>
                <w:szCs w:val="21"/>
              </w:rPr>
              <w:t>3.26</w:t>
            </w:r>
          </w:p>
          <w:p w14:paraId="1BC1106B" w14:textId="77777777" w:rsidR="00B302F3" w:rsidRDefault="00B302F3" w:rsidP="00B302F3">
            <w:pPr>
              <w:jc w:val="both"/>
              <w:rPr>
                <w:rFonts w:ascii="Abadi" w:hAnsi="Abadi" w:cs="Calibri"/>
                <w:sz w:val="21"/>
                <w:szCs w:val="21"/>
              </w:rPr>
            </w:pPr>
          </w:p>
          <w:p w14:paraId="304E65F0" w14:textId="6DB389F9"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remite respuesta a la consulta de la iniciativa por la que se reforman y adicionan diversas disposiciones a la Ley de Educación para el Estado de Guanajuato.</w:t>
            </w:r>
          </w:p>
        </w:tc>
        <w:tc>
          <w:tcPr>
            <w:tcW w:w="1559" w:type="dxa"/>
          </w:tcPr>
          <w:p w14:paraId="4950911B" w14:textId="77777777" w:rsidR="00B302F3" w:rsidRDefault="00B302F3" w:rsidP="00B302F3">
            <w:pPr>
              <w:jc w:val="both"/>
              <w:rPr>
                <w:rFonts w:ascii="Abadi" w:hAnsi="Abadi" w:cs="Calibri"/>
                <w:b/>
                <w:bCs/>
                <w:sz w:val="21"/>
                <w:szCs w:val="21"/>
              </w:rPr>
            </w:pPr>
          </w:p>
          <w:p w14:paraId="2C875CA0" w14:textId="77777777" w:rsidR="00B302F3" w:rsidRDefault="00B302F3" w:rsidP="00B302F3">
            <w:pPr>
              <w:jc w:val="both"/>
              <w:rPr>
                <w:rFonts w:ascii="Abadi" w:hAnsi="Abadi" w:cs="Calibri"/>
                <w:b/>
                <w:bCs/>
                <w:sz w:val="21"/>
                <w:szCs w:val="21"/>
              </w:rPr>
            </w:pPr>
          </w:p>
          <w:p w14:paraId="4AA9676D" w14:textId="32DB9246"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Educación, Ciencia y Tecnología y Cultura.</w:t>
            </w:r>
          </w:p>
        </w:tc>
      </w:tr>
      <w:tr w:rsidR="00B302F3" w:rsidRPr="00946D81" w14:paraId="12774B2E" w14:textId="77777777" w:rsidTr="000E78D8">
        <w:tc>
          <w:tcPr>
            <w:tcW w:w="2112" w:type="dxa"/>
          </w:tcPr>
          <w:p w14:paraId="755D37D3" w14:textId="7C003017" w:rsidR="00B302F3" w:rsidRDefault="00B302F3" w:rsidP="00B302F3">
            <w:pPr>
              <w:jc w:val="both"/>
              <w:rPr>
                <w:rFonts w:ascii="Abadi" w:hAnsi="Abadi" w:cs="Calibri"/>
                <w:sz w:val="21"/>
                <w:szCs w:val="21"/>
              </w:rPr>
            </w:pPr>
            <w:r>
              <w:rPr>
                <w:rFonts w:ascii="Abadi" w:hAnsi="Abadi" w:cs="Calibri"/>
                <w:sz w:val="21"/>
                <w:szCs w:val="21"/>
              </w:rPr>
              <w:t>3.27</w:t>
            </w:r>
          </w:p>
          <w:p w14:paraId="1B29524E" w14:textId="77777777" w:rsidR="00B302F3" w:rsidRDefault="00B302F3" w:rsidP="00B302F3">
            <w:pPr>
              <w:jc w:val="both"/>
              <w:rPr>
                <w:rFonts w:ascii="Abadi" w:hAnsi="Abadi" w:cs="Calibri"/>
                <w:sz w:val="21"/>
                <w:szCs w:val="21"/>
              </w:rPr>
            </w:pPr>
          </w:p>
          <w:p w14:paraId="53E57A82" w14:textId="14339D61"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reformar y adicionar diversas disposiciones a la Ley de Movilidad del Estado de Guanajuato y sus Municipios y a la Ley Orgánica Municipal para el Estado de Guanajuato, en la parte correspondiente al </w:t>
            </w:r>
            <w:r>
              <w:rPr>
                <w:rFonts w:ascii="Abadi" w:hAnsi="Abadi" w:cs="Calibri"/>
                <w:sz w:val="21"/>
                <w:szCs w:val="21"/>
              </w:rPr>
              <w:t>primer ordenamiento.</w:t>
            </w:r>
          </w:p>
        </w:tc>
        <w:tc>
          <w:tcPr>
            <w:tcW w:w="1559" w:type="dxa"/>
          </w:tcPr>
          <w:p w14:paraId="2D30A137" w14:textId="77777777" w:rsidR="00B302F3" w:rsidRDefault="00B302F3" w:rsidP="00B302F3">
            <w:pPr>
              <w:jc w:val="both"/>
              <w:rPr>
                <w:rFonts w:ascii="Abadi" w:hAnsi="Abadi" w:cs="Calibri"/>
                <w:b/>
                <w:bCs/>
                <w:sz w:val="21"/>
                <w:szCs w:val="21"/>
              </w:rPr>
            </w:pPr>
          </w:p>
          <w:p w14:paraId="14F4A655" w14:textId="77777777" w:rsidR="00B302F3" w:rsidRDefault="00B302F3" w:rsidP="00B302F3">
            <w:pPr>
              <w:jc w:val="both"/>
              <w:rPr>
                <w:rFonts w:ascii="Abadi" w:hAnsi="Abadi" w:cs="Calibri"/>
                <w:b/>
                <w:bCs/>
                <w:sz w:val="21"/>
                <w:szCs w:val="21"/>
              </w:rPr>
            </w:pPr>
          </w:p>
          <w:p w14:paraId="2599A5B8" w14:textId="3DA5993E"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Seguridad Pública y Comunicaciones.</w:t>
            </w:r>
          </w:p>
        </w:tc>
      </w:tr>
      <w:tr w:rsidR="00B302F3" w:rsidRPr="00946D81" w14:paraId="35BDD620" w14:textId="77777777" w:rsidTr="000E78D8">
        <w:tc>
          <w:tcPr>
            <w:tcW w:w="2112" w:type="dxa"/>
          </w:tcPr>
          <w:p w14:paraId="2A59AFAB" w14:textId="663C496B" w:rsidR="00B302F3" w:rsidRDefault="00B302F3" w:rsidP="00B302F3">
            <w:pPr>
              <w:jc w:val="both"/>
              <w:rPr>
                <w:rFonts w:ascii="Abadi" w:hAnsi="Abadi" w:cs="Calibri"/>
                <w:sz w:val="21"/>
                <w:szCs w:val="21"/>
              </w:rPr>
            </w:pPr>
            <w:r>
              <w:rPr>
                <w:rFonts w:ascii="Abadi" w:hAnsi="Abadi" w:cs="Calibri"/>
                <w:sz w:val="21"/>
                <w:szCs w:val="21"/>
              </w:rPr>
              <w:t>3.28</w:t>
            </w:r>
          </w:p>
          <w:p w14:paraId="313E5EE6" w14:textId="77777777" w:rsidR="00B302F3" w:rsidRDefault="00B302F3" w:rsidP="00B302F3">
            <w:pPr>
              <w:jc w:val="both"/>
              <w:rPr>
                <w:rFonts w:ascii="Abadi" w:hAnsi="Abadi" w:cs="Calibri"/>
                <w:sz w:val="21"/>
                <w:szCs w:val="21"/>
              </w:rPr>
            </w:pPr>
          </w:p>
          <w:p w14:paraId="3466D433" w14:textId="4DB4EEEA"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Coroneo,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adicionar un párrafo segundo y se hace el recorrido del segundo párrafo como tercero, del artículo 45 de la Ley para la Protección de los Pueblos y Comunidades Indígenas en el Estado de Guanajuato.</w:t>
            </w:r>
          </w:p>
        </w:tc>
        <w:tc>
          <w:tcPr>
            <w:tcW w:w="1559" w:type="dxa"/>
          </w:tcPr>
          <w:p w14:paraId="00FE6E28" w14:textId="77777777" w:rsidR="00B302F3" w:rsidRDefault="00B302F3" w:rsidP="00B302F3">
            <w:pPr>
              <w:jc w:val="both"/>
              <w:rPr>
                <w:rFonts w:ascii="Abadi" w:hAnsi="Abadi" w:cs="Calibri"/>
                <w:b/>
                <w:bCs/>
                <w:sz w:val="21"/>
                <w:szCs w:val="21"/>
              </w:rPr>
            </w:pPr>
          </w:p>
          <w:p w14:paraId="69C7F4AE" w14:textId="77777777" w:rsidR="00B302F3" w:rsidRDefault="00B302F3" w:rsidP="00B302F3">
            <w:pPr>
              <w:jc w:val="both"/>
              <w:rPr>
                <w:rFonts w:ascii="Abadi" w:hAnsi="Abadi" w:cs="Calibri"/>
                <w:b/>
                <w:bCs/>
                <w:sz w:val="21"/>
                <w:szCs w:val="21"/>
              </w:rPr>
            </w:pPr>
          </w:p>
          <w:p w14:paraId="67E7769A" w14:textId="3702A6EE"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Derechos Humanos y Atención a Grupos Vulnerables.</w:t>
            </w:r>
          </w:p>
        </w:tc>
      </w:tr>
      <w:tr w:rsidR="00B302F3" w:rsidRPr="00946D81" w14:paraId="07A351F0" w14:textId="77777777" w:rsidTr="000E78D8">
        <w:tc>
          <w:tcPr>
            <w:tcW w:w="2112" w:type="dxa"/>
          </w:tcPr>
          <w:p w14:paraId="574EB423" w14:textId="7BD1C926" w:rsidR="00B302F3" w:rsidRDefault="00B302F3" w:rsidP="00B302F3">
            <w:pPr>
              <w:jc w:val="both"/>
              <w:rPr>
                <w:rFonts w:ascii="Abadi" w:hAnsi="Abadi" w:cs="Calibri"/>
                <w:sz w:val="21"/>
                <w:szCs w:val="21"/>
              </w:rPr>
            </w:pPr>
            <w:r>
              <w:rPr>
                <w:rFonts w:ascii="Abadi" w:hAnsi="Abadi" w:cs="Calibri"/>
                <w:sz w:val="21"/>
                <w:szCs w:val="21"/>
              </w:rPr>
              <w:t>3.29</w:t>
            </w:r>
          </w:p>
          <w:p w14:paraId="1402849D" w14:textId="77777777" w:rsidR="00B302F3" w:rsidRDefault="00B302F3" w:rsidP="00B302F3">
            <w:pPr>
              <w:jc w:val="both"/>
              <w:rPr>
                <w:rFonts w:ascii="Abadi" w:hAnsi="Abadi" w:cs="Calibri"/>
                <w:sz w:val="21"/>
                <w:szCs w:val="21"/>
              </w:rPr>
            </w:pPr>
          </w:p>
          <w:p w14:paraId="38786E53" w14:textId="01617CEF"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Coroneo,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por la que se adiciona una fracción XXIV al artículo 9 de la Ley del Sistema de Seguridad Pública del Estado de Guanajuato, y una fracción XXIV al artículo 16 de la Ley de Acceso de las Mujeres a una Vida Libre de Violencia para el Estado de Guanajuato.</w:t>
            </w:r>
          </w:p>
        </w:tc>
        <w:tc>
          <w:tcPr>
            <w:tcW w:w="1559" w:type="dxa"/>
          </w:tcPr>
          <w:p w14:paraId="43C4E310" w14:textId="77777777" w:rsidR="00B302F3" w:rsidRDefault="00B302F3" w:rsidP="00B302F3">
            <w:pPr>
              <w:jc w:val="both"/>
              <w:rPr>
                <w:rFonts w:ascii="Abadi" w:hAnsi="Abadi" w:cs="Calibri"/>
                <w:b/>
                <w:bCs/>
                <w:sz w:val="21"/>
                <w:szCs w:val="21"/>
              </w:rPr>
            </w:pPr>
          </w:p>
          <w:p w14:paraId="2042A156" w14:textId="77777777" w:rsidR="00B302F3" w:rsidRDefault="00B302F3" w:rsidP="00B302F3">
            <w:pPr>
              <w:jc w:val="both"/>
              <w:rPr>
                <w:rFonts w:ascii="Abadi" w:hAnsi="Abadi" w:cs="Calibri"/>
                <w:b/>
                <w:bCs/>
                <w:sz w:val="21"/>
                <w:szCs w:val="21"/>
              </w:rPr>
            </w:pPr>
          </w:p>
          <w:p w14:paraId="7F2D4B01" w14:textId="7347B048"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las Comisiones Unidas de Seguridad Pública y Comunicaciones y para la Igualdad de Género.</w:t>
            </w:r>
          </w:p>
        </w:tc>
      </w:tr>
      <w:tr w:rsidR="00B302F3" w:rsidRPr="00946D81" w14:paraId="2278337E" w14:textId="77777777" w:rsidTr="000E78D8">
        <w:tc>
          <w:tcPr>
            <w:tcW w:w="2112" w:type="dxa"/>
          </w:tcPr>
          <w:p w14:paraId="6497837F" w14:textId="0D8CFECB" w:rsidR="00B302F3" w:rsidRDefault="00B302F3" w:rsidP="00B302F3">
            <w:pPr>
              <w:jc w:val="both"/>
              <w:rPr>
                <w:rFonts w:ascii="Abadi" w:hAnsi="Abadi" w:cs="Calibri"/>
                <w:sz w:val="21"/>
                <w:szCs w:val="21"/>
              </w:rPr>
            </w:pPr>
            <w:r>
              <w:rPr>
                <w:rFonts w:ascii="Abadi" w:hAnsi="Abadi" w:cs="Calibri"/>
                <w:sz w:val="21"/>
                <w:szCs w:val="21"/>
              </w:rPr>
              <w:t>3.3</w:t>
            </w:r>
          </w:p>
          <w:p w14:paraId="46BCCAC4" w14:textId="77777777" w:rsidR="00B302F3" w:rsidRDefault="00B302F3" w:rsidP="00B302F3">
            <w:pPr>
              <w:jc w:val="both"/>
              <w:rPr>
                <w:rFonts w:ascii="Abadi" w:hAnsi="Abadi" w:cs="Calibri"/>
                <w:sz w:val="21"/>
                <w:szCs w:val="21"/>
              </w:rPr>
            </w:pPr>
          </w:p>
          <w:p w14:paraId="2E5586C0" w14:textId="239C8591"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Yuriria, </w:t>
            </w:r>
            <w:proofErr w:type="spellStart"/>
            <w:r>
              <w:rPr>
                <w:rFonts w:ascii="Abadi" w:hAnsi="Abadi" w:cs="Calibri"/>
                <w:sz w:val="21"/>
                <w:szCs w:val="21"/>
              </w:rPr>
              <w:t>Gto</w:t>
            </w:r>
            <w:proofErr w:type="spellEnd"/>
            <w:r>
              <w:rPr>
                <w:rFonts w:ascii="Abadi" w:hAnsi="Abadi" w:cs="Calibri"/>
                <w:sz w:val="21"/>
                <w:szCs w:val="21"/>
              </w:rPr>
              <w:t xml:space="preserve">., remite respuesta al punto de acuerdo aprobado por esta Legislatura en el cual se exhorta a los ayuntamientos de los </w:t>
            </w:r>
            <w:r>
              <w:rPr>
                <w:rFonts w:ascii="Abadi" w:hAnsi="Abadi" w:cs="Calibri"/>
                <w:sz w:val="21"/>
                <w:szCs w:val="21"/>
              </w:rPr>
              <w:lastRenderedPageBreak/>
              <w:t>46 municipios del Estado de Guanajuato, para que de acuerdo a sus facultades y recursos, fortalezcan la infraestructura de sus mercados públicos e inviertan en promocionarlos, con la finalidad de acrecentar el número de visitantes, comerciantes y consumidores en esos espacios.</w:t>
            </w:r>
          </w:p>
        </w:tc>
        <w:tc>
          <w:tcPr>
            <w:tcW w:w="1559" w:type="dxa"/>
          </w:tcPr>
          <w:p w14:paraId="1FE6129C" w14:textId="77777777" w:rsidR="00B302F3" w:rsidRDefault="00B302F3" w:rsidP="00B302F3">
            <w:pPr>
              <w:jc w:val="both"/>
              <w:rPr>
                <w:rFonts w:ascii="Abadi" w:hAnsi="Abadi" w:cs="Calibri"/>
                <w:b/>
                <w:bCs/>
                <w:sz w:val="21"/>
                <w:szCs w:val="21"/>
              </w:rPr>
            </w:pPr>
          </w:p>
          <w:p w14:paraId="2B69778F" w14:textId="77777777" w:rsidR="00B302F3" w:rsidRDefault="00B302F3" w:rsidP="00B302F3">
            <w:pPr>
              <w:jc w:val="both"/>
              <w:rPr>
                <w:rFonts w:ascii="Abadi" w:hAnsi="Abadi" w:cs="Calibri"/>
                <w:b/>
                <w:bCs/>
                <w:sz w:val="21"/>
                <w:szCs w:val="21"/>
              </w:rPr>
            </w:pPr>
          </w:p>
          <w:p w14:paraId="221F3670" w14:textId="5864BB12" w:rsidR="00B302F3" w:rsidRPr="00946D81" w:rsidRDefault="00B302F3" w:rsidP="00B302F3">
            <w:pPr>
              <w:jc w:val="both"/>
              <w:rPr>
                <w:rFonts w:ascii="Abadi" w:hAnsi="Abadi"/>
                <w:b/>
                <w:bCs/>
                <w:sz w:val="21"/>
                <w:szCs w:val="21"/>
              </w:rPr>
            </w:pPr>
            <w:r>
              <w:rPr>
                <w:rFonts w:ascii="Abadi" w:hAnsi="Abadi" w:cs="Calibri"/>
                <w:b/>
                <w:bCs/>
                <w:sz w:val="21"/>
                <w:szCs w:val="21"/>
              </w:rPr>
              <w:t>Enterados.</w:t>
            </w:r>
          </w:p>
        </w:tc>
      </w:tr>
      <w:tr w:rsidR="00B302F3" w:rsidRPr="00946D81" w14:paraId="6D583C06" w14:textId="77777777" w:rsidTr="000E78D8">
        <w:tc>
          <w:tcPr>
            <w:tcW w:w="2112" w:type="dxa"/>
          </w:tcPr>
          <w:p w14:paraId="0019B428" w14:textId="46A35573" w:rsidR="00B302F3" w:rsidRDefault="00B302F3" w:rsidP="00B302F3">
            <w:pPr>
              <w:jc w:val="both"/>
              <w:rPr>
                <w:rFonts w:ascii="Abadi" w:hAnsi="Abadi" w:cs="Calibri"/>
                <w:sz w:val="21"/>
                <w:szCs w:val="21"/>
              </w:rPr>
            </w:pPr>
            <w:r>
              <w:rPr>
                <w:rFonts w:ascii="Abadi" w:hAnsi="Abadi" w:cs="Calibri"/>
                <w:sz w:val="21"/>
                <w:szCs w:val="21"/>
              </w:rPr>
              <w:t>3.31</w:t>
            </w:r>
          </w:p>
          <w:p w14:paraId="0FBDEEC4" w14:textId="77777777" w:rsidR="00B302F3" w:rsidRDefault="00B302F3" w:rsidP="00B302F3">
            <w:pPr>
              <w:jc w:val="both"/>
              <w:rPr>
                <w:rFonts w:ascii="Abadi" w:hAnsi="Abadi" w:cs="Calibri"/>
                <w:sz w:val="21"/>
                <w:szCs w:val="21"/>
              </w:rPr>
            </w:pPr>
          </w:p>
          <w:p w14:paraId="1B5747A6" w14:textId="75210B5D"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Yuriria,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por la que se reforma el párrafo décimo del artículo 1 de la Constitución Política para el Estado de Guanajuato.</w:t>
            </w:r>
          </w:p>
        </w:tc>
        <w:tc>
          <w:tcPr>
            <w:tcW w:w="1559" w:type="dxa"/>
          </w:tcPr>
          <w:p w14:paraId="653FC546" w14:textId="77777777" w:rsidR="00B302F3" w:rsidRDefault="00B302F3" w:rsidP="00B302F3">
            <w:pPr>
              <w:jc w:val="both"/>
              <w:rPr>
                <w:rFonts w:ascii="Abadi" w:hAnsi="Abadi" w:cs="Calibri"/>
                <w:b/>
                <w:bCs/>
                <w:sz w:val="21"/>
                <w:szCs w:val="21"/>
              </w:rPr>
            </w:pPr>
          </w:p>
          <w:p w14:paraId="794638FF" w14:textId="77777777" w:rsidR="00B302F3" w:rsidRDefault="00B302F3" w:rsidP="00B302F3">
            <w:pPr>
              <w:jc w:val="both"/>
              <w:rPr>
                <w:rFonts w:ascii="Abadi" w:hAnsi="Abadi" w:cs="Calibri"/>
                <w:b/>
                <w:bCs/>
                <w:sz w:val="21"/>
                <w:szCs w:val="21"/>
              </w:rPr>
            </w:pPr>
          </w:p>
          <w:p w14:paraId="7E646A8A" w14:textId="5A7FF0D0"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en sesión ordinaria de fecha 20 de abril del año en curso, se declaró aprobado el Decreto número 196, relativo a la Minuta Proyecto de Decreto de referencia.</w:t>
            </w:r>
          </w:p>
        </w:tc>
      </w:tr>
      <w:tr w:rsidR="00B302F3" w:rsidRPr="00946D81" w14:paraId="4C9961EB" w14:textId="77777777" w:rsidTr="000E78D8">
        <w:tc>
          <w:tcPr>
            <w:tcW w:w="2112" w:type="dxa"/>
          </w:tcPr>
          <w:p w14:paraId="6B6E60A5" w14:textId="0EE6878C" w:rsidR="00B302F3" w:rsidRDefault="00B302F3" w:rsidP="00B302F3">
            <w:pPr>
              <w:jc w:val="both"/>
              <w:rPr>
                <w:rFonts w:ascii="Abadi" w:hAnsi="Abadi" w:cs="Calibri"/>
                <w:sz w:val="21"/>
                <w:szCs w:val="21"/>
              </w:rPr>
            </w:pPr>
            <w:r>
              <w:rPr>
                <w:rFonts w:ascii="Abadi" w:hAnsi="Abadi" w:cs="Calibri"/>
                <w:sz w:val="21"/>
                <w:szCs w:val="21"/>
              </w:rPr>
              <w:t>3.32</w:t>
            </w:r>
          </w:p>
          <w:p w14:paraId="05378E6F" w14:textId="77777777" w:rsidR="00B302F3" w:rsidRDefault="00B302F3" w:rsidP="00B302F3">
            <w:pPr>
              <w:jc w:val="both"/>
              <w:rPr>
                <w:rFonts w:ascii="Abadi" w:hAnsi="Abadi" w:cs="Calibri"/>
                <w:sz w:val="21"/>
                <w:szCs w:val="21"/>
              </w:rPr>
            </w:pPr>
          </w:p>
          <w:p w14:paraId="3C456250" w14:textId="047E8817"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Yuriria,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el artículo 76 en su fracción II, inciso G, haciéndose el recorrido del inciso H y adicionándose un inciso I a la Ley Orgánica Municipal para el Estado de Guanajuato.</w:t>
            </w:r>
          </w:p>
        </w:tc>
        <w:tc>
          <w:tcPr>
            <w:tcW w:w="1559" w:type="dxa"/>
          </w:tcPr>
          <w:p w14:paraId="15CBF349" w14:textId="77777777" w:rsidR="00B302F3" w:rsidRDefault="00B302F3" w:rsidP="00B302F3">
            <w:pPr>
              <w:jc w:val="both"/>
              <w:rPr>
                <w:rFonts w:ascii="Abadi" w:hAnsi="Abadi" w:cs="Calibri"/>
                <w:b/>
                <w:bCs/>
                <w:sz w:val="21"/>
                <w:szCs w:val="21"/>
              </w:rPr>
            </w:pPr>
          </w:p>
          <w:p w14:paraId="729ADDC3" w14:textId="77777777" w:rsidR="00B302F3" w:rsidRDefault="00B302F3" w:rsidP="00B302F3">
            <w:pPr>
              <w:jc w:val="both"/>
              <w:rPr>
                <w:rFonts w:ascii="Abadi" w:hAnsi="Abadi" w:cs="Calibri"/>
                <w:b/>
                <w:bCs/>
                <w:sz w:val="21"/>
                <w:szCs w:val="21"/>
              </w:rPr>
            </w:pPr>
          </w:p>
          <w:p w14:paraId="4CD96F8D" w14:textId="4C40F243"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302F3" w:rsidRPr="00946D81" w14:paraId="1B522E17" w14:textId="77777777" w:rsidTr="000E78D8">
        <w:tc>
          <w:tcPr>
            <w:tcW w:w="2112" w:type="dxa"/>
          </w:tcPr>
          <w:p w14:paraId="6F206E65" w14:textId="2E41245A" w:rsidR="00B302F3" w:rsidRDefault="00B302F3" w:rsidP="00B302F3">
            <w:pPr>
              <w:jc w:val="both"/>
              <w:rPr>
                <w:rFonts w:ascii="Abadi" w:hAnsi="Abadi" w:cs="Calibri"/>
                <w:sz w:val="21"/>
                <w:szCs w:val="21"/>
              </w:rPr>
            </w:pPr>
            <w:r>
              <w:rPr>
                <w:rFonts w:ascii="Abadi" w:hAnsi="Abadi" w:cs="Calibri"/>
                <w:sz w:val="21"/>
                <w:szCs w:val="21"/>
              </w:rPr>
              <w:t>3.33</w:t>
            </w:r>
          </w:p>
          <w:p w14:paraId="65A6F4EF" w14:textId="77777777" w:rsidR="00B302F3" w:rsidRDefault="00B302F3" w:rsidP="00B302F3">
            <w:pPr>
              <w:jc w:val="both"/>
              <w:rPr>
                <w:rFonts w:ascii="Abadi" w:hAnsi="Abadi" w:cs="Calibri"/>
                <w:sz w:val="21"/>
                <w:szCs w:val="21"/>
              </w:rPr>
            </w:pPr>
          </w:p>
          <w:p w14:paraId="466728C9" w14:textId="77777777" w:rsidR="00B302F3" w:rsidRDefault="00B302F3" w:rsidP="00B302F3">
            <w:pPr>
              <w:jc w:val="both"/>
              <w:rPr>
                <w:rFonts w:ascii="Abadi" w:hAnsi="Abadi" w:cs="Calibri"/>
                <w:sz w:val="21"/>
                <w:szCs w:val="21"/>
              </w:rPr>
            </w:pPr>
            <w:r>
              <w:rPr>
                <w:rFonts w:ascii="Abadi" w:hAnsi="Abadi" w:cs="Calibri"/>
                <w:sz w:val="21"/>
                <w:szCs w:val="21"/>
              </w:rPr>
              <w:t xml:space="preserve">El secretario del ayuntamiento de Yuriria,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y adicionar diversas disposiciones a la Ley de Movilidad del Estado de Guanajuato y sus Municipios y a la Ley Orgánica Municipal para el Estado de Guanajuato, en la parte relativa al último ordenamiento.</w:t>
            </w:r>
          </w:p>
          <w:p w14:paraId="0ABA6B7A" w14:textId="77777777" w:rsidR="00156FE0" w:rsidRDefault="00156FE0" w:rsidP="00B302F3">
            <w:pPr>
              <w:jc w:val="both"/>
              <w:rPr>
                <w:rFonts w:ascii="Abadi" w:hAnsi="Abadi" w:cs="Calibri"/>
                <w:sz w:val="21"/>
                <w:szCs w:val="21"/>
              </w:rPr>
            </w:pPr>
          </w:p>
          <w:p w14:paraId="21972F79" w14:textId="4A381C6A" w:rsidR="00156FE0" w:rsidRPr="0040045F" w:rsidRDefault="00156FE0" w:rsidP="00B302F3">
            <w:pPr>
              <w:jc w:val="both"/>
              <w:rPr>
                <w:rFonts w:ascii="Abadi" w:hAnsi="Abadi"/>
                <w:sz w:val="21"/>
                <w:szCs w:val="21"/>
              </w:rPr>
            </w:pPr>
          </w:p>
        </w:tc>
        <w:tc>
          <w:tcPr>
            <w:tcW w:w="1559" w:type="dxa"/>
          </w:tcPr>
          <w:p w14:paraId="1DC322E3" w14:textId="77777777" w:rsidR="00B302F3" w:rsidRDefault="00B302F3" w:rsidP="00B302F3">
            <w:pPr>
              <w:jc w:val="both"/>
              <w:rPr>
                <w:rFonts w:ascii="Abadi" w:hAnsi="Abadi" w:cs="Calibri"/>
                <w:b/>
                <w:bCs/>
                <w:sz w:val="21"/>
                <w:szCs w:val="21"/>
              </w:rPr>
            </w:pPr>
          </w:p>
          <w:p w14:paraId="3AF5CA6F" w14:textId="77777777" w:rsidR="00B302F3" w:rsidRDefault="00B302F3" w:rsidP="00B302F3">
            <w:pPr>
              <w:jc w:val="both"/>
              <w:rPr>
                <w:rFonts w:ascii="Abadi" w:hAnsi="Abadi" w:cs="Calibri"/>
                <w:b/>
                <w:bCs/>
                <w:sz w:val="21"/>
                <w:szCs w:val="21"/>
              </w:rPr>
            </w:pPr>
          </w:p>
          <w:p w14:paraId="40050308" w14:textId="621E2EC9"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302F3" w:rsidRPr="00946D81" w14:paraId="520400FD" w14:textId="77777777" w:rsidTr="000E78D8">
        <w:tc>
          <w:tcPr>
            <w:tcW w:w="2112" w:type="dxa"/>
          </w:tcPr>
          <w:p w14:paraId="4A2F7B5F" w14:textId="34FFF8AB" w:rsidR="00B302F3" w:rsidRDefault="00B302F3" w:rsidP="00B302F3">
            <w:pPr>
              <w:jc w:val="both"/>
              <w:rPr>
                <w:rFonts w:ascii="Abadi" w:hAnsi="Abadi" w:cs="Calibri"/>
                <w:sz w:val="21"/>
                <w:szCs w:val="21"/>
              </w:rPr>
            </w:pPr>
            <w:r>
              <w:rPr>
                <w:rFonts w:ascii="Abadi" w:hAnsi="Abadi" w:cs="Calibri"/>
                <w:sz w:val="21"/>
                <w:szCs w:val="21"/>
              </w:rPr>
              <w:t>3.34</w:t>
            </w:r>
          </w:p>
          <w:p w14:paraId="0CF8431B" w14:textId="77777777" w:rsidR="00B302F3" w:rsidRDefault="00B302F3" w:rsidP="00B302F3">
            <w:pPr>
              <w:jc w:val="both"/>
              <w:rPr>
                <w:rFonts w:ascii="Abadi" w:hAnsi="Abadi" w:cs="Calibri"/>
                <w:sz w:val="21"/>
                <w:szCs w:val="21"/>
              </w:rPr>
            </w:pPr>
          </w:p>
          <w:p w14:paraId="435BA168" w14:textId="1A9CD085"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Yuriria,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adicionar un Capítulo 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4AB538C0" w14:textId="77777777" w:rsidR="00B302F3" w:rsidRDefault="00B302F3" w:rsidP="00B302F3">
            <w:pPr>
              <w:jc w:val="both"/>
              <w:rPr>
                <w:rFonts w:ascii="Abadi" w:hAnsi="Abadi" w:cs="Calibri"/>
                <w:b/>
                <w:bCs/>
                <w:sz w:val="21"/>
                <w:szCs w:val="21"/>
              </w:rPr>
            </w:pPr>
          </w:p>
          <w:p w14:paraId="608BB864" w14:textId="77777777" w:rsidR="00B302F3" w:rsidRDefault="00B302F3" w:rsidP="00B302F3">
            <w:pPr>
              <w:jc w:val="both"/>
              <w:rPr>
                <w:rFonts w:ascii="Abadi" w:hAnsi="Abadi" w:cs="Calibri"/>
                <w:b/>
                <w:bCs/>
                <w:sz w:val="21"/>
                <w:szCs w:val="21"/>
              </w:rPr>
            </w:pPr>
          </w:p>
          <w:p w14:paraId="2D4BDA57" w14:textId="254EF14C"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302F3" w:rsidRPr="00946D81" w14:paraId="49500C6F" w14:textId="77777777" w:rsidTr="000E78D8">
        <w:tc>
          <w:tcPr>
            <w:tcW w:w="2112" w:type="dxa"/>
          </w:tcPr>
          <w:p w14:paraId="5290B884" w14:textId="784CC978" w:rsidR="00B302F3" w:rsidRDefault="00B302F3" w:rsidP="00B302F3">
            <w:pPr>
              <w:jc w:val="both"/>
              <w:rPr>
                <w:rFonts w:ascii="Abadi" w:hAnsi="Abadi" w:cs="Calibri"/>
                <w:sz w:val="21"/>
                <w:szCs w:val="21"/>
              </w:rPr>
            </w:pPr>
            <w:r>
              <w:rPr>
                <w:rFonts w:ascii="Abadi" w:hAnsi="Abadi" w:cs="Calibri"/>
                <w:sz w:val="21"/>
                <w:szCs w:val="21"/>
              </w:rPr>
              <w:t>3.35</w:t>
            </w:r>
          </w:p>
          <w:p w14:paraId="435E1BA8" w14:textId="77777777" w:rsidR="00B302F3" w:rsidRDefault="00B302F3" w:rsidP="00B302F3">
            <w:pPr>
              <w:jc w:val="both"/>
              <w:rPr>
                <w:rFonts w:ascii="Abadi" w:hAnsi="Abadi" w:cs="Calibri"/>
                <w:sz w:val="21"/>
                <w:szCs w:val="21"/>
              </w:rPr>
            </w:pPr>
          </w:p>
          <w:p w14:paraId="217C1A8C" w14:textId="150386FC"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Dolores Hidalgo Cuna de la Independencia Nacional, </w:t>
            </w:r>
            <w:proofErr w:type="spellStart"/>
            <w:r>
              <w:rPr>
                <w:rFonts w:ascii="Abadi" w:hAnsi="Abadi" w:cs="Calibri"/>
                <w:sz w:val="21"/>
                <w:szCs w:val="21"/>
              </w:rPr>
              <w:t>Gto</w:t>
            </w:r>
            <w:proofErr w:type="spellEnd"/>
            <w:r>
              <w:rPr>
                <w:rFonts w:ascii="Abadi" w:hAnsi="Abadi" w:cs="Calibri"/>
                <w:sz w:val="21"/>
                <w:szCs w:val="21"/>
              </w:rPr>
              <w:t xml:space="preserve">., comunica la aprobación de la Minuta Proyecto de Decreto mediante la cual se reforma el primer párrafo del </w:t>
            </w:r>
            <w:r>
              <w:rPr>
                <w:rFonts w:ascii="Abadi" w:hAnsi="Abadi" w:cs="Calibri"/>
                <w:sz w:val="21"/>
                <w:szCs w:val="21"/>
              </w:rPr>
              <w:lastRenderedPageBreak/>
              <w:t>artículo 78 de la Constitución Política para el Estado de Guanajuato.</w:t>
            </w:r>
          </w:p>
        </w:tc>
        <w:tc>
          <w:tcPr>
            <w:tcW w:w="1559" w:type="dxa"/>
          </w:tcPr>
          <w:p w14:paraId="2915B29A" w14:textId="77777777" w:rsidR="00B302F3" w:rsidRDefault="00B302F3" w:rsidP="00B302F3">
            <w:pPr>
              <w:jc w:val="both"/>
              <w:rPr>
                <w:rFonts w:ascii="Abadi" w:hAnsi="Abadi" w:cs="Calibri"/>
                <w:b/>
                <w:bCs/>
                <w:sz w:val="21"/>
                <w:szCs w:val="21"/>
              </w:rPr>
            </w:pPr>
          </w:p>
          <w:p w14:paraId="5D7D525C" w14:textId="77777777" w:rsidR="00B302F3" w:rsidRDefault="00B302F3" w:rsidP="00B302F3">
            <w:pPr>
              <w:jc w:val="both"/>
              <w:rPr>
                <w:rFonts w:ascii="Abadi" w:hAnsi="Abadi" w:cs="Calibri"/>
                <w:b/>
                <w:bCs/>
                <w:sz w:val="21"/>
                <w:szCs w:val="21"/>
              </w:rPr>
            </w:pPr>
          </w:p>
          <w:p w14:paraId="311337CA" w14:textId="40718162" w:rsidR="00B302F3" w:rsidRPr="00946D81" w:rsidRDefault="00B302F3" w:rsidP="00B302F3">
            <w:pPr>
              <w:jc w:val="both"/>
              <w:rPr>
                <w:rFonts w:ascii="Abadi" w:hAnsi="Abadi"/>
                <w:b/>
                <w:bCs/>
                <w:sz w:val="21"/>
                <w:szCs w:val="21"/>
              </w:rPr>
            </w:pPr>
            <w:r>
              <w:rPr>
                <w:rFonts w:ascii="Abadi" w:hAnsi="Abadi" w:cs="Calibri"/>
                <w:b/>
                <w:bCs/>
                <w:sz w:val="21"/>
                <w:szCs w:val="21"/>
              </w:rPr>
              <w:t>Enterados y se agrega a su expediente para efecto del cómputo, de conformidad con el artículo 145 de la Constitución Política para el Estado de Guanajuato.</w:t>
            </w:r>
          </w:p>
        </w:tc>
      </w:tr>
      <w:tr w:rsidR="00B302F3" w:rsidRPr="00946D81" w14:paraId="5B10660F" w14:textId="77777777" w:rsidTr="000E78D8">
        <w:tc>
          <w:tcPr>
            <w:tcW w:w="2112" w:type="dxa"/>
          </w:tcPr>
          <w:p w14:paraId="03838DE7" w14:textId="4DA94469" w:rsidR="00B302F3" w:rsidRDefault="00B302F3" w:rsidP="00B302F3">
            <w:pPr>
              <w:jc w:val="both"/>
              <w:rPr>
                <w:rFonts w:ascii="Abadi" w:hAnsi="Abadi" w:cs="Calibri"/>
                <w:sz w:val="21"/>
                <w:szCs w:val="21"/>
              </w:rPr>
            </w:pPr>
            <w:r>
              <w:rPr>
                <w:rFonts w:ascii="Abadi" w:hAnsi="Abadi" w:cs="Calibri"/>
                <w:sz w:val="21"/>
                <w:szCs w:val="21"/>
              </w:rPr>
              <w:t>3.36</w:t>
            </w:r>
          </w:p>
          <w:p w14:paraId="162AF110" w14:textId="77777777" w:rsidR="00B302F3" w:rsidRDefault="00B302F3" w:rsidP="00B302F3">
            <w:pPr>
              <w:jc w:val="both"/>
              <w:rPr>
                <w:rFonts w:ascii="Abadi" w:hAnsi="Abadi" w:cs="Calibri"/>
                <w:sz w:val="21"/>
                <w:szCs w:val="21"/>
              </w:rPr>
            </w:pPr>
          </w:p>
          <w:p w14:paraId="156262DE" w14:textId="68E78D77"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Santa Catarina, </w:t>
            </w:r>
            <w:proofErr w:type="spellStart"/>
            <w:r>
              <w:rPr>
                <w:rFonts w:ascii="Abadi" w:hAnsi="Abadi" w:cs="Calibri"/>
                <w:sz w:val="21"/>
                <w:szCs w:val="21"/>
              </w:rPr>
              <w:t>Gto</w:t>
            </w:r>
            <w:proofErr w:type="spellEnd"/>
            <w:r>
              <w:rPr>
                <w:rFonts w:ascii="Abadi" w:hAnsi="Abadi" w:cs="Calibri"/>
                <w:sz w:val="21"/>
                <w:szCs w:val="21"/>
              </w:rPr>
              <w:t>., comunica la aprobación de la Minuta Proyecto de Decreto mediante la cual se reforma el primer párrafo del artículo 78 de la Constitución Política para el Estado de Guanajuato.</w:t>
            </w:r>
          </w:p>
        </w:tc>
        <w:tc>
          <w:tcPr>
            <w:tcW w:w="1559" w:type="dxa"/>
          </w:tcPr>
          <w:p w14:paraId="5DEFEFAF" w14:textId="77777777" w:rsidR="00B302F3" w:rsidRDefault="00B302F3" w:rsidP="00B302F3">
            <w:pPr>
              <w:jc w:val="both"/>
              <w:rPr>
                <w:rFonts w:ascii="Abadi" w:hAnsi="Abadi" w:cs="Calibri"/>
                <w:b/>
                <w:bCs/>
                <w:sz w:val="21"/>
                <w:szCs w:val="21"/>
              </w:rPr>
            </w:pPr>
          </w:p>
          <w:p w14:paraId="7FAD8BDC" w14:textId="77777777" w:rsidR="00B302F3" w:rsidRDefault="00B302F3" w:rsidP="00B302F3">
            <w:pPr>
              <w:jc w:val="both"/>
              <w:rPr>
                <w:rFonts w:ascii="Abadi" w:hAnsi="Abadi" w:cs="Calibri"/>
                <w:b/>
                <w:bCs/>
                <w:sz w:val="21"/>
                <w:szCs w:val="21"/>
              </w:rPr>
            </w:pPr>
          </w:p>
          <w:p w14:paraId="7A77A561" w14:textId="58CB05E2" w:rsidR="00B302F3" w:rsidRPr="00946D81" w:rsidRDefault="00B302F3" w:rsidP="00B302F3">
            <w:pPr>
              <w:jc w:val="both"/>
              <w:rPr>
                <w:rFonts w:ascii="Abadi" w:hAnsi="Abadi"/>
                <w:b/>
                <w:bCs/>
                <w:sz w:val="21"/>
                <w:szCs w:val="21"/>
              </w:rPr>
            </w:pPr>
            <w:r>
              <w:rPr>
                <w:rFonts w:ascii="Abadi" w:hAnsi="Abadi" w:cs="Calibri"/>
                <w:b/>
                <w:bCs/>
                <w:sz w:val="21"/>
                <w:szCs w:val="21"/>
              </w:rPr>
              <w:t>Enterados y se agrega a su expediente para efecto del cómputo, de conformidad con el artículo 145 de la Constitución Política para el Estado de Guanajuato.</w:t>
            </w:r>
          </w:p>
        </w:tc>
      </w:tr>
      <w:tr w:rsidR="00B302F3" w:rsidRPr="00946D81" w14:paraId="032F4169" w14:textId="77777777" w:rsidTr="000E78D8">
        <w:tc>
          <w:tcPr>
            <w:tcW w:w="2112" w:type="dxa"/>
          </w:tcPr>
          <w:p w14:paraId="60B820E8" w14:textId="21BDFE43" w:rsidR="00B302F3" w:rsidRDefault="00B302F3" w:rsidP="00B302F3">
            <w:pPr>
              <w:jc w:val="both"/>
              <w:rPr>
                <w:rFonts w:ascii="Abadi" w:hAnsi="Abadi" w:cs="Calibri"/>
                <w:sz w:val="21"/>
                <w:szCs w:val="21"/>
              </w:rPr>
            </w:pPr>
            <w:r>
              <w:rPr>
                <w:rFonts w:ascii="Abadi" w:hAnsi="Abadi" w:cs="Calibri"/>
                <w:sz w:val="21"/>
                <w:szCs w:val="21"/>
              </w:rPr>
              <w:t>3.37</w:t>
            </w:r>
          </w:p>
          <w:p w14:paraId="4E814BBC" w14:textId="77777777" w:rsidR="00B302F3" w:rsidRDefault="00B302F3" w:rsidP="00B302F3">
            <w:pPr>
              <w:jc w:val="both"/>
              <w:rPr>
                <w:rFonts w:ascii="Abadi" w:hAnsi="Abadi" w:cs="Calibri"/>
                <w:sz w:val="21"/>
                <w:szCs w:val="21"/>
              </w:rPr>
            </w:pPr>
          </w:p>
          <w:p w14:paraId="49A9D866" w14:textId="12D34817"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San Luis de la Paz, </w:t>
            </w:r>
            <w:proofErr w:type="spellStart"/>
            <w:r>
              <w:rPr>
                <w:rFonts w:ascii="Abadi" w:hAnsi="Abadi" w:cs="Calibri"/>
                <w:sz w:val="21"/>
                <w:szCs w:val="21"/>
              </w:rPr>
              <w:t>Gto</w:t>
            </w:r>
            <w:proofErr w:type="spellEnd"/>
            <w:r>
              <w:rPr>
                <w:rFonts w:ascii="Abadi" w:hAnsi="Abadi" w:cs="Calibri"/>
                <w:sz w:val="21"/>
                <w:szCs w:val="21"/>
              </w:rPr>
              <w:t>., remite copia certificada de la primera modificación del presupuesto de egresos de la administración pública municipal para el ejercicio fiscal 2023.</w:t>
            </w:r>
          </w:p>
        </w:tc>
        <w:tc>
          <w:tcPr>
            <w:tcW w:w="1559" w:type="dxa"/>
          </w:tcPr>
          <w:p w14:paraId="1B14ADB9" w14:textId="77777777" w:rsidR="00B302F3" w:rsidRDefault="00B302F3" w:rsidP="00B302F3">
            <w:pPr>
              <w:jc w:val="both"/>
              <w:rPr>
                <w:rFonts w:ascii="Abadi" w:hAnsi="Abadi" w:cs="Calibri"/>
                <w:b/>
                <w:bCs/>
                <w:sz w:val="21"/>
                <w:szCs w:val="21"/>
              </w:rPr>
            </w:pPr>
          </w:p>
          <w:p w14:paraId="16EC4D0C" w14:textId="77777777" w:rsidR="00B302F3" w:rsidRDefault="00B302F3" w:rsidP="00B302F3">
            <w:pPr>
              <w:jc w:val="both"/>
              <w:rPr>
                <w:rFonts w:ascii="Abadi" w:hAnsi="Abadi" w:cs="Calibri"/>
                <w:b/>
                <w:bCs/>
                <w:sz w:val="21"/>
                <w:szCs w:val="21"/>
              </w:rPr>
            </w:pPr>
          </w:p>
          <w:p w14:paraId="13DF93A1" w14:textId="03596109" w:rsidR="00B302F3" w:rsidRPr="00946D81" w:rsidRDefault="00B302F3" w:rsidP="00B302F3">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B302F3" w:rsidRPr="00946D81" w14:paraId="158054EA" w14:textId="77777777" w:rsidTr="000E78D8">
        <w:tc>
          <w:tcPr>
            <w:tcW w:w="2112" w:type="dxa"/>
          </w:tcPr>
          <w:p w14:paraId="7C67AA06" w14:textId="24BFEA4D" w:rsidR="00B302F3" w:rsidRDefault="00B302F3" w:rsidP="00B302F3">
            <w:pPr>
              <w:jc w:val="both"/>
              <w:rPr>
                <w:rFonts w:ascii="Abadi" w:hAnsi="Abadi" w:cs="Calibri"/>
                <w:sz w:val="21"/>
                <w:szCs w:val="21"/>
              </w:rPr>
            </w:pPr>
            <w:r>
              <w:rPr>
                <w:rFonts w:ascii="Abadi" w:hAnsi="Abadi" w:cs="Calibri"/>
                <w:sz w:val="21"/>
                <w:szCs w:val="21"/>
              </w:rPr>
              <w:t>3.38</w:t>
            </w:r>
          </w:p>
          <w:p w14:paraId="0BED77F3" w14:textId="77777777" w:rsidR="00B302F3" w:rsidRDefault="00B302F3" w:rsidP="00B302F3">
            <w:pPr>
              <w:jc w:val="both"/>
              <w:rPr>
                <w:rFonts w:ascii="Abadi" w:hAnsi="Abadi" w:cs="Calibri"/>
                <w:sz w:val="21"/>
                <w:szCs w:val="21"/>
              </w:rPr>
            </w:pPr>
          </w:p>
          <w:p w14:paraId="05BB22BD" w14:textId="2FF2AD42"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Irapuato,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y adicionar diversas disposiciones del Código Territorial para el Estado y los Municipios de Guanajuato.</w:t>
            </w:r>
          </w:p>
        </w:tc>
        <w:tc>
          <w:tcPr>
            <w:tcW w:w="1559" w:type="dxa"/>
          </w:tcPr>
          <w:p w14:paraId="31C332E4" w14:textId="77777777" w:rsidR="00B302F3" w:rsidRDefault="00B302F3" w:rsidP="00B302F3">
            <w:pPr>
              <w:jc w:val="both"/>
              <w:rPr>
                <w:rFonts w:ascii="Abadi" w:hAnsi="Abadi" w:cs="Calibri"/>
                <w:b/>
                <w:bCs/>
                <w:sz w:val="21"/>
                <w:szCs w:val="21"/>
              </w:rPr>
            </w:pPr>
          </w:p>
          <w:p w14:paraId="7130311A" w14:textId="77777777" w:rsidR="00B302F3" w:rsidRDefault="00B302F3" w:rsidP="00B302F3">
            <w:pPr>
              <w:jc w:val="both"/>
              <w:rPr>
                <w:rFonts w:ascii="Abadi" w:hAnsi="Abadi" w:cs="Calibri"/>
                <w:b/>
                <w:bCs/>
                <w:sz w:val="21"/>
                <w:szCs w:val="21"/>
              </w:rPr>
            </w:pPr>
          </w:p>
          <w:p w14:paraId="77305D83" w14:textId="28842946"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Desarrollo Urbano y Obra Pública.</w:t>
            </w:r>
          </w:p>
        </w:tc>
      </w:tr>
      <w:tr w:rsidR="00B302F3" w:rsidRPr="00946D81" w14:paraId="648BC589" w14:textId="77777777" w:rsidTr="000E78D8">
        <w:tc>
          <w:tcPr>
            <w:tcW w:w="2112" w:type="dxa"/>
          </w:tcPr>
          <w:p w14:paraId="72B22E6A" w14:textId="6C3DC3F7" w:rsidR="00B302F3" w:rsidRDefault="00B302F3" w:rsidP="00B302F3">
            <w:pPr>
              <w:jc w:val="both"/>
              <w:rPr>
                <w:rFonts w:ascii="Abadi" w:hAnsi="Abadi" w:cs="Calibri"/>
                <w:sz w:val="21"/>
                <w:szCs w:val="21"/>
              </w:rPr>
            </w:pPr>
            <w:r>
              <w:rPr>
                <w:rFonts w:ascii="Abadi" w:hAnsi="Abadi" w:cs="Calibri"/>
                <w:sz w:val="21"/>
                <w:szCs w:val="21"/>
              </w:rPr>
              <w:t>3.39</w:t>
            </w:r>
          </w:p>
          <w:p w14:paraId="26BE55F1" w14:textId="77777777" w:rsidR="00B302F3" w:rsidRDefault="00B302F3" w:rsidP="00B302F3">
            <w:pPr>
              <w:jc w:val="both"/>
              <w:rPr>
                <w:rFonts w:ascii="Abadi" w:hAnsi="Abadi" w:cs="Calibri"/>
                <w:sz w:val="21"/>
                <w:szCs w:val="21"/>
              </w:rPr>
            </w:pPr>
          </w:p>
          <w:p w14:paraId="0A9B7D8E" w14:textId="38AB829B"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Irapuato,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w:t>
            </w:r>
            <w:r>
              <w:rPr>
                <w:rFonts w:ascii="Abadi" w:hAnsi="Abadi" w:cs="Calibri"/>
                <w:sz w:val="21"/>
                <w:szCs w:val="21"/>
              </w:rPr>
              <w:t>iniciativa a efecto de reformar el artículo 76 en su fracción II, inciso G, haciéndose el recorrido del inciso H y adicionándose un inciso I a la Ley Orgánica Municipal para el Estado de Guanajuato.</w:t>
            </w:r>
          </w:p>
        </w:tc>
        <w:tc>
          <w:tcPr>
            <w:tcW w:w="1559" w:type="dxa"/>
          </w:tcPr>
          <w:p w14:paraId="795FEA4B" w14:textId="77777777" w:rsidR="00B302F3" w:rsidRDefault="00B302F3" w:rsidP="00B302F3">
            <w:pPr>
              <w:jc w:val="both"/>
              <w:rPr>
                <w:rFonts w:ascii="Abadi" w:hAnsi="Abadi" w:cs="Calibri"/>
                <w:b/>
                <w:bCs/>
                <w:sz w:val="21"/>
                <w:szCs w:val="21"/>
              </w:rPr>
            </w:pPr>
          </w:p>
          <w:p w14:paraId="3F4A023F" w14:textId="77777777" w:rsidR="00B302F3" w:rsidRDefault="00B302F3" w:rsidP="00B302F3">
            <w:pPr>
              <w:jc w:val="both"/>
              <w:rPr>
                <w:rFonts w:ascii="Abadi" w:hAnsi="Abadi" w:cs="Calibri"/>
                <w:b/>
                <w:bCs/>
                <w:sz w:val="21"/>
                <w:szCs w:val="21"/>
              </w:rPr>
            </w:pPr>
          </w:p>
          <w:p w14:paraId="0A2C6783" w14:textId="6FAC47C3"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B302F3" w:rsidRPr="00946D81" w14:paraId="1737C9A7" w14:textId="77777777" w:rsidTr="000E78D8">
        <w:tc>
          <w:tcPr>
            <w:tcW w:w="2112" w:type="dxa"/>
          </w:tcPr>
          <w:p w14:paraId="108BCB02" w14:textId="1C5E7150" w:rsidR="00B302F3" w:rsidRDefault="00B302F3" w:rsidP="00B302F3">
            <w:pPr>
              <w:jc w:val="both"/>
              <w:rPr>
                <w:rFonts w:ascii="Abadi" w:hAnsi="Abadi" w:cs="Calibri"/>
                <w:sz w:val="21"/>
                <w:szCs w:val="21"/>
              </w:rPr>
            </w:pPr>
            <w:r>
              <w:rPr>
                <w:rFonts w:ascii="Abadi" w:hAnsi="Abadi" w:cs="Calibri"/>
                <w:sz w:val="21"/>
                <w:szCs w:val="21"/>
              </w:rPr>
              <w:t>3.4</w:t>
            </w:r>
          </w:p>
          <w:p w14:paraId="067A2807" w14:textId="77777777" w:rsidR="00B302F3" w:rsidRDefault="00B302F3" w:rsidP="00B302F3">
            <w:pPr>
              <w:jc w:val="both"/>
              <w:rPr>
                <w:rFonts w:ascii="Abadi" w:hAnsi="Abadi" w:cs="Calibri"/>
                <w:sz w:val="21"/>
                <w:szCs w:val="21"/>
              </w:rPr>
            </w:pPr>
          </w:p>
          <w:p w14:paraId="5D17E7B9" w14:textId="5DF7CCD6" w:rsidR="00B302F3" w:rsidRPr="0040045F" w:rsidRDefault="00B302F3" w:rsidP="00B302F3">
            <w:pPr>
              <w:jc w:val="both"/>
              <w:rPr>
                <w:rFonts w:ascii="Abadi" w:hAnsi="Abadi"/>
                <w:sz w:val="21"/>
                <w:szCs w:val="21"/>
              </w:rPr>
            </w:pPr>
            <w:r>
              <w:rPr>
                <w:rFonts w:ascii="Abadi" w:hAnsi="Abadi" w:cs="Calibri"/>
                <w:sz w:val="21"/>
                <w:szCs w:val="21"/>
              </w:rPr>
              <w:t xml:space="preserve">El secretario del ayuntamiento de Irapuato,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por la que se reforman y adicionan diversas disposiciones de la Ley de Educación para el Estado de Guanajuato.</w:t>
            </w:r>
          </w:p>
        </w:tc>
        <w:tc>
          <w:tcPr>
            <w:tcW w:w="1559" w:type="dxa"/>
          </w:tcPr>
          <w:p w14:paraId="6B23906F" w14:textId="77777777" w:rsidR="00B302F3" w:rsidRDefault="00B302F3" w:rsidP="00B302F3">
            <w:pPr>
              <w:jc w:val="both"/>
              <w:rPr>
                <w:rFonts w:ascii="Abadi" w:hAnsi="Abadi" w:cs="Calibri"/>
                <w:b/>
                <w:bCs/>
                <w:sz w:val="21"/>
                <w:szCs w:val="21"/>
              </w:rPr>
            </w:pPr>
          </w:p>
          <w:p w14:paraId="27502348" w14:textId="77777777" w:rsidR="00B302F3" w:rsidRDefault="00B302F3" w:rsidP="00B302F3">
            <w:pPr>
              <w:jc w:val="both"/>
              <w:rPr>
                <w:rFonts w:ascii="Abadi" w:hAnsi="Abadi" w:cs="Calibri"/>
                <w:b/>
                <w:bCs/>
                <w:sz w:val="21"/>
                <w:szCs w:val="21"/>
              </w:rPr>
            </w:pPr>
          </w:p>
          <w:p w14:paraId="79218D54" w14:textId="4E68D8C0" w:rsidR="00B302F3" w:rsidRPr="00946D81" w:rsidRDefault="00B302F3" w:rsidP="00B302F3">
            <w:pPr>
              <w:jc w:val="both"/>
              <w:rPr>
                <w:rFonts w:ascii="Abadi" w:hAnsi="Abadi"/>
                <w:b/>
                <w:bCs/>
                <w:sz w:val="21"/>
                <w:szCs w:val="21"/>
              </w:rPr>
            </w:pPr>
            <w:r>
              <w:rPr>
                <w:rFonts w:ascii="Abadi" w:hAnsi="Abadi" w:cs="Calibri"/>
                <w:b/>
                <w:bCs/>
                <w:sz w:val="21"/>
                <w:szCs w:val="21"/>
              </w:rPr>
              <w:t>Enterados y se informa que se turnó a la Comisión de Educación, Ciencia y Tecnología y Cultura.</w:t>
            </w:r>
          </w:p>
        </w:tc>
      </w:tr>
      <w:tr w:rsidR="00ED197A" w:rsidRPr="00946D81" w14:paraId="6234EB7F" w14:textId="77777777" w:rsidTr="000E78D8">
        <w:tc>
          <w:tcPr>
            <w:tcW w:w="2112" w:type="dxa"/>
          </w:tcPr>
          <w:p w14:paraId="1E96F37E" w14:textId="05A2D131" w:rsidR="00ED197A" w:rsidRDefault="00ED197A" w:rsidP="00ED197A">
            <w:pPr>
              <w:jc w:val="both"/>
              <w:rPr>
                <w:rFonts w:ascii="Abadi" w:hAnsi="Abadi" w:cs="Calibri"/>
                <w:sz w:val="21"/>
                <w:szCs w:val="21"/>
              </w:rPr>
            </w:pPr>
            <w:r>
              <w:rPr>
                <w:rFonts w:ascii="Abadi" w:hAnsi="Abadi" w:cs="Calibri"/>
                <w:sz w:val="21"/>
                <w:szCs w:val="21"/>
              </w:rPr>
              <w:t>3.41</w:t>
            </w:r>
          </w:p>
          <w:p w14:paraId="6B1D37F3" w14:textId="77777777" w:rsidR="00ED197A" w:rsidRDefault="00ED197A" w:rsidP="00ED197A">
            <w:pPr>
              <w:jc w:val="both"/>
              <w:rPr>
                <w:rFonts w:ascii="Abadi" w:hAnsi="Abadi" w:cs="Calibri"/>
                <w:sz w:val="21"/>
                <w:szCs w:val="21"/>
              </w:rPr>
            </w:pPr>
          </w:p>
          <w:p w14:paraId="459661C9" w14:textId="2007ED09"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remite respuesta a la consulta de la iniciativa por la que se adicionan los párrafos segundo, tercero y cuarto, recorriéndose los subsecuentes, al artículo 157 de la Ley de Movilidad del Estado de Guanajuato y sus Municipios.</w:t>
            </w:r>
          </w:p>
        </w:tc>
        <w:tc>
          <w:tcPr>
            <w:tcW w:w="1559" w:type="dxa"/>
          </w:tcPr>
          <w:p w14:paraId="7BE524CC" w14:textId="77777777" w:rsidR="00ED197A" w:rsidRDefault="00ED197A" w:rsidP="00ED197A">
            <w:pPr>
              <w:jc w:val="both"/>
              <w:rPr>
                <w:rFonts w:ascii="Abadi" w:hAnsi="Abadi" w:cs="Calibri"/>
                <w:b/>
                <w:bCs/>
                <w:sz w:val="21"/>
                <w:szCs w:val="21"/>
              </w:rPr>
            </w:pPr>
          </w:p>
          <w:p w14:paraId="3EE28A93" w14:textId="77777777" w:rsidR="00ED197A" w:rsidRDefault="00ED197A" w:rsidP="00ED197A">
            <w:pPr>
              <w:jc w:val="both"/>
              <w:rPr>
                <w:rFonts w:ascii="Abadi" w:hAnsi="Abadi" w:cs="Calibri"/>
                <w:b/>
                <w:bCs/>
                <w:sz w:val="21"/>
                <w:szCs w:val="21"/>
              </w:rPr>
            </w:pPr>
          </w:p>
          <w:p w14:paraId="35323556" w14:textId="20C19E4C"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Seguridad Pública y Comunicaciones.</w:t>
            </w:r>
          </w:p>
        </w:tc>
      </w:tr>
      <w:tr w:rsidR="00ED197A" w:rsidRPr="00946D81" w14:paraId="1007DC1B" w14:textId="77777777" w:rsidTr="000E78D8">
        <w:tc>
          <w:tcPr>
            <w:tcW w:w="2112" w:type="dxa"/>
          </w:tcPr>
          <w:p w14:paraId="36EE7578" w14:textId="4D932CD5" w:rsidR="00ED197A" w:rsidRDefault="00ED197A" w:rsidP="00ED197A">
            <w:pPr>
              <w:jc w:val="both"/>
              <w:rPr>
                <w:rFonts w:ascii="Abadi" w:hAnsi="Abadi" w:cs="Calibri"/>
                <w:sz w:val="21"/>
                <w:szCs w:val="21"/>
              </w:rPr>
            </w:pPr>
            <w:r>
              <w:rPr>
                <w:rFonts w:ascii="Abadi" w:hAnsi="Abadi" w:cs="Calibri"/>
                <w:sz w:val="21"/>
                <w:szCs w:val="21"/>
              </w:rPr>
              <w:t>3.42</w:t>
            </w:r>
          </w:p>
          <w:p w14:paraId="7E67B613" w14:textId="77777777" w:rsidR="00ED197A" w:rsidRDefault="00ED197A" w:rsidP="00ED197A">
            <w:pPr>
              <w:jc w:val="both"/>
              <w:rPr>
                <w:rFonts w:ascii="Abadi" w:hAnsi="Abadi" w:cs="Calibri"/>
                <w:sz w:val="21"/>
                <w:szCs w:val="21"/>
              </w:rPr>
            </w:pPr>
          </w:p>
          <w:p w14:paraId="5974C7BF" w14:textId="751D4186"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reformar y adicionar diversas disposiciones del Código Territorial </w:t>
            </w:r>
            <w:r>
              <w:rPr>
                <w:rFonts w:ascii="Abadi" w:hAnsi="Abadi" w:cs="Calibri"/>
                <w:sz w:val="21"/>
                <w:szCs w:val="21"/>
              </w:rPr>
              <w:lastRenderedPageBreak/>
              <w:t>para el Estado y los Municipios de Guanajuato.</w:t>
            </w:r>
          </w:p>
        </w:tc>
        <w:tc>
          <w:tcPr>
            <w:tcW w:w="1559" w:type="dxa"/>
          </w:tcPr>
          <w:p w14:paraId="05C27A73" w14:textId="77777777" w:rsidR="00ED197A" w:rsidRDefault="00ED197A" w:rsidP="00ED197A">
            <w:pPr>
              <w:jc w:val="both"/>
              <w:rPr>
                <w:rFonts w:ascii="Abadi" w:hAnsi="Abadi" w:cs="Calibri"/>
                <w:b/>
                <w:bCs/>
                <w:sz w:val="21"/>
                <w:szCs w:val="21"/>
              </w:rPr>
            </w:pPr>
          </w:p>
          <w:p w14:paraId="03C74839" w14:textId="77777777" w:rsidR="00ED197A" w:rsidRDefault="00ED197A" w:rsidP="00ED197A">
            <w:pPr>
              <w:jc w:val="both"/>
              <w:rPr>
                <w:rFonts w:ascii="Abadi" w:hAnsi="Abadi" w:cs="Calibri"/>
                <w:b/>
                <w:bCs/>
                <w:sz w:val="21"/>
                <w:szCs w:val="21"/>
              </w:rPr>
            </w:pPr>
          </w:p>
          <w:p w14:paraId="701FD3A9" w14:textId="10E03112"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Desarrollo Urbano y Obra Pública.</w:t>
            </w:r>
          </w:p>
        </w:tc>
      </w:tr>
      <w:tr w:rsidR="00ED197A" w:rsidRPr="00946D81" w14:paraId="2333D19A" w14:textId="77777777" w:rsidTr="000E78D8">
        <w:tc>
          <w:tcPr>
            <w:tcW w:w="2112" w:type="dxa"/>
          </w:tcPr>
          <w:p w14:paraId="69B89E12" w14:textId="01883FBD" w:rsidR="00ED197A" w:rsidRDefault="00ED197A" w:rsidP="00ED197A">
            <w:pPr>
              <w:jc w:val="both"/>
              <w:rPr>
                <w:rFonts w:ascii="Abadi" w:hAnsi="Abadi" w:cs="Calibri"/>
                <w:sz w:val="21"/>
                <w:szCs w:val="21"/>
              </w:rPr>
            </w:pPr>
            <w:r>
              <w:rPr>
                <w:rFonts w:ascii="Abadi" w:hAnsi="Abadi" w:cs="Calibri"/>
                <w:sz w:val="21"/>
                <w:szCs w:val="21"/>
              </w:rPr>
              <w:t>3.43</w:t>
            </w:r>
          </w:p>
          <w:p w14:paraId="71C9A663" w14:textId="77777777" w:rsidR="00ED197A" w:rsidRDefault="00ED197A" w:rsidP="00ED197A">
            <w:pPr>
              <w:jc w:val="both"/>
              <w:rPr>
                <w:rFonts w:ascii="Abadi" w:hAnsi="Abadi" w:cs="Calibri"/>
                <w:sz w:val="21"/>
                <w:szCs w:val="21"/>
              </w:rPr>
            </w:pPr>
          </w:p>
          <w:p w14:paraId="5BE42610" w14:textId="6A95040F"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y adicionar diversas disposiciones a la Ley de Movilidad del Estado de Guanajuato y sus Municipios y a la Ley Orgánica Municipal para el Estado de Guanajuato, en la parte relativa al último ordenamiento.</w:t>
            </w:r>
          </w:p>
        </w:tc>
        <w:tc>
          <w:tcPr>
            <w:tcW w:w="1559" w:type="dxa"/>
          </w:tcPr>
          <w:p w14:paraId="5AEF5A2C" w14:textId="77777777" w:rsidR="00ED197A" w:rsidRDefault="00ED197A" w:rsidP="00ED197A">
            <w:pPr>
              <w:jc w:val="both"/>
              <w:rPr>
                <w:rFonts w:ascii="Abadi" w:hAnsi="Abadi" w:cs="Calibri"/>
                <w:b/>
                <w:bCs/>
                <w:sz w:val="21"/>
                <w:szCs w:val="21"/>
              </w:rPr>
            </w:pPr>
          </w:p>
          <w:p w14:paraId="16E355FF" w14:textId="77777777" w:rsidR="00ED197A" w:rsidRDefault="00ED197A" w:rsidP="00ED197A">
            <w:pPr>
              <w:jc w:val="both"/>
              <w:rPr>
                <w:rFonts w:ascii="Abadi" w:hAnsi="Abadi" w:cs="Calibri"/>
                <w:b/>
                <w:bCs/>
                <w:sz w:val="21"/>
                <w:szCs w:val="21"/>
              </w:rPr>
            </w:pPr>
          </w:p>
          <w:p w14:paraId="5A950D80" w14:textId="2B632DDE"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55128D3F" w14:textId="77777777" w:rsidTr="000E78D8">
        <w:tc>
          <w:tcPr>
            <w:tcW w:w="2112" w:type="dxa"/>
          </w:tcPr>
          <w:p w14:paraId="47F4C1E4" w14:textId="632A227B" w:rsidR="00ED197A" w:rsidRDefault="00ED197A" w:rsidP="00ED197A">
            <w:pPr>
              <w:jc w:val="both"/>
              <w:rPr>
                <w:rFonts w:ascii="Abadi" w:hAnsi="Abadi" w:cs="Calibri"/>
                <w:sz w:val="21"/>
                <w:szCs w:val="21"/>
              </w:rPr>
            </w:pPr>
            <w:r>
              <w:rPr>
                <w:rFonts w:ascii="Abadi" w:hAnsi="Abadi" w:cs="Calibri"/>
                <w:sz w:val="21"/>
                <w:szCs w:val="21"/>
              </w:rPr>
              <w:t>3.44</w:t>
            </w:r>
          </w:p>
          <w:p w14:paraId="286418CF" w14:textId="77777777" w:rsidR="00ED197A" w:rsidRDefault="00ED197A" w:rsidP="00ED197A">
            <w:pPr>
              <w:jc w:val="both"/>
              <w:rPr>
                <w:rFonts w:ascii="Abadi" w:hAnsi="Abadi" w:cs="Calibri"/>
                <w:sz w:val="21"/>
                <w:szCs w:val="21"/>
              </w:rPr>
            </w:pPr>
          </w:p>
          <w:p w14:paraId="2FA0F64D" w14:textId="13BF2E68"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el artículo 76 en su fracción II, inciso G, haciéndose el recorrido del inciso H y adicionándose un inciso I a la Ley Orgánica Municipal para el Estado de Guanajuato.</w:t>
            </w:r>
          </w:p>
        </w:tc>
        <w:tc>
          <w:tcPr>
            <w:tcW w:w="1559" w:type="dxa"/>
          </w:tcPr>
          <w:p w14:paraId="7330F440" w14:textId="77777777" w:rsidR="00ED197A" w:rsidRDefault="00ED197A" w:rsidP="00ED197A">
            <w:pPr>
              <w:jc w:val="both"/>
              <w:rPr>
                <w:rFonts w:ascii="Abadi" w:hAnsi="Abadi" w:cs="Calibri"/>
                <w:b/>
                <w:bCs/>
                <w:sz w:val="21"/>
                <w:szCs w:val="21"/>
              </w:rPr>
            </w:pPr>
          </w:p>
          <w:p w14:paraId="6A9EED82" w14:textId="77777777" w:rsidR="00ED197A" w:rsidRDefault="00ED197A" w:rsidP="00ED197A">
            <w:pPr>
              <w:jc w:val="both"/>
              <w:rPr>
                <w:rFonts w:ascii="Abadi" w:hAnsi="Abadi" w:cs="Calibri"/>
                <w:b/>
                <w:bCs/>
                <w:sz w:val="21"/>
                <w:szCs w:val="21"/>
              </w:rPr>
            </w:pPr>
          </w:p>
          <w:p w14:paraId="4D15B6CC" w14:textId="381722CD"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24919EDB" w14:textId="77777777" w:rsidTr="000E78D8">
        <w:tc>
          <w:tcPr>
            <w:tcW w:w="2112" w:type="dxa"/>
          </w:tcPr>
          <w:p w14:paraId="2529C5F0" w14:textId="3965827C" w:rsidR="00ED197A" w:rsidRDefault="00ED197A" w:rsidP="00ED197A">
            <w:pPr>
              <w:jc w:val="both"/>
              <w:rPr>
                <w:rFonts w:ascii="Abadi" w:hAnsi="Abadi" w:cs="Calibri"/>
                <w:sz w:val="21"/>
                <w:szCs w:val="21"/>
              </w:rPr>
            </w:pPr>
            <w:r>
              <w:rPr>
                <w:rFonts w:ascii="Abadi" w:hAnsi="Abadi" w:cs="Calibri"/>
                <w:sz w:val="21"/>
                <w:szCs w:val="21"/>
              </w:rPr>
              <w:t>3.45</w:t>
            </w:r>
          </w:p>
          <w:p w14:paraId="3937C1C9" w14:textId="77777777" w:rsidR="00ED197A" w:rsidRDefault="00ED197A" w:rsidP="00ED197A">
            <w:pPr>
              <w:jc w:val="both"/>
              <w:rPr>
                <w:rFonts w:ascii="Abadi" w:hAnsi="Abadi" w:cs="Calibri"/>
                <w:sz w:val="21"/>
                <w:szCs w:val="21"/>
              </w:rPr>
            </w:pPr>
          </w:p>
          <w:p w14:paraId="23B68E45" w14:textId="4E9B5C7B"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xml:space="preserve">., remite respuesta al punto de acuerdo aprobado por esta Legislatura en el que se exhorta a los ayuntamientos de los 46 municipios del estado de </w:t>
            </w:r>
            <w:r>
              <w:rPr>
                <w:rFonts w:ascii="Abadi" w:hAnsi="Abadi" w:cs="Calibri"/>
                <w:sz w:val="21"/>
                <w:szCs w:val="21"/>
              </w:rPr>
              <w:t>Guanajuato, para el efecto de que se cumpla con el derecho humano de movilidad en condiciones de igualdad, de manera específica el garantizar a las personas con discapacidad y movilidad limitada, la materialización de los principios de accesibilidad, diseño universal, equidad, inclusión e igualdad, seguridad vehicular, transversalidad y uso prioritario del servicio, en específico en el servicio de transporte público de pasajeros urbano y suburbano en ruta fija.</w:t>
            </w:r>
          </w:p>
        </w:tc>
        <w:tc>
          <w:tcPr>
            <w:tcW w:w="1559" w:type="dxa"/>
          </w:tcPr>
          <w:p w14:paraId="1E2DCE90" w14:textId="77777777" w:rsidR="00ED197A" w:rsidRDefault="00ED197A" w:rsidP="00ED197A">
            <w:pPr>
              <w:jc w:val="both"/>
              <w:rPr>
                <w:rFonts w:ascii="Abadi" w:hAnsi="Abadi" w:cs="Calibri"/>
                <w:b/>
                <w:bCs/>
                <w:sz w:val="21"/>
                <w:szCs w:val="21"/>
              </w:rPr>
            </w:pPr>
          </w:p>
          <w:p w14:paraId="45D61648" w14:textId="77777777" w:rsidR="00ED197A" w:rsidRDefault="00ED197A" w:rsidP="00ED197A">
            <w:pPr>
              <w:jc w:val="both"/>
              <w:rPr>
                <w:rFonts w:ascii="Abadi" w:hAnsi="Abadi" w:cs="Calibri"/>
                <w:b/>
                <w:bCs/>
                <w:sz w:val="21"/>
                <w:szCs w:val="21"/>
              </w:rPr>
            </w:pPr>
          </w:p>
          <w:p w14:paraId="2D7CB752" w14:textId="5E5A35FD" w:rsidR="00ED197A" w:rsidRPr="00946D81" w:rsidRDefault="00ED197A" w:rsidP="00ED197A">
            <w:pPr>
              <w:jc w:val="both"/>
              <w:rPr>
                <w:rFonts w:ascii="Abadi" w:hAnsi="Abadi"/>
                <w:b/>
                <w:bCs/>
                <w:sz w:val="21"/>
                <w:szCs w:val="21"/>
              </w:rPr>
            </w:pPr>
            <w:r>
              <w:rPr>
                <w:rFonts w:ascii="Abadi" w:hAnsi="Abadi" w:cs="Calibri"/>
                <w:b/>
                <w:bCs/>
                <w:sz w:val="21"/>
                <w:szCs w:val="21"/>
              </w:rPr>
              <w:t>Enterados.</w:t>
            </w:r>
          </w:p>
        </w:tc>
      </w:tr>
      <w:tr w:rsidR="00ED197A" w:rsidRPr="00946D81" w14:paraId="3602A0FD" w14:textId="77777777" w:rsidTr="000E78D8">
        <w:tc>
          <w:tcPr>
            <w:tcW w:w="2112" w:type="dxa"/>
          </w:tcPr>
          <w:p w14:paraId="43FCD20A" w14:textId="194FCDDE" w:rsidR="00ED197A" w:rsidRDefault="00ED197A" w:rsidP="00ED197A">
            <w:pPr>
              <w:jc w:val="both"/>
              <w:rPr>
                <w:rFonts w:ascii="Abadi" w:hAnsi="Abadi" w:cs="Calibri"/>
                <w:sz w:val="21"/>
                <w:szCs w:val="21"/>
              </w:rPr>
            </w:pPr>
            <w:r>
              <w:rPr>
                <w:rFonts w:ascii="Abadi" w:hAnsi="Abadi" w:cs="Calibri"/>
                <w:sz w:val="21"/>
                <w:szCs w:val="21"/>
              </w:rPr>
              <w:t>3.46</w:t>
            </w:r>
          </w:p>
          <w:p w14:paraId="46FC4BCB" w14:textId="77777777" w:rsidR="00ED197A" w:rsidRDefault="00ED197A" w:rsidP="00ED197A">
            <w:pPr>
              <w:jc w:val="both"/>
              <w:rPr>
                <w:rFonts w:ascii="Abadi" w:hAnsi="Abadi" w:cs="Calibri"/>
                <w:sz w:val="21"/>
                <w:szCs w:val="21"/>
              </w:rPr>
            </w:pPr>
          </w:p>
          <w:p w14:paraId="258B0D5B" w14:textId="5512A2CC"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w:t>
            </w:r>
            <w:proofErr w:type="spellStart"/>
            <w:r>
              <w:rPr>
                <w:rFonts w:ascii="Abadi" w:hAnsi="Abadi" w:cs="Calibri"/>
                <w:sz w:val="21"/>
                <w:szCs w:val="21"/>
              </w:rPr>
              <w:t>Cortazar</w:t>
            </w:r>
            <w:proofErr w:type="spellEnd"/>
            <w:r>
              <w:rPr>
                <w:rFonts w:ascii="Abadi" w:hAnsi="Abadi" w:cs="Calibri"/>
                <w:sz w:val="21"/>
                <w:szCs w:val="21"/>
              </w:rPr>
              <w:t xml:space="preserve">,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la fracción VI del artículo 2 y la fracción VI del artículo 18 y adicionar una fracción XIII al artículo 3 de la Ley de Cultura Física y Deporte del Estado de Guanajuato.</w:t>
            </w:r>
          </w:p>
        </w:tc>
        <w:tc>
          <w:tcPr>
            <w:tcW w:w="1559" w:type="dxa"/>
          </w:tcPr>
          <w:p w14:paraId="0EDCD907" w14:textId="77777777" w:rsidR="00ED197A" w:rsidRDefault="00ED197A" w:rsidP="00ED197A">
            <w:pPr>
              <w:jc w:val="both"/>
              <w:rPr>
                <w:rFonts w:ascii="Abadi" w:hAnsi="Abadi" w:cs="Calibri"/>
                <w:b/>
                <w:bCs/>
                <w:sz w:val="21"/>
                <w:szCs w:val="21"/>
              </w:rPr>
            </w:pPr>
          </w:p>
          <w:p w14:paraId="1880CE7B" w14:textId="77777777" w:rsidR="00ED197A" w:rsidRDefault="00ED197A" w:rsidP="00ED197A">
            <w:pPr>
              <w:jc w:val="both"/>
              <w:rPr>
                <w:rFonts w:ascii="Abadi" w:hAnsi="Abadi" w:cs="Calibri"/>
                <w:b/>
                <w:bCs/>
                <w:sz w:val="21"/>
                <w:szCs w:val="21"/>
              </w:rPr>
            </w:pPr>
          </w:p>
          <w:p w14:paraId="628C28B5" w14:textId="497E9757"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Juventud y Deporte.</w:t>
            </w:r>
          </w:p>
        </w:tc>
      </w:tr>
      <w:tr w:rsidR="00ED197A" w:rsidRPr="00946D81" w14:paraId="61891085" w14:textId="77777777" w:rsidTr="000E78D8">
        <w:tc>
          <w:tcPr>
            <w:tcW w:w="2112" w:type="dxa"/>
          </w:tcPr>
          <w:p w14:paraId="1F6EC2FC" w14:textId="5C492E85" w:rsidR="00ED197A" w:rsidRDefault="00ED197A" w:rsidP="00ED197A">
            <w:pPr>
              <w:jc w:val="both"/>
              <w:rPr>
                <w:rFonts w:ascii="Abadi" w:hAnsi="Abadi" w:cs="Calibri"/>
                <w:sz w:val="21"/>
                <w:szCs w:val="21"/>
              </w:rPr>
            </w:pPr>
            <w:r>
              <w:rPr>
                <w:rFonts w:ascii="Abadi" w:hAnsi="Abadi" w:cs="Calibri"/>
                <w:sz w:val="21"/>
                <w:szCs w:val="21"/>
              </w:rPr>
              <w:t>3.47</w:t>
            </w:r>
          </w:p>
          <w:p w14:paraId="2FC3B0BC" w14:textId="77777777" w:rsidR="00ED197A" w:rsidRDefault="00ED197A" w:rsidP="00ED197A">
            <w:pPr>
              <w:jc w:val="both"/>
              <w:rPr>
                <w:rFonts w:ascii="Abadi" w:hAnsi="Abadi" w:cs="Calibri"/>
                <w:sz w:val="21"/>
                <w:szCs w:val="21"/>
              </w:rPr>
            </w:pPr>
          </w:p>
          <w:p w14:paraId="2FA7C888" w14:textId="773B0F37" w:rsidR="00ED197A" w:rsidRPr="0040045F" w:rsidRDefault="00ED197A" w:rsidP="00ED197A">
            <w:pPr>
              <w:jc w:val="both"/>
              <w:rPr>
                <w:rFonts w:ascii="Abadi" w:hAnsi="Abadi"/>
                <w:sz w:val="21"/>
                <w:szCs w:val="21"/>
              </w:rPr>
            </w:pPr>
            <w:r>
              <w:rPr>
                <w:rFonts w:ascii="Abadi" w:hAnsi="Abadi" w:cs="Calibri"/>
                <w:sz w:val="21"/>
                <w:szCs w:val="21"/>
              </w:rPr>
              <w:t xml:space="preserve">La regidora Paloma López Lacayo, del ayuntamiento de Guanajuato,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adicionar un Capítulo </w:t>
            </w:r>
            <w:r>
              <w:rPr>
                <w:rFonts w:ascii="Abadi" w:hAnsi="Abadi" w:cs="Calibri"/>
                <w:sz w:val="21"/>
                <w:szCs w:val="21"/>
              </w:rPr>
              <w:lastRenderedPageBreak/>
              <w:t xml:space="preserve">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254F9117" w14:textId="77777777" w:rsidR="00ED197A" w:rsidRDefault="00ED197A" w:rsidP="00ED197A">
            <w:pPr>
              <w:jc w:val="both"/>
              <w:rPr>
                <w:rFonts w:ascii="Abadi" w:hAnsi="Abadi" w:cs="Calibri"/>
                <w:b/>
                <w:bCs/>
                <w:sz w:val="21"/>
                <w:szCs w:val="21"/>
              </w:rPr>
            </w:pPr>
          </w:p>
          <w:p w14:paraId="0EF9BC73" w14:textId="77777777" w:rsidR="00ED197A" w:rsidRDefault="00ED197A" w:rsidP="00ED197A">
            <w:pPr>
              <w:jc w:val="both"/>
              <w:rPr>
                <w:rFonts w:ascii="Abadi" w:hAnsi="Abadi" w:cs="Calibri"/>
                <w:b/>
                <w:bCs/>
                <w:sz w:val="21"/>
                <w:szCs w:val="21"/>
              </w:rPr>
            </w:pPr>
          </w:p>
          <w:p w14:paraId="52C4C366" w14:textId="787DD8F9"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57BBCFB5" w14:textId="77777777" w:rsidTr="000E78D8">
        <w:tc>
          <w:tcPr>
            <w:tcW w:w="2112" w:type="dxa"/>
          </w:tcPr>
          <w:p w14:paraId="4D597263" w14:textId="510B3DAA" w:rsidR="00ED197A" w:rsidRDefault="00ED197A" w:rsidP="00ED197A">
            <w:pPr>
              <w:jc w:val="both"/>
              <w:rPr>
                <w:rFonts w:ascii="Abadi" w:hAnsi="Abadi" w:cs="Calibri"/>
                <w:sz w:val="21"/>
                <w:szCs w:val="21"/>
              </w:rPr>
            </w:pPr>
            <w:r>
              <w:rPr>
                <w:rFonts w:ascii="Abadi" w:hAnsi="Abadi" w:cs="Calibri"/>
                <w:sz w:val="21"/>
                <w:szCs w:val="21"/>
              </w:rPr>
              <w:t>3.48</w:t>
            </w:r>
          </w:p>
          <w:p w14:paraId="6333FE86" w14:textId="77777777" w:rsidR="00ED197A" w:rsidRDefault="00ED197A" w:rsidP="00ED197A">
            <w:pPr>
              <w:jc w:val="both"/>
              <w:rPr>
                <w:rFonts w:ascii="Abadi" w:hAnsi="Abadi" w:cs="Calibri"/>
                <w:sz w:val="21"/>
                <w:szCs w:val="21"/>
              </w:rPr>
            </w:pPr>
          </w:p>
          <w:p w14:paraId="4C288A3B" w14:textId="7B861DD9"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Romita, </w:t>
            </w:r>
            <w:proofErr w:type="spellStart"/>
            <w:r>
              <w:rPr>
                <w:rFonts w:ascii="Abadi" w:hAnsi="Abadi" w:cs="Calibri"/>
                <w:sz w:val="21"/>
                <w:szCs w:val="21"/>
              </w:rPr>
              <w:t>Gto</w:t>
            </w:r>
            <w:proofErr w:type="spellEnd"/>
            <w:r>
              <w:rPr>
                <w:rFonts w:ascii="Abadi" w:hAnsi="Abadi" w:cs="Calibri"/>
                <w:sz w:val="21"/>
                <w:szCs w:val="21"/>
              </w:rPr>
              <w:t>., remite el acuerdo recaído al informe de resultados, dictamen y acuerdo aprobados por esta Legislatura, relativos a la auditoría practicada a la infraestructura pública municipal respecto de las operaciones realizadas por dicha administración municipal, correspondientes al periodo comprendido del 1 de enero al 31 de diciembre del ejercicio fiscal del año 2021.</w:t>
            </w:r>
          </w:p>
        </w:tc>
        <w:tc>
          <w:tcPr>
            <w:tcW w:w="1559" w:type="dxa"/>
          </w:tcPr>
          <w:p w14:paraId="18355728" w14:textId="77777777" w:rsidR="00ED197A" w:rsidRDefault="00ED197A" w:rsidP="00ED197A">
            <w:pPr>
              <w:jc w:val="both"/>
              <w:rPr>
                <w:rFonts w:ascii="Abadi" w:hAnsi="Abadi" w:cs="Calibri"/>
                <w:b/>
                <w:bCs/>
                <w:sz w:val="21"/>
                <w:szCs w:val="21"/>
              </w:rPr>
            </w:pPr>
          </w:p>
          <w:p w14:paraId="02A25FF0" w14:textId="77777777" w:rsidR="00ED197A" w:rsidRDefault="00ED197A" w:rsidP="00ED197A">
            <w:pPr>
              <w:jc w:val="both"/>
              <w:rPr>
                <w:rFonts w:ascii="Abadi" w:hAnsi="Abadi" w:cs="Calibri"/>
                <w:b/>
                <w:bCs/>
                <w:sz w:val="21"/>
                <w:szCs w:val="21"/>
              </w:rPr>
            </w:pPr>
          </w:p>
          <w:p w14:paraId="4A4BC470" w14:textId="515D4810" w:rsidR="00ED197A" w:rsidRPr="00946D81" w:rsidRDefault="00ED197A" w:rsidP="00ED197A">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ED197A" w:rsidRPr="00946D81" w14:paraId="1EB9037F" w14:textId="77777777" w:rsidTr="000E78D8">
        <w:tc>
          <w:tcPr>
            <w:tcW w:w="2112" w:type="dxa"/>
          </w:tcPr>
          <w:p w14:paraId="08229F43" w14:textId="64F3A38D" w:rsidR="00ED197A" w:rsidRDefault="00ED197A" w:rsidP="00ED197A">
            <w:pPr>
              <w:jc w:val="both"/>
              <w:rPr>
                <w:rFonts w:ascii="Abadi" w:hAnsi="Abadi" w:cs="Calibri"/>
                <w:sz w:val="21"/>
                <w:szCs w:val="21"/>
              </w:rPr>
            </w:pPr>
            <w:r>
              <w:rPr>
                <w:rFonts w:ascii="Abadi" w:hAnsi="Abadi" w:cs="Calibri"/>
                <w:sz w:val="21"/>
                <w:szCs w:val="21"/>
              </w:rPr>
              <w:t>3.49</w:t>
            </w:r>
          </w:p>
          <w:p w14:paraId="67BAF053" w14:textId="77777777" w:rsidR="00ED197A" w:rsidRDefault="00ED197A" w:rsidP="00ED197A">
            <w:pPr>
              <w:jc w:val="both"/>
              <w:rPr>
                <w:rFonts w:ascii="Abadi" w:hAnsi="Abadi" w:cs="Calibri"/>
                <w:sz w:val="21"/>
                <w:szCs w:val="21"/>
              </w:rPr>
            </w:pPr>
          </w:p>
          <w:p w14:paraId="2F1992DF" w14:textId="33448BFB"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Romita, </w:t>
            </w:r>
            <w:proofErr w:type="spellStart"/>
            <w:r>
              <w:rPr>
                <w:rFonts w:ascii="Abadi" w:hAnsi="Abadi" w:cs="Calibri"/>
                <w:sz w:val="21"/>
                <w:szCs w:val="21"/>
              </w:rPr>
              <w:t>Gto</w:t>
            </w:r>
            <w:proofErr w:type="spellEnd"/>
            <w:r>
              <w:rPr>
                <w:rFonts w:ascii="Abadi" w:hAnsi="Abadi" w:cs="Calibri"/>
                <w:sz w:val="21"/>
                <w:szCs w:val="21"/>
              </w:rPr>
              <w:t xml:space="preserve">., remite el acuerdo recaído al informe de resultados, dictamen y acuerdo aprobados por esta Legislatura, relativos a la evaluación de desempeño respecto de la calidad percibida por la ciudadanía sobre los servicios públicos prestados por dicha </w:t>
            </w:r>
            <w:r>
              <w:rPr>
                <w:rFonts w:ascii="Abadi" w:hAnsi="Abadi" w:cs="Calibri"/>
                <w:sz w:val="21"/>
                <w:szCs w:val="21"/>
              </w:rPr>
              <w:t>administración municipal, correspondientes al ejercicio fiscal del año 2021.</w:t>
            </w:r>
          </w:p>
        </w:tc>
        <w:tc>
          <w:tcPr>
            <w:tcW w:w="1559" w:type="dxa"/>
          </w:tcPr>
          <w:p w14:paraId="43EEEE8F" w14:textId="77777777" w:rsidR="00ED197A" w:rsidRDefault="00ED197A" w:rsidP="00ED197A">
            <w:pPr>
              <w:jc w:val="both"/>
              <w:rPr>
                <w:rFonts w:ascii="Abadi" w:hAnsi="Abadi" w:cs="Calibri"/>
                <w:b/>
                <w:bCs/>
                <w:sz w:val="21"/>
                <w:szCs w:val="21"/>
              </w:rPr>
            </w:pPr>
          </w:p>
          <w:p w14:paraId="58D15E93" w14:textId="77777777" w:rsidR="00ED197A" w:rsidRDefault="00ED197A" w:rsidP="00ED197A">
            <w:pPr>
              <w:jc w:val="both"/>
              <w:rPr>
                <w:rFonts w:ascii="Abadi" w:hAnsi="Abadi" w:cs="Calibri"/>
                <w:b/>
                <w:bCs/>
                <w:sz w:val="21"/>
                <w:szCs w:val="21"/>
              </w:rPr>
            </w:pPr>
          </w:p>
          <w:p w14:paraId="032432AF" w14:textId="4042AC1B" w:rsidR="00ED197A" w:rsidRPr="00946D81" w:rsidRDefault="00ED197A" w:rsidP="00ED197A">
            <w:pPr>
              <w:jc w:val="both"/>
              <w:rPr>
                <w:rFonts w:ascii="Abadi" w:hAnsi="Abadi"/>
                <w:b/>
                <w:bCs/>
                <w:sz w:val="21"/>
                <w:szCs w:val="21"/>
              </w:rPr>
            </w:pPr>
            <w:r>
              <w:rPr>
                <w:rFonts w:ascii="Abadi" w:hAnsi="Abadi" w:cs="Calibri"/>
                <w:b/>
                <w:bCs/>
                <w:sz w:val="21"/>
                <w:szCs w:val="21"/>
              </w:rPr>
              <w:t>Enterados y se remite a la Auditoría Superior del Estado de Guanajuato.</w:t>
            </w:r>
          </w:p>
        </w:tc>
      </w:tr>
      <w:tr w:rsidR="00ED197A" w:rsidRPr="00946D81" w14:paraId="21B78FFE" w14:textId="77777777" w:rsidTr="000E78D8">
        <w:tc>
          <w:tcPr>
            <w:tcW w:w="2112" w:type="dxa"/>
          </w:tcPr>
          <w:p w14:paraId="16E4D0B2" w14:textId="23BCB82E" w:rsidR="00ED197A" w:rsidRDefault="00ED197A" w:rsidP="00ED197A">
            <w:pPr>
              <w:jc w:val="both"/>
              <w:rPr>
                <w:rFonts w:ascii="Abadi" w:hAnsi="Abadi" w:cs="Calibri"/>
                <w:sz w:val="21"/>
                <w:szCs w:val="21"/>
              </w:rPr>
            </w:pPr>
            <w:r>
              <w:rPr>
                <w:rFonts w:ascii="Abadi" w:hAnsi="Abadi" w:cs="Calibri"/>
                <w:sz w:val="21"/>
                <w:szCs w:val="21"/>
              </w:rPr>
              <w:t>3.5</w:t>
            </w:r>
          </w:p>
          <w:p w14:paraId="698C5317" w14:textId="77777777" w:rsidR="00ED197A" w:rsidRDefault="00ED197A" w:rsidP="00ED197A">
            <w:pPr>
              <w:jc w:val="both"/>
              <w:rPr>
                <w:rFonts w:ascii="Abadi" w:hAnsi="Abadi" w:cs="Calibri"/>
                <w:sz w:val="21"/>
                <w:szCs w:val="21"/>
              </w:rPr>
            </w:pPr>
          </w:p>
          <w:p w14:paraId="53AA2FC3" w14:textId="73261447"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Romita, </w:t>
            </w:r>
            <w:proofErr w:type="spellStart"/>
            <w:r>
              <w:rPr>
                <w:rFonts w:ascii="Abadi" w:hAnsi="Abadi" w:cs="Calibri"/>
                <w:sz w:val="21"/>
                <w:szCs w:val="21"/>
              </w:rPr>
              <w:t>Gto</w:t>
            </w:r>
            <w:proofErr w:type="spellEnd"/>
            <w:r>
              <w:rPr>
                <w:rFonts w:ascii="Abadi" w:hAnsi="Abadi" w:cs="Calibri"/>
                <w:sz w:val="21"/>
                <w:szCs w:val="21"/>
              </w:rPr>
              <w:t>., remite respuesta al punto de acuerdo aprobado por esta Legislatura en el cual se exhorta a los ayuntamientos de los 46 municipios del Estado de Guanajuato, para que de acuerdo a sus facultades y recursos, fortalezcan la infraestructura de sus mercados públicos e inviertan en promocionarlos, con la finalidad de acrecentar el número de visitantes, comerciantes y consumidores en esos espacios.</w:t>
            </w:r>
          </w:p>
        </w:tc>
        <w:tc>
          <w:tcPr>
            <w:tcW w:w="1559" w:type="dxa"/>
          </w:tcPr>
          <w:p w14:paraId="04C3D33E" w14:textId="77777777" w:rsidR="00ED197A" w:rsidRDefault="00ED197A" w:rsidP="00ED197A">
            <w:pPr>
              <w:jc w:val="both"/>
              <w:rPr>
                <w:rFonts w:ascii="Abadi" w:hAnsi="Abadi" w:cs="Calibri"/>
                <w:b/>
                <w:bCs/>
                <w:sz w:val="21"/>
                <w:szCs w:val="21"/>
              </w:rPr>
            </w:pPr>
          </w:p>
          <w:p w14:paraId="73D29C55" w14:textId="77777777" w:rsidR="00ED197A" w:rsidRDefault="00ED197A" w:rsidP="00ED197A">
            <w:pPr>
              <w:jc w:val="both"/>
              <w:rPr>
                <w:rFonts w:ascii="Abadi" w:hAnsi="Abadi" w:cs="Calibri"/>
                <w:b/>
                <w:bCs/>
                <w:sz w:val="21"/>
                <w:szCs w:val="21"/>
              </w:rPr>
            </w:pPr>
          </w:p>
          <w:p w14:paraId="42F73BA2" w14:textId="678BA8AB" w:rsidR="00ED197A" w:rsidRPr="00946D81" w:rsidRDefault="00ED197A" w:rsidP="00ED197A">
            <w:pPr>
              <w:jc w:val="both"/>
              <w:rPr>
                <w:rFonts w:ascii="Abadi" w:hAnsi="Abadi"/>
                <w:b/>
                <w:bCs/>
                <w:sz w:val="21"/>
                <w:szCs w:val="21"/>
              </w:rPr>
            </w:pPr>
            <w:r>
              <w:rPr>
                <w:rFonts w:ascii="Abadi" w:hAnsi="Abadi" w:cs="Calibri"/>
                <w:b/>
                <w:bCs/>
                <w:sz w:val="21"/>
                <w:szCs w:val="21"/>
              </w:rPr>
              <w:t>Enterados.</w:t>
            </w:r>
          </w:p>
        </w:tc>
      </w:tr>
      <w:tr w:rsidR="00ED197A" w:rsidRPr="00946D81" w14:paraId="667024C1" w14:textId="77777777" w:rsidTr="000E78D8">
        <w:tc>
          <w:tcPr>
            <w:tcW w:w="2112" w:type="dxa"/>
          </w:tcPr>
          <w:p w14:paraId="156ACEB0" w14:textId="19E7CC30" w:rsidR="00ED197A" w:rsidRDefault="00ED197A" w:rsidP="00ED197A">
            <w:pPr>
              <w:jc w:val="both"/>
              <w:rPr>
                <w:rFonts w:ascii="Abadi" w:hAnsi="Abadi" w:cs="Calibri"/>
                <w:sz w:val="21"/>
                <w:szCs w:val="21"/>
              </w:rPr>
            </w:pPr>
            <w:r>
              <w:rPr>
                <w:rFonts w:ascii="Abadi" w:hAnsi="Abadi" w:cs="Calibri"/>
                <w:sz w:val="21"/>
                <w:szCs w:val="21"/>
              </w:rPr>
              <w:t>3.51</w:t>
            </w:r>
          </w:p>
          <w:p w14:paraId="24F23813" w14:textId="77777777" w:rsidR="00ED197A" w:rsidRDefault="00ED197A" w:rsidP="00ED197A">
            <w:pPr>
              <w:jc w:val="both"/>
              <w:rPr>
                <w:rFonts w:ascii="Abadi" w:hAnsi="Abadi" w:cs="Calibri"/>
                <w:sz w:val="21"/>
                <w:szCs w:val="21"/>
              </w:rPr>
            </w:pPr>
          </w:p>
          <w:p w14:paraId="254B17BB" w14:textId="3D87FC98" w:rsidR="00ED197A" w:rsidRPr="0040045F" w:rsidRDefault="00ED197A" w:rsidP="00ED197A">
            <w:pPr>
              <w:jc w:val="both"/>
              <w:rPr>
                <w:rFonts w:ascii="Abadi" w:hAnsi="Abadi"/>
                <w:sz w:val="21"/>
                <w:szCs w:val="21"/>
              </w:rPr>
            </w:pPr>
            <w:r>
              <w:rPr>
                <w:rFonts w:ascii="Abadi" w:hAnsi="Abadi" w:cs="Calibri"/>
                <w:sz w:val="21"/>
                <w:szCs w:val="21"/>
              </w:rPr>
              <w:t xml:space="preserve">El presidente municipal del Guanajuato,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adicionar un Capítulo 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15D0B529" w14:textId="77777777" w:rsidR="00ED197A" w:rsidRDefault="00ED197A" w:rsidP="00ED197A">
            <w:pPr>
              <w:jc w:val="both"/>
              <w:rPr>
                <w:rFonts w:ascii="Abadi" w:hAnsi="Abadi" w:cs="Calibri"/>
                <w:b/>
                <w:bCs/>
                <w:sz w:val="21"/>
                <w:szCs w:val="21"/>
              </w:rPr>
            </w:pPr>
          </w:p>
          <w:p w14:paraId="7F8B1748" w14:textId="77777777" w:rsidR="00ED197A" w:rsidRDefault="00ED197A" w:rsidP="00ED197A">
            <w:pPr>
              <w:jc w:val="both"/>
              <w:rPr>
                <w:rFonts w:ascii="Abadi" w:hAnsi="Abadi" w:cs="Calibri"/>
                <w:b/>
                <w:bCs/>
                <w:sz w:val="21"/>
                <w:szCs w:val="21"/>
              </w:rPr>
            </w:pPr>
          </w:p>
          <w:p w14:paraId="4CDA1BFA" w14:textId="02C2A045"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4564E536" w14:textId="77777777" w:rsidTr="000E78D8">
        <w:tc>
          <w:tcPr>
            <w:tcW w:w="2112" w:type="dxa"/>
          </w:tcPr>
          <w:p w14:paraId="78865C1C" w14:textId="3E370DBD" w:rsidR="00ED197A" w:rsidRDefault="00ED197A" w:rsidP="00ED197A">
            <w:pPr>
              <w:jc w:val="both"/>
              <w:rPr>
                <w:rFonts w:ascii="Abadi" w:hAnsi="Abadi" w:cs="Calibri"/>
                <w:sz w:val="21"/>
                <w:szCs w:val="21"/>
              </w:rPr>
            </w:pPr>
            <w:r>
              <w:rPr>
                <w:rFonts w:ascii="Abadi" w:hAnsi="Abadi" w:cs="Calibri"/>
                <w:sz w:val="21"/>
                <w:szCs w:val="21"/>
              </w:rPr>
              <w:t>5.52</w:t>
            </w:r>
          </w:p>
          <w:p w14:paraId="74E8BDED" w14:textId="77777777" w:rsidR="00ED197A" w:rsidRDefault="00ED197A" w:rsidP="00ED197A">
            <w:pPr>
              <w:jc w:val="both"/>
              <w:rPr>
                <w:rFonts w:ascii="Abadi" w:hAnsi="Abadi" w:cs="Calibri"/>
                <w:sz w:val="21"/>
                <w:szCs w:val="21"/>
              </w:rPr>
            </w:pPr>
          </w:p>
          <w:p w14:paraId="4AAEAF65" w14:textId="77777777" w:rsidR="00ED197A" w:rsidRDefault="00ED197A" w:rsidP="00ED197A">
            <w:pPr>
              <w:jc w:val="both"/>
              <w:rPr>
                <w:rFonts w:ascii="Abadi" w:hAnsi="Abadi" w:cs="Calibri"/>
                <w:sz w:val="21"/>
                <w:szCs w:val="21"/>
              </w:rPr>
            </w:pPr>
            <w:r>
              <w:rPr>
                <w:rFonts w:ascii="Abadi" w:hAnsi="Abadi" w:cs="Calibri"/>
                <w:sz w:val="21"/>
                <w:szCs w:val="21"/>
              </w:rPr>
              <w:lastRenderedPageBreak/>
              <w:t xml:space="preserve">El presidente municipal de Guanajuato,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y adicionar diversas disposiciones a la Ley de Movilidad del Estado de Guanajuato y sus Municipios y a la Ley Orgánica Municipal para el Estado de Guanajuato, en la parte relativa al último ordenamiento.</w:t>
            </w:r>
          </w:p>
          <w:p w14:paraId="4867168F" w14:textId="77777777" w:rsidR="005B6A5F" w:rsidRDefault="005B6A5F" w:rsidP="00ED197A">
            <w:pPr>
              <w:jc w:val="both"/>
              <w:rPr>
                <w:rFonts w:ascii="Abadi" w:hAnsi="Abadi" w:cs="Calibri"/>
                <w:sz w:val="21"/>
                <w:szCs w:val="21"/>
              </w:rPr>
            </w:pPr>
          </w:p>
          <w:p w14:paraId="6BE6E196" w14:textId="77777777" w:rsidR="005B6A5F" w:rsidRDefault="005B6A5F" w:rsidP="00ED197A">
            <w:pPr>
              <w:jc w:val="both"/>
              <w:rPr>
                <w:rFonts w:ascii="Abadi" w:hAnsi="Abadi" w:cs="Calibri"/>
                <w:sz w:val="21"/>
                <w:szCs w:val="21"/>
              </w:rPr>
            </w:pPr>
          </w:p>
          <w:p w14:paraId="67BAAB89" w14:textId="55889C80" w:rsidR="005B6A5F" w:rsidRPr="0040045F" w:rsidRDefault="005B6A5F" w:rsidP="00ED197A">
            <w:pPr>
              <w:jc w:val="both"/>
              <w:rPr>
                <w:rFonts w:ascii="Abadi" w:hAnsi="Abadi"/>
                <w:sz w:val="21"/>
                <w:szCs w:val="21"/>
              </w:rPr>
            </w:pPr>
          </w:p>
        </w:tc>
        <w:tc>
          <w:tcPr>
            <w:tcW w:w="1559" w:type="dxa"/>
          </w:tcPr>
          <w:p w14:paraId="45E81740" w14:textId="77777777" w:rsidR="00ED197A" w:rsidRDefault="00ED197A" w:rsidP="00ED197A">
            <w:pPr>
              <w:jc w:val="both"/>
              <w:rPr>
                <w:rFonts w:ascii="Abadi" w:hAnsi="Abadi" w:cs="Calibri"/>
                <w:b/>
                <w:bCs/>
                <w:sz w:val="21"/>
                <w:szCs w:val="21"/>
              </w:rPr>
            </w:pPr>
          </w:p>
          <w:p w14:paraId="2C68FD92" w14:textId="77777777" w:rsidR="00ED197A" w:rsidRDefault="00ED197A" w:rsidP="00ED197A">
            <w:pPr>
              <w:jc w:val="both"/>
              <w:rPr>
                <w:rFonts w:ascii="Abadi" w:hAnsi="Abadi" w:cs="Calibri"/>
                <w:b/>
                <w:bCs/>
                <w:sz w:val="21"/>
                <w:szCs w:val="21"/>
              </w:rPr>
            </w:pPr>
          </w:p>
          <w:p w14:paraId="7F539AC1" w14:textId="73D0CD83" w:rsidR="00ED197A" w:rsidRPr="00946D81" w:rsidRDefault="00ED197A" w:rsidP="00ED197A">
            <w:pPr>
              <w:jc w:val="both"/>
              <w:rPr>
                <w:rFonts w:ascii="Abadi" w:hAnsi="Abadi"/>
                <w:b/>
                <w:bCs/>
                <w:sz w:val="21"/>
                <w:szCs w:val="21"/>
              </w:rPr>
            </w:pPr>
            <w:r>
              <w:rPr>
                <w:rFonts w:ascii="Abadi" w:hAnsi="Abadi" w:cs="Calibri"/>
                <w:b/>
                <w:bCs/>
                <w:sz w:val="21"/>
                <w:szCs w:val="21"/>
              </w:rPr>
              <w:lastRenderedPageBreak/>
              <w:t>Enterados y se informa que se turnó a la Comisión de Asuntos Municipales.</w:t>
            </w:r>
          </w:p>
        </w:tc>
      </w:tr>
      <w:tr w:rsidR="00ED197A" w:rsidRPr="00946D81" w14:paraId="37C40BD6" w14:textId="77777777" w:rsidTr="000E78D8">
        <w:tc>
          <w:tcPr>
            <w:tcW w:w="2112" w:type="dxa"/>
          </w:tcPr>
          <w:p w14:paraId="425503C6" w14:textId="1DDC7DDD" w:rsidR="00ED197A" w:rsidRDefault="00ED197A" w:rsidP="00ED197A">
            <w:pPr>
              <w:jc w:val="both"/>
              <w:rPr>
                <w:rFonts w:ascii="Abadi" w:hAnsi="Abadi" w:cs="Calibri"/>
                <w:sz w:val="21"/>
                <w:szCs w:val="21"/>
              </w:rPr>
            </w:pPr>
            <w:r>
              <w:rPr>
                <w:rFonts w:ascii="Abadi" w:hAnsi="Abadi" w:cs="Calibri"/>
                <w:sz w:val="21"/>
                <w:szCs w:val="21"/>
              </w:rPr>
              <w:lastRenderedPageBreak/>
              <w:t>3.53</w:t>
            </w:r>
          </w:p>
          <w:p w14:paraId="5D0F11B9" w14:textId="77777777" w:rsidR="00ED197A" w:rsidRDefault="00ED197A" w:rsidP="00ED197A">
            <w:pPr>
              <w:jc w:val="both"/>
              <w:rPr>
                <w:rFonts w:ascii="Abadi" w:hAnsi="Abadi" w:cs="Calibri"/>
                <w:sz w:val="21"/>
                <w:szCs w:val="21"/>
              </w:rPr>
            </w:pPr>
          </w:p>
          <w:p w14:paraId="07011BF2" w14:textId="527E9460" w:rsidR="00ED197A" w:rsidRPr="0040045F" w:rsidRDefault="00ED197A" w:rsidP="00ED197A">
            <w:pPr>
              <w:jc w:val="both"/>
              <w:rPr>
                <w:rFonts w:ascii="Abadi" w:hAnsi="Abadi"/>
                <w:sz w:val="21"/>
                <w:szCs w:val="21"/>
              </w:rPr>
            </w:pPr>
            <w:r>
              <w:rPr>
                <w:rFonts w:ascii="Abadi" w:hAnsi="Abadi" w:cs="Calibri"/>
                <w:sz w:val="21"/>
                <w:szCs w:val="21"/>
              </w:rPr>
              <w:t xml:space="preserve">El presidente municipal de Guanajuato,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el artículo 76 en su fracción II, inciso G, haciéndose el recorrido del inciso H y adicionándose un inciso I a la Ley Orgánica Municipal para el Estado de Guanajuato.</w:t>
            </w:r>
          </w:p>
        </w:tc>
        <w:tc>
          <w:tcPr>
            <w:tcW w:w="1559" w:type="dxa"/>
          </w:tcPr>
          <w:p w14:paraId="495DECEB" w14:textId="77777777" w:rsidR="00ED197A" w:rsidRDefault="00ED197A" w:rsidP="00ED197A">
            <w:pPr>
              <w:jc w:val="both"/>
              <w:rPr>
                <w:rFonts w:ascii="Abadi" w:hAnsi="Abadi" w:cs="Calibri"/>
                <w:b/>
                <w:bCs/>
                <w:sz w:val="21"/>
                <w:szCs w:val="21"/>
              </w:rPr>
            </w:pPr>
          </w:p>
          <w:p w14:paraId="26AC0407" w14:textId="77777777" w:rsidR="00ED197A" w:rsidRDefault="00ED197A" w:rsidP="00ED197A">
            <w:pPr>
              <w:jc w:val="both"/>
              <w:rPr>
                <w:rFonts w:ascii="Abadi" w:hAnsi="Abadi" w:cs="Calibri"/>
                <w:b/>
                <w:bCs/>
                <w:sz w:val="21"/>
                <w:szCs w:val="21"/>
              </w:rPr>
            </w:pPr>
          </w:p>
          <w:p w14:paraId="5099CFC1" w14:textId="3356DEBF"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03AA767B" w14:textId="77777777" w:rsidTr="000E78D8">
        <w:tc>
          <w:tcPr>
            <w:tcW w:w="2112" w:type="dxa"/>
          </w:tcPr>
          <w:p w14:paraId="5674BD1A" w14:textId="51CB4B80" w:rsidR="00ED197A" w:rsidRDefault="00ED197A" w:rsidP="00ED197A">
            <w:pPr>
              <w:jc w:val="both"/>
              <w:rPr>
                <w:rFonts w:ascii="Abadi" w:hAnsi="Abadi" w:cs="Calibri"/>
                <w:sz w:val="21"/>
                <w:szCs w:val="21"/>
              </w:rPr>
            </w:pPr>
            <w:r>
              <w:rPr>
                <w:rFonts w:ascii="Abadi" w:hAnsi="Abadi" w:cs="Calibri"/>
                <w:sz w:val="21"/>
                <w:szCs w:val="21"/>
              </w:rPr>
              <w:t>3.54</w:t>
            </w:r>
          </w:p>
          <w:p w14:paraId="0198C01C" w14:textId="77777777" w:rsidR="00ED197A" w:rsidRDefault="00ED197A" w:rsidP="00ED197A">
            <w:pPr>
              <w:jc w:val="both"/>
              <w:rPr>
                <w:rFonts w:ascii="Abadi" w:hAnsi="Abadi" w:cs="Calibri"/>
                <w:sz w:val="21"/>
                <w:szCs w:val="21"/>
              </w:rPr>
            </w:pPr>
          </w:p>
          <w:p w14:paraId="6726FA3D" w14:textId="57876E21"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Jerécuaro,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adicionar un Capítulo 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w:t>
            </w:r>
            <w:r>
              <w:rPr>
                <w:rFonts w:ascii="Abadi" w:hAnsi="Abadi" w:cs="Calibri"/>
                <w:sz w:val="21"/>
                <w:szCs w:val="21"/>
              </w:rPr>
              <w:t>y 220 Quinquies a la Ley Orgánica Municipal para el Estado de Guanajuato.</w:t>
            </w:r>
          </w:p>
        </w:tc>
        <w:tc>
          <w:tcPr>
            <w:tcW w:w="1559" w:type="dxa"/>
          </w:tcPr>
          <w:p w14:paraId="7E1CE16A" w14:textId="77777777" w:rsidR="00ED197A" w:rsidRDefault="00ED197A" w:rsidP="00ED197A">
            <w:pPr>
              <w:jc w:val="both"/>
              <w:rPr>
                <w:rFonts w:ascii="Abadi" w:hAnsi="Abadi" w:cs="Calibri"/>
                <w:b/>
                <w:bCs/>
                <w:sz w:val="21"/>
                <w:szCs w:val="21"/>
              </w:rPr>
            </w:pPr>
          </w:p>
          <w:p w14:paraId="7623C208" w14:textId="77777777" w:rsidR="00ED197A" w:rsidRDefault="00ED197A" w:rsidP="00ED197A">
            <w:pPr>
              <w:jc w:val="both"/>
              <w:rPr>
                <w:rFonts w:ascii="Abadi" w:hAnsi="Abadi" w:cs="Calibri"/>
                <w:b/>
                <w:bCs/>
                <w:sz w:val="21"/>
                <w:szCs w:val="21"/>
              </w:rPr>
            </w:pPr>
          </w:p>
          <w:p w14:paraId="5D5AE906" w14:textId="3500AE19"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6DBA913C" w14:textId="77777777" w:rsidTr="000E78D8">
        <w:tc>
          <w:tcPr>
            <w:tcW w:w="2112" w:type="dxa"/>
          </w:tcPr>
          <w:p w14:paraId="6E7B1B20" w14:textId="1A36B08A" w:rsidR="00ED197A" w:rsidRDefault="00ED197A" w:rsidP="00ED197A">
            <w:pPr>
              <w:jc w:val="both"/>
              <w:rPr>
                <w:rFonts w:ascii="Abadi" w:hAnsi="Abadi" w:cs="Calibri"/>
                <w:sz w:val="21"/>
                <w:szCs w:val="21"/>
              </w:rPr>
            </w:pPr>
            <w:r>
              <w:rPr>
                <w:rFonts w:ascii="Abadi" w:hAnsi="Abadi" w:cs="Calibri"/>
                <w:sz w:val="21"/>
                <w:szCs w:val="21"/>
              </w:rPr>
              <w:t>3.55</w:t>
            </w:r>
          </w:p>
          <w:p w14:paraId="57CD51D5" w14:textId="77777777" w:rsidR="00ED197A" w:rsidRDefault="00ED197A" w:rsidP="00ED197A">
            <w:pPr>
              <w:jc w:val="both"/>
              <w:rPr>
                <w:rFonts w:ascii="Abadi" w:hAnsi="Abadi" w:cs="Calibri"/>
                <w:sz w:val="21"/>
                <w:szCs w:val="21"/>
              </w:rPr>
            </w:pPr>
          </w:p>
          <w:p w14:paraId="33216635" w14:textId="03CC8314"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San Francisco del Rincón, </w:t>
            </w:r>
            <w:proofErr w:type="spellStart"/>
            <w:r>
              <w:rPr>
                <w:rFonts w:ascii="Abadi" w:hAnsi="Abadi" w:cs="Calibri"/>
                <w:sz w:val="21"/>
                <w:szCs w:val="21"/>
              </w:rPr>
              <w:t>Gto</w:t>
            </w:r>
            <w:proofErr w:type="spellEnd"/>
            <w:r>
              <w:rPr>
                <w:rFonts w:ascii="Abadi" w:hAnsi="Abadi" w:cs="Calibri"/>
                <w:sz w:val="21"/>
                <w:szCs w:val="21"/>
              </w:rPr>
              <w:t xml:space="preserve">., remite respuesta a la consulta de la iniciativa a efecto de adicionar un Capítulo III denominado de los Bienes de Dominio Público y Privado de los Municipios con los artículos 220 Bis, 220 Ter, 220 </w:t>
            </w:r>
            <w:proofErr w:type="spellStart"/>
            <w:r>
              <w:rPr>
                <w:rFonts w:ascii="Abadi" w:hAnsi="Abadi" w:cs="Calibri"/>
                <w:sz w:val="21"/>
                <w:szCs w:val="21"/>
              </w:rPr>
              <w:t>Quater</w:t>
            </w:r>
            <w:proofErr w:type="spellEnd"/>
            <w:r>
              <w:rPr>
                <w:rFonts w:ascii="Abadi" w:hAnsi="Abadi" w:cs="Calibri"/>
                <w:sz w:val="21"/>
                <w:szCs w:val="21"/>
              </w:rPr>
              <w:t xml:space="preserve"> y 220 Quinquies a la Ley Orgánica Municipal para el Estado de Guanajuato.</w:t>
            </w:r>
          </w:p>
        </w:tc>
        <w:tc>
          <w:tcPr>
            <w:tcW w:w="1559" w:type="dxa"/>
          </w:tcPr>
          <w:p w14:paraId="328D13B0" w14:textId="77777777" w:rsidR="00ED197A" w:rsidRDefault="00ED197A" w:rsidP="00ED197A">
            <w:pPr>
              <w:jc w:val="both"/>
              <w:rPr>
                <w:rFonts w:ascii="Abadi" w:hAnsi="Abadi" w:cs="Calibri"/>
                <w:b/>
                <w:bCs/>
                <w:sz w:val="21"/>
                <w:szCs w:val="21"/>
              </w:rPr>
            </w:pPr>
          </w:p>
          <w:p w14:paraId="4F74A66C" w14:textId="77777777" w:rsidR="00ED197A" w:rsidRDefault="00ED197A" w:rsidP="00ED197A">
            <w:pPr>
              <w:jc w:val="both"/>
              <w:rPr>
                <w:rFonts w:ascii="Abadi" w:hAnsi="Abadi" w:cs="Calibri"/>
                <w:b/>
                <w:bCs/>
                <w:sz w:val="21"/>
                <w:szCs w:val="21"/>
              </w:rPr>
            </w:pPr>
          </w:p>
          <w:p w14:paraId="235ACEC1" w14:textId="69391F5A"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27F867C1" w14:textId="77777777" w:rsidTr="000E78D8">
        <w:tc>
          <w:tcPr>
            <w:tcW w:w="2112" w:type="dxa"/>
          </w:tcPr>
          <w:p w14:paraId="1F4163A3" w14:textId="100DFBF5" w:rsidR="00ED197A" w:rsidRDefault="00ED197A" w:rsidP="00ED197A">
            <w:pPr>
              <w:jc w:val="both"/>
              <w:rPr>
                <w:rFonts w:ascii="Abadi" w:hAnsi="Abadi" w:cs="Calibri"/>
                <w:sz w:val="21"/>
                <w:szCs w:val="21"/>
              </w:rPr>
            </w:pPr>
            <w:r>
              <w:rPr>
                <w:rFonts w:ascii="Abadi" w:hAnsi="Abadi" w:cs="Calibri"/>
                <w:sz w:val="21"/>
                <w:szCs w:val="21"/>
              </w:rPr>
              <w:t>3.56</w:t>
            </w:r>
          </w:p>
          <w:p w14:paraId="29FC7A04" w14:textId="77777777" w:rsidR="00ED197A" w:rsidRDefault="00ED197A" w:rsidP="00ED197A">
            <w:pPr>
              <w:jc w:val="both"/>
              <w:rPr>
                <w:rFonts w:ascii="Abadi" w:hAnsi="Abadi" w:cs="Calibri"/>
                <w:sz w:val="21"/>
                <w:szCs w:val="21"/>
              </w:rPr>
            </w:pPr>
          </w:p>
          <w:p w14:paraId="58DAA24F" w14:textId="2A982627"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San Francisco del Rincón, </w:t>
            </w:r>
            <w:proofErr w:type="spellStart"/>
            <w:r>
              <w:rPr>
                <w:rFonts w:ascii="Abadi" w:hAnsi="Abadi" w:cs="Calibri"/>
                <w:sz w:val="21"/>
                <w:szCs w:val="21"/>
              </w:rPr>
              <w:t>Gto</w:t>
            </w:r>
            <w:proofErr w:type="spellEnd"/>
            <w:r>
              <w:rPr>
                <w:rFonts w:ascii="Abadi" w:hAnsi="Abadi" w:cs="Calibri"/>
                <w:sz w:val="21"/>
                <w:szCs w:val="21"/>
              </w:rPr>
              <w:t>., remite respuesta a la consulta de la iniciativa a efecto de reformar y adicionar diversas disposiciones a la Ley de Movilidad del Estado de Guanajuato y sus Municipios y a la Ley Orgánica Municipal para el Estado de Guanajuato, en la parte relativa al último ordenamiento.</w:t>
            </w:r>
          </w:p>
        </w:tc>
        <w:tc>
          <w:tcPr>
            <w:tcW w:w="1559" w:type="dxa"/>
          </w:tcPr>
          <w:p w14:paraId="06CF7610" w14:textId="77777777" w:rsidR="00ED197A" w:rsidRDefault="00ED197A" w:rsidP="00ED197A">
            <w:pPr>
              <w:jc w:val="both"/>
              <w:rPr>
                <w:rFonts w:ascii="Abadi" w:hAnsi="Abadi" w:cs="Calibri"/>
                <w:b/>
                <w:bCs/>
                <w:sz w:val="21"/>
                <w:szCs w:val="21"/>
              </w:rPr>
            </w:pPr>
          </w:p>
          <w:p w14:paraId="3A402413" w14:textId="77777777" w:rsidR="00ED197A" w:rsidRDefault="00ED197A" w:rsidP="00ED197A">
            <w:pPr>
              <w:jc w:val="both"/>
              <w:rPr>
                <w:rFonts w:ascii="Abadi" w:hAnsi="Abadi" w:cs="Calibri"/>
                <w:b/>
                <w:bCs/>
                <w:sz w:val="21"/>
                <w:szCs w:val="21"/>
              </w:rPr>
            </w:pPr>
          </w:p>
          <w:p w14:paraId="56918717" w14:textId="5FF0F6FD" w:rsidR="00ED197A" w:rsidRPr="00946D81" w:rsidRDefault="00ED197A" w:rsidP="00ED197A">
            <w:pPr>
              <w:jc w:val="both"/>
              <w:rPr>
                <w:rFonts w:ascii="Abadi" w:hAnsi="Abadi"/>
                <w:b/>
                <w:bCs/>
                <w:sz w:val="21"/>
                <w:szCs w:val="21"/>
              </w:rPr>
            </w:pPr>
            <w:r>
              <w:rPr>
                <w:rFonts w:ascii="Abadi" w:hAnsi="Abadi" w:cs="Calibri"/>
                <w:b/>
                <w:bCs/>
                <w:sz w:val="21"/>
                <w:szCs w:val="21"/>
              </w:rPr>
              <w:t>Enterados y se informa que se turnó a la Comisión de Asuntos Municipales.</w:t>
            </w:r>
          </w:p>
        </w:tc>
      </w:tr>
      <w:tr w:rsidR="00ED197A" w:rsidRPr="00946D81" w14:paraId="24ACB228" w14:textId="77777777" w:rsidTr="000E78D8">
        <w:tc>
          <w:tcPr>
            <w:tcW w:w="2112" w:type="dxa"/>
          </w:tcPr>
          <w:p w14:paraId="33E09F3C" w14:textId="1BD9D1E9" w:rsidR="00ED197A" w:rsidRDefault="00ED197A" w:rsidP="00ED197A">
            <w:pPr>
              <w:jc w:val="both"/>
              <w:rPr>
                <w:rFonts w:ascii="Abadi" w:hAnsi="Abadi" w:cs="Calibri"/>
                <w:sz w:val="21"/>
                <w:szCs w:val="21"/>
              </w:rPr>
            </w:pPr>
            <w:r>
              <w:rPr>
                <w:rFonts w:ascii="Abadi" w:hAnsi="Abadi" w:cs="Calibri"/>
                <w:sz w:val="21"/>
                <w:szCs w:val="21"/>
              </w:rPr>
              <w:t>3.57</w:t>
            </w:r>
          </w:p>
          <w:p w14:paraId="61BE30E3" w14:textId="77777777" w:rsidR="00ED197A" w:rsidRDefault="00ED197A" w:rsidP="00ED197A">
            <w:pPr>
              <w:jc w:val="both"/>
              <w:rPr>
                <w:rFonts w:ascii="Abadi" w:hAnsi="Abadi" w:cs="Calibri"/>
                <w:sz w:val="21"/>
                <w:szCs w:val="21"/>
              </w:rPr>
            </w:pPr>
          </w:p>
          <w:p w14:paraId="23B9F3DC" w14:textId="4B499AA3" w:rsidR="00ED197A" w:rsidRPr="0040045F" w:rsidRDefault="00ED197A" w:rsidP="00ED197A">
            <w:pPr>
              <w:jc w:val="both"/>
              <w:rPr>
                <w:rFonts w:ascii="Abadi" w:hAnsi="Abadi"/>
                <w:sz w:val="21"/>
                <w:szCs w:val="21"/>
              </w:rPr>
            </w:pPr>
            <w:r>
              <w:rPr>
                <w:rFonts w:ascii="Abadi" w:hAnsi="Abadi" w:cs="Calibri"/>
                <w:sz w:val="21"/>
                <w:szCs w:val="21"/>
              </w:rPr>
              <w:t xml:space="preserve">El secretario del ayuntamiento de San Francisco del Rincón, </w:t>
            </w:r>
            <w:proofErr w:type="spellStart"/>
            <w:r>
              <w:rPr>
                <w:rFonts w:ascii="Abadi" w:hAnsi="Abadi" w:cs="Calibri"/>
                <w:sz w:val="21"/>
                <w:szCs w:val="21"/>
              </w:rPr>
              <w:t>Gto</w:t>
            </w:r>
            <w:proofErr w:type="spellEnd"/>
            <w:r>
              <w:rPr>
                <w:rFonts w:ascii="Abadi" w:hAnsi="Abadi" w:cs="Calibri"/>
                <w:sz w:val="21"/>
                <w:szCs w:val="21"/>
              </w:rPr>
              <w:t xml:space="preserve">., remite respuesta a la </w:t>
            </w:r>
            <w:r>
              <w:rPr>
                <w:rFonts w:ascii="Abadi" w:hAnsi="Abadi" w:cs="Calibri"/>
                <w:sz w:val="21"/>
                <w:szCs w:val="21"/>
              </w:rPr>
              <w:lastRenderedPageBreak/>
              <w:t>consulta de la iniciativa a efecto de reformar el artículo 76 en su fracción II, inciso G, haciéndose el recorrido del inciso H y adicionándose un inciso I a la Ley Orgánica Municipal para el Estado de Guanajuato.</w:t>
            </w:r>
          </w:p>
        </w:tc>
        <w:tc>
          <w:tcPr>
            <w:tcW w:w="1559" w:type="dxa"/>
          </w:tcPr>
          <w:p w14:paraId="2A3229C7" w14:textId="77777777" w:rsidR="00ED197A" w:rsidRDefault="00ED197A" w:rsidP="00ED197A">
            <w:pPr>
              <w:jc w:val="both"/>
              <w:rPr>
                <w:rFonts w:ascii="Abadi" w:hAnsi="Abadi" w:cs="Calibri"/>
                <w:b/>
                <w:bCs/>
                <w:sz w:val="21"/>
                <w:szCs w:val="21"/>
              </w:rPr>
            </w:pPr>
          </w:p>
          <w:p w14:paraId="0F209E45" w14:textId="77777777" w:rsidR="00ED197A" w:rsidRDefault="00ED197A" w:rsidP="00ED197A">
            <w:pPr>
              <w:jc w:val="both"/>
              <w:rPr>
                <w:rFonts w:ascii="Abadi" w:hAnsi="Abadi" w:cs="Calibri"/>
                <w:b/>
                <w:bCs/>
                <w:sz w:val="21"/>
                <w:szCs w:val="21"/>
              </w:rPr>
            </w:pPr>
          </w:p>
          <w:p w14:paraId="72D65CA2" w14:textId="61798CEF" w:rsidR="00ED197A" w:rsidRPr="00946D81" w:rsidRDefault="00ED197A" w:rsidP="00ED197A">
            <w:pPr>
              <w:jc w:val="both"/>
              <w:rPr>
                <w:rFonts w:ascii="Abadi" w:hAnsi="Abadi"/>
                <w:b/>
                <w:bCs/>
                <w:sz w:val="21"/>
                <w:szCs w:val="21"/>
              </w:rPr>
            </w:pPr>
            <w:r>
              <w:rPr>
                <w:rFonts w:ascii="Abadi" w:hAnsi="Abadi" w:cs="Calibri"/>
                <w:b/>
                <w:bCs/>
                <w:sz w:val="21"/>
                <w:szCs w:val="21"/>
              </w:rPr>
              <w:t xml:space="preserve">Enterados y se informa que se turnó a la Comisión de </w:t>
            </w:r>
            <w:r>
              <w:rPr>
                <w:rFonts w:ascii="Abadi" w:hAnsi="Abadi" w:cs="Calibri"/>
                <w:b/>
                <w:bCs/>
                <w:sz w:val="21"/>
                <w:szCs w:val="21"/>
              </w:rPr>
              <w:lastRenderedPageBreak/>
              <w:t>Asuntos Municipales.</w:t>
            </w:r>
          </w:p>
        </w:tc>
      </w:tr>
      <w:tr w:rsidR="000E78D8" w:rsidRPr="00946D81" w14:paraId="53C6620C" w14:textId="77777777" w:rsidTr="000E78D8">
        <w:tc>
          <w:tcPr>
            <w:tcW w:w="3671" w:type="dxa"/>
            <w:gridSpan w:val="2"/>
            <w:shd w:val="clear" w:color="auto" w:fill="DDD9C3" w:themeFill="background2" w:themeFillShade="E6"/>
          </w:tcPr>
          <w:p w14:paraId="103B7363" w14:textId="5FBC1BCD" w:rsidR="000E78D8" w:rsidRPr="0040045F" w:rsidRDefault="000E78D8" w:rsidP="00D832A6">
            <w:pPr>
              <w:jc w:val="both"/>
              <w:rPr>
                <w:rFonts w:ascii="Abadi" w:hAnsi="Abadi"/>
                <w:b/>
                <w:bCs/>
                <w:sz w:val="21"/>
                <w:szCs w:val="21"/>
              </w:rPr>
            </w:pPr>
            <w:r w:rsidRPr="0040045F">
              <w:rPr>
                <w:rFonts w:ascii="Abadi" w:hAnsi="Abadi"/>
                <w:b/>
                <w:bCs/>
                <w:sz w:val="21"/>
                <w:szCs w:val="21"/>
              </w:rPr>
              <w:lastRenderedPageBreak/>
              <w:t>II. Comunicados provenientes de</w:t>
            </w:r>
            <w:r w:rsidR="004C158A">
              <w:rPr>
                <w:rFonts w:ascii="Abadi" w:hAnsi="Abadi"/>
                <w:b/>
                <w:bCs/>
                <w:sz w:val="21"/>
                <w:szCs w:val="21"/>
              </w:rPr>
              <w:t xml:space="preserve"> los poderes de otros Estados</w:t>
            </w:r>
          </w:p>
        </w:tc>
      </w:tr>
      <w:tr w:rsidR="004C158A" w:rsidRPr="00946D81" w14:paraId="2837B2CF" w14:textId="77777777" w:rsidTr="000E78D8">
        <w:tc>
          <w:tcPr>
            <w:tcW w:w="2112" w:type="dxa"/>
          </w:tcPr>
          <w:p w14:paraId="00FB334B" w14:textId="2AC95E37" w:rsidR="004C158A" w:rsidRDefault="004C158A" w:rsidP="004C158A">
            <w:pPr>
              <w:jc w:val="both"/>
              <w:rPr>
                <w:rFonts w:ascii="Abadi" w:hAnsi="Abadi" w:cs="Calibri"/>
                <w:sz w:val="21"/>
                <w:szCs w:val="21"/>
              </w:rPr>
            </w:pPr>
            <w:r>
              <w:rPr>
                <w:rFonts w:ascii="Abadi" w:hAnsi="Abadi" w:cs="Calibri"/>
                <w:sz w:val="21"/>
                <w:szCs w:val="21"/>
              </w:rPr>
              <w:t>4.01</w:t>
            </w:r>
          </w:p>
          <w:p w14:paraId="469F0E6A" w14:textId="77777777" w:rsidR="004C158A" w:rsidRDefault="004C158A" w:rsidP="004C158A">
            <w:pPr>
              <w:jc w:val="both"/>
              <w:rPr>
                <w:rFonts w:ascii="Abadi" w:hAnsi="Abadi" w:cs="Calibri"/>
                <w:sz w:val="21"/>
                <w:szCs w:val="21"/>
              </w:rPr>
            </w:pPr>
          </w:p>
          <w:p w14:paraId="0815B576" w14:textId="3FEB72C7" w:rsidR="004C158A" w:rsidRPr="0040045F" w:rsidRDefault="004C158A" w:rsidP="004C158A">
            <w:pPr>
              <w:jc w:val="both"/>
              <w:rPr>
                <w:rFonts w:ascii="Abadi" w:hAnsi="Abadi"/>
                <w:sz w:val="21"/>
                <w:szCs w:val="21"/>
              </w:rPr>
            </w:pPr>
            <w:r>
              <w:rPr>
                <w:rFonts w:ascii="Abadi" w:hAnsi="Abadi" w:cs="Calibri"/>
                <w:sz w:val="21"/>
                <w:szCs w:val="21"/>
              </w:rPr>
              <w:t>La Décima Séptima Legislatura del Congreso del Estado de Quintana Roo remite punto de acuerdo en el cual se adhiere al acuerdo enviado por el Congreso del Estado de Jalisco, mediante el cual exhorta a los tres órdenes de gobierno, tengan a bien destinar recursos para la creación del Fondo Nacional de Orfandad para hijas e hijos de Elementos de Seguridad Pública Municipal caídos en el cumplimiento del deber.</w:t>
            </w:r>
          </w:p>
        </w:tc>
        <w:tc>
          <w:tcPr>
            <w:tcW w:w="1559" w:type="dxa"/>
          </w:tcPr>
          <w:p w14:paraId="74E09411" w14:textId="77777777" w:rsidR="004C158A" w:rsidRDefault="004C158A" w:rsidP="004C158A">
            <w:pPr>
              <w:jc w:val="both"/>
              <w:rPr>
                <w:rFonts w:ascii="Abadi" w:hAnsi="Abadi" w:cs="Calibri"/>
                <w:b/>
                <w:bCs/>
                <w:sz w:val="21"/>
                <w:szCs w:val="21"/>
              </w:rPr>
            </w:pPr>
          </w:p>
          <w:p w14:paraId="39304CDF" w14:textId="77777777" w:rsidR="004C158A" w:rsidRDefault="004C158A" w:rsidP="004C158A">
            <w:pPr>
              <w:jc w:val="both"/>
              <w:rPr>
                <w:rFonts w:ascii="Abadi" w:hAnsi="Abadi" w:cs="Calibri"/>
                <w:b/>
                <w:bCs/>
                <w:sz w:val="21"/>
                <w:szCs w:val="21"/>
              </w:rPr>
            </w:pPr>
          </w:p>
          <w:p w14:paraId="3C948178" w14:textId="669D3CBF" w:rsidR="004C158A" w:rsidRPr="002B5B8E" w:rsidRDefault="004C158A" w:rsidP="004C158A">
            <w:pPr>
              <w:jc w:val="both"/>
              <w:rPr>
                <w:rFonts w:ascii="Abadi" w:hAnsi="Abadi"/>
                <w:b/>
                <w:bCs/>
                <w:sz w:val="21"/>
                <w:szCs w:val="21"/>
              </w:rPr>
            </w:pPr>
            <w:r>
              <w:rPr>
                <w:rFonts w:ascii="Abadi" w:hAnsi="Abadi" w:cs="Calibri"/>
                <w:b/>
                <w:bCs/>
                <w:sz w:val="21"/>
                <w:szCs w:val="21"/>
              </w:rPr>
              <w:t>Enterados.</w:t>
            </w:r>
          </w:p>
        </w:tc>
      </w:tr>
      <w:tr w:rsidR="004C158A" w:rsidRPr="00946D81" w14:paraId="63530617" w14:textId="77777777" w:rsidTr="004C158A">
        <w:tc>
          <w:tcPr>
            <w:tcW w:w="3671" w:type="dxa"/>
            <w:gridSpan w:val="2"/>
            <w:shd w:val="clear" w:color="auto" w:fill="DDD9C3" w:themeFill="background2" w:themeFillShade="E6"/>
          </w:tcPr>
          <w:p w14:paraId="1AB315AB" w14:textId="5D874765" w:rsidR="004C158A" w:rsidRPr="00946D81" w:rsidRDefault="004C158A" w:rsidP="00D832A6">
            <w:pPr>
              <w:jc w:val="both"/>
              <w:rPr>
                <w:rFonts w:ascii="Abadi" w:hAnsi="Abadi"/>
                <w:b/>
                <w:bCs/>
                <w:sz w:val="21"/>
                <w:szCs w:val="21"/>
              </w:rPr>
            </w:pPr>
            <w:r w:rsidRPr="0040045F">
              <w:rPr>
                <w:rFonts w:ascii="Abadi" w:hAnsi="Abadi"/>
                <w:b/>
                <w:bCs/>
                <w:sz w:val="21"/>
                <w:szCs w:val="21"/>
              </w:rPr>
              <w:t>II</w:t>
            </w:r>
            <w:r>
              <w:rPr>
                <w:rFonts w:ascii="Abadi" w:hAnsi="Abadi"/>
                <w:b/>
                <w:bCs/>
                <w:sz w:val="21"/>
                <w:szCs w:val="21"/>
              </w:rPr>
              <w:t>I</w:t>
            </w:r>
            <w:r w:rsidRPr="0040045F">
              <w:rPr>
                <w:rFonts w:ascii="Abadi" w:hAnsi="Abadi"/>
                <w:b/>
                <w:bCs/>
                <w:sz w:val="21"/>
                <w:szCs w:val="21"/>
              </w:rPr>
              <w:t>. C</w:t>
            </w:r>
            <w:r>
              <w:rPr>
                <w:rFonts w:ascii="Abadi" w:hAnsi="Abadi"/>
                <w:b/>
                <w:bCs/>
                <w:sz w:val="21"/>
                <w:szCs w:val="21"/>
              </w:rPr>
              <w:t xml:space="preserve">orrespondencia de particulares </w:t>
            </w:r>
          </w:p>
        </w:tc>
      </w:tr>
      <w:tr w:rsidR="004C158A" w:rsidRPr="00946D81" w14:paraId="6DD6BB4B" w14:textId="77777777" w:rsidTr="000E78D8">
        <w:tc>
          <w:tcPr>
            <w:tcW w:w="2112" w:type="dxa"/>
          </w:tcPr>
          <w:p w14:paraId="63C4F37C" w14:textId="543BA25C" w:rsidR="004C158A" w:rsidRDefault="004C158A" w:rsidP="004C158A">
            <w:pPr>
              <w:jc w:val="both"/>
              <w:rPr>
                <w:rFonts w:ascii="Abadi" w:hAnsi="Abadi" w:cs="Calibri"/>
                <w:sz w:val="21"/>
                <w:szCs w:val="21"/>
              </w:rPr>
            </w:pPr>
            <w:r>
              <w:rPr>
                <w:rFonts w:ascii="Abadi" w:hAnsi="Abadi" w:cs="Calibri"/>
                <w:sz w:val="21"/>
                <w:szCs w:val="21"/>
              </w:rPr>
              <w:t>5.01</w:t>
            </w:r>
          </w:p>
          <w:p w14:paraId="2E80E2E4" w14:textId="77777777" w:rsidR="004C158A" w:rsidRDefault="004C158A" w:rsidP="004C158A">
            <w:pPr>
              <w:jc w:val="both"/>
              <w:rPr>
                <w:rFonts w:ascii="Abadi" w:hAnsi="Abadi" w:cs="Calibri"/>
                <w:sz w:val="21"/>
                <w:szCs w:val="21"/>
              </w:rPr>
            </w:pPr>
          </w:p>
          <w:p w14:paraId="1E184201" w14:textId="15BDD429" w:rsidR="004C158A" w:rsidRPr="0040045F" w:rsidRDefault="004C158A" w:rsidP="004C158A">
            <w:pPr>
              <w:jc w:val="both"/>
              <w:rPr>
                <w:rFonts w:ascii="Abadi" w:hAnsi="Abadi"/>
                <w:sz w:val="21"/>
                <w:szCs w:val="21"/>
              </w:rPr>
            </w:pPr>
            <w:r>
              <w:rPr>
                <w:rFonts w:ascii="Abadi" w:hAnsi="Abadi" w:cs="Calibri"/>
                <w:sz w:val="21"/>
                <w:szCs w:val="21"/>
              </w:rPr>
              <w:t xml:space="preserve">La ciudadana María Josefa Moncada Jiménez representante de PRO-VIVIENDA DOLORES HIDALGO A.C., solicita la intervención ante la autoridad municipal para obtener los </w:t>
            </w:r>
            <w:r>
              <w:rPr>
                <w:rFonts w:ascii="Abadi" w:hAnsi="Abadi" w:cs="Calibri"/>
                <w:sz w:val="21"/>
                <w:szCs w:val="21"/>
              </w:rPr>
              <w:t>permisos necesarios para desarrollar en tiempos de periodos vacacionales y festividades importantes para la ciudad, la actividad comercial en el centro histórico ocupando los espacios de los portales de lo que era la presidencia municipal explanada del águila y callejón Casiano Exige.</w:t>
            </w:r>
          </w:p>
        </w:tc>
        <w:tc>
          <w:tcPr>
            <w:tcW w:w="1559" w:type="dxa"/>
          </w:tcPr>
          <w:p w14:paraId="6EDE0AF5" w14:textId="77777777" w:rsidR="004C158A" w:rsidRDefault="004C158A" w:rsidP="004C158A">
            <w:pPr>
              <w:jc w:val="both"/>
              <w:rPr>
                <w:rFonts w:ascii="Abadi" w:hAnsi="Abadi" w:cs="Calibri"/>
                <w:b/>
                <w:bCs/>
                <w:sz w:val="21"/>
                <w:szCs w:val="21"/>
              </w:rPr>
            </w:pPr>
          </w:p>
          <w:p w14:paraId="4C9E9CA8" w14:textId="77777777" w:rsidR="004C158A" w:rsidRDefault="004C158A" w:rsidP="004C158A">
            <w:pPr>
              <w:jc w:val="both"/>
              <w:rPr>
                <w:rFonts w:ascii="Abadi" w:hAnsi="Abadi" w:cs="Calibri"/>
                <w:b/>
                <w:bCs/>
                <w:sz w:val="21"/>
                <w:szCs w:val="21"/>
              </w:rPr>
            </w:pPr>
          </w:p>
          <w:p w14:paraId="43B41000" w14:textId="57575682" w:rsidR="004C158A" w:rsidRPr="00946D81" w:rsidRDefault="004C158A" w:rsidP="004C158A">
            <w:pPr>
              <w:jc w:val="both"/>
              <w:rPr>
                <w:rFonts w:ascii="Abadi" w:hAnsi="Abadi"/>
                <w:b/>
                <w:bCs/>
                <w:sz w:val="21"/>
                <w:szCs w:val="21"/>
              </w:rPr>
            </w:pPr>
            <w:r>
              <w:rPr>
                <w:rFonts w:ascii="Abadi" w:hAnsi="Abadi" w:cs="Calibri"/>
                <w:b/>
                <w:bCs/>
                <w:sz w:val="21"/>
                <w:szCs w:val="21"/>
              </w:rPr>
              <w:t>Enterados y se informa que de conformidad con el artículo 63 de la Constitución Política para el Estado de Guanajuato este Poder Legislativo carece de competencia para atender su petición.</w:t>
            </w:r>
          </w:p>
        </w:tc>
      </w:tr>
      <w:tr w:rsidR="004C158A" w:rsidRPr="00946D81" w14:paraId="3517F970" w14:textId="77777777" w:rsidTr="000E78D8">
        <w:tc>
          <w:tcPr>
            <w:tcW w:w="2112" w:type="dxa"/>
          </w:tcPr>
          <w:p w14:paraId="42CD843A" w14:textId="109DC326" w:rsidR="004C158A" w:rsidRDefault="004C158A" w:rsidP="004C158A">
            <w:pPr>
              <w:jc w:val="both"/>
              <w:rPr>
                <w:rFonts w:ascii="Abadi" w:hAnsi="Abadi" w:cs="Calibri"/>
                <w:sz w:val="21"/>
                <w:szCs w:val="21"/>
              </w:rPr>
            </w:pPr>
            <w:r>
              <w:rPr>
                <w:rFonts w:ascii="Abadi" w:hAnsi="Abadi" w:cs="Calibri"/>
                <w:sz w:val="21"/>
                <w:szCs w:val="21"/>
              </w:rPr>
              <w:t>5.02</w:t>
            </w:r>
          </w:p>
          <w:p w14:paraId="4E04C5AE" w14:textId="77777777" w:rsidR="004C158A" w:rsidRDefault="004C158A" w:rsidP="004C158A">
            <w:pPr>
              <w:jc w:val="both"/>
              <w:rPr>
                <w:rFonts w:ascii="Abadi" w:hAnsi="Abadi" w:cs="Calibri"/>
                <w:sz w:val="21"/>
                <w:szCs w:val="21"/>
              </w:rPr>
            </w:pPr>
          </w:p>
          <w:p w14:paraId="3E213839" w14:textId="61567CF6" w:rsidR="004C158A" w:rsidRPr="0040045F" w:rsidRDefault="004C158A" w:rsidP="004C158A">
            <w:pPr>
              <w:jc w:val="both"/>
              <w:rPr>
                <w:rFonts w:ascii="Abadi" w:hAnsi="Abadi"/>
                <w:sz w:val="21"/>
                <w:szCs w:val="21"/>
              </w:rPr>
            </w:pPr>
            <w:r>
              <w:rPr>
                <w:rFonts w:ascii="Abadi" w:hAnsi="Abadi" w:cs="Calibri"/>
                <w:sz w:val="21"/>
                <w:szCs w:val="21"/>
              </w:rPr>
              <w:t xml:space="preserve">El director de Desarrollo Académico de la Universidad Quetzalcóatl de Irapuato, </w:t>
            </w:r>
            <w:proofErr w:type="spellStart"/>
            <w:r>
              <w:rPr>
                <w:rFonts w:ascii="Abadi" w:hAnsi="Abadi" w:cs="Calibri"/>
                <w:sz w:val="21"/>
                <w:szCs w:val="21"/>
              </w:rPr>
              <w:t>Gto</w:t>
            </w:r>
            <w:proofErr w:type="spellEnd"/>
            <w:r>
              <w:rPr>
                <w:rFonts w:ascii="Abadi" w:hAnsi="Abadi" w:cs="Calibri"/>
                <w:sz w:val="21"/>
                <w:szCs w:val="21"/>
              </w:rPr>
              <w:t>., remite respuesta a la consulta de la iniciativa por la que se reforma la fracción X del artículo 5 y el artículo 5 Bis de la Ley de Acceso de las Mujeres a una Vida Libre de Violencia para el Estado de Guanajuato.</w:t>
            </w:r>
          </w:p>
        </w:tc>
        <w:tc>
          <w:tcPr>
            <w:tcW w:w="1559" w:type="dxa"/>
          </w:tcPr>
          <w:p w14:paraId="2F42D4B0" w14:textId="77777777" w:rsidR="004C158A" w:rsidRDefault="004C158A" w:rsidP="004C158A">
            <w:pPr>
              <w:jc w:val="both"/>
              <w:rPr>
                <w:rFonts w:ascii="Abadi" w:hAnsi="Abadi" w:cs="Calibri"/>
                <w:b/>
                <w:bCs/>
                <w:sz w:val="21"/>
                <w:szCs w:val="21"/>
              </w:rPr>
            </w:pPr>
          </w:p>
          <w:p w14:paraId="69610703" w14:textId="77777777" w:rsidR="004C158A" w:rsidRDefault="004C158A" w:rsidP="004C158A">
            <w:pPr>
              <w:jc w:val="both"/>
              <w:rPr>
                <w:rFonts w:ascii="Abadi" w:hAnsi="Abadi" w:cs="Calibri"/>
                <w:b/>
                <w:bCs/>
                <w:sz w:val="21"/>
                <w:szCs w:val="21"/>
              </w:rPr>
            </w:pPr>
          </w:p>
          <w:p w14:paraId="1B76BC06" w14:textId="31E64139" w:rsidR="004C158A" w:rsidRPr="00946D81" w:rsidRDefault="004C158A" w:rsidP="004C158A">
            <w:pPr>
              <w:jc w:val="both"/>
              <w:rPr>
                <w:rFonts w:ascii="Abadi" w:hAnsi="Abadi"/>
                <w:b/>
                <w:bCs/>
                <w:sz w:val="21"/>
                <w:szCs w:val="21"/>
              </w:rPr>
            </w:pPr>
            <w:r>
              <w:rPr>
                <w:rFonts w:ascii="Abadi" w:hAnsi="Abadi" w:cs="Calibri"/>
                <w:b/>
                <w:bCs/>
                <w:sz w:val="21"/>
                <w:szCs w:val="21"/>
              </w:rPr>
              <w:t>Enterados y se informa que se turnó a la Comisión para la Igualdad de Género.</w:t>
            </w:r>
          </w:p>
        </w:tc>
      </w:tr>
    </w:tbl>
    <w:p w14:paraId="399B44C0" w14:textId="77777777" w:rsidR="00E71864" w:rsidRDefault="00E71864" w:rsidP="000E78D8">
      <w:pPr>
        <w:kinsoku w:val="0"/>
        <w:overflowPunct w:val="0"/>
        <w:autoSpaceDE w:val="0"/>
        <w:autoSpaceDN w:val="0"/>
        <w:adjustRightInd w:val="0"/>
        <w:ind w:right="709"/>
        <w:contextualSpacing/>
        <w:jc w:val="both"/>
        <w:rPr>
          <w:rFonts w:ascii="Abadi" w:hAnsi="Abadi" w:cs="Arial"/>
          <w:b/>
          <w:bCs/>
          <w:sz w:val="21"/>
          <w:szCs w:val="21"/>
        </w:rPr>
      </w:pPr>
    </w:p>
    <w:p w14:paraId="7BECE6A1" w14:textId="77777777" w:rsidR="00642A24" w:rsidRPr="00736E47" w:rsidRDefault="00642A24" w:rsidP="001B70FA">
      <w:pPr>
        <w:pStyle w:val="Prrafodelista"/>
        <w:ind w:left="720"/>
        <w:jc w:val="center"/>
        <w:rPr>
          <w:rFonts w:ascii="Abadi" w:hAnsi="Abadi" w:cs="Verdana"/>
          <w:b/>
          <w:bCs/>
          <w:sz w:val="21"/>
          <w:szCs w:val="21"/>
        </w:rPr>
      </w:pPr>
    </w:p>
    <w:p w14:paraId="4C1E1E2B" w14:textId="51D94484" w:rsidR="00297A61" w:rsidRPr="00C35861" w:rsidRDefault="00297A61" w:rsidP="00623339">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DECLARATORIA</w:t>
      </w:r>
      <w:r w:rsidRPr="00C35861">
        <w:rPr>
          <w:rFonts w:ascii="Abadi" w:hAnsi="Abadi"/>
          <w:b/>
          <w:bCs/>
          <w:spacing w:val="-9"/>
          <w:sz w:val="21"/>
          <w:szCs w:val="21"/>
        </w:rPr>
        <w:t xml:space="preserve"> </w:t>
      </w:r>
      <w:r w:rsidRPr="00C35861">
        <w:rPr>
          <w:rFonts w:ascii="Abadi" w:hAnsi="Abadi"/>
          <w:b/>
          <w:bCs/>
          <w:sz w:val="21"/>
          <w:szCs w:val="21"/>
        </w:rPr>
        <w:t>DE</w:t>
      </w:r>
      <w:r w:rsidRPr="00C35861">
        <w:rPr>
          <w:rFonts w:ascii="Abadi" w:hAnsi="Abadi"/>
          <w:b/>
          <w:bCs/>
          <w:spacing w:val="-8"/>
          <w:sz w:val="21"/>
          <w:szCs w:val="21"/>
        </w:rPr>
        <w:t xml:space="preserve"> </w:t>
      </w:r>
      <w:r w:rsidRPr="00C35861">
        <w:rPr>
          <w:rFonts w:ascii="Abadi" w:hAnsi="Abadi"/>
          <w:b/>
          <w:bCs/>
          <w:sz w:val="21"/>
          <w:szCs w:val="21"/>
        </w:rPr>
        <w:t>APROBACIÓN</w:t>
      </w:r>
      <w:r w:rsidRPr="00C35861">
        <w:rPr>
          <w:rFonts w:ascii="Abadi" w:hAnsi="Abadi"/>
          <w:b/>
          <w:bCs/>
          <w:spacing w:val="-9"/>
          <w:sz w:val="21"/>
          <w:szCs w:val="21"/>
        </w:rPr>
        <w:t xml:space="preserve"> </w:t>
      </w:r>
      <w:r w:rsidRPr="00C35861">
        <w:rPr>
          <w:rFonts w:ascii="Abadi" w:hAnsi="Abadi"/>
          <w:b/>
          <w:bCs/>
          <w:sz w:val="21"/>
          <w:szCs w:val="21"/>
        </w:rPr>
        <w:t>DE</w:t>
      </w:r>
      <w:r w:rsidRPr="00C35861">
        <w:rPr>
          <w:rFonts w:ascii="Abadi" w:hAnsi="Abadi"/>
          <w:b/>
          <w:bCs/>
          <w:spacing w:val="-9"/>
          <w:sz w:val="21"/>
          <w:szCs w:val="21"/>
        </w:rPr>
        <w:t xml:space="preserve"> </w:t>
      </w:r>
      <w:r w:rsidRPr="00C35861">
        <w:rPr>
          <w:rFonts w:ascii="Abadi" w:hAnsi="Abadi"/>
          <w:b/>
          <w:bCs/>
          <w:sz w:val="21"/>
          <w:szCs w:val="21"/>
        </w:rPr>
        <w:t>LA</w:t>
      </w:r>
      <w:r w:rsidRPr="00C35861">
        <w:rPr>
          <w:rFonts w:ascii="Abadi" w:hAnsi="Abadi"/>
          <w:b/>
          <w:bCs/>
          <w:spacing w:val="-9"/>
          <w:sz w:val="21"/>
          <w:szCs w:val="21"/>
        </w:rPr>
        <w:t xml:space="preserve"> </w:t>
      </w:r>
      <w:r w:rsidRPr="00C35861">
        <w:rPr>
          <w:rFonts w:ascii="Abadi" w:hAnsi="Abadi"/>
          <w:b/>
          <w:bCs/>
          <w:sz w:val="21"/>
          <w:szCs w:val="21"/>
        </w:rPr>
        <w:t>MINUTA</w:t>
      </w:r>
      <w:r w:rsidRPr="00C35861">
        <w:rPr>
          <w:rFonts w:ascii="Abadi" w:hAnsi="Abadi"/>
          <w:b/>
          <w:bCs/>
          <w:spacing w:val="-9"/>
          <w:sz w:val="21"/>
          <w:szCs w:val="21"/>
        </w:rPr>
        <w:t xml:space="preserve"> </w:t>
      </w:r>
      <w:r w:rsidRPr="00C35861">
        <w:rPr>
          <w:rFonts w:ascii="Abadi" w:hAnsi="Abadi"/>
          <w:b/>
          <w:bCs/>
          <w:sz w:val="21"/>
          <w:szCs w:val="21"/>
        </w:rPr>
        <w:t>PROYECTO</w:t>
      </w:r>
      <w:r w:rsidRPr="00C35861">
        <w:rPr>
          <w:rFonts w:ascii="Abadi" w:hAnsi="Abadi"/>
          <w:b/>
          <w:bCs/>
          <w:spacing w:val="-9"/>
          <w:sz w:val="21"/>
          <w:szCs w:val="21"/>
        </w:rPr>
        <w:t xml:space="preserve"> </w:t>
      </w:r>
      <w:r w:rsidRPr="00C35861">
        <w:rPr>
          <w:rFonts w:ascii="Abadi" w:hAnsi="Abadi"/>
          <w:b/>
          <w:bCs/>
          <w:sz w:val="21"/>
          <w:szCs w:val="21"/>
        </w:rPr>
        <w:t>DE</w:t>
      </w:r>
      <w:r w:rsidRPr="00C35861">
        <w:rPr>
          <w:rFonts w:ascii="Abadi" w:hAnsi="Abadi"/>
          <w:b/>
          <w:bCs/>
          <w:spacing w:val="-9"/>
          <w:sz w:val="21"/>
          <w:szCs w:val="21"/>
        </w:rPr>
        <w:t xml:space="preserve"> </w:t>
      </w:r>
      <w:r w:rsidRPr="00C35861">
        <w:rPr>
          <w:rFonts w:ascii="Abadi" w:hAnsi="Abadi"/>
          <w:b/>
          <w:bCs/>
          <w:sz w:val="21"/>
          <w:szCs w:val="21"/>
        </w:rPr>
        <w:t>DECRETO</w:t>
      </w:r>
      <w:r w:rsidRPr="00C35861">
        <w:rPr>
          <w:rFonts w:ascii="Abadi" w:hAnsi="Abadi"/>
          <w:b/>
          <w:bCs/>
          <w:spacing w:val="-9"/>
          <w:sz w:val="21"/>
          <w:szCs w:val="21"/>
        </w:rPr>
        <w:t xml:space="preserve"> </w:t>
      </w:r>
      <w:r w:rsidRPr="00C35861">
        <w:rPr>
          <w:rFonts w:ascii="Abadi" w:hAnsi="Abadi"/>
          <w:b/>
          <w:bCs/>
          <w:sz w:val="21"/>
          <w:szCs w:val="21"/>
        </w:rPr>
        <w:t>FORMULADA</w:t>
      </w:r>
      <w:r w:rsidRPr="00C35861">
        <w:rPr>
          <w:rFonts w:ascii="Abadi" w:hAnsi="Abadi"/>
          <w:b/>
          <w:bCs/>
          <w:spacing w:val="-9"/>
          <w:sz w:val="21"/>
          <w:szCs w:val="21"/>
        </w:rPr>
        <w:t xml:space="preserve"> </w:t>
      </w:r>
      <w:r w:rsidRPr="00C35861">
        <w:rPr>
          <w:rFonts w:ascii="Abadi" w:hAnsi="Abadi"/>
          <w:b/>
          <w:bCs/>
          <w:sz w:val="21"/>
          <w:szCs w:val="21"/>
        </w:rPr>
        <w:t>POR LA</w:t>
      </w:r>
      <w:r w:rsidRPr="00C35861">
        <w:rPr>
          <w:rFonts w:ascii="Abadi" w:hAnsi="Abadi"/>
          <w:b/>
          <w:bCs/>
          <w:spacing w:val="-2"/>
          <w:sz w:val="21"/>
          <w:szCs w:val="21"/>
        </w:rPr>
        <w:t xml:space="preserve"> </w:t>
      </w:r>
      <w:r w:rsidRPr="00C35861">
        <w:rPr>
          <w:rFonts w:ascii="Abadi" w:hAnsi="Abadi"/>
          <w:b/>
          <w:bCs/>
          <w:sz w:val="21"/>
          <w:szCs w:val="21"/>
        </w:rPr>
        <w:t>SEXAGÉSIMA</w:t>
      </w:r>
      <w:r w:rsidRPr="00C35861">
        <w:rPr>
          <w:rFonts w:ascii="Abadi" w:hAnsi="Abadi"/>
          <w:b/>
          <w:bCs/>
          <w:spacing w:val="-3"/>
          <w:sz w:val="21"/>
          <w:szCs w:val="21"/>
        </w:rPr>
        <w:t xml:space="preserve"> </w:t>
      </w:r>
      <w:r w:rsidRPr="00C35861">
        <w:rPr>
          <w:rFonts w:ascii="Abadi" w:hAnsi="Abadi"/>
          <w:b/>
          <w:bCs/>
          <w:sz w:val="21"/>
          <w:szCs w:val="21"/>
        </w:rPr>
        <w:t>QUINTA</w:t>
      </w:r>
      <w:r w:rsidRPr="00C35861">
        <w:rPr>
          <w:rFonts w:ascii="Abadi" w:hAnsi="Abadi"/>
          <w:b/>
          <w:bCs/>
          <w:spacing w:val="-3"/>
          <w:sz w:val="21"/>
          <w:szCs w:val="21"/>
        </w:rPr>
        <w:t xml:space="preserve"> </w:t>
      </w:r>
      <w:r w:rsidRPr="00C35861">
        <w:rPr>
          <w:rFonts w:ascii="Abadi" w:hAnsi="Abadi"/>
          <w:b/>
          <w:bCs/>
          <w:sz w:val="21"/>
          <w:szCs w:val="21"/>
        </w:rPr>
        <w:t>LEGISLATURA,</w:t>
      </w:r>
      <w:r w:rsidRPr="00C35861">
        <w:rPr>
          <w:rFonts w:ascii="Abadi" w:hAnsi="Abadi"/>
          <w:b/>
          <w:bCs/>
          <w:spacing w:val="-3"/>
          <w:sz w:val="21"/>
          <w:szCs w:val="21"/>
        </w:rPr>
        <w:t xml:space="preserve"> </w:t>
      </w:r>
      <w:r w:rsidRPr="00C35861">
        <w:rPr>
          <w:rFonts w:ascii="Abadi" w:hAnsi="Abadi"/>
          <w:b/>
          <w:bCs/>
          <w:sz w:val="21"/>
          <w:szCs w:val="21"/>
        </w:rPr>
        <w:t>EL</w:t>
      </w:r>
      <w:r w:rsidRPr="00C35861">
        <w:rPr>
          <w:rFonts w:ascii="Abadi" w:hAnsi="Abadi"/>
          <w:b/>
          <w:bCs/>
          <w:spacing w:val="-3"/>
          <w:sz w:val="21"/>
          <w:szCs w:val="21"/>
        </w:rPr>
        <w:t xml:space="preserve"> </w:t>
      </w:r>
      <w:r w:rsidRPr="00C35861">
        <w:rPr>
          <w:rFonts w:ascii="Abadi" w:hAnsi="Abadi"/>
          <w:b/>
          <w:bCs/>
          <w:sz w:val="21"/>
          <w:szCs w:val="21"/>
        </w:rPr>
        <w:t>9</w:t>
      </w:r>
      <w:r w:rsidRPr="00C35861">
        <w:rPr>
          <w:rFonts w:ascii="Abadi" w:hAnsi="Abadi"/>
          <w:b/>
          <w:bCs/>
          <w:spacing w:val="-2"/>
          <w:sz w:val="21"/>
          <w:szCs w:val="21"/>
        </w:rPr>
        <w:t xml:space="preserve"> </w:t>
      </w:r>
      <w:r w:rsidRPr="00C35861">
        <w:rPr>
          <w:rFonts w:ascii="Abadi" w:hAnsi="Abadi"/>
          <w:b/>
          <w:bCs/>
          <w:sz w:val="21"/>
          <w:szCs w:val="21"/>
        </w:rPr>
        <w:t>DE</w:t>
      </w:r>
      <w:r w:rsidRPr="00C35861">
        <w:rPr>
          <w:rFonts w:ascii="Abadi" w:hAnsi="Abadi"/>
          <w:b/>
          <w:bCs/>
          <w:spacing w:val="-2"/>
          <w:sz w:val="21"/>
          <w:szCs w:val="21"/>
        </w:rPr>
        <w:t xml:space="preserve"> </w:t>
      </w:r>
      <w:r w:rsidRPr="00C35861">
        <w:rPr>
          <w:rFonts w:ascii="Abadi" w:hAnsi="Abadi"/>
          <w:b/>
          <w:bCs/>
          <w:sz w:val="21"/>
          <w:szCs w:val="21"/>
        </w:rPr>
        <w:t>MARZO</w:t>
      </w:r>
      <w:r w:rsidRPr="00C35861">
        <w:rPr>
          <w:rFonts w:ascii="Abadi" w:hAnsi="Abadi"/>
          <w:b/>
          <w:bCs/>
          <w:spacing w:val="-2"/>
          <w:sz w:val="21"/>
          <w:szCs w:val="21"/>
        </w:rPr>
        <w:t xml:space="preserve"> </w:t>
      </w:r>
      <w:r w:rsidRPr="00C35861">
        <w:rPr>
          <w:rFonts w:ascii="Abadi" w:hAnsi="Abadi"/>
          <w:b/>
          <w:bCs/>
          <w:sz w:val="21"/>
          <w:szCs w:val="21"/>
        </w:rPr>
        <w:t>DEL</w:t>
      </w:r>
      <w:r w:rsidRPr="00C35861">
        <w:rPr>
          <w:rFonts w:ascii="Abadi" w:hAnsi="Abadi"/>
          <w:b/>
          <w:bCs/>
          <w:spacing w:val="-3"/>
          <w:sz w:val="21"/>
          <w:szCs w:val="21"/>
        </w:rPr>
        <w:t xml:space="preserve"> </w:t>
      </w:r>
      <w:r w:rsidRPr="00C35861">
        <w:rPr>
          <w:rFonts w:ascii="Abadi" w:hAnsi="Abadi"/>
          <w:b/>
          <w:bCs/>
          <w:sz w:val="21"/>
          <w:szCs w:val="21"/>
        </w:rPr>
        <w:t>AÑO</w:t>
      </w:r>
      <w:r w:rsidRPr="00C35861">
        <w:rPr>
          <w:rFonts w:ascii="Abadi" w:hAnsi="Abadi"/>
          <w:b/>
          <w:bCs/>
          <w:spacing w:val="-2"/>
          <w:sz w:val="21"/>
          <w:szCs w:val="21"/>
        </w:rPr>
        <w:t xml:space="preserve"> </w:t>
      </w:r>
      <w:r w:rsidRPr="00C35861">
        <w:rPr>
          <w:rFonts w:ascii="Abadi" w:hAnsi="Abadi"/>
          <w:b/>
          <w:bCs/>
          <w:sz w:val="21"/>
          <w:szCs w:val="21"/>
        </w:rPr>
        <w:t>EN</w:t>
      </w:r>
      <w:r w:rsidRPr="00C35861">
        <w:rPr>
          <w:rFonts w:ascii="Abadi" w:hAnsi="Abadi"/>
          <w:b/>
          <w:bCs/>
          <w:spacing w:val="-2"/>
          <w:sz w:val="21"/>
          <w:szCs w:val="21"/>
        </w:rPr>
        <w:t xml:space="preserve"> </w:t>
      </w:r>
      <w:r w:rsidRPr="00C35861">
        <w:rPr>
          <w:rFonts w:ascii="Abadi" w:hAnsi="Abadi"/>
          <w:b/>
          <w:bCs/>
          <w:sz w:val="21"/>
          <w:szCs w:val="21"/>
        </w:rPr>
        <w:t>CURSO,</w:t>
      </w:r>
      <w:r w:rsidRPr="00C35861">
        <w:rPr>
          <w:rFonts w:ascii="Abadi" w:hAnsi="Abadi"/>
          <w:b/>
          <w:bCs/>
          <w:spacing w:val="-3"/>
          <w:sz w:val="21"/>
          <w:szCs w:val="21"/>
        </w:rPr>
        <w:t xml:space="preserve"> </w:t>
      </w:r>
      <w:r w:rsidRPr="00C35861">
        <w:rPr>
          <w:rFonts w:ascii="Abadi" w:hAnsi="Abadi"/>
          <w:b/>
          <w:bCs/>
          <w:sz w:val="21"/>
          <w:szCs w:val="21"/>
        </w:rPr>
        <w:t>A</w:t>
      </w:r>
      <w:r w:rsidRPr="00C35861">
        <w:rPr>
          <w:rFonts w:ascii="Abadi" w:hAnsi="Abadi"/>
          <w:b/>
          <w:bCs/>
          <w:spacing w:val="-3"/>
          <w:sz w:val="21"/>
          <w:szCs w:val="21"/>
        </w:rPr>
        <w:t xml:space="preserve"> </w:t>
      </w:r>
      <w:r w:rsidRPr="00C35861">
        <w:rPr>
          <w:rFonts w:ascii="Abadi" w:hAnsi="Abadi"/>
          <w:b/>
          <w:bCs/>
          <w:sz w:val="21"/>
          <w:szCs w:val="21"/>
        </w:rPr>
        <w:t>EFECTO DE</w:t>
      </w:r>
      <w:r w:rsidRPr="00C35861">
        <w:rPr>
          <w:rFonts w:ascii="Abadi" w:hAnsi="Abadi"/>
          <w:b/>
          <w:bCs/>
          <w:spacing w:val="-3"/>
          <w:sz w:val="21"/>
          <w:szCs w:val="21"/>
        </w:rPr>
        <w:t xml:space="preserve"> </w:t>
      </w:r>
      <w:r w:rsidRPr="00C35861">
        <w:rPr>
          <w:rFonts w:ascii="Abadi" w:hAnsi="Abadi"/>
          <w:b/>
          <w:bCs/>
          <w:sz w:val="21"/>
          <w:szCs w:val="21"/>
        </w:rPr>
        <w:t>REFORMAR</w:t>
      </w:r>
      <w:r w:rsidRPr="00C35861">
        <w:rPr>
          <w:rFonts w:ascii="Abadi" w:hAnsi="Abadi"/>
          <w:b/>
          <w:bCs/>
          <w:spacing w:val="-4"/>
          <w:sz w:val="21"/>
          <w:szCs w:val="21"/>
        </w:rPr>
        <w:t xml:space="preserve"> </w:t>
      </w:r>
      <w:r w:rsidRPr="00C35861">
        <w:rPr>
          <w:rFonts w:ascii="Abadi" w:hAnsi="Abadi"/>
          <w:b/>
          <w:bCs/>
          <w:sz w:val="21"/>
          <w:szCs w:val="21"/>
        </w:rPr>
        <w:t>EL</w:t>
      </w:r>
      <w:r w:rsidRPr="00C35861">
        <w:rPr>
          <w:rFonts w:ascii="Abadi" w:hAnsi="Abadi"/>
          <w:b/>
          <w:bCs/>
          <w:spacing w:val="-4"/>
          <w:sz w:val="21"/>
          <w:szCs w:val="21"/>
        </w:rPr>
        <w:t xml:space="preserve"> </w:t>
      </w:r>
      <w:r w:rsidRPr="00C35861">
        <w:rPr>
          <w:rFonts w:ascii="Abadi" w:hAnsi="Abadi"/>
          <w:b/>
          <w:bCs/>
          <w:sz w:val="21"/>
          <w:szCs w:val="21"/>
        </w:rPr>
        <w:t>PRIMER</w:t>
      </w:r>
      <w:r w:rsidRPr="00C35861">
        <w:rPr>
          <w:rFonts w:ascii="Abadi" w:hAnsi="Abadi"/>
          <w:b/>
          <w:bCs/>
          <w:spacing w:val="-4"/>
          <w:sz w:val="21"/>
          <w:szCs w:val="21"/>
        </w:rPr>
        <w:t xml:space="preserve"> </w:t>
      </w:r>
      <w:r w:rsidRPr="00C35861">
        <w:rPr>
          <w:rFonts w:ascii="Abadi" w:hAnsi="Abadi"/>
          <w:b/>
          <w:bCs/>
          <w:sz w:val="21"/>
          <w:szCs w:val="21"/>
        </w:rPr>
        <w:t>PÁRRAFO</w:t>
      </w:r>
      <w:r w:rsidRPr="00C35861">
        <w:rPr>
          <w:rFonts w:ascii="Abadi" w:hAnsi="Abadi"/>
          <w:b/>
          <w:bCs/>
          <w:spacing w:val="-3"/>
          <w:sz w:val="21"/>
          <w:szCs w:val="21"/>
        </w:rPr>
        <w:t xml:space="preserve"> </w:t>
      </w:r>
      <w:r w:rsidRPr="00C35861">
        <w:rPr>
          <w:rFonts w:ascii="Abadi" w:hAnsi="Abadi"/>
          <w:b/>
          <w:bCs/>
          <w:sz w:val="21"/>
          <w:szCs w:val="21"/>
        </w:rPr>
        <w:t>DEL</w:t>
      </w:r>
      <w:r w:rsidRPr="00C35861">
        <w:rPr>
          <w:rFonts w:ascii="Abadi" w:hAnsi="Abadi"/>
          <w:b/>
          <w:bCs/>
          <w:spacing w:val="-4"/>
          <w:sz w:val="21"/>
          <w:szCs w:val="21"/>
        </w:rPr>
        <w:t xml:space="preserve"> </w:t>
      </w:r>
      <w:r w:rsidRPr="00C35861">
        <w:rPr>
          <w:rFonts w:ascii="Abadi" w:hAnsi="Abadi"/>
          <w:b/>
          <w:bCs/>
          <w:sz w:val="21"/>
          <w:szCs w:val="21"/>
        </w:rPr>
        <w:t>ARTÍCULO</w:t>
      </w:r>
      <w:r w:rsidRPr="00C35861">
        <w:rPr>
          <w:rFonts w:ascii="Abadi" w:hAnsi="Abadi"/>
          <w:b/>
          <w:bCs/>
          <w:spacing w:val="-3"/>
          <w:sz w:val="21"/>
          <w:szCs w:val="21"/>
        </w:rPr>
        <w:t xml:space="preserve"> </w:t>
      </w:r>
      <w:r w:rsidRPr="00C35861">
        <w:rPr>
          <w:rFonts w:ascii="Abadi" w:hAnsi="Abadi"/>
          <w:b/>
          <w:bCs/>
          <w:sz w:val="21"/>
          <w:szCs w:val="21"/>
        </w:rPr>
        <w:t>78</w:t>
      </w:r>
      <w:r w:rsidRPr="00C35861">
        <w:rPr>
          <w:rFonts w:ascii="Abadi" w:hAnsi="Abadi"/>
          <w:b/>
          <w:bCs/>
          <w:spacing w:val="-3"/>
          <w:sz w:val="21"/>
          <w:szCs w:val="21"/>
        </w:rPr>
        <w:t xml:space="preserve"> </w:t>
      </w:r>
      <w:r w:rsidRPr="00C35861">
        <w:rPr>
          <w:rFonts w:ascii="Abadi" w:hAnsi="Abadi"/>
          <w:b/>
          <w:bCs/>
          <w:sz w:val="21"/>
          <w:szCs w:val="21"/>
        </w:rPr>
        <w:t>DE</w:t>
      </w:r>
      <w:r w:rsidRPr="00C35861">
        <w:rPr>
          <w:rFonts w:ascii="Abadi" w:hAnsi="Abadi"/>
          <w:b/>
          <w:bCs/>
          <w:spacing w:val="-4"/>
          <w:sz w:val="21"/>
          <w:szCs w:val="21"/>
        </w:rPr>
        <w:t xml:space="preserve"> </w:t>
      </w:r>
      <w:r w:rsidRPr="00C35861">
        <w:rPr>
          <w:rFonts w:ascii="Abadi" w:hAnsi="Abadi"/>
          <w:b/>
          <w:bCs/>
          <w:sz w:val="21"/>
          <w:szCs w:val="21"/>
        </w:rPr>
        <w:t>LA</w:t>
      </w:r>
      <w:r w:rsidRPr="00C35861">
        <w:rPr>
          <w:rFonts w:ascii="Abadi" w:hAnsi="Abadi"/>
          <w:b/>
          <w:bCs/>
          <w:spacing w:val="-4"/>
          <w:sz w:val="21"/>
          <w:szCs w:val="21"/>
        </w:rPr>
        <w:t xml:space="preserve"> </w:t>
      </w:r>
      <w:r w:rsidRPr="00C35861">
        <w:rPr>
          <w:rFonts w:ascii="Abadi" w:hAnsi="Abadi"/>
          <w:b/>
          <w:bCs/>
          <w:sz w:val="21"/>
          <w:szCs w:val="21"/>
        </w:rPr>
        <w:t>CONSTITUCIÓN</w:t>
      </w:r>
      <w:r w:rsidRPr="00C35861">
        <w:rPr>
          <w:rFonts w:ascii="Abadi" w:hAnsi="Abadi"/>
          <w:b/>
          <w:bCs/>
          <w:spacing w:val="-4"/>
          <w:sz w:val="21"/>
          <w:szCs w:val="21"/>
        </w:rPr>
        <w:t xml:space="preserve"> </w:t>
      </w:r>
      <w:r w:rsidRPr="00C35861">
        <w:rPr>
          <w:rFonts w:ascii="Abadi" w:hAnsi="Abadi"/>
          <w:b/>
          <w:bCs/>
          <w:sz w:val="21"/>
          <w:szCs w:val="21"/>
        </w:rPr>
        <w:t>POLÍTICA</w:t>
      </w:r>
      <w:r w:rsidRPr="00C35861">
        <w:rPr>
          <w:rFonts w:ascii="Abadi" w:hAnsi="Abadi"/>
          <w:b/>
          <w:bCs/>
          <w:spacing w:val="-4"/>
          <w:sz w:val="21"/>
          <w:szCs w:val="21"/>
        </w:rPr>
        <w:t xml:space="preserve"> </w:t>
      </w:r>
      <w:r w:rsidRPr="00C35861">
        <w:rPr>
          <w:rFonts w:ascii="Abadi" w:hAnsi="Abadi"/>
          <w:b/>
          <w:bCs/>
          <w:sz w:val="21"/>
          <w:szCs w:val="21"/>
        </w:rPr>
        <w:t>PARA EL</w:t>
      </w:r>
      <w:r w:rsidRPr="00C35861">
        <w:rPr>
          <w:rFonts w:ascii="Abadi" w:hAnsi="Abadi"/>
          <w:b/>
          <w:bCs/>
          <w:spacing w:val="-19"/>
          <w:sz w:val="21"/>
          <w:szCs w:val="21"/>
        </w:rPr>
        <w:t xml:space="preserve"> </w:t>
      </w:r>
      <w:r w:rsidRPr="00C35861">
        <w:rPr>
          <w:rFonts w:ascii="Abadi" w:hAnsi="Abadi"/>
          <w:b/>
          <w:bCs/>
          <w:sz w:val="21"/>
          <w:szCs w:val="21"/>
        </w:rPr>
        <w:t>ESTADO</w:t>
      </w:r>
      <w:r w:rsidRPr="00C35861">
        <w:rPr>
          <w:rFonts w:ascii="Abadi" w:hAnsi="Abadi"/>
          <w:b/>
          <w:bCs/>
          <w:spacing w:val="-18"/>
          <w:sz w:val="21"/>
          <w:szCs w:val="21"/>
        </w:rPr>
        <w:t xml:space="preserve"> </w:t>
      </w:r>
      <w:r w:rsidRPr="00C35861">
        <w:rPr>
          <w:rFonts w:ascii="Abadi" w:hAnsi="Abadi"/>
          <w:b/>
          <w:bCs/>
          <w:sz w:val="21"/>
          <w:szCs w:val="21"/>
        </w:rPr>
        <w:t>DE</w:t>
      </w:r>
      <w:r w:rsidRPr="00C35861">
        <w:rPr>
          <w:rFonts w:ascii="Abadi" w:hAnsi="Abadi"/>
          <w:b/>
          <w:bCs/>
          <w:spacing w:val="-18"/>
          <w:sz w:val="21"/>
          <w:szCs w:val="21"/>
        </w:rPr>
        <w:t xml:space="preserve"> </w:t>
      </w:r>
      <w:r w:rsidRPr="00C35861">
        <w:rPr>
          <w:rFonts w:ascii="Abadi" w:hAnsi="Abadi"/>
          <w:b/>
          <w:bCs/>
          <w:sz w:val="21"/>
          <w:szCs w:val="21"/>
        </w:rPr>
        <w:t>GUANAJUATO,</w:t>
      </w:r>
      <w:r w:rsidRPr="00C35861">
        <w:rPr>
          <w:rFonts w:ascii="Abadi" w:hAnsi="Abadi"/>
          <w:b/>
          <w:bCs/>
          <w:spacing w:val="-18"/>
          <w:sz w:val="21"/>
          <w:szCs w:val="21"/>
        </w:rPr>
        <w:t xml:space="preserve"> </w:t>
      </w:r>
      <w:r w:rsidRPr="00C35861">
        <w:rPr>
          <w:rFonts w:ascii="Abadi" w:hAnsi="Abadi"/>
          <w:b/>
          <w:bCs/>
          <w:sz w:val="21"/>
          <w:szCs w:val="21"/>
        </w:rPr>
        <w:t>DE</w:t>
      </w:r>
      <w:r w:rsidRPr="00C35861">
        <w:rPr>
          <w:rFonts w:ascii="Abadi" w:hAnsi="Abadi"/>
          <w:b/>
          <w:bCs/>
          <w:spacing w:val="-18"/>
          <w:sz w:val="21"/>
          <w:szCs w:val="21"/>
        </w:rPr>
        <w:t xml:space="preserve"> </w:t>
      </w:r>
      <w:r w:rsidRPr="00C35861">
        <w:rPr>
          <w:rFonts w:ascii="Abadi" w:hAnsi="Abadi"/>
          <w:b/>
          <w:bCs/>
          <w:sz w:val="21"/>
          <w:szCs w:val="21"/>
        </w:rPr>
        <w:t>CONFORMIDAD</w:t>
      </w:r>
      <w:r w:rsidRPr="00C35861">
        <w:rPr>
          <w:rFonts w:ascii="Abadi" w:hAnsi="Abadi"/>
          <w:b/>
          <w:bCs/>
          <w:spacing w:val="-18"/>
          <w:sz w:val="21"/>
          <w:szCs w:val="21"/>
        </w:rPr>
        <w:t xml:space="preserve"> </w:t>
      </w:r>
      <w:r w:rsidRPr="00C35861">
        <w:rPr>
          <w:rFonts w:ascii="Abadi" w:hAnsi="Abadi"/>
          <w:b/>
          <w:bCs/>
          <w:sz w:val="21"/>
          <w:szCs w:val="21"/>
        </w:rPr>
        <w:t>CON</w:t>
      </w:r>
      <w:r w:rsidRPr="00C35861">
        <w:rPr>
          <w:rFonts w:ascii="Abadi" w:hAnsi="Abadi"/>
          <w:b/>
          <w:bCs/>
          <w:spacing w:val="-18"/>
          <w:sz w:val="21"/>
          <w:szCs w:val="21"/>
        </w:rPr>
        <w:t xml:space="preserve"> </w:t>
      </w:r>
      <w:r w:rsidRPr="00C35861">
        <w:rPr>
          <w:rFonts w:ascii="Abadi" w:hAnsi="Abadi"/>
          <w:b/>
          <w:bCs/>
          <w:sz w:val="21"/>
          <w:szCs w:val="21"/>
        </w:rPr>
        <w:t>LO</w:t>
      </w:r>
      <w:r w:rsidRPr="00C35861">
        <w:rPr>
          <w:rFonts w:ascii="Abadi" w:hAnsi="Abadi"/>
          <w:b/>
          <w:bCs/>
          <w:spacing w:val="-18"/>
          <w:sz w:val="21"/>
          <w:szCs w:val="21"/>
        </w:rPr>
        <w:t xml:space="preserve"> </w:t>
      </w:r>
      <w:r w:rsidRPr="00C35861">
        <w:rPr>
          <w:rFonts w:ascii="Abadi" w:hAnsi="Abadi"/>
          <w:b/>
          <w:bCs/>
          <w:sz w:val="21"/>
          <w:szCs w:val="21"/>
        </w:rPr>
        <w:t>PREVISTO</w:t>
      </w:r>
      <w:r w:rsidRPr="00C35861">
        <w:rPr>
          <w:rFonts w:ascii="Abadi" w:hAnsi="Abadi"/>
          <w:b/>
          <w:bCs/>
          <w:spacing w:val="-18"/>
          <w:sz w:val="21"/>
          <w:szCs w:val="21"/>
        </w:rPr>
        <w:t xml:space="preserve"> </w:t>
      </w:r>
      <w:r w:rsidRPr="00C35861">
        <w:rPr>
          <w:rFonts w:ascii="Abadi" w:hAnsi="Abadi"/>
          <w:b/>
          <w:bCs/>
          <w:sz w:val="21"/>
          <w:szCs w:val="21"/>
        </w:rPr>
        <w:t>EN</w:t>
      </w:r>
      <w:r w:rsidRPr="00C35861">
        <w:rPr>
          <w:rFonts w:ascii="Abadi" w:hAnsi="Abadi"/>
          <w:b/>
          <w:bCs/>
          <w:spacing w:val="-18"/>
          <w:sz w:val="21"/>
          <w:szCs w:val="21"/>
        </w:rPr>
        <w:t xml:space="preserve"> </w:t>
      </w:r>
      <w:r w:rsidRPr="00C35861">
        <w:rPr>
          <w:rFonts w:ascii="Abadi" w:hAnsi="Abadi"/>
          <w:b/>
          <w:bCs/>
          <w:sz w:val="21"/>
          <w:szCs w:val="21"/>
        </w:rPr>
        <w:t>EL</w:t>
      </w:r>
      <w:r w:rsidRPr="00C35861">
        <w:rPr>
          <w:rFonts w:ascii="Abadi" w:hAnsi="Abadi"/>
          <w:b/>
          <w:bCs/>
          <w:spacing w:val="-18"/>
          <w:sz w:val="21"/>
          <w:szCs w:val="21"/>
        </w:rPr>
        <w:t xml:space="preserve"> </w:t>
      </w:r>
      <w:r w:rsidRPr="00C35861">
        <w:rPr>
          <w:rFonts w:ascii="Abadi" w:hAnsi="Abadi"/>
          <w:b/>
          <w:bCs/>
          <w:sz w:val="21"/>
          <w:szCs w:val="21"/>
        </w:rPr>
        <w:t>PRIMER</w:t>
      </w:r>
      <w:r w:rsidRPr="00C35861">
        <w:rPr>
          <w:rFonts w:ascii="Abadi" w:hAnsi="Abadi"/>
          <w:b/>
          <w:bCs/>
          <w:spacing w:val="-18"/>
          <w:sz w:val="21"/>
          <w:szCs w:val="21"/>
        </w:rPr>
        <w:t xml:space="preserve"> </w:t>
      </w:r>
      <w:r w:rsidRPr="00C35861">
        <w:rPr>
          <w:rFonts w:ascii="Abadi" w:hAnsi="Abadi"/>
          <w:b/>
          <w:bCs/>
          <w:sz w:val="21"/>
          <w:szCs w:val="21"/>
        </w:rPr>
        <w:t>PÁRRAFO DEL ARTÍCULO 145 DE DICHO ORDENAMIENTO CONSTITUCIONAL, CON RESPECTO AL FORMATO DEL INFORME DE GOBIERNO.</w:t>
      </w:r>
      <w:r w:rsidR="00DA38E9">
        <w:rPr>
          <w:rStyle w:val="Refdenotaalpie"/>
          <w:rFonts w:ascii="Abadi" w:hAnsi="Abadi"/>
          <w:b/>
          <w:bCs/>
          <w:sz w:val="21"/>
          <w:szCs w:val="21"/>
        </w:rPr>
        <w:footnoteReference w:id="6"/>
      </w:r>
    </w:p>
    <w:p w14:paraId="3A782A58" w14:textId="625FA303" w:rsidR="00297A61" w:rsidRDefault="00511EA3" w:rsidP="00E25008">
      <w:pPr>
        <w:pStyle w:val="Textoindependiente"/>
        <w:kinsoku w:val="0"/>
        <w:overflowPunct w:val="0"/>
        <w:ind w:right="46" w:hanging="436"/>
        <w:rPr>
          <w:rFonts w:ascii="Abadi" w:hAnsi="Abadi"/>
          <w:b w:val="0"/>
          <w:bCs w:val="0"/>
          <w:sz w:val="21"/>
          <w:szCs w:val="21"/>
        </w:rPr>
      </w:pPr>
      <w:r>
        <w:rPr>
          <w:rFonts w:ascii="Abadi" w:hAnsi="Abadi"/>
          <w:b w:val="0"/>
          <w:bCs w:val="0"/>
          <w:sz w:val="21"/>
          <w:szCs w:val="21"/>
        </w:rPr>
        <w:lastRenderedPageBreak/>
        <w:t xml:space="preserve"> </w:t>
      </w:r>
      <w:r w:rsidR="00A82994">
        <w:rPr>
          <w:noProof/>
        </w:rPr>
        <w:drawing>
          <wp:inline distT="0" distB="0" distL="0" distR="0" wp14:anchorId="09FD8D26" wp14:editId="1E0C9A44">
            <wp:extent cx="2369820" cy="3067050"/>
            <wp:effectExtent l="0" t="0" r="0" b="0"/>
            <wp:docPr id="4991157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15731" name="Imagen 1" descr="Tabl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9820" cy="3067050"/>
                    </a:xfrm>
                    <a:prstGeom prst="rect">
                      <a:avLst/>
                    </a:prstGeom>
                    <a:noFill/>
                    <a:ln>
                      <a:noFill/>
                    </a:ln>
                  </pic:spPr>
                </pic:pic>
              </a:graphicData>
            </a:graphic>
          </wp:inline>
        </w:drawing>
      </w:r>
    </w:p>
    <w:p w14:paraId="378B8F1A" w14:textId="77777777" w:rsidR="00B96933" w:rsidRDefault="00B96933" w:rsidP="00E25008">
      <w:pPr>
        <w:pStyle w:val="Textoindependiente"/>
        <w:kinsoku w:val="0"/>
        <w:overflowPunct w:val="0"/>
        <w:ind w:right="46" w:hanging="436"/>
        <w:rPr>
          <w:rFonts w:ascii="Abadi" w:hAnsi="Abadi"/>
          <w:b w:val="0"/>
          <w:bCs w:val="0"/>
          <w:sz w:val="21"/>
          <w:szCs w:val="21"/>
        </w:rPr>
      </w:pPr>
    </w:p>
    <w:p w14:paraId="42A1ECB5" w14:textId="77777777" w:rsidR="00B96933" w:rsidRDefault="00B96933" w:rsidP="00E25008">
      <w:pPr>
        <w:pStyle w:val="Textoindependiente"/>
        <w:kinsoku w:val="0"/>
        <w:overflowPunct w:val="0"/>
        <w:ind w:right="46" w:hanging="436"/>
        <w:rPr>
          <w:rFonts w:ascii="Abadi" w:hAnsi="Abadi"/>
          <w:b w:val="0"/>
          <w:bCs w:val="0"/>
          <w:sz w:val="21"/>
          <w:szCs w:val="21"/>
        </w:rPr>
      </w:pPr>
    </w:p>
    <w:p w14:paraId="46DCAE24" w14:textId="77777777" w:rsidR="00A82994" w:rsidRDefault="00A82994" w:rsidP="00E25008">
      <w:pPr>
        <w:pStyle w:val="Textoindependiente"/>
        <w:kinsoku w:val="0"/>
        <w:overflowPunct w:val="0"/>
        <w:ind w:right="46" w:hanging="436"/>
        <w:rPr>
          <w:rFonts w:ascii="Abadi" w:hAnsi="Abadi"/>
          <w:b w:val="0"/>
          <w:bCs w:val="0"/>
          <w:sz w:val="21"/>
          <w:szCs w:val="21"/>
        </w:rPr>
      </w:pPr>
    </w:p>
    <w:p w14:paraId="07A82E15" w14:textId="3D1898A9" w:rsidR="00A82994" w:rsidRDefault="00A82994" w:rsidP="00E25008">
      <w:pPr>
        <w:pStyle w:val="Textoindependiente"/>
        <w:kinsoku w:val="0"/>
        <w:overflowPunct w:val="0"/>
        <w:ind w:right="46" w:hanging="436"/>
        <w:rPr>
          <w:rFonts w:ascii="Abadi" w:hAnsi="Abadi"/>
          <w:b w:val="0"/>
          <w:bCs w:val="0"/>
          <w:sz w:val="21"/>
          <w:szCs w:val="21"/>
        </w:rPr>
      </w:pPr>
    </w:p>
    <w:p w14:paraId="195877AE" w14:textId="00BB0F43" w:rsidR="00A82994" w:rsidRDefault="00A82994" w:rsidP="00A82994">
      <w:pPr>
        <w:pStyle w:val="Prrafodelista"/>
        <w:widowControl w:val="0"/>
        <w:kinsoku w:val="0"/>
        <w:overflowPunct w:val="0"/>
        <w:autoSpaceDE w:val="0"/>
        <w:autoSpaceDN w:val="0"/>
        <w:adjustRightInd w:val="0"/>
        <w:ind w:left="426" w:right="46"/>
        <w:jc w:val="both"/>
        <w:rPr>
          <w:rFonts w:ascii="Abadi" w:hAnsi="Abadi"/>
          <w:b/>
          <w:bCs/>
          <w:sz w:val="21"/>
          <w:szCs w:val="21"/>
        </w:rPr>
      </w:pPr>
      <w:r>
        <w:rPr>
          <w:noProof/>
        </w:rPr>
        <w:drawing>
          <wp:anchor distT="0" distB="0" distL="114300" distR="114300" simplePos="0" relativeHeight="251677696" behindDoc="0" locked="0" layoutInCell="1" allowOverlap="1" wp14:anchorId="11E1068C" wp14:editId="23453C35">
            <wp:simplePos x="0" y="0"/>
            <wp:positionH relativeFrom="margin">
              <wp:align>right</wp:align>
            </wp:positionH>
            <wp:positionV relativeFrom="paragraph">
              <wp:posOffset>209459</wp:posOffset>
            </wp:positionV>
            <wp:extent cx="2369185" cy="1615627"/>
            <wp:effectExtent l="0" t="0" r="0" b="3810"/>
            <wp:wrapTopAndBottom/>
            <wp:docPr id="2091720890" name="Imagen 209172089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05735" name="Imagen 2" descr="Tabla&#10;&#10;Descripción generada automáticament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4175"/>
                    <a:stretch/>
                  </pic:blipFill>
                  <pic:spPr bwMode="auto">
                    <a:xfrm>
                      <a:off x="0" y="0"/>
                      <a:ext cx="2369185" cy="1615627"/>
                    </a:xfrm>
                    <a:prstGeom prst="rect">
                      <a:avLst/>
                    </a:prstGeom>
                    <a:noFill/>
                    <a:ln>
                      <a:noFill/>
                    </a:ln>
                    <a:extLst>
                      <a:ext uri="{53640926-AAD7-44D8-BBD7-CCE9431645EC}">
                        <a14:shadowObscured xmlns:a14="http://schemas.microsoft.com/office/drawing/2010/main"/>
                      </a:ext>
                    </a:extLst>
                  </pic:spPr>
                </pic:pic>
              </a:graphicData>
            </a:graphic>
          </wp:anchor>
        </w:drawing>
      </w:r>
    </w:p>
    <w:p w14:paraId="3AAC3AB2" w14:textId="3BA9521A" w:rsidR="00A82994" w:rsidRDefault="00A82994" w:rsidP="00A82994">
      <w:pPr>
        <w:pStyle w:val="Prrafodelista"/>
        <w:widowControl w:val="0"/>
        <w:kinsoku w:val="0"/>
        <w:overflowPunct w:val="0"/>
        <w:autoSpaceDE w:val="0"/>
        <w:autoSpaceDN w:val="0"/>
        <w:adjustRightInd w:val="0"/>
        <w:ind w:left="426" w:right="46"/>
        <w:jc w:val="both"/>
        <w:rPr>
          <w:rFonts w:ascii="Abadi" w:hAnsi="Abadi"/>
          <w:b/>
          <w:bCs/>
          <w:sz w:val="21"/>
          <w:szCs w:val="21"/>
        </w:rPr>
      </w:pPr>
    </w:p>
    <w:p w14:paraId="5F8D9D98" w14:textId="77777777" w:rsidR="00F415D6" w:rsidRDefault="00F415D6" w:rsidP="00A82994">
      <w:pPr>
        <w:pStyle w:val="Prrafodelista"/>
        <w:widowControl w:val="0"/>
        <w:kinsoku w:val="0"/>
        <w:overflowPunct w:val="0"/>
        <w:autoSpaceDE w:val="0"/>
        <w:autoSpaceDN w:val="0"/>
        <w:adjustRightInd w:val="0"/>
        <w:ind w:left="426" w:right="46"/>
        <w:jc w:val="both"/>
        <w:rPr>
          <w:rFonts w:ascii="Abadi" w:hAnsi="Abadi"/>
          <w:b/>
          <w:bCs/>
          <w:sz w:val="21"/>
          <w:szCs w:val="21"/>
        </w:rPr>
      </w:pPr>
    </w:p>
    <w:p w14:paraId="76D1D530" w14:textId="77777777" w:rsidR="00F415D6" w:rsidRDefault="00F415D6" w:rsidP="00A82994">
      <w:pPr>
        <w:pStyle w:val="Prrafodelista"/>
        <w:widowControl w:val="0"/>
        <w:kinsoku w:val="0"/>
        <w:overflowPunct w:val="0"/>
        <w:autoSpaceDE w:val="0"/>
        <w:autoSpaceDN w:val="0"/>
        <w:adjustRightInd w:val="0"/>
        <w:ind w:left="426" w:right="46"/>
        <w:jc w:val="both"/>
        <w:rPr>
          <w:rFonts w:ascii="Abadi" w:hAnsi="Abadi"/>
          <w:b/>
          <w:bCs/>
          <w:sz w:val="21"/>
          <w:szCs w:val="21"/>
        </w:rPr>
      </w:pPr>
    </w:p>
    <w:p w14:paraId="70F397FC" w14:textId="77777777" w:rsidR="00F415D6" w:rsidRDefault="00F415D6" w:rsidP="00F415D6">
      <w:pPr>
        <w:ind w:firstLine="567"/>
        <w:jc w:val="both"/>
        <w:rPr>
          <w:rFonts w:ascii="Abadi" w:hAnsi="Abadi"/>
          <w:sz w:val="21"/>
          <w:szCs w:val="21"/>
        </w:rPr>
      </w:pPr>
      <w:r w:rsidRPr="00032B56">
        <w:rPr>
          <w:rFonts w:ascii="Abadi" w:hAnsi="Abadi"/>
          <w:b/>
          <w:bCs/>
          <w:sz w:val="21"/>
          <w:szCs w:val="21"/>
        </w:rPr>
        <w:t>- La Presidencia.-</w:t>
      </w:r>
      <w:r>
        <w:rPr>
          <w:rFonts w:ascii="Abadi" w:hAnsi="Abadi"/>
          <w:sz w:val="21"/>
          <w:szCs w:val="21"/>
        </w:rPr>
        <w:t xml:space="preserve"> </w:t>
      </w:r>
      <w:r w:rsidRPr="001B4117">
        <w:rPr>
          <w:rFonts w:ascii="Abadi" w:hAnsi="Abadi"/>
          <w:sz w:val="21"/>
          <w:szCs w:val="21"/>
        </w:rPr>
        <w:t xml:space="preserve">Me permito manifestar que obran en poder de esta presidencia las comunicaciones recibidas en la Secretaría General de Este Congreso de los ayuntamientos que han expresado su voto aprobatorio en relación a la </w:t>
      </w:r>
      <w:r>
        <w:rPr>
          <w:rFonts w:ascii="Abadi" w:hAnsi="Abadi"/>
          <w:sz w:val="21"/>
          <w:szCs w:val="21"/>
        </w:rPr>
        <w:t>m</w:t>
      </w:r>
      <w:r w:rsidRPr="001B4117">
        <w:rPr>
          <w:rFonts w:ascii="Abadi" w:hAnsi="Abadi"/>
          <w:sz w:val="21"/>
          <w:szCs w:val="21"/>
        </w:rPr>
        <w:t xml:space="preserve">inuta proyecto de decreto formulada por la </w:t>
      </w:r>
      <w:r>
        <w:rPr>
          <w:rFonts w:ascii="Abadi" w:hAnsi="Abadi"/>
          <w:sz w:val="21"/>
          <w:szCs w:val="21"/>
        </w:rPr>
        <w:t>Sexagésima Quinta L</w:t>
      </w:r>
      <w:r w:rsidRPr="001B4117">
        <w:rPr>
          <w:rFonts w:ascii="Abadi" w:hAnsi="Abadi"/>
          <w:sz w:val="21"/>
          <w:szCs w:val="21"/>
        </w:rPr>
        <w:t xml:space="preserve">egislatura el 9 de marzo del año en curso a efecto de reformar el primer párrafo del artículo 78 de la </w:t>
      </w:r>
      <w:r>
        <w:rPr>
          <w:rFonts w:ascii="Abadi" w:hAnsi="Abadi"/>
          <w:sz w:val="21"/>
          <w:szCs w:val="21"/>
        </w:rPr>
        <w:t>C</w:t>
      </w:r>
      <w:r w:rsidRPr="001B4117">
        <w:rPr>
          <w:rFonts w:ascii="Abadi" w:hAnsi="Abadi"/>
          <w:sz w:val="21"/>
          <w:szCs w:val="21"/>
        </w:rPr>
        <w:t xml:space="preserve">onstitución </w:t>
      </w:r>
      <w:r>
        <w:rPr>
          <w:rFonts w:ascii="Abadi" w:hAnsi="Abadi"/>
          <w:sz w:val="21"/>
          <w:szCs w:val="21"/>
        </w:rPr>
        <w:t>P</w:t>
      </w:r>
      <w:r w:rsidRPr="001B4117">
        <w:rPr>
          <w:rFonts w:ascii="Abadi" w:hAnsi="Abadi"/>
          <w:sz w:val="21"/>
          <w:szCs w:val="21"/>
        </w:rPr>
        <w:t xml:space="preserve">olítica para el </w:t>
      </w:r>
      <w:r>
        <w:rPr>
          <w:rFonts w:ascii="Abadi" w:hAnsi="Abadi"/>
          <w:sz w:val="21"/>
          <w:szCs w:val="21"/>
        </w:rPr>
        <w:t>E</w:t>
      </w:r>
      <w:r w:rsidRPr="001B4117">
        <w:rPr>
          <w:rFonts w:ascii="Abadi" w:hAnsi="Abadi"/>
          <w:sz w:val="21"/>
          <w:szCs w:val="21"/>
        </w:rPr>
        <w:t xml:space="preserve">stado de Guanajuato de conformidad con lo previsto en el primer párrafo del artículo 145 de dicho ordenamiento constitucional con respecto al formato del informe de gobierno la lista de los ayuntamientos que aprobaron la minuta se encuentra disponible en la gaceta parlamentaria mismos que quedarán asentados en el acta de la presente sesión así que de conformidad con lo dispuesto por el párrafo primero del artículo 145 de la constitución política para el estado de Guanajuato para que la misma pueda ser reformada o adicionada es indispensable </w:t>
      </w:r>
      <w:r w:rsidRPr="001B4117">
        <w:rPr>
          <w:rFonts w:ascii="Abadi" w:hAnsi="Abadi"/>
          <w:sz w:val="21"/>
          <w:szCs w:val="21"/>
        </w:rPr>
        <w:t>que el congreso apruebe las reformas o adiciones por el voto de cuando menos el 70% de sus miembros y además sean aprobadas por la mayoría de los ayuntamientos en atención al mencionado precepto constitucional y al haberse efectuado el cómputo correspondiente resulta un total de 24 ayuntamientos que emitieron su voto aprobatorio constituyendo la mayoría que exige dicho dispositivo para la aprobación por el constituyente permanente de la minuta proyecto de decreto de modificaciones a la constitución política para el estado</w:t>
      </w:r>
      <w:r>
        <w:rPr>
          <w:rFonts w:ascii="Abadi" w:hAnsi="Abadi"/>
          <w:sz w:val="21"/>
          <w:szCs w:val="21"/>
        </w:rPr>
        <w:t xml:space="preserve">. </w:t>
      </w:r>
    </w:p>
    <w:p w14:paraId="4C1A8426" w14:textId="77777777" w:rsidR="00F415D6" w:rsidRPr="00845261" w:rsidRDefault="00F415D6" w:rsidP="00F415D6">
      <w:pPr>
        <w:ind w:left="426" w:right="900"/>
        <w:jc w:val="both"/>
        <w:rPr>
          <w:rFonts w:ascii="Abadi" w:hAnsi="Abadi"/>
          <w:b/>
          <w:bCs/>
          <w:i/>
          <w:iCs/>
          <w:sz w:val="21"/>
          <w:szCs w:val="21"/>
          <w:u w:val="single"/>
        </w:rPr>
      </w:pPr>
      <w:r w:rsidRPr="00845261">
        <w:rPr>
          <w:rFonts w:ascii="Abadi" w:hAnsi="Abadi"/>
          <w:b/>
          <w:bCs/>
          <w:i/>
          <w:iCs/>
          <w:sz w:val="21"/>
          <w:szCs w:val="21"/>
          <w:u w:val="single"/>
        </w:rPr>
        <w:t>En consecuencia se declara aprobada la misma por lo tanto remítase el decreto aprobado al Ejecutivo del Estado para los efectos constitucionales de su competencia.</w:t>
      </w:r>
    </w:p>
    <w:p w14:paraId="0F1342BA" w14:textId="77777777" w:rsidR="00F415D6" w:rsidRDefault="00F415D6" w:rsidP="00A82994">
      <w:pPr>
        <w:pStyle w:val="Prrafodelista"/>
        <w:widowControl w:val="0"/>
        <w:kinsoku w:val="0"/>
        <w:overflowPunct w:val="0"/>
        <w:autoSpaceDE w:val="0"/>
        <w:autoSpaceDN w:val="0"/>
        <w:adjustRightInd w:val="0"/>
        <w:ind w:left="426" w:right="46"/>
        <w:jc w:val="both"/>
        <w:rPr>
          <w:rFonts w:ascii="Abadi" w:hAnsi="Abadi"/>
          <w:b/>
          <w:bCs/>
          <w:sz w:val="21"/>
          <w:szCs w:val="21"/>
        </w:rPr>
      </w:pPr>
    </w:p>
    <w:p w14:paraId="7009E252" w14:textId="6B50402E" w:rsidR="00A82994" w:rsidRDefault="00A82994" w:rsidP="00A82994">
      <w:pPr>
        <w:pStyle w:val="Prrafodelista"/>
        <w:widowControl w:val="0"/>
        <w:kinsoku w:val="0"/>
        <w:overflowPunct w:val="0"/>
        <w:autoSpaceDE w:val="0"/>
        <w:autoSpaceDN w:val="0"/>
        <w:adjustRightInd w:val="0"/>
        <w:ind w:left="426" w:right="46"/>
        <w:jc w:val="both"/>
        <w:rPr>
          <w:rFonts w:ascii="Abadi" w:hAnsi="Abadi"/>
          <w:b/>
          <w:bCs/>
          <w:sz w:val="21"/>
          <w:szCs w:val="21"/>
        </w:rPr>
      </w:pPr>
    </w:p>
    <w:p w14:paraId="33C7749F" w14:textId="71F40D39" w:rsidR="006F5DCA" w:rsidRDefault="00297A61" w:rsidP="006F5DCA">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290FE7">
        <w:rPr>
          <w:rFonts w:ascii="Abadi" w:hAnsi="Abadi"/>
          <w:b/>
          <w:bCs/>
          <w:sz w:val="21"/>
          <w:szCs w:val="21"/>
        </w:rPr>
        <w:t>PRESENTACIÓN DE LA INICIATIVA SUSCRITA POR DIPUTADAS Y DIPUTADOS INTEGRANTES DEL GRUPO PARLAMENTARIO DEL PARTIDO ACCIÓN NACIONAL POR LA QUE SE REFORMA Y</w:t>
      </w:r>
      <w:r w:rsidRPr="00290FE7">
        <w:rPr>
          <w:rFonts w:ascii="Abadi" w:hAnsi="Abadi"/>
          <w:b/>
          <w:bCs/>
          <w:spacing w:val="-12"/>
          <w:sz w:val="21"/>
          <w:szCs w:val="21"/>
        </w:rPr>
        <w:t xml:space="preserve"> </w:t>
      </w:r>
      <w:r w:rsidRPr="00290FE7">
        <w:rPr>
          <w:rFonts w:ascii="Abadi" w:hAnsi="Abadi"/>
          <w:b/>
          <w:bCs/>
          <w:sz w:val="21"/>
          <w:szCs w:val="21"/>
        </w:rPr>
        <w:t>ADICIONA</w:t>
      </w:r>
      <w:r w:rsidRPr="00290FE7">
        <w:rPr>
          <w:rFonts w:ascii="Abadi" w:hAnsi="Abadi"/>
          <w:b/>
          <w:bCs/>
          <w:spacing w:val="-12"/>
          <w:sz w:val="21"/>
          <w:szCs w:val="21"/>
        </w:rPr>
        <w:t xml:space="preserve"> </w:t>
      </w:r>
      <w:r w:rsidRPr="00290FE7">
        <w:rPr>
          <w:rFonts w:ascii="Abadi" w:hAnsi="Abadi"/>
          <w:b/>
          <w:bCs/>
          <w:sz w:val="21"/>
          <w:szCs w:val="21"/>
        </w:rPr>
        <w:t>UN</w:t>
      </w:r>
      <w:r w:rsidRPr="00290FE7">
        <w:rPr>
          <w:rFonts w:ascii="Abadi" w:hAnsi="Abadi"/>
          <w:b/>
          <w:bCs/>
          <w:spacing w:val="-12"/>
          <w:sz w:val="21"/>
          <w:szCs w:val="21"/>
        </w:rPr>
        <w:t xml:space="preserve"> </w:t>
      </w:r>
      <w:r w:rsidRPr="00290FE7">
        <w:rPr>
          <w:rFonts w:ascii="Abadi" w:hAnsi="Abadi"/>
          <w:b/>
          <w:bCs/>
          <w:sz w:val="21"/>
          <w:szCs w:val="21"/>
        </w:rPr>
        <w:t>SEGUNDO</w:t>
      </w:r>
      <w:r w:rsidRPr="00290FE7">
        <w:rPr>
          <w:rFonts w:ascii="Abadi" w:hAnsi="Abadi"/>
          <w:b/>
          <w:bCs/>
          <w:spacing w:val="-12"/>
          <w:sz w:val="21"/>
          <w:szCs w:val="21"/>
        </w:rPr>
        <w:t xml:space="preserve"> </w:t>
      </w:r>
      <w:r w:rsidRPr="00290FE7">
        <w:rPr>
          <w:rFonts w:ascii="Abadi" w:hAnsi="Abadi"/>
          <w:b/>
          <w:bCs/>
          <w:sz w:val="21"/>
          <w:szCs w:val="21"/>
        </w:rPr>
        <w:t>PÁRRAFO</w:t>
      </w:r>
      <w:r w:rsidRPr="00290FE7">
        <w:rPr>
          <w:rFonts w:ascii="Abadi" w:hAnsi="Abadi"/>
          <w:b/>
          <w:bCs/>
          <w:spacing w:val="-12"/>
          <w:sz w:val="21"/>
          <w:szCs w:val="21"/>
        </w:rPr>
        <w:t xml:space="preserve"> </w:t>
      </w:r>
      <w:r w:rsidRPr="00290FE7">
        <w:rPr>
          <w:rFonts w:ascii="Abadi" w:hAnsi="Abadi"/>
          <w:b/>
          <w:bCs/>
          <w:sz w:val="21"/>
          <w:szCs w:val="21"/>
        </w:rPr>
        <w:t>A</w:t>
      </w:r>
      <w:r w:rsidRPr="00290FE7">
        <w:rPr>
          <w:rFonts w:ascii="Abadi" w:hAnsi="Abadi"/>
          <w:b/>
          <w:bCs/>
          <w:spacing w:val="-12"/>
          <w:sz w:val="21"/>
          <w:szCs w:val="21"/>
        </w:rPr>
        <w:t xml:space="preserve"> </w:t>
      </w:r>
      <w:r w:rsidRPr="00290FE7">
        <w:rPr>
          <w:rFonts w:ascii="Abadi" w:hAnsi="Abadi"/>
          <w:b/>
          <w:bCs/>
          <w:sz w:val="21"/>
          <w:szCs w:val="21"/>
        </w:rPr>
        <w:t>LA</w:t>
      </w:r>
      <w:r w:rsidRPr="00290FE7">
        <w:rPr>
          <w:rFonts w:ascii="Abadi" w:hAnsi="Abadi"/>
          <w:b/>
          <w:bCs/>
          <w:spacing w:val="-12"/>
          <w:sz w:val="21"/>
          <w:szCs w:val="21"/>
        </w:rPr>
        <w:t xml:space="preserve"> </w:t>
      </w:r>
      <w:r w:rsidRPr="00290FE7">
        <w:rPr>
          <w:rFonts w:ascii="Abadi" w:hAnsi="Abadi"/>
          <w:b/>
          <w:bCs/>
          <w:sz w:val="21"/>
          <w:szCs w:val="21"/>
        </w:rPr>
        <w:t>FRACCIÓN</w:t>
      </w:r>
      <w:r w:rsidRPr="00290FE7">
        <w:rPr>
          <w:rFonts w:ascii="Abadi" w:hAnsi="Abadi"/>
          <w:b/>
          <w:bCs/>
          <w:spacing w:val="-12"/>
          <w:sz w:val="21"/>
          <w:szCs w:val="21"/>
        </w:rPr>
        <w:t xml:space="preserve"> </w:t>
      </w:r>
      <w:r w:rsidRPr="00290FE7">
        <w:rPr>
          <w:rFonts w:ascii="Abadi" w:hAnsi="Abadi"/>
          <w:b/>
          <w:bCs/>
          <w:sz w:val="21"/>
          <w:szCs w:val="21"/>
        </w:rPr>
        <w:t>XVII</w:t>
      </w:r>
      <w:r w:rsidRPr="00290FE7">
        <w:rPr>
          <w:rFonts w:ascii="Abadi" w:hAnsi="Abadi"/>
          <w:b/>
          <w:bCs/>
          <w:spacing w:val="-12"/>
          <w:sz w:val="21"/>
          <w:szCs w:val="21"/>
        </w:rPr>
        <w:t xml:space="preserve"> </w:t>
      </w:r>
      <w:r w:rsidRPr="00290FE7">
        <w:rPr>
          <w:rFonts w:ascii="Abadi" w:hAnsi="Abadi"/>
          <w:b/>
          <w:bCs/>
          <w:sz w:val="21"/>
          <w:szCs w:val="21"/>
        </w:rPr>
        <w:t>DEL</w:t>
      </w:r>
      <w:r w:rsidRPr="00290FE7">
        <w:rPr>
          <w:rFonts w:ascii="Abadi" w:hAnsi="Abadi"/>
          <w:b/>
          <w:bCs/>
          <w:spacing w:val="-13"/>
          <w:sz w:val="21"/>
          <w:szCs w:val="21"/>
        </w:rPr>
        <w:t xml:space="preserve"> </w:t>
      </w:r>
      <w:r w:rsidRPr="00290FE7">
        <w:rPr>
          <w:rFonts w:ascii="Abadi" w:hAnsi="Abadi"/>
          <w:b/>
          <w:bCs/>
          <w:sz w:val="21"/>
          <w:szCs w:val="21"/>
        </w:rPr>
        <w:t>ARTÍCULO</w:t>
      </w:r>
      <w:r w:rsidRPr="00290FE7">
        <w:rPr>
          <w:rFonts w:ascii="Abadi" w:hAnsi="Abadi"/>
          <w:b/>
          <w:bCs/>
          <w:spacing w:val="-12"/>
          <w:sz w:val="21"/>
          <w:szCs w:val="21"/>
        </w:rPr>
        <w:t xml:space="preserve"> </w:t>
      </w:r>
      <w:r w:rsidRPr="00290FE7">
        <w:rPr>
          <w:rFonts w:ascii="Abadi" w:hAnsi="Abadi"/>
          <w:b/>
          <w:bCs/>
          <w:sz w:val="21"/>
          <w:szCs w:val="21"/>
        </w:rPr>
        <w:t>8</w:t>
      </w:r>
      <w:r w:rsidRPr="00290FE7">
        <w:rPr>
          <w:rFonts w:ascii="Abadi" w:hAnsi="Abadi"/>
          <w:b/>
          <w:bCs/>
          <w:spacing w:val="-12"/>
          <w:sz w:val="21"/>
          <w:szCs w:val="21"/>
        </w:rPr>
        <w:t xml:space="preserve"> </w:t>
      </w:r>
      <w:r w:rsidRPr="00290FE7">
        <w:rPr>
          <w:rFonts w:ascii="Abadi" w:hAnsi="Abadi"/>
          <w:b/>
          <w:bCs/>
          <w:sz w:val="21"/>
          <w:szCs w:val="21"/>
        </w:rPr>
        <w:t>DE</w:t>
      </w:r>
      <w:r w:rsidRPr="00290FE7">
        <w:rPr>
          <w:rFonts w:ascii="Abadi" w:hAnsi="Abadi"/>
          <w:b/>
          <w:bCs/>
          <w:spacing w:val="-12"/>
          <w:sz w:val="21"/>
          <w:szCs w:val="21"/>
        </w:rPr>
        <w:t xml:space="preserve"> </w:t>
      </w:r>
      <w:r w:rsidRPr="00290FE7">
        <w:rPr>
          <w:rFonts w:ascii="Abadi" w:hAnsi="Abadi"/>
          <w:b/>
          <w:bCs/>
          <w:sz w:val="21"/>
          <w:szCs w:val="21"/>
        </w:rPr>
        <w:t>LA</w:t>
      </w:r>
      <w:r w:rsidRPr="00290FE7">
        <w:rPr>
          <w:rFonts w:ascii="Abadi" w:hAnsi="Abadi"/>
          <w:b/>
          <w:bCs/>
          <w:spacing w:val="-12"/>
          <w:sz w:val="21"/>
          <w:szCs w:val="21"/>
        </w:rPr>
        <w:t xml:space="preserve"> </w:t>
      </w:r>
      <w:r w:rsidRPr="00290FE7">
        <w:rPr>
          <w:rFonts w:ascii="Abadi" w:hAnsi="Abadi"/>
          <w:b/>
          <w:bCs/>
          <w:sz w:val="21"/>
          <w:szCs w:val="21"/>
        </w:rPr>
        <w:t>LEY</w:t>
      </w:r>
      <w:r w:rsidRPr="00290FE7">
        <w:rPr>
          <w:rFonts w:ascii="Abadi" w:hAnsi="Abadi"/>
          <w:b/>
          <w:bCs/>
          <w:spacing w:val="-12"/>
          <w:sz w:val="21"/>
          <w:szCs w:val="21"/>
        </w:rPr>
        <w:t xml:space="preserve"> </w:t>
      </w:r>
      <w:r w:rsidRPr="00290FE7">
        <w:rPr>
          <w:rFonts w:ascii="Abadi" w:hAnsi="Abadi"/>
          <w:b/>
          <w:bCs/>
          <w:sz w:val="21"/>
          <w:szCs w:val="21"/>
        </w:rPr>
        <w:t>PARA LA PROTECCIÓN DE LOS DERECHOS HUMANOS EN EL ESTADO DE GUANAJUATO.</w:t>
      </w:r>
      <w:r w:rsidR="007A2554">
        <w:rPr>
          <w:rStyle w:val="Refdenotaalpie"/>
          <w:rFonts w:ascii="Abadi" w:hAnsi="Abadi"/>
          <w:b/>
          <w:bCs/>
          <w:sz w:val="21"/>
          <w:szCs w:val="21"/>
        </w:rPr>
        <w:footnoteReference w:id="7"/>
      </w:r>
    </w:p>
    <w:p w14:paraId="5CCD5957" w14:textId="77777777" w:rsidR="006F5DCA" w:rsidRDefault="006F5DCA" w:rsidP="006F5DCA">
      <w:pPr>
        <w:pStyle w:val="Prrafodelista"/>
        <w:widowControl w:val="0"/>
        <w:kinsoku w:val="0"/>
        <w:overflowPunct w:val="0"/>
        <w:autoSpaceDE w:val="0"/>
        <w:autoSpaceDN w:val="0"/>
        <w:adjustRightInd w:val="0"/>
        <w:ind w:left="426" w:right="46"/>
        <w:jc w:val="both"/>
        <w:rPr>
          <w:rFonts w:ascii="Abadi" w:hAnsi="Abadi"/>
          <w:b/>
          <w:bCs/>
          <w:sz w:val="21"/>
          <w:szCs w:val="21"/>
        </w:rPr>
      </w:pPr>
    </w:p>
    <w:p w14:paraId="261503E9" w14:textId="77777777" w:rsidR="00D01673" w:rsidRDefault="006F5DCA" w:rsidP="005B6A5F">
      <w:pPr>
        <w:pStyle w:val="Prrafodelista"/>
        <w:widowControl w:val="0"/>
        <w:kinsoku w:val="0"/>
        <w:overflowPunct w:val="0"/>
        <w:autoSpaceDE w:val="0"/>
        <w:autoSpaceDN w:val="0"/>
        <w:adjustRightInd w:val="0"/>
        <w:ind w:left="426" w:right="46"/>
        <w:jc w:val="both"/>
        <w:rPr>
          <w:rFonts w:ascii="Abadi" w:hAnsi="Abadi"/>
          <w:b/>
          <w:sz w:val="21"/>
          <w:szCs w:val="21"/>
        </w:rPr>
      </w:pPr>
      <w:r w:rsidRPr="006F5DCA">
        <w:rPr>
          <w:rFonts w:ascii="Abadi" w:hAnsi="Abadi"/>
          <w:b/>
          <w:sz w:val="21"/>
          <w:szCs w:val="21"/>
        </w:rPr>
        <w:t xml:space="preserve">DIPUTADA LAURA CRISTINA MÁRQUEZ ALCALÁ </w:t>
      </w:r>
    </w:p>
    <w:p w14:paraId="6DEE9709" w14:textId="77777777" w:rsidR="00D01673" w:rsidRDefault="006F5DCA" w:rsidP="005B6A5F">
      <w:pPr>
        <w:pStyle w:val="Prrafodelista"/>
        <w:widowControl w:val="0"/>
        <w:kinsoku w:val="0"/>
        <w:overflowPunct w:val="0"/>
        <w:autoSpaceDE w:val="0"/>
        <w:autoSpaceDN w:val="0"/>
        <w:adjustRightInd w:val="0"/>
        <w:ind w:left="426" w:right="46"/>
        <w:jc w:val="both"/>
        <w:rPr>
          <w:rFonts w:ascii="Abadi" w:hAnsi="Abadi"/>
          <w:b/>
          <w:sz w:val="21"/>
          <w:szCs w:val="21"/>
        </w:rPr>
      </w:pPr>
      <w:r w:rsidRPr="0062415B">
        <w:rPr>
          <w:rFonts w:ascii="Abadi" w:hAnsi="Abadi"/>
          <w:b/>
          <w:sz w:val="21"/>
          <w:szCs w:val="21"/>
        </w:rPr>
        <w:t>PRESIDENTA</w:t>
      </w:r>
      <w:r w:rsidRPr="0062415B">
        <w:rPr>
          <w:rFonts w:ascii="Abadi" w:hAnsi="Abadi"/>
          <w:b/>
          <w:spacing w:val="-15"/>
          <w:sz w:val="21"/>
          <w:szCs w:val="21"/>
        </w:rPr>
        <w:t xml:space="preserve"> </w:t>
      </w:r>
      <w:r w:rsidRPr="0062415B">
        <w:rPr>
          <w:rFonts w:ascii="Abadi" w:hAnsi="Abadi"/>
          <w:b/>
          <w:sz w:val="21"/>
          <w:szCs w:val="21"/>
        </w:rPr>
        <w:t>DEL</w:t>
      </w:r>
      <w:r w:rsidRPr="0062415B">
        <w:rPr>
          <w:rFonts w:ascii="Abadi" w:hAnsi="Abadi"/>
          <w:b/>
          <w:spacing w:val="-15"/>
          <w:sz w:val="21"/>
          <w:szCs w:val="21"/>
        </w:rPr>
        <w:t xml:space="preserve"> </w:t>
      </w:r>
      <w:r w:rsidRPr="0062415B">
        <w:rPr>
          <w:rFonts w:ascii="Abadi" w:hAnsi="Abadi"/>
          <w:b/>
          <w:sz w:val="21"/>
          <w:szCs w:val="21"/>
        </w:rPr>
        <w:t>CONGRESO</w:t>
      </w:r>
      <w:r w:rsidRPr="0062415B">
        <w:rPr>
          <w:rFonts w:ascii="Abadi" w:hAnsi="Abadi"/>
          <w:b/>
          <w:spacing w:val="-15"/>
          <w:sz w:val="21"/>
          <w:szCs w:val="21"/>
        </w:rPr>
        <w:t xml:space="preserve"> </w:t>
      </w:r>
      <w:r w:rsidRPr="0062415B">
        <w:rPr>
          <w:rFonts w:ascii="Abadi" w:hAnsi="Abadi"/>
          <w:b/>
          <w:sz w:val="21"/>
          <w:szCs w:val="21"/>
        </w:rPr>
        <w:t>DEL</w:t>
      </w:r>
      <w:r w:rsidRPr="0062415B">
        <w:rPr>
          <w:rFonts w:ascii="Abadi" w:hAnsi="Abadi"/>
          <w:b/>
          <w:spacing w:val="-16"/>
          <w:sz w:val="21"/>
          <w:szCs w:val="21"/>
        </w:rPr>
        <w:t xml:space="preserve"> </w:t>
      </w:r>
      <w:r w:rsidRPr="0062415B">
        <w:rPr>
          <w:rFonts w:ascii="Abadi" w:hAnsi="Abadi"/>
          <w:b/>
          <w:sz w:val="21"/>
          <w:szCs w:val="21"/>
        </w:rPr>
        <w:t>ESTADO</w:t>
      </w:r>
      <w:r w:rsidRPr="0062415B">
        <w:rPr>
          <w:rFonts w:ascii="Abadi" w:hAnsi="Abadi"/>
          <w:b/>
          <w:spacing w:val="-15"/>
          <w:sz w:val="21"/>
          <w:szCs w:val="21"/>
        </w:rPr>
        <w:t xml:space="preserve"> </w:t>
      </w:r>
      <w:r w:rsidRPr="0062415B">
        <w:rPr>
          <w:rFonts w:ascii="Abadi" w:hAnsi="Abadi"/>
          <w:b/>
          <w:sz w:val="21"/>
          <w:szCs w:val="21"/>
        </w:rPr>
        <w:t>LIBRE</w:t>
      </w:r>
      <w:r w:rsidRPr="0062415B">
        <w:rPr>
          <w:rFonts w:ascii="Abadi" w:hAnsi="Abadi"/>
          <w:b/>
          <w:spacing w:val="-16"/>
          <w:sz w:val="21"/>
          <w:szCs w:val="21"/>
        </w:rPr>
        <w:t xml:space="preserve"> </w:t>
      </w:r>
      <w:r w:rsidRPr="0062415B">
        <w:rPr>
          <w:rFonts w:ascii="Abadi" w:hAnsi="Abadi"/>
          <w:b/>
          <w:sz w:val="21"/>
          <w:szCs w:val="21"/>
        </w:rPr>
        <w:t xml:space="preserve">Y </w:t>
      </w:r>
    </w:p>
    <w:p w14:paraId="152DE8D7" w14:textId="77777777" w:rsidR="00D01673" w:rsidRDefault="006F5DCA" w:rsidP="005B6A5F">
      <w:pPr>
        <w:pStyle w:val="Prrafodelista"/>
        <w:widowControl w:val="0"/>
        <w:kinsoku w:val="0"/>
        <w:overflowPunct w:val="0"/>
        <w:autoSpaceDE w:val="0"/>
        <w:autoSpaceDN w:val="0"/>
        <w:adjustRightInd w:val="0"/>
        <w:ind w:left="426" w:right="46"/>
        <w:jc w:val="both"/>
        <w:rPr>
          <w:rFonts w:ascii="Abadi" w:hAnsi="Abadi"/>
          <w:b/>
          <w:sz w:val="21"/>
          <w:szCs w:val="21"/>
        </w:rPr>
      </w:pPr>
      <w:r w:rsidRPr="0062415B">
        <w:rPr>
          <w:rFonts w:ascii="Abadi" w:hAnsi="Abadi"/>
          <w:b/>
          <w:sz w:val="21"/>
          <w:szCs w:val="21"/>
        </w:rPr>
        <w:t>SOBERANO DE GUANAJUATO</w:t>
      </w:r>
    </w:p>
    <w:p w14:paraId="47FDF149" w14:textId="77777777" w:rsidR="00866303" w:rsidRDefault="006F5DCA" w:rsidP="005B6A5F">
      <w:pPr>
        <w:pStyle w:val="Prrafodelista"/>
        <w:widowControl w:val="0"/>
        <w:kinsoku w:val="0"/>
        <w:overflowPunct w:val="0"/>
        <w:autoSpaceDE w:val="0"/>
        <w:autoSpaceDN w:val="0"/>
        <w:adjustRightInd w:val="0"/>
        <w:ind w:left="426" w:right="46"/>
        <w:jc w:val="both"/>
        <w:rPr>
          <w:rFonts w:ascii="Abadi" w:hAnsi="Abadi"/>
          <w:b/>
          <w:spacing w:val="-2"/>
          <w:sz w:val="21"/>
          <w:szCs w:val="21"/>
        </w:rPr>
      </w:pPr>
      <w:r w:rsidRPr="0062415B">
        <w:rPr>
          <w:rFonts w:ascii="Abadi" w:hAnsi="Abadi"/>
          <w:b/>
          <w:spacing w:val="-2"/>
          <w:sz w:val="21"/>
          <w:szCs w:val="21"/>
        </w:rPr>
        <w:t>SEXAGÉSIMA</w:t>
      </w:r>
      <w:r w:rsidRPr="0062415B">
        <w:rPr>
          <w:rFonts w:ascii="Abadi" w:hAnsi="Abadi"/>
          <w:b/>
          <w:spacing w:val="-14"/>
          <w:sz w:val="21"/>
          <w:szCs w:val="21"/>
        </w:rPr>
        <w:t xml:space="preserve"> </w:t>
      </w:r>
      <w:r w:rsidRPr="0062415B">
        <w:rPr>
          <w:rFonts w:ascii="Abadi" w:hAnsi="Abadi"/>
          <w:b/>
          <w:spacing w:val="-2"/>
          <w:sz w:val="21"/>
          <w:szCs w:val="21"/>
        </w:rPr>
        <w:t>QUINTA</w:t>
      </w:r>
      <w:r w:rsidRPr="0062415B">
        <w:rPr>
          <w:rFonts w:ascii="Abadi" w:hAnsi="Abadi"/>
          <w:b/>
          <w:spacing w:val="-14"/>
          <w:sz w:val="21"/>
          <w:szCs w:val="21"/>
        </w:rPr>
        <w:t xml:space="preserve"> </w:t>
      </w:r>
      <w:r w:rsidRPr="0062415B">
        <w:rPr>
          <w:rFonts w:ascii="Abadi" w:hAnsi="Abadi"/>
          <w:b/>
          <w:spacing w:val="-2"/>
          <w:sz w:val="21"/>
          <w:szCs w:val="21"/>
        </w:rPr>
        <w:t xml:space="preserve">LEGISLATURA </w:t>
      </w:r>
    </w:p>
    <w:p w14:paraId="1583E3A9" w14:textId="3981EA15" w:rsidR="006F5DCA" w:rsidRPr="00D01673" w:rsidRDefault="006F5DCA" w:rsidP="005B6A5F">
      <w:pPr>
        <w:pStyle w:val="Prrafodelista"/>
        <w:widowControl w:val="0"/>
        <w:kinsoku w:val="0"/>
        <w:overflowPunct w:val="0"/>
        <w:autoSpaceDE w:val="0"/>
        <w:autoSpaceDN w:val="0"/>
        <w:adjustRightInd w:val="0"/>
        <w:ind w:left="426" w:right="46"/>
        <w:jc w:val="both"/>
        <w:rPr>
          <w:rFonts w:ascii="Abadi" w:hAnsi="Abadi"/>
          <w:b/>
          <w:bCs/>
          <w:sz w:val="21"/>
          <w:szCs w:val="21"/>
        </w:rPr>
      </w:pPr>
      <w:r w:rsidRPr="0062415B">
        <w:rPr>
          <w:rFonts w:ascii="Abadi" w:hAnsi="Abadi"/>
          <w:b/>
          <w:sz w:val="21"/>
          <w:szCs w:val="21"/>
        </w:rPr>
        <w:lastRenderedPageBreak/>
        <w:t>P R E S E N T E</w:t>
      </w:r>
    </w:p>
    <w:p w14:paraId="7FC196F8" w14:textId="77777777" w:rsidR="006F5DCA" w:rsidRPr="0062415B" w:rsidRDefault="006F5DCA" w:rsidP="005B6A5F">
      <w:pPr>
        <w:pStyle w:val="Textoindependiente"/>
        <w:ind w:right="46"/>
        <w:rPr>
          <w:rFonts w:ascii="Abadi" w:hAnsi="Abadi"/>
          <w:sz w:val="21"/>
          <w:szCs w:val="21"/>
        </w:rPr>
      </w:pPr>
    </w:p>
    <w:p w14:paraId="063136E9" w14:textId="77777777" w:rsidR="00F708EC" w:rsidRPr="0062415B" w:rsidRDefault="00F708EC" w:rsidP="005B6A5F">
      <w:pPr>
        <w:ind w:right="46"/>
        <w:jc w:val="both"/>
        <w:rPr>
          <w:rFonts w:ascii="Abadi" w:hAnsi="Abadi"/>
          <w:sz w:val="21"/>
          <w:szCs w:val="21"/>
        </w:rPr>
      </w:pPr>
      <w:r w:rsidRPr="0062415B">
        <w:rPr>
          <w:rFonts w:ascii="Abadi" w:hAnsi="Abadi"/>
          <w:sz w:val="21"/>
          <w:szCs w:val="21"/>
        </w:rPr>
        <w:t>Quienes</w:t>
      </w:r>
      <w:r w:rsidRPr="0062415B">
        <w:rPr>
          <w:rFonts w:ascii="Abadi" w:hAnsi="Abadi"/>
          <w:spacing w:val="-14"/>
          <w:sz w:val="21"/>
          <w:szCs w:val="21"/>
        </w:rPr>
        <w:t xml:space="preserve"> </w:t>
      </w:r>
      <w:r w:rsidRPr="0062415B">
        <w:rPr>
          <w:rFonts w:ascii="Abadi" w:hAnsi="Abadi"/>
          <w:sz w:val="21"/>
          <w:szCs w:val="21"/>
        </w:rPr>
        <w:t>integramos</w:t>
      </w:r>
      <w:r w:rsidRPr="0062415B">
        <w:rPr>
          <w:rFonts w:ascii="Abadi" w:hAnsi="Abadi"/>
          <w:spacing w:val="-14"/>
          <w:sz w:val="21"/>
          <w:szCs w:val="21"/>
        </w:rPr>
        <w:t xml:space="preserve"> </w:t>
      </w:r>
      <w:r w:rsidRPr="0062415B">
        <w:rPr>
          <w:rFonts w:ascii="Abadi" w:hAnsi="Abadi"/>
          <w:sz w:val="21"/>
          <w:szCs w:val="21"/>
        </w:rPr>
        <w:t>el</w:t>
      </w:r>
      <w:r w:rsidRPr="0062415B">
        <w:rPr>
          <w:rFonts w:ascii="Abadi" w:hAnsi="Abadi"/>
          <w:spacing w:val="-13"/>
          <w:sz w:val="21"/>
          <w:szCs w:val="21"/>
        </w:rPr>
        <w:t xml:space="preserve"> </w:t>
      </w:r>
      <w:r w:rsidRPr="0062415B">
        <w:rPr>
          <w:rFonts w:ascii="Abadi" w:hAnsi="Abadi"/>
          <w:sz w:val="21"/>
          <w:szCs w:val="21"/>
        </w:rPr>
        <w:t>Grupo</w:t>
      </w:r>
      <w:r w:rsidRPr="0062415B">
        <w:rPr>
          <w:rFonts w:ascii="Abadi" w:hAnsi="Abadi"/>
          <w:spacing w:val="-13"/>
          <w:sz w:val="21"/>
          <w:szCs w:val="21"/>
        </w:rPr>
        <w:t xml:space="preserve"> </w:t>
      </w:r>
      <w:r w:rsidRPr="0062415B">
        <w:rPr>
          <w:rFonts w:ascii="Abadi" w:hAnsi="Abadi"/>
          <w:sz w:val="21"/>
          <w:szCs w:val="21"/>
        </w:rPr>
        <w:t>Parlamentario</w:t>
      </w:r>
      <w:r w:rsidRPr="0062415B">
        <w:rPr>
          <w:rFonts w:ascii="Abadi" w:hAnsi="Abadi"/>
          <w:spacing w:val="-13"/>
          <w:sz w:val="21"/>
          <w:szCs w:val="21"/>
        </w:rPr>
        <w:t xml:space="preserve"> </w:t>
      </w:r>
      <w:r w:rsidRPr="0062415B">
        <w:rPr>
          <w:rFonts w:ascii="Abadi" w:hAnsi="Abadi"/>
          <w:sz w:val="21"/>
          <w:szCs w:val="21"/>
        </w:rPr>
        <w:t>del</w:t>
      </w:r>
      <w:r w:rsidRPr="0062415B">
        <w:rPr>
          <w:rFonts w:ascii="Abadi" w:hAnsi="Abadi"/>
          <w:spacing w:val="-13"/>
          <w:sz w:val="21"/>
          <w:szCs w:val="21"/>
        </w:rPr>
        <w:t xml:space="preserve"> </w:t>
      </w:r>
      <w:r w:rsidRPr="0062415B">
        <w:rPr>
          <w:rFonts w:ascii="Abadi" w:hAnsi="Abadi"/>
          <w:sz w:val="21"/>
          <w:szCs w:val="21"/>
        </w:rPr>
        <w:t>Partido</w:t>
      </w:r>
      <w:r w:rsidRPr="0062415B">
        <w:rPr>
          <w:rFonts w:ascii="Abadi" w:hAnsi="Abadi"/>
          <w:spacing w:val="-12"/>
          <w:sz w:val="21"/>
          <w:szCs w:val="21"/>
        </w:rPr>
        <w:t xml:space="preserve"> </w:t>
      </w:r>
      <w:r w:rsidRPr="0062415B">
        <w:rPr>
          <w:rFonts w:ascii="Abadi" w:hAnsi="Abadi"/>
          <w:sz w:val="21"/>
          <w:szCs w:val="21"/>
        </w:rPr>
        <w:t>Acción</w:t>
      </w:r>
      <w:r w:rsidRPr="0062415B">
        <w:rPr>
          <w:rFonts w:ascii="Abadi" w:hAnsi="Abadi"/>
          <w:spacing w:val="-13"/>
          <w:sz w:val="21"/>
          <w:szCs w:val="21"/>
        </w:rPr>
        <w:t xml:space="preserve"> </w:t>
      </w:r>
      <w:r w:rsidRPr="0062415B">
        <w:rPr>
          <w:rFonts w:ascii="Abadi" w:hAnsi="Abadi"/>
          <w:sz w:val="21"/>
          <w:szCs w:val="21"/>
        </w:rPr>
        <w:t>Nacional</w:t>
      </w:r>
      <w:r w:rsidRPr="0062415B">
        <w:rPr>
          <w:rFonts w:ascii="Abadi" w:hAnsi="Abadi"/>
          <w:spacing w:val="-12"/>
          <w:sz w:val="21"/>
          <w:szCs w:val="21"/>
        </w:rPr>
        <w:t xml:space="preserve"> </w:t>
      </w:r>
      <w:r w:rsidRPr="0062415B">
        <w:rPr>
          <w:rFonts w:ascii="Abadi" w:hAnsi="Abadi"/>
          <w:sz w:val="21"/>
          <w:szCs w:val="21"/>
        </w:rPr>
        <w:t>ante</w:t>
      </w:r>
      <w:r w:rsidRPr="0062415B">
        <w:rPr>
          <w:rFonts w:ascii="Abadi" w:hAnsi="Abadi"/>
          <w:spacing w:val="-13"/>
          <w:sz w:val="21"/>
          <w:szCs w:val="21"/>
        </w:rPr>
        <w:t xml:space="preserve"> </w:t>
      </w:r>
      <w:r w:rsidRPr="0062415B">
        <w:rPr>
          <w:rFonts w:ascii="Abadi" w:hAnsi="Abadi"/>
          <w:sz w:val="21"/>
          <w:szCs w:val="21"/>
        </w:rPr>
        <w:t>la Sexagésima Quinta Legislatura del Congreso del Estado Libre y Soberano de Guanajuato,</w:t>
      </w:r>
      <w:r w:rsidRPr="0062415B">
        <w:rPr>
          <w:rFonts w:ascii="Abadi" w:hAnsi="Abadi"/>
          <w:spacing w:val="-15"/>
          <w:sz w:val="21"/>
          <w:szCs w:val="21"/>
        </w:rPr>
        <w:t xml:space="preserve"> </w:t>
      </w:r>
      <w:r w:rsidRPr="0062415B">
        <w:rPr>
          <w:rFonts w:ascii="Abadi" w:hAnsi="Abadi"/>
          <w:sz w:val="21"/>
          <w:szCs w:val="21"/>
        </w:rPr>
        <w:t>con</w:t>
      </w:r>
      <w:r w:rsidRPr="0062415B">
        <w:rPr>
          <w:rFonts w:ascii="Abadi" w:hAnsi="Abadi"/>
          <w:spacing w:val="-13"/>
          <w:sz w:val="21"/>
          <w:szCs w:val="21"/>
        </w:rPr>
        <w:t xml:space="preserve"> </w:t>
      </w:r>
      <w:r w:rsidRPr="0062415B">
        <w:rPr>
          <w:rFonts w:ascii="Abadi" w:hAnsi="Abadi"/>
          <w:sz w:val="21"/>
          <w:szCs w:val="21"/>
        </w:rPr>
        <w:t>fundamento</w:t>
      </w:r>
      <w:r w:rsidRPr="0062415B">
        <w:rPr>
          <w:rFonts w:ascii="Abadi" w:hAnsi="Abadi"/>
          <w:spacing w:val="-14"/>
          <w:sz w:val="21"/>
          <w:szCs w:val="21"/>
        </w:rPr>
        <w:t xml:space="preserve"> </w:t>
      </w:r>
      <w:r w:rsidRPr="0062415B">
        <w:rPr>
          <w:rFonts w:ascii="Abadi" w:hAnsi="Abadi"/>
          <w:sz w:val="21"/>
          <w:szCs w:val="21"/>
        </w:rPr>
        <w:t>en</w:t>
      </w:r>
      <w:r w:rsidRPr="0062415B">
        <w:rPr>
          <w:rFonts w:ascii="Abadi" w:hAnsi="Abadi"/>
          <w:spacing w:val="-13"/>
          <w:sz w:val="21"/>
          <w:szCs w:val="21"/>
        </w:rPr>
        <w:t xml:space="preserve"> </w:t>
      </w:r>
      <w:r w:rsidRPr="0062415B">
        <w:rPr>
          <w:rFonts w:ascii="Abadi" w:hAnsi="Abadi"/>
          <w:sz w:val="21"/>
          <w:szCs w:val="21"/>
        </w:rPr>
        <w:t>lo</w:t>
      </w:r>
      <w:r w:rsidRPr="0062415B">
        <w:rPr>
          <w:rFonts w:ascii="Abadi" w:hAnsi="Abadi"/>
          <w:spacing w:val="-15"/>
          <w:sz w:val="21"/>
          <w:szCs w:val="21"/>
        </w:rPr>
        <w:t xml:space="preserve"> </w:t>
      </w:r>
      <w:r w:rsidRPr="0062415B">
        <w:rPr>
          <w:rFonts w:ascii="Abadi" w:hAnsi="Abadi"/>
          <w:sz w:val="21"/>
          <w:szCs w:val="21"/>
        </w:rPr>
        <w:t>dispuesto</w:t>
      </w:r>
      <w:r w:rsidRPr="0062415B">
        <w:rPr>
          <w:rFonts w:ascii="Abadi" w:hAnsi="Abadi"/>
          <w:spacing w:val="-14"/>
          <w:sz w:val="21"/>
          <w:szCs w:val="21"/>
        </w:rPr>
        <w:t xml:space="preserve"> </w:t>
      </w:r>
      <w:r w:rsidRPr="0062415B">
        <w:rPr>
          <w:rFonts w:ascii="Abadi" w:hAnsi="Abadi"/>
          <w:sz w:val="21"/>
          <w:szCs w:val="21"/>
        </w:rPr>
        <w:t>por</w:t>
      </w:r>
      <w:r w:rsidRPr="0062415B">
        <w:rPr>
          <w:rFonts w:ascii="Abadi" w:hAnsi="Abadi"/>
          <w:spacing w:val="-14"/>
          <w:sz w:val="21"/>
          <w:szCs w:val="21"/>
        </w:rPr>
        <w:t xml:space="preserve"> </w:t>
      </w:r>
      <w:r w:rsidRPr="0062415B">
        <w:rPr>
          <w:rFonts w:ascii="Abadi" w:hAnsi="Abadi"/>
          <w:sz w:val="21"/>
          <w:szCs w:val="21"/>
        </w:rPr>
        <w:t>los</w:t>
      </w:r>
      <w:r w:rsidRPr="0062415B">
        <w:rPr>
          <w:rFonts w:ascii="Abadi" w:hAnsi="Abadi"/>
          <w:spacing w:val="-14"/>
          <w:sz w:val="21"/>
          <w:szCs w:val="21"/>
        </w:rPr>
        <w:t xml:space="preserve"> </w:t>
      </w:r>
      <w:r w:rsidRPr="0062415B">
        <w:rPr>
          <w:rFonts w:ascii="Abadi" w:hAnsi="Abadi"/>
          <w:sz w:val="21"/>
          <w:szCs w:val="21"/>
        </w:rPr>
        <w:t>Artículos</w:t>
      </w:r>
      <w:r w:rsidRPr="0062415B">
        <w:rPr>
          <w:rFonts w:ascii="Abadi" w:hAnsi="Abadi"/>
          <w:spacing w:val="-14"/>
          <w:sz w:val="21"/>
          <w:szCs w:val="21"/>
        </w:rPr>
        <w:t xml:space="preserve"> </w:t>
      </w:r>
      <w:r w:rsidRPr="0062415B">
        <w:rPr>
          <w:rFonts w:ascii="Abadi" w:hAnsi="Abadi"/>
          <w:sz w:val="21"/>
          <w:szCs w:val="21"/>
        </w:rPr>
        <w:t>56,</w:t>
      </w:r>
      <w:r w:rsidRPr="0062415B">
        <w:rPr>
          <w:rFonts w:ascii="Abadi" w:hAnsi="Abadi"/>
          <w:spacing w:val="-13"/>
          <w:sz w:val="21"/>
          <w:szCs w:val="21"/>
        </w:rPr>
        <w:t xml:space="preserve"> </w:t>
      </w:r>
      <w:r w:rsidRPr="0062415B">
        <w:rPr>
          <w:rFonts w:ascii="Abadi" w:hAnsi="Abadi"/>
          <w:sz w:val="21"/>
          <w:szCs w:val="21"/>
        </w:rPr>
        <w:t>fracción</w:t>
      </w:r>
      <w:r w:rsidRPr="0062415B">
        <w:rPr>
          <w:rFonts w:ascii="Abadi" w:hAnsi="Abadi"/>
          <w:spacing w:val="-15"/>
          <w:sz w:val="21"/>
          <w:szCs w:val="21"/>
        </w:rPr>
        <w:t xml:space="preserve"> </w:t>
      </w:r>
      <w:r w:rsidRPr="0062415B">
        <w:rPr>
          <w:rFonts w:ascii="Abadi" w:hAnsi="Abadi"/>
          <w:sz w:val="21"/>
          <w:szCs w:val="21"/>
        </w:rPr>
        <w:t>II,</w:t>
      </w:r>
      <w:r w:rsidRPr="0062415B">
        <w:rPr>
          <w:rFonts w:ascii="Abadi" w:hAnsi="Abadi"/>
          <w:spacing w:val="-15"/>
          <w:sz w:val="21"/>
          <w:szCs w:val="21"/>
        </w:rPr>
        <w:t xml:space="preserve"> </w:t>
      </w:r>
      <w:r w:rsidRPr="0062415B">
        <w:rPr>
          <w:rFonts w:ascii="Abadi" w:hAnsi="Abadi"/>
          <w:sz w:val="21"/>
          <w:szCs w:val="21"/>
        </w:rPr>
        <w:t>de la</w:t>
      </w:r>
      <w:r w:rsidRPr="0062415B">
        <w:rPr>
          <w:rFonts w:ascii="Abadi" w:hAnsi="Abadi"/>
          <w:spacing w:val="-10"/>
          <w:sz w:val="21"/>
          <w:szCs w:val="21"/>
        </w:rPr>
        <w:t xml:space="preserve"> </w:t>
      </w:r>
      <w:r w:rsidRPr="0062415B">
        <w:rPr>
          <w:rFonts w:ascii="Abadi" w:hAnsi="Abadi"/>
          <w:sz w:val="21"/>
          <w:szCs w:val="21"/>
        </w:rPr>
        <w:t>Constitución</w:t>
      </w:r>
      <w:r w:rsidRPr="0062415B">
        <w:rPr>
          <w:rFonts w:ascii="Abadi" w:hAnsi="Abadi"/>
          <w:spacing w:val="-10"/>
          <w:sz w:val="21"/>
          <w:szCs w:val="21"/>
        </w:rPr>
        <w:t xml:space="preserve"> </w:t>
      </w:r>
      <w:r w:rsidRPr="0062415B">
        <w:rPr>
          <w:rFonts w:ascii="Abadi" w:hAnsi="Abadi"/>
          <w:sz w:val="21"/>
          <w:szCs w:val="21"/>
        </w:rPr>
        <w:t>Política</w:t>
      </w:r>
      <w:r w:rsidRPr="0062415B">
        <w:rPr>
          <w:rFonts w:ascii="Abadi" w:hAnsi="Abadi"/>
          <w:spacing w:val="-10"/>
          <w:sz w:val="21"/>
          <w:szCs w:val="21"/>
        </w:rPr>
        <w:t xml:space="preserve"> </w:t>
      </w:r>
      <w:r w:rsidRPr="0062415B">
        <w:rPr>
          <w:rFonts w:ascii="Abadi" w:hAnsi="Abadi"/>
          <w:sz w:val="21"/>
          <w:szCs w:val="21"/>
        </w:rPr>
        <w:t>para</w:t>
      </w:r>
      <w:r w:rsidRPr="0062415B">
        <w:rPr>
          <w:rFonts w:ascii="Abadi" w:hAnsi="Abadi"/>
          <w:spacing w:val="-10"/>
          <w:sz w:val="21"/>
          <w:szCs w:val="21"/>
        </w:rPr>
        <w:t xml:space="preserve"> </w:t>
      </w:r>
      <w:r w:rsidRPr="0062415B">
        <w:rPr>
          <w:rFonts w:ascii="Abadi" w:hAnsi="Abadi"/>
          <w:sz w:val="21"/>
          <w:szCs w:val="21"/>
        </w:rPr>
        <w:t>el</w:t>
      </w:r>
      <w:r w:rsidRPr="0062415B">
        <w:rPr>
          <w:rFonts w:ascii="Abadi" w:hAnsi="Abadi"/>
          <w:spacing w:val="-9"/>
          <w:sz w:val="21"/>
          <w:szCs w:val="21"/>
        </w:rPr>
        <w:t xml:space="preserve"> </w:t>
      </w:r>
      <w:r w:rsidRPr="0062415B">
        <w:rPr>
          <w:rFonts w:ascii="Abadi" w:hAnsi="Abadi"/>
          <w:sz w:val="21"/>
          <w:szCs w:val="21"/>
        </w:rPr>
        <w:t>Estado</w:t>
      </w:r>
      <w:r w:rsidRPr="0062415B">
        <w:rPr>
          <w:rFonts w:ascii="Abadi" w:hAnsi="Abadi"/>
          <w:spacing w:val="-10"/>
          <w:sz w:val="21"/>
          <w:szCs w:val="21"/>
        </w:rPr>
        <w:t xml:space="preserve"> </w:t>
      </w:r>
      <w:r w:rsidRPr="0062415B">
        <w:rPr>
          <w:rFonts w:ascii="Abadi" w:hAnsi="Abadi"/>
          <w:sz w:val="21"/>
          <w:szCs w:val="21"/>
        </w:rPr>
        <w:t>de</w:t>
      </w:r>
      <w:r w:rsidRPr="0062415B">
        <w:rPr>
          <w:rFonts w:ascii="Abadi" w:hAnsi="Abadi"/>
          <w:spacing w:val="-10"/>
          <w:sz w:val="21"/>
          <w:szCs w:val="21"/>
        </w:rPr>
        <w:t xml:space="preserve"> </w:t>
      </w:r>
      <w:r w:rsidRPr="0062415B">
        <w:rPr>
          <w:rFonts w:ascii="Abadi" w:hAnsi="Abadi"/>
          <w:sz w:val="21"/>
          <w:szCs w:val="21"/>
        </w:rPr>
        <w:t>Guanajuato;</w:t>
      </w:r>
      <w:r w:rsidRPr="0062415B">
        <w:rPr>
          <w:rFonts w:ascii="Abadi" w:hAnsi="Abadi"/>
          <w:spacing w:val="-10"/>
          <w:sz w:val="21"/>
          <w:szCs w:val="21"/>
        </w:rPr>
        <w:t xml:space="preserve"> </w:t>
      </w:r>
      <w:r w:rsidRPr="0062415B">
        <w:rPr>
          <w:rFonts w:ascii="Abadi" w:hAnsi="Abadi"/>
          <w:sz w:val="21"/>
          <w:szCs w:val="21"/>
        </w:rPr>
        <w:t>y</w:t>
      </w:r>
      <w:r w:rsidRPr="0062415B">
        <w:rPr>
          <w:rFonts w:ascii="Abadi" w:hAnsi="Abadi"/>
          <w:spacing w:val="-10"/>
          <w:sz w:val="21"/>
          <w:szCs w:val="21"/>
        </w:rPr>
        <w:t xml:space="preserve"> </w:t>
      </w:r>
      <w:r w:rsidRPr="0062415B">
        <w:rPr>
          <w:rFonts w:ascii="Abadi" w:hAnsi="Abadi"/>
          <w:sz w:val="21"/>
          <w:szCs w:val="21"/>
        </w:rPr>
        <w:t>167,</w:t>
      </w:r>
      <w:r w:rsidRPr="0062415B">
        <w:rPr>
          <w:rFonts w:ascii="Abadi" w:hAnsi="Abadi"/>
          <w:spacing w:val="-10"/>
          <w:sz w:val="21"/>
          <w:szCs w:val="21"/>
        </w:rPr>
        <w:t xml:space="preserve"> </w:t>
      </w:r>
      <w:r w:rsidRPr="0062415B">
        <w:rPr>
          <w:rFonts w:ascii="Abadi" w:hAnsi="Abadi"/>
          <w:sz w:val="21"/>
          <w:szCs w:val="21"/>
        </w:rPr>
        <w:t>fracción</w:t>
      </w:r>
      <w:r w:rsidRPr="0062415B">
        <w:rPr>
          <w:rFonts w:ascii="Abadi" w:hAnsi="Abadi"/>
          <w:spacing w:val="-9"/>
          <w:sz w:val="21"/>
          <w:szCs w:val="21"/>
        </w:rPr>
        <w:t xml:space="preserve"> </w:t>
      </w:r>
      <w:r w:rsidRPr="0062415B">
        <w:rPr>
          <w:rFonts w:ascii="Abadi" w:hAnsi="Abadi"/>
          <w:sz w:val="21"/>
          <w:szCs w:val="21"/>
        </w:rPr>
        <w:t>II</w:t>
      </w:r>
      <w:r w:rsidRPr="0062415B">
        <w:rPr>
          <w:rFonts w:ascii="Abadi" w:hAnsi="Abadi"/>
          <w:spacing w:val="-9"/>
          <w:sz w:val="21"/>
          <w:szCs w:val="21"/>
        </w:rPr>
        <w:t xml:space="preserve"> </w:t>
      </w:r>
      <w:r w:rsidRPr="0062415B">
        <w:rPr>
          <w:rFonts w:ascii="Abadi" w:hAnsi="Abadi"/>
          <w:sz w:val="21"/>
          <w:szCs w:val="21"/>
        </w:rPr>
        <w:t>y</w:t>
      </w:r>
      <w:r w:rsidRPr="0062415B">
        <w:rPr>
          <w:rFonts w:ascii="Abadi" w:hAnsi="Abadi"/>
          <w:spacing w:val="-10"/>
          <w:sz w:val="21"/>
          <w:szCs w:val="21"/>
        </w:rPr>
        <w:t xml:space="preserve"> </w:t>
      </w:r>
      <w:r w:rsidRPr="0062415B">
        <w:rPr>
          <w:rFonts w:ascii="Abadi" w:hAnsi="Abadi"/>
          <w:sz w:val="21"/>
          <w:szCs w:val="21"/>
        </w:rPr>
        <w:t>168</w:t>
      </w:r>
      <w:r w:rsidRPr="0062415B">
        <w:rPr>
          <w:rFonts w:ascii="Abadi" w:hAnsi="Abadi"/>
          <w:spacing w:val="-11"/>
          <w:sz w:val="21"/>
          <w:szCs w:val="21"/>
        </w:rPr>
        <w:t xml:space="preserve"> </w:t>
      </w:r>
      <w:r w:rsidRPr="0062415B">
        <w:rPr>
          <w:rFonts w:ascii="Abadi" w:hAnsi="Abadi"/>
          <w:sz w:val="21"/>
          <w:szCs w:val="21"/>
        </w:rPr>
        <w:t>de la</w:t>
      </w:r>
      <w:r w:rsidRPr="0062415B">
        <w:rPr>
          <w:rFonts w:ascii="Abadi" w:hAnsi="Abadi"/>
          <w:spacing w:val="-11"/>
          <w:sz w:val="21"/>
          <w:szCs w:val="21"/>
        </w:rPr>
        <w:t xml:space="preserve"> </w:t>
      </w:r>
      <w:r w:rsidRPr="0062415B">
        <w:rPr>
          <w:rFonts w:ascii="Abadi" w:hAnsi="Abadi"/>
          <w:sz w:val="21"/>
          <w:szCs w:val="21"/>
        </w:rPr>
        <w:t>Ley</w:t>
      </w:r>
      <w:r w:rsidRPr="0062415B">
        <w:rPr>
          <w:rFonts w:ascii="Abadi" w:hAnsi="Abadi"/>
          <w:spacing w:val="-10"/>
          <w:sz w:val="21"/>
          <w:szCs w:val="21"/>
        </w:rPr>
        <w:t xml:space="preserve"> </w:t>
      </w:r>
      <w:r w:rsidRPr="0062415B">
        <w:rPr>
          <w:rFonts w:ascii="Abadi" w:hAnsi="Abadi"/>
          <w:sz w:val="21"/>
          <w:szCs w:val="21"/>
        </w:rPr>
        <w:t>Orgánica</w:t>
      </w:r>
      <w:r w:rsidRPr="0062415B">
        <w:rPr>
          <w:rFonts w:ascii="Abadi" w:hAnsi="Abadi"/>
          <w:spacing w:val="-11"/>
          <w:sz w:val="21"/>
          <w:szCs w:val="21"/>
        </w:rPr>
        <w:t xml:space="preserve"> </w:t>
      </w:r>
      <w:r w:rsidRPr="0062415B">
        <w:rPr>
          <w:rFonts w:ascii="Abadi" w:hAnsi="Abadi"/>
          <w:sz w:val="21"/>
          <w:szCs w:val="21"/>
        </w:rPr>
        <w:t>del</w:t>
      </w:r>
      <w:r w:rsidRPr="0062415B">
        <w:rPr>
          <w:rFonts w:ascii="Abadi" w:hAnsi="Abadi"/>
          <w:spacing w:val="-10"/>
          <w:sz w:val="21"/>
          <w:szCs w:val="21"/>
        </w:rPr>
        <w:t xml:space="preserve"> </w:t>
      </w:r>
      <w:r w:rsidRPr="0062415B">
        <w:rPr>
          <w:rFonts w:ascii="Abadi" w:hAnsi="Abadi"/>
          <w:sz w:val="21"/>
          <w:szCs w:val="21"/>
        </w:rPr>
        <w:t>Poder</w:t>
      </w:r>
      <w:r w:rsidRPr="0062415B">
        <w:rPr>
          <w:rFonts w:ascii="Abadi" w:hAnsi="Abadi"/>
          <w:spacing w:val="-11"/>
          <w:sz w:val="21"/>
          <w:szCs w:val="21"/>
        </w:rPr>
        <w:t xml:space="preserve"> </w:t>
      </w:r>
      <w:r w:rsidRPr="0062415B">
        <w:rPr>
          <w:rFonts w:ascii="Abadi" w:hAnsi="Abadi"/>
          <w:sz w:val="21"/>
          <w:szCs w:val="21"/>
        </w:rPr>
        <w:t>Legislativo</w:t>
      </w:r>
      <w:r w:rsidRPr="0062415B">
        <w:rPr>
          <w:rFonts w:ascii="Abadi" w:hAnsi="Abadi"/>
          <w:spacing w:val="-11"/>
          <w:sz w:val="21"/>
          <w:szCs w:val="21"/>
        </w:rPr>
        <w:t xml:space="preserve"> </w:t>
      </w:r>
      <w:r w:rsidRPr="0062415B">
        <w:rPr>
          <w:rFonts w:ascii="Abadi" w:hAnsi="Abadi"/>
          <w:sz w:val="21"/>
          <w:szCs w:val="21"/>
        </w:rPr>
        <w:t>del</w:t>
      </w:r>
      <w:r w:rsidRPr="0062415B">
        <w:rPr>
          <w:rFonts w:ascii="Abadi" w:hAnsi="Abadi"/>
          <w:spacing w:val="-10"/>
          <w:sz w:val="21"/>
          <w:szCs w:val="21"/>
        </w:rPr>
        <w:t xml:space="preserve"> </w:t>
      </w:r>
      <w:r w:rsidRPr="0062415B">
        <w:rPr>
          <w:rFonts w:ascii="Abadi" w:hAnsi="Abadi"/>
          <w:sz w:val="21"/>
          <w:szCs w:val="21"/>
        </w:rPr>
        <w:t>Estado</w:t>
      </w:r>
      <w:r w:rsidRPr="0062415B">
        <w:rPr>
          <w:rFonts w:ascii="Abadi" w:hAnsi="Abadi"/>
          <w:spacing w:val="-11"/>
          <w:sz w:val="21"/>
          <w:szCs w:val="21"/>
        </w:rPr>
        <w:t xml:space="preserve"> </w:t>
      </w:r>
      <w:r w:rsidRPr="0062415B">
        <w:rPr>
          <w:rFonts w:ascii="Abadi" w:hAnsi="Abadi"/>
          <w:sz w:val="21"/>
          <w:szCs w:val="21"/>
        </w:rPr>
        <w:t>de</w:t>
      </w:r>
      <w:r w:rsidRPr="0062415B">
        <w:rPr>
          <w:rFonts w:ascii="Abadi" w:hAnsi="Abadi"/>
          <w:spacing w:val="-10"/>
          <w:sz w:val="21"/>
          <w:szCs w:val="21"/>
        </w:rPr>
        <w:t xml:space="preserve"> </w:t>
      </w:r>
      <w:r w:rsidRPr="0062415B">
        <w:rPr>
          <w:rFonts w:ascii="Abadi" w:hAnsi="Abadi"/>
          <w:sz w:val="21"/>
          <w:szCs w:val="21"/>
        </w:rPr>
        <w:t>Guanajuato,</w:t>
      </w:r>
      <w:r w:rsidRPr="0062415B">
        <w:rPr>
          <w:rFonts w:ascii="Abadi" w:hAnsi="Abadi"/>
          <w:spacing w:val="-12"/>
          <w:sz w:val="21"/>
          <w:szCs w:val="21"/>
        </w:rPr>
        <w:t xml:space="preserve"> </w:t>
      </w:r>
      <w:r w:rsidRPr="0062415B">
        <w:rPr>
          <w:rFonts w:ascii="Abadi" w:hAnsi="Abadi"/>
          <w:sz w:val="21"/>
          <w:szCs w:val="21"/>
        </w:rPr>
        <w:t>nos</w:t>
      </w:r>
      <w:r w:rsidRPr="0062415B">
        <w:rPr>
          <w:rFonts w:ascii="Abadi" w:hAnsi="Abadi"/>
          <w:spacing w:val="-12"/>
          <w:sz w:val="21"/>
          <w:szCs w:val="21"/>
        </w:rPr>
        <w:t xml:space="preserve"> </w:t>
      </w:r>
      <w:r w:rsidRPr="0062415B">
        <w:rPr>
          <w:rFonts w:ascii="Abadi" w:hAnsi="Abadi"/>
          <w:sz w:val="21"/>
          <w:szCs w:val="21"/>
        </w:rPr>
        <w:t xml:space="preserve">permitimos someter, por su digno conducto, a la consideración de esta Honorable Asamblea, la presente iniciativa por la </w:t>
      </w:r>
      <w:r w:rsidRPr="0062415B">
        <w:rPr>
          <w:rFonts w:ascii="Abadi" w:hAnsi="Abadi"/>
          <w:b/>
          <w:sz w:val="21"/>
          <w:szCs w:val="21"/>
        </w:rPr>
        <w:t>que se reforma y se le adiciona un segundo párrafo</w:t>
      </w:r>
      <w:r w:rsidRPr="0062415B">
        <w:rPr>
          <w:rFonts w:ascii="Abadi" w:hAnsi="Abadi"/>
          <w:b/>
          <w:spacing w:val="-1"/>
          <w:sz w:val="21"/>
          <w:szCs w:val="21"/>
        </w:rPr>
        <w:t xml:space="preserve"> </w:t>
      </w:r>
      <w:r w:rsidRPr="0062415B">
        <w:rPr>
          <w:rFonts w:ascii="Abadi" w:hAnsi="Abadi"/>
          <w:b/>
          <w:sz w:val="21"/>
          <w:szCs w:val="21"/>
        </w:rPr>
        <w:t>a</w:t>
      </w:r>
      <w:r w:rsidRPr="0062415B">
        <w:rPr>
          <w:rFonts w:ascii="Abadi" w:hAnsi="Abadi"/>
          <w:b/>
          <w:spacing w:val="-1"/>
          <w:sz w:val="21"/>
          <w:szCs w:val="21"/>
        </w:rPr>
        <w:t xml:space="preserve"> </w:t>
      </w:r>
      <w:r w:rsidRPr="0062415B">
        <w:rPr>
          <w:rFonts w:ascii="Abadi" w:hAnsi="Abadi"/>
          <w:b/>
          <w:sz w:val="21"/>
          <w:szCs w:val="21"/>
        </w:rPr>
        <w:t>la fracción XVII del artículo 8 de la</w:t>
      </w:r>
      <w:r w:rsidRPr="0062415B">
        <w:rPr>
          <w:rFonts w:ascii="Abadi" w:hAnsi="Abadi"/>
          <w:b/>
          <w:spacing w:val="-1"/>
          <w:sz w:val="21"/>
          <w:szCs w:val="21"/>
        </w:rPr>
        <w:t xml:space="preserve"> </w:t>
      </w:r>
      <w:r w:rsidRPr="0062415B">
        <w:rPr>
          <w:rFonts w:ascii="Abadi" w:hAnsi="Abadi"/>
          <w:b/>
          <w:sz w:val="21"/>
          <w:szCs w:val="21"/>
        </w:rPr>
        <w:t>Ley para</w:t>
      </w:r>
      <w:r w:rsidRPr="0062415B">
        <w:rPr>
          <w:rFonts w:ascii="Abadi" w:hAnsi="Abadi"/>
          <w:b/>
          <w:spacing w:val="-1"/>
          <w:sz w:val="21"/>
          <w:szCs w:val="21"/>
        </w:rPr>
        <w:t xml:space="preserve"> </w:t>
      </w:r>
      <w:r w:rsidRPr="0062415B">
        <w:rPr>
          <w:rFonts w:ascii="Abadi" w:hAnsi="Abadi"/>
          <w:b/>
          <w:sz w:val="21"/>
          <w:szCs w:val="21"/>
        </w:rPr>
        <w:t>la Protección de los</w:t>
      </w:r>
      <w:r w:rsidRPr="0062415B">
        <w:rPr>
          <w:rFonts w:ascii="Abadi" w:hAnsi="Abadi"/>
          <w:b/>
          <w:spacing w:val="-2"/>
          <w:sz w:val="21"/>
          <w:szCs w:val="21"/>
        </w:rPr>
        <w:t xml:space="preserve"> </w:t>
      </w:r>
      <w:r w:rsidRPr="0062415B">
        <w:rPr>
          <w:rFonts w:ascii="Abadi" w:hAnsi="Abadi"/>
          <w:b/>
          <w:sz w:val="21"/>
          <w:szCs w:val="21"/>
        </w:rPr>
        <w:t>Derechos</w:t>
      </w:r>
      <w:r w:rsidRPr="0062415B">
        <w:rPr>
          <w:rFonts w:ascii="Abadi" w:hAnsi="Abadi"/>
          <w:b/>
          <w:spacing w:val="-1"/>
          <w:sz w:val="21"/>
          <w:szCs w:val="21"/>
        </w:rPr>
        <w:t xml:space="preserve"> </w:t>
      </w:r>
      <w:r w:rsidRPr="0062415B">
        <w:rPr>
          <w:rFonts w:ascii="Abadi" w:hAnsi="Abadi"/>
          <w:b/>
          <w:sz w:val="21"/>
          <w:szCs w:val="21"/>
        </w:rPr>
        <w:t>Humanos en</w:t>
      </w:r>
      <w:r w:rsidRPr="0062415B">
        <w:rPr>
          <w:rFonts w:ascii="Abadi" w:hAnsi="Abadi"/>
          <w:b/>
          <w:spacing w:val="-1"/>
          <w:sz w:val="21"/>
          <w:szCs w:val="21"/>
        </w:rPr>
        <w:t xml:space="preserve"> </w:t>
      </w:r>
      <w:r w:rsidRPr="0062415B">
        <w:rPr>
          <w:rFonts w:ascii="Abadi" w:hAnsi="Abadi"/>
          <w:b/>
          <w:sz w:val="21"/>
          <w:szCs w:val="21"/>
        </w:rPr>
        <w:t>el Estado de</w:t>
      </w:r>
      <w:r w:rsidRPr="0062415B">
        <w:rPr>
          <w:rFonts w:ascii="Abadi" w:hAnsi="Abadi"/>
          <w:b/>
          <w:spacing w:val="-1"/>
          <w:sz w:val="21"/>
          <w:szCs w:val="21"/>
        </w:rPr>
        <w:t xml:space="preserve"> </w:t>
      </w:r>
      <w:r w:rsidRPr="0062415B">
        <w:rPr>
          <w:rFonts w:ascii="Abadi" w:hAnsi="Abadi"/>
          <w:b/>
          <w:sz w:val="21"/>
          <w:szCs w:val="21"/>
        </w:rPr>
        <w:t>Guanajuato</w:t>
      </w:r>
      <w:r w:rsidRPr="0062415B">
        <w:rPr>
          <w:rFonts w:ascii="Abadi" w:hAnsi="Abadi"/>
          <w:sz w:val="21"/>
          <w:szCs w:val="21"/>
        </w:rPr>
        <w:t>, en atención</w:t>
      </w:r>
      <w:r w:rsidRPr="0062415B">
        <w:rPr>
          <w:rFonts w:ascii="Abadi" w:hAnsi="Abadi"/>
          <w:spacing w:val="-3"/>
          <w:sz w:val="21"/>
          <w:szCs w:val="21"/>
        </w:rPr>
        <w:t xml:space="preserve"> </w:t>
      </w:r>
      <w:r w:rsidRPr="0062415B">
        <w:rPr>
          <w:rFonts w:ascii="Abadi" w:hAnsi="Abadi"/>
          <w:sz w:val="21"/>
          <w:szCs w:val="21"/>
        </w:rPr>
        <w:t>a</w:t>
      </w:r>
      <w:r w:rsidRPr="0062415B">
        <w:rPr>
          <w:rFonts w:ascii="Abadi" w:hAnsi="Abadi"/>
          <w:spacing w:val="-2"/>
          <w:sz w:val="21"/>
          <w:szCs w:val="21"/>
        </w:rPr>
        <w:t xml:space="preserve"> </w:t>
      </w:r>
      <w:r w:rsidRPr="0062415B">
        <w:rPr>
          <w:rFonts w:ascii="Abadi" w:hAnsi="Abadi"/>
          <w:sz w:val="21"/>
          <w:szCs w:val="21"/>
        </w:rPr>
        <w:t>la</w:t>
      </w:r>
      <w:r w:rsidRPr="0062415B">
        <w:rPr>
          <w:rFonts w:ascii="Abadi" w:hAnsi="Abadi"/>
          <w:spacing w:val="-1"/>
          <w:sz w:val="21"/>
          <w:szCs w:val="21"/>
        </w:rPr>
        <w:t xml:space="preserve"> </w:t>
      </w:r>
      <w:r w:rsidRPr="0062415B">
        <w:rPr>
          <w:rFonts w:ascii="Abadi" w:hAnsi="Abadi"/>
          <w:sz w:val="21"/>
          <w:szCs w:val="21"/>
        </w:rPr>
        <w:t>siguiente:</w:t>
      </w:r>
    </w:p>
    <w:p w14:paraId="551C31DB" w14:textId="17F3D361" w:rsidR="0062739B" w:rsidRDefault="0062739B" w:rsidP="0022322C">
      <w:pPr>
        <w:pStyle w:val="Textoindependiente"/>
        <w:kinsoku w:val="0"/>
        <w:overflowPunct w:val="0"/>
        <w:ind w:left="426" w:right="46" w:hanging="436"/>
        <w:rPr>
          <w:rFonts w:ascii="Abadi" w:hAnsi="Abadi"/>
          <w:b w:val="0"/>
          <w:bCs w:val="0"/>
          <w:sz w:val="21"/>
          <w:szCs w:val="21"/>
        </w:rPr>
      </w:pPr>
    </w:p>
    <w:p w14:paraId="6F1E3DA8" w14:textId="77777777" w:rsidR="00701551" w:rsidRPr="0062415B" w:rsidRDefault="00701551" w:rsidP="00701551">
      <w:pPr>
        <w:ind w:left="567" w:right="330"/>
        <w:rPr>
          <w:rFonts w:ascii="Abadi" w:hAnsi="Abadi"/>
          <w:b/>
          <w:sz w:val="21"/>
          <w:szCs w:val="21"/>
        </w:rPr>
      </w:pPr>
      <w:r w:rsidRPr="0062415B">
        <w:rPr>
          <w:rFonts w:ascii="Abadi" w:hAnsi="Abadi"/>
          <w:b/>
          <w:sz w:val="21"/>
          <w:szCs w:val="21"/>
        </w:rPr>
        <w:t>Exposición</w:t>
      </w:r>
      <w:r w:rsidRPr="0062415B">
        <w:rPr>
          <w:rFonts w:ascii="Abadi" w:hAnsi="Abadi"/>
          <w:b/>
          <w:spacing w:val="-3"/>
          <w:sz w:val="21"/>
          <w:szCs w:val="21"/>
        </w:rPr>
        <w:t xml:space="preserve"> </w:t>
      </w:r>
      <w:r w:rsidRPr="0062415B">
        <w:rPr>
          <w:rFonts w:ascii="Abadi" w:hAnsi="Abadi"/>
          <w:b/>
          <w:sz w:val="21"/>
          <w:szCs w:val="21"/>
        </w:rPr>
        <w:t>de</w:t>
      </w:r>
      <w:r w:rsidRPr="0062415B">
        <w:rPr>
          <w:rFonts w:ascii="Abadi" w:hAnsi="Abadi"/>
          <w:b/>
          <w:spacing w:val="-2"/>
          <w:sz w:val="21"/>
          <w:szCs w:val="21"/>
        </w:rPr>
        <w:t xml:space="preserve"> motivos</w:t>
      </w:r>
    </w:p>
    <w:p w14:paraId="76C54B79"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65E809FE" w14:textId="77777777" w:rsidR="00FB2E74" w:rsidRPr="0062415B" w:rsidRDefault="00FB2E74" w:rsidP="005B6A5F">
      <w:pPr>
        <w:spacing w:before="213"/>
        <w:ind w:right="46"/>
        <w:jc w:val="both"/>
        <w:rPr>
          <w:rFonts w:ascii="Abadi" w:hAnsi="Abadi"/>
          <w:sz w:val="21"/>
          <w:szCs w:val="21"/>
        </w:rPr>
      </w:pPr>
      <w:r w:rsidRPr="0062415B">
        <w:rPr>
          <w:rFonts w:ascii="Abadi" w:hAnsi="Abadi"/>
          <w:sz w:val="21"/>
          <w:szCs w:val="21"/>
        </w:rPr>
        <w:t>En un Estado constitucional, la existencia de los órganos constitucionalmente autónomos</w:t>
      </w:r>
      <w:r w:rsidRPr="0062415B">
        <w:rPr>
          <w:rFonts w:ascii="Abadi" w:hAnsi="Abadi"/>
          <w:spacing w:val="-14"/>
          <w:sz w:val="21"/>
          <w:szCs w:val="21"/>
        </w:rPr>
        <w:t xml:space="preserve"> </w:t>
      </w:r>
      <w:r w:rsidRPr="0062415B">
        <w:rPr>
          <w:rFonts w:ascii="Abadi" w:hAnsi="Abadi"/>
          <w:sz w:val="21"/>
          <w:szCs w:val="21"/>
        </w:rPr>
        <w:t>obedece</w:t>
      </w:r>
      <w:r w:rsidRPr="0062415B">
        <w:rPr>
          <w:rFonts w:ascii="Abadi" w:hAnsi="Abadi"/>
          <w:spacing w:val="-13"/>
          <w:sz w:val="21"/>
          <w:szCs w:val="21"/>
        </w:rPr>
        <w:t xml:space="preserve"> </w:t>
      </w:r>
      <w:r w:rsidRPr="0062415B">
        <w:rPr>
          <w:rFonts w:ascii="Abadi" w:hAnsi="Abadi"/>
          <w:sz w:val="21"/>
          <w:szCs w:val="21"/>
        </w:rPr>
        <w:t>a</w:t>
      </w:r>
      <w:r w:rsidRPr="0062415B">
        <w:rPr>
          <w:rFonts w:ascii="Abadi" w:hAnsi="Abadi"/>
          <w:spacing w:val="-14"/>
          <w:sz w:val="21"/>
          <w:szCs w:val="21"/>
        </w:rPr>
        <w:t xml:space="preserve"> </w:t>
      </w:r>
      <w:r w:rsidRPr="0062415B">
        <w:rPr>
          <w:rFonts w:ascii="Abadi" w:hAnsi="Abadi"/>
          <w:sz w:val="21"/>
          <w:szCs w:val="21"/>
        </w:rPr>
        <w:t>la</w:t>
      </w:r>
      <w:r w:rsidRPr="0062415B">
        <w:rPr>
          <w:rFonts w:ascii="Abadi" w:hAnsi="Abadi"/>
          <w:spacing w:val="-13"/>
          <w:sz w:val="21"/>
          <w:szCs w:val="21"/>
        </w:rPr>
        <w:t xml:space="preserve"> </w:t>
      </w:r>
      <w:r w:rsidRPr="0062415B">
        <w:rPr>
          <w:rFonts w:ascii="Abadi" w:hAnsi="Abadi"/>
          <w:sz w:val="21"/>
          <w:szCs w:val="21"/>
        </w:rPr>
        <w:t>necesidad</w:t>
      </w:r>
      <w:r w:rsidRPr="0062415B">
        <w:rPr>
          <w:rFonts w:ascii="Abadi" w:hAnsi="Abadi"/>
          <w:spacing w:val="-13"/>
          <w:sz w:val="21"/>
          <w:szCs w:val="21"/>
        </w:rPr>
        <w:t xml:space="preserve"> </w:t>
      </w:r>
      <w:r w:rsidRPr="0062415B">
        <w:rPr>
          <w:rFonts w:ascii="Abadi" w:hAnsi="Abadi"/>
          <w:sz w:val="21"/>
          <w:szCs w:val="21"/>
        </w:rPr>
        <w:t>de</w:t>
      </w:r>
      <w:r w:rsidRPr="0062415B">
        <w:rPr>
          <w:rFonts w:ascii="Abadi" w:hAnsi="Abadi"/>
          <w:spacing w:val="-13"/>
          <w:sz w:val="21"/>
          <w:szCs w:val="21"/>
        </w:rPr>
        <w:t xml:space="preserve"> </w:t>
      </w:r>
      <w:r w:rsidRPr="0062415B">
        <w:rPr>
          <w:rFonts w:ascii="Abadi" w:hAnsi="Abadi"/>
          <w:sz w:val="21"/>
          <w:szCs w:val="21"/>
        </w:rPr>
        <w:t>contar</w:t>
      </w:r>
      <w:r w:rsidRPr="0062415B">
        <w:rPr>
          <w:rFonts w:ascii="Abadi" w:hAnsi="Abadi"/>
          <w:spacing w:val="-15"/>
          <w:sz w:val="21"/>
          <w:szCs w:val="21"/>
        </w:rPr>
        <w:t xml:space="preserve"> </w:t>
      </w:r>
      <w:r w:rsidRPr="0062415B">
        <w:rPr>
          <w:rFonts w:ascii="Abadi" w:hAnsi="Abadi"/>
          <w:sz w:val="21"/>
          <w:szCs w:val="21"/>
        </w:rPr>
        <w:t>con</w:t>
      </w:r>
      <w:r w:rsidRPr="0062415B">
        <w:rPr>
          <w:rFonts w:ascii="Abadi" w:hAnsi="Abadi"/>
          <w:spacing w:val="-13"/>
          <w:sz w:val="21"/>
          <w:szCs w:val="21"/>
        </w:rPr>
        <w:t xml:space="preserve"> </w:t>
      </w:r>
      <w:r w:rsidRPr="0062415B">
        <w:rPr>
          <w:rFonts w:ascii="Abadi" w:hAnsi="Abadi"/>
          <w:sz w:val="21"/>
          <w:szCs w:val="21"/>
        </w:rPr>
        <w:t>entes</w:t>
      </w:r>
      <w:r w:rsidRPr="0062415B">
        <w:rPr>
          <w:rFonts w:ascii="Abadi" w:hAnsi="Abadi"/>
          <w:spacing w:val="-14"/>
          <w:sz w:val="21"/>
          <w:szCs w:val="21"/>
        </w:rPr>
        <w:t xml:space="preserve"> </w:t>
      </w:r>
      <w:r w:rsidRPr="0062415B">
        <w:rPr>
          <w:rFonts w:ascii="Abadi" w:hAnsi="Abadi"/>
          <w:sz w:val="21"/>
          <w:szCs w:val="21"/>
        </w:rPr>
        <w:t>públicos</w:t>
      </w:r>
      <w:r w:rsidRPr="0062415B">
        <w:rPr>
          <w:rFonts w:ascii="Abadi" w:hAnsi="Abadi"/>
          <w:spacing w:val="-16"/>
          <w:sz w:val="21"/>
          <w:szCs w:val="21"/>
        </w:rPr>
        <w:t xml:space="preserve"> </w:t>
      </w:r>
      <w:r w:rsidRPr="0062415B">
        <w:rPr>
          <w:rFonts w:ascii="Abadi" w:hAnsi="Abadi"/>
          <w:sz w:val="21"/>
          <w:szCs w:val="21"/>
        </w:rPr>
        <w:t>especializados para</w:t>
      </w:r>
      <w:r w:rsidRPr="0062415B">
        <w:rPr>
          <w:rFonts w:ascii="Abadi" w:hAnsi="Abadi"/>
          <w:spacing w:val="-13"/>
          <w:sz w:val="21"/>
          <w:szCs w:val="21"/>
        </w:rPr>
        <w:t xml:space="preserve"> </w:t>
      </w:r>
      <w:r w:rsidRPr="0062415B">
        <w:rPr>
          <w:rFonts w:ascii="Abadi" w:hAnsi="Abadi"/>
          <w:sz w:val="21"/>
          <w:szCs w:val="21"/>
        </w:rPr>
        <w:t>afrontar</w:t>
      </w:r>
      <w:r w:rsidRPr="0062415B">
        <w:rPr>
          <w:rFonts w:ascii="Abadi" w:hAnsi="Abadi"/>
          <w:spacing w:val="-14"/>
          <w:sz w:val="21"/>
          <w:szCs w:val="21"/>
        </w:rPr>
        <w:t xml:space="preserve"> </w:t>
      </w:r>
      <w:r w:rsidRPr="0062415B">
        <w:rPr>
          <w:rFonts w:ascii="Abadi" w:hAnsi="Abadi"/>
          <w:sz w:val="21"/>
          <w:szCs w:val="21"/>
        </w:rPr>
        <w:t>deberes</w:t>
      </w:r>
      <w:r w:rsidRPr="0062415B">
        <w:rPr>
          <w:rFonts w:ascii="Abadi" w:hAnsi="Abadi"/>
          <w:spacing w:val="-16"/>
          <w:sz w:val="21"/>
          <w:szCs w:val="21"/>
        </w:rPr>
        <w:t xml:space="preserve"> </w:t>
      </w:r>
      <w:r w:rsidRPr="0062415B">
        <w:rPr>
          <w:rFonts w:ascii="Abadi" w:hAnsi="Abadi"/>
          <w:sz w:val="21"/>
          <w:szCs w:val="21"/>
        </w:rPr>
        <w:t>estatales,</w:t>
      </w:r>
      <w:r w:rsidRPr="0062415B">
        <w:rPr>
          <w:rFonts w:ascii="Abadi" w:hAnsi="Abadi"/>
          <w:spacing w:val="-15"/>
          <w:sz w:val="21"/>
          <w:szCs w:val="21"/>
        </w:rPr>
        <w:t xml:space="preserve"> </w:t>
      </w:r>
      <w:r w:rsidRPr="0062415B">
        <w:rPr>
          <w:rFonts w:ascii="Abadi" w:hAnsi="Abadi"/>
          <w:sz w:val="21"/>
          <w:szCs w:val="21"/>
        </w:rPr>
        <w:t>con</w:t>
      </w:r>
      <w:r w:rsidRPr="0062415B">
        <w:rPr>
          <w:rFonts w:ascii="Abadi" w:hAnsi="Abadi"/>
          <w:spacing w:val="-15"/>
          <w:sz w:val="21"/>
          <w:szCs w:val="21"/>
        </w:rPr>
        <w:t xml:space="preserve"> </w:t>
      </w:r>
      <w:r w:rsidRPr="0062415B">
        <w:rPr>
          <w:rFonts w:ascii="Abadi" w:hAnsi="Abadi"/>
          <w:sz w:val="21"/>
          <w:szCs w:val="21"/>
        </w:rPr>
        <w:t>un</w:t>
      </w:r>
      <w:r w:rsidRPr="0062415B">
        <w:rPr>
          <w:rFonts w:ascii="Abadi" w:hAnsi="Abadi"/>
          <w:spacing w:val="-12"/>
          <w:sz w:val="21"/>
          <w:szCs w:val="21"/>
        </w:rPr>
        <w:t xml:space="preserve"> </w:t>
      </w:r>
      <w:r w:rsidRPr="0062415B">
        <w:rPr>
          <w:rFonts w:ascii="Abadi" w:hAnsi="Abadi"/>
          <w:sz w:val="21"/>
          <w:szCs w:val="21"/>
        </w:rPr>
        <w:t>alto</w:t>
      </w:r>
      <w:r w:rsidRPr="0062415B">
        <w:rPr>
          <w:rFonts w:ascii="Abadi" w:hAnsi="Abadi"/>
          <w:spacing w:val="-16"/>
          <w:sz w:val="21"/>
          <w:szCs w:val="21"/>
        </w:rPr>
        <w:t xml:space="preserve"> </w:t>
      </w:r>
      <w:r w:rsidRPr="0062415B">
        <w:rPr>
          <w:rFonts w:ascii="Abadi" w:hAnsi="Abadi"/>
          <w:sz w:val="21"/>
          <w:szCs w:val="21"/>
        </w:rPr>
        <w:t>rigor</w:t>
      </w:r>
      <w:r w:rsidRPr="0062415B">
        <w:rPr>
          <w:rFonts w:ascii="Abadi" w:hAnsi="Abadi"/>
          <w:spacing w:val="-14"/>
          <w:sz w:val="21"/>
          <w:szCs w:val="21"/>
        </w:rPr>
        <w:t xml:space="preserve"> </w:t>
      </w:r>
      <w:r w:rsidRPr="0062415B">
        <w:rPr>
          <w:rFonts w:ascii="Abadi" w:hAnsi="Abadi"/>
          <w:sz w:val="21"/>
          <w:szCs w:val="21"/>
        </w:rPr>
        <w:t>técnico</w:t>
      </w:r>
      <w:r w:rsidRPr="0062415B">
        <w:rPr>
          <w:rFonts w:ascii="Abadi" w:hAnsi="Abadi"/>
          <w:spacing w:val="-16"/>
          <w:sz w:val="21"/>
          <w:szCs w:val="21"/>
        </w:rPr>
        <w:t xml:space="preserve"> </w:t>
      </w:r>
      <w:r w:rsidRPr="0062415B">
        <w:rPr>
          <w:rFonts w:ascii="Abadi" w:hAnsi="Abadi"/>
          <w:sz w:val="21"/>
          <w:szCs w:val="21"/>
        </w:rPr>
        <w:t>en</w:t>
      </w:r>
      <w:r w:rsidRPr="0062415B">
        <w:rPr>
          <w:rFonts w:ascii="Abadi" w:hAnsi="Abadi"/>
          <w:spacing w:val="-13"/>
          <w:sz w:val="21"/>
          <w:szCs w:val="21"/>
        </w:rPr>
        <w:t xml:space="preserve"> </w:t>
      </w:r>
      <w:r w:rsidRPr="0062415B">
        <w:rPr>
          <w:rFonts w:ascii="Abadi" w:hAnsi="Abadi"/>
          <w:sz w:val="21"/>
          <w:szCs w:val="21"/>
        </w:rPr>
        <w:t>favor</w:t>
      </w:r>
      <w:r w:rsidRPr="0062415B">
        <w:rPr>
          <w:rFonts w:ascii="Abadi" w:hAnsi="Abadi"/>
          <w:spacing w:val="-14"/>
          <w:sz w:val="21"/>
          <w:szCs w:val="21"/>
        </w:rPr>
        <w:t xml:space="preserve"> </w:t>
      </w:r>
      <w:r w:rsidRPr="0062415B">
        <w:rPr>
          <w:rFonts w:ascii="Abadi" w:hAnsi="Abadi"/>
          <w:sz w:val="21"/>
          <w:szCs w:val="21"/>
        </w:rPr>
        <w:t>de</w:t>
      </w:r>
      <w:r w:rsidRPr="0062415B">
        <w:rPr>
          <w:rFonts w:ascii="Abadi" w:hAnsi="Abadi"/>
          <w:spacing w:val="-13"/>
          <w:sz w:val="21"/>
          <w:szCs w:val="21"/>
        </w:rPr>
        <w:t xml:space="preserve"> </w:t>
      </w:r>
      <w:r w:rsidRPr="0062415B">
        <w:rPr>
          <w:rFonts w:ascii="Abadi" w:hAnsi="Abadi"/>
          <w:sz w:val="21"/>
          <w:szCs w:val="21"/>
        </w:rPr>
        <w:t>consolidar los procesos democráticos.</w:t>
      </w:r>
    </w:p>
    <w:p w14:paraId="11D452C8" w14:textId="3B058C27" w:rsidR="00FB2E74" w:rsidRPr="0062415B" w:rsidRDefault="00FB2E74" w:rsidP="005B6A5F">
      <w:pPr>
        <w:spacing w:before="160"/>
        <w:ind w:right="46"/>
        <w:jc w:val="both"/>
        <w:rPr>
          <w:rFonts w:ascii="Abadi" w:hAnsi="Abadi"/>
          <w:sz w:val="21"/>
          <w:szCs w:val="21"/>
        </w:rPr>
      </w:pPr>
      <w:r w:rsidRPr="0062415B">
        <w:rPr>
          <w:rFonts w:ascii="Abadi" w:hAnsi="Abadi"/>
          <w:sz w:val="21"/>
          <w:szCs w:val="21"/>
        </w:rPr>
        <w:t xml:space="preserve">Su existencia se </w:t>
      </w:r>
      <w:r w:rsidR="005B6A5F" w:rsidRPr="0062415B">
        <w:rPr>
          <w:rFonts w:ascii="Abadi" w:hAnsi="Abadi"/>
          <w:sz w:val="21"/>
          <w:szCs w:val="21"/>
        </w:rPr>
        <w:t>equipará</w:t>
      </w:r>
      <w:r w:rsidRPr="0062415B">
        <w:rPr>
          <w:rFonts w:ascii="Abadi" w:hAnsi="Abadi"/>
          <w:sz w:val="21"/>
          <w:szCs w:val="21"/>
        </w:rPr>
        <w:t xml:space="preserve"> al ejercicio de sus facultades en un ámbito de coordinación</w:t>
      </w:r>
      <w:r w:rsidRPr="0062415B">
        <w:rPr>
          <w:rFonts w:ascii="Abadi" w:hAnsi="Abadi"/>
          <w:spacing w:val="-11"/>
          <w:sz w:val="21"/>
          <w:szCs w:val="21"/>
        </w:rPr>
        <w:t xml:space="preserve"> </w:t>
      </w:r>
      <w:r w:rsidRPr="0062415B">
        <w:rPr>
          <w:rFonts w:ascii="Abadi" w:hAnsi="Abadi"/>
          <w:sz w:val="21"/>
          <w:szCs w:val="21"/>
        </w:rPr>
        <w:t>con</w:t>
      </w:r>
      <w:r w:rsidRPr="0062415B">
        <w:rPr>
          <w:rFonts w:ascii="Abadi" w:hAnsi="Abadi"/>
          <w:spacing w:val="-11"/>
          <w:sz w:val="21"/>
          <w:szCs w:val="21"/>
        </w:rPr>
        <w:t xml:space="preserve"> </w:t>
      </w:r>
      <w:r w:rsidRPr="0062415B">
        <w:rPr>
          <w:rFonts w:ascii="Abadi" w:hAnsi="Abadi"/>
          <w:sz w:val="21"/>
          <w:szCs w:val="21"/>
        </w:rPr>
        <w:t>los</w:t>
      </w:r>
      <w:r w:rsidRPr="0062415B">
        <w:rPr>
          <w:rFonts w:ascii="Abadi" w:hAnsi="Abadi"/>
          <w:spacing w:val="-11"/>
          <w:sz w:val="21"/>
          <w:szCs w:val="21"/>
        </w:rPr>
        <w:t xml:space="preserve"> </w:t>
      </w:r>
      <w:r w:rsidRPr="0062415B">
        <w:rPr>
          <w:rFonts w:ascii="Abadi" w:hAnsi="Abadi"/>
          <w:sz w:val="21"/>
          <w:szCs w:val="21"/>
        </w:rPr>
        <w:t>tres</w:t>
      </w:r>
      <w:r w:rsidRPr="0062415B">
        <w:rPr>
          <w:rFonts w:ascii="Abadi" w:hAnsi="Abadi"/>
          <w:spacing w:val="-12"/>
          <w:sz w:val="21"/>
          <w:szCs w:val="21"/>
        </w:rPr>
        <w:t xml:space="preserve"> </w:t>
      </w:r>
      <w:r w:rsidRPr="0062415B">
        <w:rPr>
          <w:rFonts w:ascii="Abadi" w:hAnsi="Abadi"/>
          <w:sz w:val="21"/>
          <w:szCs w:val="21"/>
        </w:rPr>
        <w:t>poderes</w:t>
      </w:r>
      <w:r w:rsidRPr="0062415B">
        <w:rPr>
          <w:rFonts w:ascii="Abadi" w:hAnsi="Abadi"/>
          <w:spacing w:val="-12"/>
          <w:sz w:val="21"/>
          <w:szCs w:val="21"/>
        </w:rPr>
        <w:t xml:space="preserve"> </w:t>
      </w:r>
      <w:r w:rsidRPr="0062415B">
        <w:rPr>
          <w:rFonts w:ascii="Abadi" w:hAnsi="Abadi"/>
          <w:sz w:val="21"/>
          <w:szCs w:val="21"/>
        </w:rPr>
        <w:t>del</w:t>
      </w:r>
      <w:r w:rsidRPr="0062415B">
        <w:rPr>
          <w:rFonts w:ascii="Abadi" w:hAnsi="Abadi"/>
          <w:spacing w:val="-11"/>
          <w:sz w:val="21"/>
          <w:szCs w:val="21"/>
        </w:rPr>
        <w:t xml:space="preserve"> </w:t>
      </w:r>
      <w:r w:rsidRPr="0062415B">
        <w:rPr>
          <w:rFonts w:ascii="Abadi" w:hAnsi="Abadi"/>
          <w:sz w:val="21"/>
          <w:szCs w:val="21"/>
        </w:rPr>
        <w:t>Estado</w:t>
      </w:r>
      <w:r w:rsidRPr="0062415B">
        <w:rPr>
          <w:rFonts w:ascii="Abadi" w:hAnsi="Abadi"/>
          <w:spacing w:val="-11"/>
          <w:sz w:val="21"/>
          <w:szCs w:val="21"/>
        </w:rPr>
        <w:t xml:space="preserve"> </w:t>
      </w:r>
      <w:r w:rsidRPr="0062415B">
        <w:rPr>
          <w:rFonts w:ascii="Abadi" w:hAnsi="Abadi"/>
          <w:sz w:val="21"/>
          <w:szCs w:val="21"/>
        </w:rPr>
        <w:t>reconocidos</w:t>
      </w:r>
      <w:r w:rsidRPr="0062415B">
        <w:rPr>
          <w:rFonts w:ascii="Abadi" w:hAnsi="Abadi"/>
          <w:spacing w:val="-13"/>
          <w:sz w:val="21"/>
          <w:szCs w:val="21"/>
        </w:rPr>
        <w:t xml:space="preserve"> </w:t>
      </w:r>
      <w:r w:rsidRPr="0062415B">
        <w:rPr>
          <w:rFonts w:ascii="Abadi" w:hAnsi="Abadi"/>
          <w:sz w:val="21"/>
          <w:szCs w:val="21"/>
        </w:rPr>
        <w:t>en</w:t>
      </w:r>
      <w:r w:rsidRPr="0062415B">
        <w:rPr>
          <w:rFonts w:ascii="Abadi" w:hAnsi="Abadi"/>
          <w:spacing w:val="-11"/>
          <w:sz w:val="21"/>
          <w:szCs w:val="21"/>
        </w:rPr>
        <w:t xml:space="preserve"> </w:t>
      </w:r>
      <w:r w:rsidRPr="0062415B">
        <w:rPr>
          <w:rFonts w:ascii="Abadi" w:hAnsi="Abadi"/>
          <w:sz w:val="21"/>
          <w:szCs w:val="21"/>
        </w:rPr>
        <w:t>el</w:t>
      </w:r>
      <w:r w:rsidRPr="0062415B">
        <w:rPr>
          <w:rFonts w:ascii="Abadi" w:hAnsi="Abadi"/>
          <w:spacing w:val="-13"/>
          <w:sz w:val="21"/>
          <w:szCs w:val="21"/>
        </w:rPr>
        <w:t xml:space="preserve"> </w:t>
      </w:r>
      <w:r w:rsidRPr="0062415B">
        <w:rPr>
          <w:rFonts w:ascii="Abadi" w:hAnsi="Abadi"/>
          <w:sz w:val="21"/>
          <w:szCs w:val="21"/>
        </w:rPr>
        <w:t>artículo</w:t>
      </w:r>
      <w:r w:rsidRPr="0062415B">
        <w:rPr>
          <w:rFonts w:ascii="Abadi" w:hAnsi="Abadi"/>
          <w:spacing w:val="-10"/>
          <w:sz w:val="21"/>
          <w:szCs w:val="21"/>
        </w:rPr>
        <w:t xml:space="preserve"> </w:t>
      </w:r>
      <w:r w:rsidRPr="0062415B">
        <w:rPr>
          <w:rFonts w:ascii="Abadi" w:hAnsi="Abadi"/>
          <w:sz w:val="21"/>
          <w:szCs w:val="21"/>
        </w:rPr>
        <w:t>49</w:t>
      </w:r>
      <w:r w:rsidRPr="0062415B">
        <w:rPr>
          <w:rFonts w:ascii="Abadi" w:hAnsi="Abadi"/>
          <w:spacing w:val="-10"/>
          <w:sz w:val="21"/>
          <w:szCs w:val="21"/>
        </w:rPr>
        <w:t xml:space="preserve"> </w:t>
      </w:r>
      <w:r w:rsidRPr="0062415B">
        <w:rPr>
          <w:rFonts w:ascii="Abadi" w:hAnsi="Abadi"/>
          <w:sz w:val="21"/>
          <w:szCs w:val="21"/>
        </w:rPr>
        <w:t>de</w:t>
      </w:r>
      <w:r w:rsidRPr="0062415B">
        <w:rPr>
          <w:rFonts w:ascii="Abadi" w:hAnsi="Abadi"/>
          <w:spacing w:val="-13"/>
          <w:sz w:val="21"/>
          <w:szCs w:val="21"/>
        </w:rPr>
        <w:t xml:space="preserve"> </w:t>
      </w:r>
      <w:r w:rsidRPr="0062415B">
        <w:rPr>
          <w:rFonts w:ascii="Abadi" w:hAnsi="Abadi"/>
          <w:sz w:val="21"/>
          <w:szCs w:val="21"/>
        </w:rPr>
        <w:t>la Constitución</w:t>
      </w:r>
      <w:r w:rsidRPr="0062415B">
        <w:rPr>
          <w:rFonts w:ascii="Abadi" w:hAnsi="Abadi"/>
          <w:spacing w:val="-8"/>
          <w:sz w:val="21"/>
          <w:szCs w:val="21"/>
        </w:rPr>
        <w:t xml:space="preserve"> </w:t>
      </w:r>
      <w:r w:rsidRPr="0062415B">
        <w:rPr>
          <w:rFonts w:ascii="Abadi" w:hAnsi="Abadi"/>
          <w:sz w:val="21"/>
          <w:szCs w:val="21"/>
        </w:rPr>
        <w:t>Política</w:t>
      </w:r>
      <w:r w:rsidRPr="0062415B">
        <w:rPr>
          <w:rFonts w:ascii="Abadi" w:hAnsi="Abadi"/>
          <w:spacing w:val="-9"/>
          <w:sz w:val="21"/>
          <w:szCs w:val="21"/>
        </w:rPr>
        <w:t xml:space="preserve"> </w:t>
      </w:r>
      <w:r w:rsidRPr="0062415B">
        <w:rPr>
          <w:rFonts w:ascii="Abadi" w:hAnsi="Abadi"/>
          <w:sz w:val="21"/>
          <w:szCs w:val="21"/>
        </w:rPr>
        <w:t>de</w:t>
      </w:r>
      <w:r w:rsidRPr="0062415B">
        <w:rPr>
          <w:rFonts w:ascii="Abadi" w:hAnsi="Abadi"/>
          <w:spacing w:val="-6"/>
          <w:sz w:val="21"/>
          <w:szCs w:val="21"/>
        </w:rPr>
        <w:t xml:space="preserve"> </w:t>
      </w:r>
      <w:r w:rsidRPr="0062415B">
        <w:rPr>
          <w:rFonts w:ascii="Abadi" w:hAnsi="Abadi"/>
          <w:sz w:val="21"/>
          <w:szCs w:val="21"/>
        </w:rPr>
        <w:t>los</w:t>
      </w:r>
      <w:r w:rsidRPr="0062415B">
        <w:rPr>
          <w:rFonts w:ascii="Abadi" w:hAnsi="Abadi"/>
          <w:spacing w:val="-6"/>
          <w:sz w:val="21"/>
          <w:szCs w:val="21"/>
        </w:rPr>
        <w:t xml:space="preserve"> </w:t>
      </w:r>
      <w:r w:rsidRPr="0062415B">
        <w:rPr>
          <w:rFonts w:ascii="Abadi" w:hAnsi="Abadi"/>
          <w:sz w:val="21"/>
          <w:szCs w:val="21"/>
        </w:rPr>
        <w:t>Estados</w:t>
      </w:r>
      <w:r w:rsidRPr="0062415B">
        <w:rPr>
          <w:rFonts w:ascii="Abadi" w:hAnsi="Abadi"/>
          <w:spacing w:val="-6"/>
          <w:sz w:val="21"/>
          <w:szCs w:val="21"/>
        </w:rPr>
        <w:t xml:space="preserve"> </w:t>
      </w:r>
      <w:r w:rsidRPr="0062415B">
        <w:rPr>
          <w:rFonts w:ascii="Abadi" w:hAnsi="Abadi"/>
          <w:sz w:val="21"/>
          <w:szCs w:val="21"/>
        </w:rPr>
        <w:t>Unidos</w:t>
      </w:r>
      <w:r w:rsidRPr="0062415B">
        <w:rPr>
          <w:rFonts w:ascii="Abadi" w:hAnsi="Abadi"/>
          <w:spacing w:val="-9"/>
          <w:sz w:val="21"/>
          <w:szCs w:val="21"/>
        </w:rPr>
        <w:t xml:space="preserve"> </w:t>
      </w:r>
      <w:r w:rsidRPr="0062415B">
        <w:rPr>
          <w:rFonts w:ascii="Abadi" w:hAnsi="Abadi"/>
          <w:sz w:val="21"/>
          <w:szCs w:val="21"/>
        </w:rPr>
        <w:t>Mexicanos,</w:t>
      </w:r>
      <w:r w:rsidRPr="0062415B">
        <w:rPr>
          <w:rFonts w:ascii="Abadi" w:hAnsi="Abadi"/>
          <w:spacing w:val="-7"/>
          <w:sz w:val="21"/>
          <w:szCs w:val="21"/>
        </w:rPr>
        <w:t xml:space="preserve"> </w:t>
      </w:r>
      <w:r w:rsidRPr="0062415B">
        <w:rPr>
          <w:rFonts w:ascii="Abadi" w:hAnsi="Abadi"/>
          <w:sz w:val="21"/>
          <w:szCs w:val="21"/>
        </w:rPr>
        <w:t>por</w:t>
      </w:r>
      <w:r w:rsidRPr="0062415B">
        <w:rPr>
          <w:rFonts w:ascii="Abadi" w:hAnsi="Abadi"/>
          <w:spacing w:val="-7"/>
          <w:sz w:val="21"/>
          <w:szCs w:val="21"/>
        </w:rPr>
        <w:t xml:space="preserve"> </w:t>
      </w:r>
      <w:r w:rsidRPr="0062415B">
        <w:rPr>
          <w:rFonts w:ascii="Abadi" w:hAnsi="Abadi"/>
          <w:sz w:val="21"/>
          <w:szCs w:val="21"/>
        </w:rPr>
        <w:t>la</w:t>
      </w:r>
      <w:r w:rsidRPr="0062415B">
        <w:rPr>
          <w:rFonts w:ascii="Abadi" w:hAnsi="Abadi"/>
          <w:spacing w:val="-6"/>
          <w:sz w:val="21"/>
          <w:szCs w:val="21"/>
        </w:rPr>
        <w:t xml:space="preserve"> </w:t>
      </w:r>
      <w:r w:rsidRPr="0062415B">
        <w:rPr>
          <w:rFonts w:ascii="Abadi" w:hAnsi="Abadi"/>
          <w:sz w:val="21"/>
          <w:szCs w:val="21"/>
        </w:rPr>
        <w:t>desincorporación de estas atribuciones de los poderes constituidos del Estado.</w:t>
      </w:r>
    </w:p>
    <w:p w14:paraId="19787FA7" w14:textId="77777777" w:rsidR="00FB2E74" w:rsidRPr="0062415B" w:rsidRDefault="00FB2E74" w:rsidP="005B6A5F">
      <w:pPr>
        <w:pStyle w:val="Textoindependiente"/>
        <w:spacing w:before="7"/>
        <w:rPr>
          <w:rFonts w:ascii="Abadi" w:hAnsi="Abadi"/>
          <w:sz w:val="21"/>
          <w:szCs w:val="21"/>
        </w:rPr>
      </w:pPr>
    </w:p>
    <w:p w14:paraId="3EC5D799" w14:textId="77777777" w:rsidR="00FB2E74" w:rsidRPr="0062415B" w:rsidRDefault="00FB2E74" w:rsidP="005B6A5F">
      <w:pPr>
        <w:spacing w:before="44"/>
        <w:ind w:right="46"/>
        <w:jc w:val="both"/>
        <w:rPr>
          <w:rFonts w:ascii="Abadi" w:hAnsi="Abadi"/>
          <w:sz w:val="21"/>
          <w:szCs w:val="21"/>
        </w:rPr>
      </w:pPr>
      <w:r w:rsidRPr="0062415B">
        <w:rPr>
          <w:rFonts w:ascii="Abadi" w:hAnsi="Abadi"/>
          <w:sz w:val="21"/>
          <w:szCs w:val="21"/>
        </w:rPr>
        <w:t>Una de las características que distingue a los órganos constitucionalmente autónomos es ser apolíticos, puesto que se trata de un órgano técnico, no político</w:t>
      </w:r>
      <w:r w:rsidRPr="0062415B">
        <w:rPr>
          <w:rFonts w:ascii="Abadi" w:hAnsi="Abadi"/>
          <w:spacing w:val="-16"/>
          <w:sz w:val="21"/>
          <w:szCs w:val="21"/>
        </w:rPr>
        <w:t xml:space="preserve"> </w:t>
      </w:r>
      <w:r w:rsidRPr="0062415B">
        <w:rPr>
          <w:rFonts w:ascii="Abadi" w:hAnsi="Abadi"/>
          <w:sz w:val="21"/>
          <w:szCs w:val="21"/>
        </w:rPr>
        <w:t>que</w:t>
      </w:r>
      <w:r w:rsidRPr="0062415B">
        <w:rPr>
          <w:rFonts w:ascii="Abadi" w:hAnsi="Abadi"/>
          <w:spacing w:val="-16"/>
          <w:sz w:val="21"/>
          <w:szCs w:val="21"/>
        </w:rPr>
        <w:t xml:space="preserve"> </w:t>
      </w:r>
      <w:r w:rsidRPr="0062415B">
        <w:rPr>
          <w:rFonts w:ascii="Abadi" w:hAnsi="Abadi"/>
          <w:sz w:val="21"/>
          <w:szCs w:val="21"/>
        </w:rPr>
        <w:t>realiza</w:t>
      </w:r>
      <w:r w:rsidRPr="0062415B">
        <w:rPr>
          <w:rFonts w:ascii="Abadi" w:hAnsi="Abadi"/>
          <w:spacing w:val="-16"/>
          <w:sz w:val="21"/>
          <w:szCs w:val="21"/>
        </w:rPr>
        <w:t xml:space="preserve"> </w:t>
      </w:r>
      <w:r w:rsidRPr="0062415B">
        <w:rPr>
          <w:rFonts w:ascii="Abadi" w:hAnsi="Abadi"/>
          <w:sz w:val="21"/>
          <w:szCs w:val="21"/>
        </w:rPr>
        <w:t>tareas</w:t>
      </w:r>
      <w:r w:rsidRPr="0062415B">
        <w:rPr>
          <w:rFonts w:ascii="Abadi" w:hAnsi="Abadi"/>
          <w:spacing w:val="-16"/>
          <w:sz w:val="21"/>
          <w:szCs w:val="21"/>
        </w:rPr>
        <w:t xml:space="preserve"> </w:t>
      </w:r>
      <w:r w:rsidRPr="0062415B">
        <w:rPr>
          <w:rFonts w:ascii="Abadi" w:hAnsi="Abadi"/>
          <w:sz w:val="21"/>
          <w:szCs w:val="21"/>
        </w:rPr>
        <w:t>que</w:t>
      </w:r>
      <w:r w:rsidRPr="0062415B">
        <w:rPr>
          <w:rFonts w:ascii="Abadi" w:hAnsi="Abadi"/>
          <w:spacing w:val="-16"/>
          <w:sz w:val="21"/>
          <w:szCs w:val="21"/>
        </w:rPr>
        <w:t xml:space="preserve"> </w:t>
      </w:r>
      <w:r w:rsidRPr="0062415B">
        <w:rPr>
          <w:rFonts w:ascii="Abadi" w:hAnsi="Abadi"/>
          <w:sz w:val="21"/>
          <w:szCs w:val="21"/>
        </w:rPr>
        <w:t>requieren</w:t>
      </w:r>
      <w:r w:rsidRPr="0062415B">
        <w:rPr>
          <w:rFonts w:ascii="Abadi" w:hAnsi="Abadi"/>
          <w:spacing w:val="-15"/>
          <w:sz w:val="21"/>
          <w:szCs w:val="21"/>
        </w:rPr>
        <w:t xml:space="preserve"> </w:t>
      </w:r>
      <w:r w:rsidRPr="0062415B">
        <w:rPr>
          <w:rFonts w:ascii="Abadi" w:hAnsi="Abadi"/>
          <w:sz w:val="21"/>
          <w:szCs w:val="21"/>
        </w:rPr>
        <w:t>de</w:t>
      </w:r>
      <w:r w:rsidRPr="0062415B">
        <w:rPr>
          <w:rFonts w:ascii="Abadi" w:hAnsi="Abadi"/>
          <w:spacing w:val="-16"/>
          <w:sz w:val="21"/>
          <w:szCs w:val="21"/>
        </w:rPr>
        <w:t xml:space="preserve"> </w:t>
      </w:r>
      <w:r w:rsidRPr="0062415B">
        <w:rPr>
          <w:rFonts w:ascii="Abadi" w:hAnsi="Abadi"/>
          <w:sz w:val="21"/>
          <w:szCs w:val="21"/>
        </w:rPr>
        <w:t>imparcialidad</w:t>
      </w:r>
      <w:r w:rsidRPr="0062415B">
        <w:rPr>
          <w:rFonts w:ascii="Abadi" w:hAnsi="Abadi"/>
          <w:spacing w:val="-16"/>
          <w:sz w:val="21"/>
          <w:szCs w:val="21"/>
        </w:rPr>
        <w:t xml:space="preserve"> </w:t>
      </w:r>
      <w:r w:rsidRPr="0062415B">
        <w:rPr>
          <w:rFonts w:ascii="Abadi" w:hAnsi="Abadi"/>
          <w:sz w:val="21"/>
          <w:szCs w:val="21"/>
        </w:rPr>
        <w:t>e</w:t>
      </w:r>
      <w:r w:rsidRPr="0062415B">
        <w:rPr>
          <w:rFonts w:ascii="Abadi" w:hAnsi="Abadi"/>
          <w:spacing w:val="-16"/>
          <w:sz w:val="21"/>
          <w:szCs w:val="21"/>
        </w:rPr>
        <w:t xml:space="preserve"> </w:t>
      </w:r>
      <w:r w:rsidRPr="0062415B">
        <w:rPr>
          <w:rFonts w:ascii="Abadi" w:hAnsi="Abadi"/>
          <w:sz w:val="21"/>
          <w:szCs w:val="21"/>
        </w:rPr>
        <w:t>independencia</w:t>
      </w:r>
      <w:r w:rsidRPr="0062415B">
        <w:rPr>
          <w:rFonts w:ascii="Abadi" w:hAnsi="Abadi"/>
          <w:spacing w:val="-16"/>
          <w:sz w:val="21"/>
          <w:szCs w:val="21"/>
        </w:rPr>
        <w:t xml:space="preserve"> </w:t>
      </w:r>
      <w:r w:rsidRPr="0062415B">
        <w:rPr>
          <w:rFonts w:ascii="Abadi" w:hAnsi="Abadi"/>
          <w:sz w:val="21"/>
          <w:szCs w:val="21"/>
        </w:rPr>
        <w:t xml:space="preserve">para alcanzar sus objetivos, lo que les permite mantenerse ajenos a los cambios </w:t>
      </w:r>
      <w:r w:rsidRPr="0062415B">
        <w:rPr>
          <w:rFonts w:ascii="Abadi" w:hAnsi="Abadi"/>
          <w:spacing w:val="-2"/>
          <w:sz w:val="21"/>
          <w:szCs w:val="21"/>
        </w:rPr>
        <w:t>políticos.</w:t>
      </w:r>
    </w:p>
    <w:p w14:paraId="46ECEFAF" w14:textId="77777777" w:rsidR="00FB2E74" w:rsidRPr="0062415B" w:rsidRDefault="00FB2E74" w:rsidP="005B6A5F">
      <w:pPr>
        <w:spacing w:before="161"/>
        <w:ind w:right="46"/>
        <w:jc w:val="both"/>
        <w:rPr>
          <w:rFonts w:ascii="Abadi" w:hAnsi="Abadi"/>
          <w:sz w:val="21"/>
          <w:szCs w:val="21"/>
        </w:rPr>
      </w:pPr>
      <w:r w:rsidRPr="0062415B">
        <w:rPr>
          <w:rFonts w:ascii="Abadi" w:hAnsi="Abadi"/>
          <w:sz w:val="21"/>
          <w:szCs w:val="21"/>
        </w:rPr>
        <w:t>En</w:t>
      </w:r>
      <w:r w:rsidRPr="0062415B">
        <w:rPr>
          <w:rFonts w:ascii="Abadi" w:hAnsi="Abadi"/>
          <w:spacing w:val="-12"/>
          <w:sz w:val="21"/>
          <w:szCs w:val="21"/>
        </w:rPr>
        <w:t xml:space="preserve"> </w:t>
      </w:r>
      <w:r w:rsidRPr="0062415B">
        <w:rPr>
          <w:rFonts w:ascii="Abadi" w:hAnsi="Abadi"/>
          <w:sz w:val="21"/>
          <w:szCs w:val="21"/>
        </w:rPr>
        <w:t>México</w:t>
      </w:r>
      <w:r w:rsidRPr="0062415B">
        <w:rPr>
          <w:rFonts w:ascii="Abadi" w:hAnsi="Abadi"/>
          <w:spacing w:val="-15"/>
          <w:sz w:val="21"/>
          <w:szCs w:val="21"/>
        </w:rPr>
        <w:t xml:space="preserve"> </w:t>
      </w:r>
      <w:r w:rsidRPr="0062415B">
        <w:rPr>
          <w:rFonts w:ascii="Abadi" w:hAnsi="Abadi"/>
          <w:sz w:val="21"/>
          <w:szCs w:val="21"/>
        </w:rPr>
        <w:t>y</w:t>
      </w:r>
      <w:r w:rsidRPr="0062415B">
        <w:rPr>
          <w:rFonts w:ascii="Abadi" w:hAnsi="Abadi"/>
          <w:spacing w:val="-12"/>
          <w:sz w:val="21"/>
          <w:szCs w:val="21"/>
        </w:rPr>
        <w:t xml:space="preserve"> </w:t>
      </w:r>
      <w:r w:rsidRPr="0062415B">
        <w:rPr>
          <w:rFonts w:ascii="Abadi" w:hAnsi="Abadi"/>
          <w:sz w:val="21"/>
          <w:szCs w:val="21"/>
        </w:rPr>
        <w:t>en</w:t>
      </w:r>
      <w:r w:rsidRPr="0062415B">
        <w:rPr>
          <w:rFonts w:ascii="Abadi" w:hAnsi="Abadi"/>
          <w:spacing w:val="-12"/>
          <w:sz w:val="21"/>
          <w:szCs w:val="21"/>
        </w:rPr>
        <w:t xml:space="preserve"> </w:t>
      </w:r>
      <w:r w:rsidRPr="0062415B">
        <w:rPr>
          <w:rFonts w:ascii="Abadi" w:hAnsi="Abadi"/>
          <w:sz w:val="21"/>
          <w:szCs w:val="21"/>
        </w:rPr>
        <w:t>Guanajuato,</w:t>
      </w:r>
      <w:r w:rsidRPr="0062415B">
        <w:rPr>
          <w:rFonts w:ascii="Abadi" w:hAnsi="Abadi"/>
          <w:spacing w:val="-11"/>
          <w:sz w:val="21"/>
          <w:szCs w:val="21"/>
        </w:rPr>
        <w:t xml:space="preserve"> </w:t>
      </w:r>
      <w:r w:rsidRPr="0062415B">
        <w:rPr>
          <w:rFonts w:ascii="Abadi" w:hAnsi="Abadi"/>
          <w:sz w:val="21"/>
          <w:szCs w:val="21"/>
        </w:rPr>
        <w:t>el</w:t>
      </w:r>
      <w:r w:rsidRPr="0062415B">
        <w:rPr>
          <w:rFonts w:ascii="Abadi" w:hAnsi="Abadi"/>
          <w:spacing w:val="-11"/>
          <w:sz w:val="21"/>
          <w:szCs w:val="21"/>
        </w:rPr>
        <w:t xml:space="preserve"> </w:t>
      </w:r>
      <w:r w:rsidRPr="0062415B">
        <w:rPr>
          <w:rFonts w:ascii="Abadi" w:hAnsi="Abadi"/>
          <w:sz w:val="21"/>
          <w:szCs w:val="21"/>
        </w:rPr>
        <w:t>órgano</w:t>
      </w:r>
      <w:r w:rsidRPr="0062415B">
        <w:rPr>
          <w:rFonts w:ascii="Abadi" w:hAnsi="Abadi"/>
          <w:spacing w:val="-11"/>
          <w:sz w:val="21"/>
          <w:szCs w:val="21"/>
        </w:rPr>
        <w:t xml:space="preserve"> </w:t>
      </w:r>
      <w:r w:rsidRPr="0062415B">
        <w:rPr>
          <w:rFonts w:ascii="Abadi" w:hAnsi="Abadi"/>
          <w:sz w:val="21"/>
          <w:szCs w:val="21"/>
        </w:rPr>
        <w:t>autónomo</w:t>
      </w:r>
      <w:r w:rsidRPr="0062415B">
        <w:rPr>
          <w:rFonts w:ascii="Abadi" w:hAnsi="Abadi"/>
          <w:spacing w:val="-15"/>
          <w:sz w:val="21"/>
          <w:szCs w:val="21"/>
        </w:rPr>
        <w:t xml:space="preserve"> </w:t>
      </w:r>
      <w:r w:rsidRPr="0062415B">
        <w:rPr>
          <w:rFonts w:ascii="Abadi" w:hAnsi="Abadi"/>
          <w:sz w:val="21"/>
          <w:szCs w:val="21"/>
        </w:rPr>
        <w:t>de</w:t>
      </w:r>
      <w:r w:rsidRPr="0062415B">
        <w:rPr>
          <w:rFonts w:ascii="Abadi" w:hAnsi="Abadi"/>
          <w:spacing w:val="-14"/>
          <w:sz w:val="21"/>
          <w:szCs w:val="21"/>
        </w:rPr>
        <w:t xml:space="preserve"> </w:t>
      </w:r>
      <w:r w:rsidRPr="0062415B">
        <w:rPr>
          <w:rFonts w:ascii="Abadi" w:hAnsi="Abadi"/>
          <w:sz w:val="21"/>
          <w:szCs w:val="21"/>
        </w:rPr>
        <w:t>protección</w:t>
      </w:r>
      <w:r w:rsidRPr="0062415B">
        <w:rPr>
          <w:rFonts w:ascii="Abadi" w:hAnsi="Abadi"/>
          <w:spacing w:val="-14"/>
          <w:sz w:val="21"/>
          <w:szCs w:val="21"/>
        </w:rPr>
        <w:t xml:space="preserve"> </w:t>
      </w:r>
      <w:r w:rsidRPr="0062415B">
        <w:rPr>
          <w:rFonts w:ascii="Abadi" w:hAnsi="Abadi"/>
          <w:sz w:val="21"/>
          <w:szCs w:val="21"/>
        </w:rPr>
        <w:t>de</w:t>
      </w:r>
      <w:r w:rsidRPr="0062415B">
        <w:rPr>
          <w:rFonts w:ascii="Abadi" w:hAnsi="Abadi"/>
          <w:spacing w:val="-12"/>
          <w:sz w:val="21"/>
          <w:szCs w:val="21"/>
        </w:rPr>
        <w:t xml:space="preserve"> </w:t>
      </w:r>
      <w:r w:rsidRPr="0062415B">
        <w:rPr>
          <w:rFonts w:ascii="Abadi" w:hAnsi="Abadi"/>
          <w:sz w:val="21"/>
          <w:szCs w:val="21"/>
        </w:rPr>
        <w:t>los</w:t>
      </w:r>
      <w:r w:rsidRPr="0062415B">
        <w:rPr>
          <w:rFonts w:ascii="Abadi" w:hAnsi="Abadi"/>
          <w:spacing w:val="-12"/>
          <w:sz w:val="21"/>
          <w:szCs w:val="21"/>
        </w:rPr>
        <w:t xml:space="preserve"> </w:t>
      </w:r>
      <w:r w:rsidRPr="0062415B">
        <w:rPr>
          <w:rFonts w:ascii="Abadi" w:hAnsi="Abadi"/>
          <w:sz w:val="21"/>
          <w:szCs w:val="21"/>
        </w:rPr>
        <w:t>derechos Humanos tiene la atribución constitucional de formular recomendaciones públicas,</w:t>
      </w:r>
      <w:r w:rsidRPr="0062415B">
        <w:rPr>
          <w:rFonts w:ascii="Abadi" w:hAnsi="Abadi"/>
          <w:spacing w:val="-2"/>
          <w:sz w:val="21"/>
          <w:szCs w:val="21"/>
        </w:rPr>
        <w:t xml:space="preserve"> </w:t>
      </w:r>
      <w:r w:rsidRPr="0062415B">
        <w:rPr>
          <w:rFonts w:ascii="Abadi" w:hAnsi="Abadi"/>
          <w:sz w:val="21"/>
          <w:szCs w:val="21"/>
        </w:rPr>
        <w:t>no</w:t>
      </w:r>
      <w:r w:rsidRPr="0062415B">
        <w:rPr>
          <w:rFonts w:ascii="Abadi" w:hAnsi="Abadi"/>
          <w:spacing w:val="-2"/>
          <w:sz w:val="21"/>
          <w:szCs w:val="21"/>
        </w:rPr>
        <w:t xml:space="preserve"> </w:t>
      </w:r>
      <w:r w:rsidRPr="0062415B">
        <w:rPr>
          <w:rFonts w:ascii="Abadi" w:hAnsi="Abadi"/>
          <w:sz w:val="21"/>
          <w:szCs w:val="21"/>
        </w:rPr>
        <w:t>vinculatorias,</w:t>
      </w:r>
      <w:r w:rsidRPr="0062415B">
        <w:rPr>
          <w:rFonts w:ascii="Abadi" w:hAnsi="Abadi"/>
          <w:spacing w:val="-2"/>
          <w:sz w:val="21"/>
          <w:szCs w:val="21"/>
        </w:rPr>
        <w:t xml:space="preserve"> </w:t>
      </w:r>
      <w:r w:rsidRPr="0062415B">
        <w:rPr>
          <w:rFonts w:ascii="Abadi" w:hAnsi="Abadi"/>
          <w:sz w:val="21"/>
          <w:szCs w:val="21"/>
        </w:rPr>
        <w:t>denuncias</w:t>
      </w:r>
      <w:r w:rsidRPr="0062415B">
        <w:rPr>
          <w:rFonts w:ascii="Abadi" w:hAnsi="Abadi"/>
          <w:spacing w:val="-4"/>
          <w:sz w:val="21"/>
          <w:szCs w:val="21"/>
        </w:rPr>
        <w:t xml:space="preserve"> </w:t>
      </w:r>
      <w:r w:rsidRPr="0062415B">
        <w:rPr>
          <w:rFonts w:ascii="Abadi" w:hAnsi="Abadi"/>
          <w:sz w:val="21"/>
          <w:szCs w:val="21"/>
        </w:rPr>
        <w:t>y</w:t>
      </w:r>
      <w:r w:rsidRPr="0062415B">
        <w:rPr>
          <w:rFonts w:ascii="Abadi" w:hAnsi="Abadi"/>
          <w:spacing w:val="-3"/>
          <w:sz w:val="21"/>
          <w:szCs w:val="21"/>
        </w:rPr>
        <w:t xml:space="preserve"> </w:t>
      </w:r>
      <w:r w:rsidRPr="0062415B">
        <w:rPr>
          <w:rFonts w:ascii="Abadi" w:hAnsi="Abadi"/>
          <w:sz w:val="21"/>
          <w:szCs w:val="21"/>
        </w:rPr>
        <w:t>quejas</w:t>
      </w:r>
      <w:r w:rsidRPr="0062415B">
        <w:rPr>
          <w:rFonts w:ascii="Abadi" w:hAnsi="Abadi"/>
          <w:spacing w:val="-4"/>
          <w:sz w:val="21"/>
          <w:szCs w:val="21"/>
        </w:rPr>
        <w:t xml:space="preserve"> </w:t>
      </w:r>
      <w:r w:rsidRPr="0062415B">
        <w:rPr>
          <w:rFonts w:ascii="Abadi" w:hAnsi="Abadi"/>
          <w:sz w:val="21"/>
          <w:szCs w:val="21"/>
        </w:rPr>
        <w:t>ante</w:t>
      </w:r>
      <w:r w:rsidRPr="0062415B">
        <w:rPr>
          <w:rFonts w:ascii="Abadi" w:hAnsi="Abadi"/>
          <w:spacing w:val="-2"/>
          <w:sz w:val="21"/>
          <w:szCs w:val="21"/>
        </w:rPr>
        <w:t xml:space="preserve"> </w:t>
      </w:r>
      <w:r w:rsidRPr="0062415B">
        <w:rPr>
          <w:rFonts w:ascii="Abadi" w:hAnsi="Abadi"/>
          <w:sz w:val="21"/>
          <w:szCs w:val="21"/>
        </w:rPr>
        <w:t>las</w:t>
      </w:r>
      <w:r w:rsidRPr="0062415B">
        <w:rPr>
          <w:rFonts w:ascii="Abadi" w:hAnsi="Abadi"/>
          <w:spacing w:val="-4"/>
          <w:sz w:val="21"/>
          <w:szCs w:val="21"/>
        </w:rPr>
        <w:t xml:space="preserve"> </w:t>
      </w:r>
      <w:r w:rsidRPr="0062415B">
        <w:rPr>
          <w:rFonts w:ascii="Abadi" w:hAnsi="Abadi"/>
          <w:sz w:val="21"/>
          <w:szCs w:val="21"/>
        </w:rPr>
        <w:t>autoridades</w:t>
      </w:r>
      <w:r w:rsidRPr="0062415B">
        <w:rPr>
          <w:rFonts w:ascii="Abadi" w:hAnsi="Abadi"/>
          <w:spacing w:val="-4"/>
          <w:sz w:val="21"/>
          <w:szCs w:val="21"/>
        </w:rPr>
        <w:t xml:space="preserve"> </w:t>
      </w:r>
      <w:r w:rsidRPr="0062415B">
        <w:rPr>
          <w:rFonts w:ascii="Abadi" w:hAnsi="Abadi"/>
          <w:sz w:val="21"/>
          <w:szCs w:val="21"/>
        </w:rPr>
        <w:t>respectivas.</w:t>
      </w:r>
    </w:p>
    <w:p w14:paraId="0AB3E405" w14:textId="77777777" w:rsidR="00FB2E74" w:rsidRPr="0062415B" w:rsidRDefault="00FB2E74" w:rsidP="005B6A5F">
      <w:pPr>
        <w:spacing w:before="161"/>
        <w:ind w:left="426" w:right="46"/>
        <w:jc w:val="both"/>
        <w:rPr>
          <w:rFonts w:ascii="Abadi" w:hAnsi="Abadi"/>
          <w:sz w:val="21"/>
          <w:szCs w:val="21"/>
        </w:rPr>
      </w:pPr>
      <w:r w:rsidRPr="0062415B">
        <w:rPr>
          <w:rFonts w:ascii="Abadi" w:hAnsi="Abadi"/>
          <w:sz w:val="21"/>
          <w:szCs w:val="21"/>
        </w:rPr>
        <w:t>Las</w:t>
      </w:r>
      <w:r w:rsidRPr="0062415B">
        <w:rPr>
          <w:rFonts w:ascii="Abadi" w:hAnsi="Abadi"/>
          <w:spacing w:val="-15"/>
          <w:sz w:val="21"/>
          <w:szCs w:val="21"/>
        </w:rPr>
        <w:t xml:space="preserve"> </w:t>
      </w:r>
      <w:r w:rsidRPr="0062415B">
        <w:rPr>
          <w:rFonts w:ascii="Abadi" w:hAnsi="Abadi"/>
          <w:sz w:val="21"/>
          <w:szCs w:val="21"/>
        </w:rPr>
        <w:t>recomendaciones</w:t>
      </w:r>
      <w:r w:rsidRPr="0062415B">
        <w:rPr>
          <w:rFonts w:ascii="Abadi" w:hAnsi="Abadi"/>
          <w:spacing w:val="-16"/>
          <w:sz w:val="21"/>
          <w:szCs w:val="21"/>
        </w:rPr>
        <w:t xml:space="preserve"> </w:t>
      </w:r>
      <w:r w:rsidRPr="0062415B">
        <w:rPr>
          <w:rFonts w:ascii="Abadi" w:hAnsi="Abadi"/>
          <w:sz w:val="21"/>
          <w:szCs w:val="21"/>
        </w:rPr>
        <w:t>que</w:t>
      </w:r>
      <w:r w:rsidRPr="0062415B">
        <w:rPr>
          <w:rFonts w:ascii="Abadi" w:hAnsi="Abadi"/>
          <w:spacing w:val="-13"/>
          <w:sz w:val="21"/>
          <w:szCs w:val="21"/>
        </w:rPr>
        <w:t xml:space="preserve"> </w:t>
      </w:r>
      <w:r w:rsidRPr="0062415B">
        <w:rPr>
          <w:rFonts w:ascii="Abadi" w:hAnsi="Abadi"/>
          <w:sz w:val="21"/>
          <w:szCs w:val="21"/>
        </w:rPr>
        <w:t>emite</w:t>
      </w:r>
      <w:r w:rsidRPr="0062415B">
        <w:rPr>
          <w:rFonts w:ascii="Abadi" w:hAnsi="Abadi"/>
          <w:spacing w:val="-14"/>
          <w:sz w:val="21"/>
          <w:szCs w:val="21"/>
        </w:rPr>
        <w:t xml:space="preserve"> </w:t>
      </w:r>
      <w:r w:rsidRPr="0062415B">
        <w:rPr>
          <w:rFonts w:ascii="Abadi" w:hAnsi="Abadi"/>
          <w:sz w:val="21"/>
          <w:szCs w:val="21"/>
        </w:rPr>
        <w:t>un</w:t>
      </w:r>
      <w:r w:rsidRPr="0062415B">
        <w:rPr>
          <w:rFonts w:ascii="Abadi" w:hAnsi="Abadi"/>
          <w:spacing w:val="-14"/>
          <w:sz w:val="21"/>
          <w:szCs w:val="21"/>
        </w:rPr>
        <w:t xml:space="preserve"> </w:t>
      </w:r>
      <w:r w:rsidRPr="0062415B">
        <w:rPr>
          <w:rFonts w:ascii="Abadi" w:hAnsi="Abadi"/>
          <w:sz w:val="21"/>
          <w:szCs w:val="21"/>
        </w:rPr>
        <w:t>organismo</w:t>
      </w:r>
      <w:r w:rsidRPr="0062415B">
        <w:rPr>
          <w:rFonts w:ascii="Abadi" w:hAnsi="Abadi"/>
          <w:spacing w:val="-15"/>
          <w:sz w:val="21"/>
          <w:szCs w:val="21"/>
        </w:rPr>
        <w:t xml:space="preserve"> </w:t>
      </w:r>
      <w:r w:rsidRPr="0062415B">
        <w:rPr>
          <w:rFonts w:ascii="Abadi" w:hAnsi="Abadi"/>
          <w:sz w:val="21"/>
          <w:szCs w:val="21"/>
        </w:rPr>
        <w:t>protector</w:t>
      </w:r>
      <w:r w:rsidRPr="0062415B">
        <w:rPr>
          <w:rFonts w:ascii="Abadi" w:hAnsi="Abadi"/>
          <w:spacing w:val="-16"/>
          <w:sz w:val="21"/>
          <w:szCs w:val="21"/>
        </w:rPr>
        <w:t xml:space="preserve"> </w:t>
      </w:r>
      <w:r w:rsidRPr="0062415B">
        <w:rPr>
          <w:rFonts w:ascii="Abadi" w:hAnsi="Abadi"/>
          <w:sz w:val="21"/>
          <w:szCs w:val="21"/>
        </w:rPr>
        <w:t>de</w:t>
      </w:r>
      <w:r w:rsidRPr="0062415B">
        <w:rPr>
          <w:rFonts w:ascii="Abadi" w:hAnsi="Abadi"/>
          <w:spacing w:val="-14"/>
          <w:sz w:val="21"/>
          <w:szCs w:val="21"/>
        </w:rPr>
        <w:t xml:space="preserve"> </w:t>
      </w:r>
      <w:r w:rsidRPr="0062415B">
        <w:rPr>
          <w:rFonts w:ascii="Abadi" w:hAnsi="Abadi"/>
          <w:sz w:val="21"/>
          <w:szCs w:val="21"/>
        </w:rPr>
        <w:t>derechos</w:t>
      </w:r>
      <w:r w:rsidRPr="0062415B">
        <w:rPr>
          <w:rFonts w:ascii="Abadi" w:hAnsi="Abadi"/>
          <w:spacing w:val="-15"/>
          <w:sz w:val="21"/>
          <w:szCs w:val="21"/>
        </w:rPr>
        <w:t xml:space="preserve"> </w:t>
      </w:r>
      <w:r w:rsidRPr="0062415B">
        <w:rPr>
          <w:rFonts w:ascii="Abadi" w:hAnsi="Abadi"/>
          <w:sz w:val="21"/>
          <w:szCs w:val="21"/>
        </w:rPr>
        <w:t xml:space="preserve">humanos tienen la característica de no ser vinculantes y esa es precisamente la esencia de la institución; el origen del </w:t>
      </w:r>
      <w:proofErr w:type="spellStart"/>
      <w:r w:rsidRPr="0062415B">
        <w:rPr>
          <w:rFonts w:ascii="Abadi" w:hAnsi="Abadi"/>
          <w:sz w:val="21"/>
          <w:szCs w:val="21"/>
        </w:rPr>
        <w:t>ombudsperson</w:t>
      </w:r>
      <w:proofErr w:type="spellEnd"/>
      <w:r w:rsidRPr="0062415B">
        <w:rPr>
          <w:rFonts w:ascii="Abadi" w:hAnsi="Abadi"/>
          <w:sz w:val="21"/>
          <w:szCs w:val="21"/>
        </w:rPr>
        <w:t xml:space="preserve"> se centra en la vigilancia de los actos</w:t>
      </w:r>
      <w:r w:rsidRPr="0062415B">
        <w:rPr>
          <w:rFonts w:ascii="Abadi" w:hAnsi="Abadi"/>
          <w:spacing w:val="-10"/>
          <w:sz w:val="21"/>
          <w:szCs w:val="21"/>
        </w:rPr>
        <w:t xml:space="preserve"> </w:t>
      </w:r>
      <w:r w:rsidRPr="0062415B">
        <w:rPr>
          <w:rFonts w:ascii="Abadi" w:hAnsi="Abadi"/>
          <w:sz w:val="21"/>
          <w:szCs w:val="21"/>
        </w:rPr>
        <w:t>de</w:t>
      </w:r>
      <w:r w:rsidRPr="0062415B">
        <w:rPr>
          <w:rFonts w:ascii="Abadi" w:hAnsi="Abadi"/>
          <w:spacing w:val="-8"/>
          <w:sz w:val="21"/>
          <w:szCs w:val="21"/>
        </w:rPr>
        <w:t xml:space="preserve"> </w:t>
      </w:r>
      <w:r w:rsidRPr="0062415B">
        <w:rPr>
          <w:rFonts w:ascii="Abadi" w:hAnsi="Abadi"/>
          <w:sz w:val="21"/>
          <w:szCs w:val="21"/>
        </w:rPr>
        <w:t>las</w:t>
      </w:r>
      <w:r w:rsidRPr="0062415B">
        <w:rPr>
          <w:rFonts w:ascii="Abadi" w:hAnsi="Abadi"/>
          <w:spacing w:val="-9"/>
          <w:sz w:val="21"/>
          <w:szCs w:val="21"/>
        </w:rPr>
        <w:t xml:space="preserve"> </w:t>
      </w:r>
      <w:r w:rsidRPr="0062415B">
        <w:rPr>
          <w:rFonts w:ascii="Abadi" w:hAnsi="Abadi"/>
          <w:sz w:val="21"/>
          <w:szCs w:val="21"/>
        </w:rPr>
        <w:t>autoridades</w:t>
      </w:r>
      <w:r w:rsidRPr="0062415B">
        <w:rPr>
          <w:rFonts w:ascii="Abadi" w:hAnsi="Abadi"/>
          <w:spacing w:val="-9"/>
          <w:sz w:val="21"/>
          <w:szCs w:val="21"/>
        </w:rPr>
        <w:t xml:space="preserve"> </w:t>
      </w:r>
      <w:r w:rsidRPr="0062415B">
        <w:rPr>
          <w:rFonts w:ascii="Abadi" w:hAnsi="Abadi"/>
          <w:sz w:val="21"/>
          <w:szCs w:val="21"/>
        </w:rPr>
        <w:t>a</w:t>
      </w:r>
      <w:r w:rsidRPr="0062415B">
        <w:rPr>
          <w:rFonts w:ascii="Abadi" w:hAnsi="Abadi"/>
          <w:spacing w:val="-9"/>
          <w:sz w:val="21"/>
          <w:szCs w:val="21"/>
        </w:rPr>
        <w:t xml:space="preserve"> </w:t>
      </w:r>
      <w:r w:rsidRPr="0062415B">
        <w:rPr>
          <w:rFonts w:ascii="Abadi" w:hAnsi="Abadi"/>
          <w:sz w:val="21"/>
          <w:szCs w:val="21"/>
        </w:rPr>
        <w:t>través</w:t>
      </w:r>
      <w:r w:rsidRPr="0062415B">
        <w:rPr>
          <w:rFonts w:ascii="Abadi" w:hAnsi="Abadi"/>
          <w:spacing w:val="-9"/>
          <w:sz w:val="21"/>
          <w:szCs w:val="21"/>
        </w:rPr>
        <w:t xml:space="preserve"> </w:t>
      </w:r>
      <w:r w:rsidRPr="0062415B">
        <w:rPr>
          <w:rFonts w:ascii="Abadi" w:hAnsi="Abadi"/>
          <w:sz w:val="21"/>
          <w:szCs w:val="21"/>
        </w:rPr>
        <w:t>de</w:t>
      </w:r>
      <w:r w:rsidRPr="0062415B">
        <w:rPr>
          <w:rFonts w:ascii="Abadi" w:hAnsi="Abadi"/>
          <w:spacing w:val="-8"/>
          <w:sz w:val="21"/>
          <w:szCs w:val="21"/>
        </w:rPr>
        <w:t xml:space="preserve"> </w:t>
      </w:r>
      <w:r w:rsidRPr="0062415B">
        <w:rPr>
          <w:rFonts w:ascii="Abadi" w:hAnsi="Abadi"/>
          <w:sz w:val="21"/>
          <w:szCs w:val="21"/>
        </w:rPr>
        <w:t>un</w:t>
      </w:r>
      <w:r w:rsidRPr="0062415B">
        <w:rPr>
          <w:rFonts w:ascii="Abadi" w:hAnsi="Abadi"/>
          <w:spacing w:val="-8"/>
          <w:sz w:val="21"/>
          <w:szCs w:val="21"/>
        </w:rPr>
        <w:t xml:space="preserve"> </w:t>
      </w:r>
      <w:r w:rsidRPr="0062415B">
        <w:rPr>
          <w:rFonts w:ascii="Abadi" w:hAnsi="Abadi"/>
          <w:sz w:val="21"/>
          <w:szCs w:val="21"/>
        </w:rPr>
        <w:t>órgano</w:t>
      </w:r>
      <w:r w:rsidRPr="0062415B">
        <w:rPr>
          <w:rFonts w:ascii="Abadi" w:hAnsi="Abadi"/>
          <w:spacing w:val="-9"/>
          <w:sz w:val="21"/>
          <w:szCs w:val="21"/>
        </w:rPr>
        <w:t xml:space="preserve"> </w:t>
      </w:r>
      <w:r w:rsidRPr="0062415B">
        <w:rPr>
          <w:rFonts w:ascii="Abadi" w:hAnsi="Abadi"/>
          <w:sz w:val="21"/>
          <w:szCs w:val="21"/>
        </w:rPr>
        <w:t>independiente</w:t>
      </w:r>
      <w:r w:rsidRPr="0062415B">
        <w:rPr>
          <w:rFonts w:ascii="Abadi" w:hAnsi="Abadi"/>
          <w:spacing w:val="-8"/>
          <w:sz w:val="21"/>
          <w:szCs w:val="21"/>
        </w:rPr>
        <w:t xml:space="preserve"> </w:t>
      </w:r>
      <w:r w:rsidRPr="0062415B">
        <w:rPr>
          <w:rFonts w:ascii="Abadi" w:hAnsi="Abadi"/>
          <w:sz w:val="21"/>
          <w:szCs w:val="21"/>
        </w:rPr>
        <w:t>de</w:t>
      </w:r>
      <w:r w:rsidRPr="0062415B">
        <w:rPr>
          <w:rFonts w:ascii="Abadi" w:hAnsi="Abadi"/>
          <w:spacing w:val="-8"/>
          <w:sz w:val="21"/>
          <w:szCs w:val="21"/>
        </w:rPr>
        <w:t xml:space="preserve"> </w:t>
      </w:r>
      <w:r w:rsidRPr="0062415B">
        <w:rPr>
          <w:rFonts w:ascii="Abadi" w:hAnsi="Abadi"/>
          <w:sz w:val="21"/>
          <w:szCs w:val="21"/>
        </w:rPr>
        <w:t>cualquier</w:t>
      </w:r>
      <w:r w:rsidRPr="0062415B">
        <w:rPr>
          <w:rFonts w:ascii="Abadi" w:hAnsi="Abadi"/>
          <w:spacing w:val="-9"/>
          <w:sz w:val="21"/>
          <w:szCs w:val="21"/>
        </w:rPr>
        <w:t xml:space="preserve"> </w:t>
      </w:r>
      <w:r w:rsidRPr="0062415B">
        <w:rPr>
          <w:rFonts w:ascii="Abadi" w:hAnsi="Abadi"/>
          <w:sz w:val="21"/>
          <w:szCs w:val="21"/>
        </w:rPr>
        <w:t>tipo de</w:t>
      </w:r>
      <w:r w:rsidRPr="0062415B">
        <w:rPr>
          <w:rFonts w:ascii="Abadi" w:hAnsi="Abadi"/>
          <w:spacing w:val="-14"/>
          <w:sz w:val="21"/>
          <w:szCs w:val="21"/>
        </w:rPr>
        <w:t xml:space="preserve"> </w:t>
      </w:r>
      <w:r w:rsidRPr="0062415B">
        <w:rPr>
          <w:rFonts w:ascii="Abadi" w:hAnsi="Abadi"/>
          <w:sz w:val="21"/>
          <w:szCs w:val="21"/>
        </w:rPr>
        <w:t>administración,</w:t>
      </w:r>
      <w:r w:rsidRPr="0062415B">
        <w:rPr>
          <w:rFonts w:ascii="Abadi" w:hAnsi="Abadi"/>
          <w:spacing w:val="-14"/>
          <w:sz w:val="21"/>
          <w:szCs w:val="21"/>
        </w:rPr>
        <w:t xml:space="preserve"> </w:t>
      </w:r>
      <w:r w:rsidRPr="0062415B">
        <w:rPr>
          <w:rFonts w:ascii="Abadi" w:hAnsi="Abadi"/>
          <w:sz w:val="21"/>
          <w:szCs w:val="21"/>
        </w:rPr>
        <w:t>esta</w:t>
      </w:r>
      <w:r w:rsidRPr="0062415B">
        <w:rPr>
          <w:rFonts w:ascii="Abadi" w:hAnsi="Abadi"/>
          <w:spacing w:val="-15"/>
          <w:sz w:val="21"/>
          <w:szCs w:val="21"/>
        </w:rPr>
        <w:t xml:space="preserve"> </w:t>
      </w:r>
      <w:r w:rsidRPr="0062415B">
        <w:rPr>
          <w:rFonts w:ascii="Abadi" w:hAnsi="Abadi"/>
          <w:sz w:val="21"/>
          <w:szCs w:val="21"/>
        </w:rPr>
        <w:t>independencia</w:t>
      </w:r>
      <w:r w:rsidRPr="0062415B">
        <w:rPr>
          <w:rFonts w:ascii="Abadi" w:hAnsi="Abadi"/>
          <w:spacing w:val="-15"/>
          <w:sz w:val="21"/>
          <w:szCs w:val="21"/>
        </w:rPr>
        <w:t xml:space="preserve"> </w:t>
      </w:r>
      <w:r w:rsidRPr="0062415B">
        <w:rPr>
          <w:rFonts w:ascii="Abadi" w:hAnsi="Abadi"/>
          <w:sz w:val="21"/>
          <w:szCs w:val="21"/>
        </w:rPr>
        <w:t>permite</w:t>
      </w:r>
      <w:r w:rsidRPr="0062415B">
        <w:rPr>
          <w:rFonts w:ascii="Abadi" w:hAnsi="Abadi"/>
          <w:spacing w:val="-14"/>
          <w:sz w:val="21"/>
          <w:szCs w:val="21"/>
        </w:rPr>
        <w:t xml:space="preserve"> </w:t>
      </w:r>
      <w:r w:rsidRPr="0062415B">
        <w:rPr>
          <w:rFonts w:ascii="Abadi" w:hAnsi="Abadi"/>
          <w:sz w:val="21"/>
          <w:szCs w:val="21"/>
        </w:rPr>
        <w:t>que</w:t>
      </w:r>
      <w:r w:rsidRPr="0062415B">
        <w:rPr>
          <w:rFonts w:ascii="Abadi" w:hAnsi="Abadi"/>
          <w:spacing w:val="-14"/>
          <w:sz w:val="21"/>
          <w:szCs w:val="21"/>
        </w:rPr>
        <w:t xml:space="preserve"> </w:t>
      </w:r>
      <w:r w:rsidRPr="0062415B">
        <w:rPr>
          <w:rFonts w:ascii="Abadi" w:hAnsi="Abadi"/>
          <w:sz w:val="21"/>
          <w:szCs w:val="21"/>
        </w:rPr>
        <w:t>no</w:t>
      </w:r>
      <w:r w:rsidRPr="0062415B">
        <w:rPr>
          <w:rFonts w:ascii="Abadi" w:hAnsi="Abadi"/>
          <w:spacing w:val="-14"/>
          <w:sz w:val="21"/>
          <w:szCs w:val="21"/>
        </w:rPr>
        <w:t xml:space="preserve"> </w:t>
      </w:r>
      <w:r w:rsidRPr="0062415B">
        <w:rPr>
          <w:rFonts w:ascii="Abadi" w:hAnsi="Abadi"/>
          <w:sz w:val="21"/>
          <w:szCs w:val="21"/>
        </w:rPr>
        <w:t>se</w:t>
      </w:r>
      <w:r w:rsidRPr="0062415B">
        <w:rPr>
          <w:rFonts w:ascii="Abadi" w:hAnsi="Abadi"/>
          <w:spacing w:val="-15"/>
          <w:sz w:val="21"/>
          <w:szCs w:val="21"/>
        </w:rPr>
        <w:t xml:space="preserve"> </w:t>
      </w:r>
      <w:r w:rsidRPr="0062415B">
        <w:rPr>
          <w:rFonts w:ascii="Abadi" w:hAnsi="Abadi"/>
          <w:sz w:val="21"/>
          <w:szCs w:val="21"/>
        </w:rPr>
        <w:t>tenga</w:t>
      </w:r>
      <w:r w:rsidRPr="0062415B">
        <w:rPr>
          <w:rFonts w:ascii="Abadi" w:hAnsi="Abadi"/>
          <w:spacing w:val="-15"/>
          <w:sz w:val="21"/>
          <w:szCs w:val="21"/>
        </w:rPr>
        <w:t xml:space="preserve"> </w:t>
      </w:r>
      <w:r w:rsidRPr="0062415B">
        <w:rPr>
          <w:rFonts w:ascii="Abadi" w:hAnsi="Abadi"/>
          <w:sz w:val="21"/>
          <w:szCs w:val="21"/>
        </w:rPr>
        <w:t>relación</w:t>
      </w:r>
      <w:r w:rsidRPr="0062415B">
        <w:rPr>
          <w:rFonts w:ascii="Abadi" w:hAnsi="Abadi"/>
          <w:spacing w:val="-14"/>
          <w:sz w:val="21"/>
          <w:szCs w:val="21"/>
        </w:rPr>
        <w:t xml:space="preserve"> </w:t>
      </w:r>
      <w:r w:rsidRPr="0062415B">
        <w:rPr>
          <w:rFonts w:ascii="Abadi" w:hAnsi="Abadi"/>
          <w:sz w:val="21"/>
          <w:szCs w:val="21"/>
        </w:rPr>
        <w:t xml:space="preserve">alguna con cualquier autoridad y por ello pueda revisar su actuar sin verse </w:t>
      </w:r>
      <w:r w:rsidRPr="0062415B">
        <w:rPr>
          <w:rFonts w:ascii="Abadi" w:hAnsi="Abadi"/>
          <w:spacing w:val="-2"/>
          <w:sz w:val="21"/>
          <w:szCs w:val="21"/>
        </w:rPr>
        <w:t>comprometido.</w:t>
      </w:r>
    </w:p>
    <w:p w14:paraId="323F4652" w14:textId="77777777" w:rsidR="00FB2E74" w:rsidRDefault="00FB2E74" w:rsidP="005B6A5F">
      <w:pPr>
        <w:spacing w:before="157"/>
        <w:ind w:left="426" w:right="46"/>
        <w:jc w:val="both"/>
        <w:rPr>
          <w:rFonts w:ascii="Abadi" w:hAnsi="Abadi"/>
          <w:sz w:val="21"/>
          <w:szCs w:val="21"/>
        </w:rPr>
      </w:pPr>
      <w:r w:rsidRPr="0062415B">
        <w:rPr>
          <w:rFonts w:ascii="Abadi" w:hAnsi="Abadi"/>
          <w:sz w:val="21"/>
          <w:szCs w:val="21"/>
        </w:rPr>
        <w:t>Este sistema no jurisdiccional que vela por los derechos de todas las personas no posee fuerza coercitiva, no tiene capacidad de vencer a la autoridad, precisamente porque no forma parte del propio sistema de autoridad.</w:t>
      </w:r>
    </w:p>
    <w:p w14:paraId="43F9B00B" w14:textId="77777777" w:rsidR="00777537" w:rsidRPr="0062415B" w:rsidRDefault="00FB2E74" w:rsidP="005B6A5F">
      <w:pPr>
        <w:spacing w:before="160"/>
        <w:ind w:left="426" w:right="46"/>
        <w:jc w:val="both"/>
        <w:rPr>
          <w:rFonts w:ascii="Abadi" w:hAnsi="Abadi"/>
          <w:sz w:val="21"/>
          <w:szCs w:val="21"/>
        </w:rPr>
      </w:pPr>
      <w:r w:rsidRPr="007E6F3E">
        <w:rPr>
          <w:rFonts w:ascii="Abadi" w:hAnsi="Abadi"/>
          <w:sz w:val="21"/>
          <w:szCs w:val="21"/>
        </w:rPr>
        <w:t xml:space="preserve">La no vinculación además obedece al establecimiento de las condiciones de funcionamiento, deberes y modos de operación, con la adopción de los </w:t>
      </w:r>
      <w:r w:rsidRPr="007E6F3E">
        <w:rPr>
          <w:rFonts w:ascii="Abadi" w:hAnsi="Abadi"/>
          <w:spacing w:val="-2"/>
          <w:sz w:val="21"/>
          <w:szCs w:val="21"/>
        </w:rPr>
        <w:t>Principios</w:t>
      </w:r>
      <w:r w:rsidRPr="007E6F3E">
        <w:rPr>
          <w:rFonts w:ascii="Abadi" w:hAnsi="Abadi"/>
          <w:spacing w:val="-9"/>
          <w:sz w:val="21"/>
          <w:szCs w:val="21"/>
        </w:rPr>
        <w:t xml:space="preserve"> </w:t>
      </w:r>
      <w:r w:rsidRPr="007E6F3E">
        <w:rPr>
          <w:rFonts w:ascii="Abadi" w:hAnsi="Abadi"/>
          <w:spacing w:val="-2"/>
          <w:sz w:val="21"/>
          <w:szCs w:val="21"/>
        </w:rPr>
        <w:t>Relativos</w:t>
      </w:r>
      <w:r w:rsidRPr="007E6F3E">
        <w:rPr>
          <w:rFonts w:ascii="Abadi" w:hAnsi="Abadi"/>
          <w:spacing w:val="-10"/>
          <w:sz w:val="21"/>
          <w:szCs w:val="21"/>
        </w:rPr>
        <w:t xml:space="preserve"> </w:t>
      </w:r>
      <w:r w:rsidRPr="007E6F3E">
        <w:rPr>
          <w:rFonts w:ascii="Abadi" w:hAnsi="Abadi"/>
          <w:spacing w:val="-2"/>
          <w:sz w:val="21"/>
          <w:szCs w:val="21"/>
        </w:rPr>
        <w:t>al</w:t>
      </w:r>
      <w:r w:rsidRPr="007E6F3E">
        <w:rPr>
          <w:rFonts w:ascii="Abadi" w:hAnsi="Abadi"/>
          <w:spacing w:val="-11"/>
          <w:sz w:val="21"/>
          <w:szCs w:val="21"/>
        </w:rPr>
        <w:t xml:space="preserve"> </w:t>
      </w:r>
      <w:r w:rsidRPr="007E6F3E">
        <w:rPr>
          <w:rFonts w:ascii="Abadi" w:hAnsi="Abadi"/>
          <w:spacing w:val="-2"/>
          <w:sz w:val="21"/>
          <w:szCs w:val="21"/>
        </w:rPr>
        <w:t>Estatuto</w:t>
      </w:r>
      <w:r w:rsidRPr="007E6F3E">
        <w:rPr>
          <w:rFonts w:ascii="Abadi" w:hAnsi="Abadi"/>
          <w:spacing w:val="-9"/>
          <w:sz w:val="21"/>
          <w:szCs w:val="21"/>
        </w:rPr>
        <w:t xml:space="preserve"> </w:t>
      </w:r>
      <w:r w:rsidRPr="007E6F3E">
        <w:rPr>
          <w:rFonts w:ascii="Abadi" w:hAnsi="Abadi"/>
          <w:spacing w:val="-2"/>
          <w:sz w:val="21"/>
          <w:szCs w:val="21"/>
        </w:rPr>
        <w:t>de</w:t>
      </w:r>
      <w:r w:rsidRPr="007E6F3E">
        <w:rPr>
          <w:rFonts w:ascii="Abadi" w:hAnsi="Abadi"/>
          <w:spacing w:val="-11"/>
          <w:sz w:val="21"/>
          <w:szCs w:val="21"/>
        </w:rPr>
        <w:t xml:space="preserve"> </w:t>
      </w:r>
      <w:r w:rsidRPr="007E6F3E">
        <w:rPr>
          <w:rFonts w:ascii="Abadi" w:hAnsi="Abadi"/>
          <w:spacing w:val="-2"/>
          <w:sz w:val="21"/>
          <w:szCs w:val="21"/>
        </w:rPr>
        <w:t>las</w:t>
      </w:r>
      <w:r w:rsidRPr="007E6F3E">
        <w:rPr>
          <w:rFonts w:ascii="Abadi" w:hAnsi="Abadi"/>
          <w:spacing w:val="-9"/>
          <w:sz w:val="21"/>
          <w:szCs w:val="21"/>
        </w:rPr>
        <w:t xml:space="preserve"> </w:t>
      </w:r>
      <w:r w:rsidRPr="007E6F3E">
        <w:rPr>
          <w:rFonts w:ascii="Abadi" w:hAnsi="Abadi"/>
          <w:spacing w:val="-2"/>
          <w:sz w:val="21"/>
          <w:szCs w:val="21"/>
        </w:rPr>
        <w:t>Instituciones</w:t>
      </w:r>
      <w:r w:rsidRPr="007E6F3E">
        <w:rPr>
          <w:rFonts w:ascii="Abadi" w:hAnsi="Abadi"/>
          <w:spacing w:val="-9"/>
          <w:sz w:val="21"/>
          <w:szCs w:val="21"/>
        </w:rPr>
        <w:t xml:space="preserve"> </w:t>
      </w:r>
      <w:r w:rsidRPr="007E6F3E">
        <w:rPr>
          <w:rFonts w:ascii="Abadi" w:hAnsi="Abadi"/>
          <w:spacing w:val="-2"/>
          <w:sz w:val="21"/>
          <w:szCs w:val="21"/>
        </w:rPr>
        <w:t>Nacionales</w:t>
      </w:r>
      <w:r w:rsidRPr="007E6F3E">
        <w:rPr>
          <w:rFonts w:ascii="Abadi" w:hAnsi="Abadi"/>
          <w:spacing w:val="-9"/>
          <w:sz w:val="21"/>
          <w:szCs w:val="21"/>
        </w:rPr>
        <w:t xml:space="preserve"> </w:t>
      </w:r>
      <w:r w:rsidRPr="007E6F3E">
        <w:rPr>
          <w:rFonts w:ascii="Abadi" w:hAnsi="Abadi"/>
          <w:spacing w:val="-2"/>
          <w:sz w:val="21"/>
          <w:szCs w:val="21"/>
        </w:rPr>
        <w:t>para</w:t>
      </w:r>
      <w:r w:rsidRPr="007E6F3E">
        <w:rPr>
          <w:rFonts w:ascii="Abadi" w:hAnsi="Abadi"/>
          <w:spacing w:val="-9"/>
          <w:sz w:val="21"/>
          <w:szCs w:val="21"/>
        </w:rPr>
        <w:t xml:space="preserve"> </w:t>
      </w:r>
      <w:r w:rsidRPr="007E6F3E">
        <w:rPr>
          <w:rFonts w:ascii="Abadi" w:hAnsi="Abadi"/>
          <w:spacing w:val="-2"/>
          <w:sz w:val="21"/>
          <w:szCs w:val="21"/>
        </w:rPr>
        <w:t>la</w:t>
      </w:r>
      <w:r w:rsidRPr="007E6F3E">
        <w:rPr>
          <w:rFonts w:ascii="Abadi" w:hAnsi="Abadi"/>
          <w:spacing w:val="-9"/>
          <w:sz w:val="21"/>
          <w:szCs w:val="21"/>
        </w:rPr>
        <w:t xml:space="preserve"> </w:t>
      </w:r>
      <w:r w:rsidRPr="007E6F3E">
        <w:rPr>
          <w:rFonts w:ascii="Abadi" w:hAnsi="Abadi"/>
          <w:spacing w:val="-2"/>
          <w:sz w:val="21"/>
          <w:szCs w:val="21"/>
        </w:rPr>
        <w:t xml:space="preserve">Promoción </w:t>
      </w:r>
      <w:r w:rsidRPr="007E6F3E">
        <w:rPr>
          <w:rFonts w:ascii="Abadi" w:hAnsi="Abadi"/>
          <w:sz w:val="21"/>
          <w:szCs w:val="21"/>
        </w:rPr>
        <w:t>y</w:t>
      </w:r>
      <w:r w:rsidRPr="007E6F3E">
        <w:rPr>
          <w:rFonts w:ascii="Abadi" w:hAnsi="Abadi"/>
          <w:spacing w:val="-1"/>
          <w:sz w:val="21"/>
          <w:szCs w:val="21"/>
        </w:rPr>
        <w:t xml:space="preserve"> </w:t>
      </w:r>
      <w:r w:rsidRPr="007E6F3E">
        <w:rPr>
          <w:rFonts w:ascii="Abadi" w:hAnsi="Abadi"/>
          <w:sz w:val="21"/>
          <w:szCs w:val="21"/>
        </w:rPr>
        <w:t>Protección</w:t>
      </w:r>
      <w:r w:rsidRPr="007E6F3E">
        <w:rPr>
          <w:rFonts w:ascii="Abadi" w:hAnsi="Abadi"/>
          <w:spacing w:val="-4"/>
          <w:sz w:val="21"/>
          <w:szCs w:val="21"/>
        </w:rPr>
        <w:t xml:space="preserve"> </w:t>
      </w:r>
      <w:r w:rsidRPr="007E6F3E">
        <w:rPr>
          <w:rFonts w:ascii="Abadi" w:hAnsi="Abadi"/>
          <w:sz w:val="21"/>
          <w:szCs w:val="21"/>
        </w:rPr>
        <w:t>de</w:t>
      </w:r>
      <w:r w:rsidRPr="007E6F3E">
        <w:rPr>
          <w:rFonts w:ascii="Abadi" w:hAnsi="Abadi"/>
          <w:spacing w:val="-4"/>
          <w:sz w:val="21"/>
          <w:szCs w:val="21"/>
        </w:rPr>
        <w:t xml:space="preserve"> </w:t>
      </w:r>
      <w:r w:rsidRPr="007E6F3E">
        <w:rPr>
          <w:rFonts w:ascii="Abadi" w:hAnsi="Abadi"/>
          <w:sz w:val="21"/>
          <w:szCs w:val="21"/>
        </w:rPr>
        <w:t>los</w:t>
      </w:r>
      <w:r w:rsidRPr="007E6F3E">
        <w:rPr>
          <w:rFonts w:ascii="Abadi" w:hAnsi="Abadi"/>
          <w:spacing w:val="-1"/>
          <w:sz w:val="21"/>
          <w:szCs w:val="21"/>
        </w:rPr>
        <w:t xml:space="preserve"> </w:t>
      </w:r>
      <w:r w:rsidRPr="007E6F3E">
        <w:rPr>
          <w:rFonts w:ascii="Abadi" w:hAnsi="Abadi"/>
          <w:sz w:val="21"/>
          <w:szCs w:val="21"/>
        </w:rPr>
        <w:t>Derechos</w:t>
      </w:r>
      <w:r w:rsidRPr="007E6F3E">
        <w:rPr>
          <w:rFonts w:ascii="Abadi" w:hAnsi="Abadi"/>
          <w:spacing w:val="-3"/>
          <w:sz w:val="21"/>
          <w:szCs w:val="21"/>
        </w:rPr>
        <w:t xml:space="preserve"> </w:t>
      </w:r>
      <w:r w:rsidRPr="007E6F3E">
        <w:rPr>
          <w:rFonts w:ascii="Abadi" w:hAnsi="Abadi"/>
          <w:sz w:val="21"/>
          <w:szCs w:val="21"/>
        </w:rPr>
        <w:t>Humanos,</w:t>
      </w:r>
      <w:r w:rsidRPr="007E6F3E">
        <w:rPr>
          <w:rFonts w:ascii="Abadi" w:hAnsi="Abadi"/>
          <w:spacing w:val="-4"/>
          <w:sz w:val="21"/>
          <w:szCs w:val="21"/>
        </w:rPr>
        <w:t xml:space="preserve"> </w:t>
      </w:r>
      <w:r w:rsidRPr="007E6F3E">
        <w:rPr>
          <w:rFonts w:ascii="Abadi" w:hAnsi="Abadi"/>
          <w:sz w:val="21"/>
          <w:szCs w:val="21"/>
        </w:rPr>
        <w:t>conocidos</w:t>
      </w:r>
      <w:r w:rsidRPr="007E6F3E">
        <w:rPr>
          <w:rFonts w:ascii="Abadi" w:hAnsi="Abadi"/>
          <w:spacing w:val="-2"/>
          <w:sz w:val="21"/>
          <w:szCs w:val="21"/>
        </w:rPr>
        <w:t xml:space="preserve"> </w:t>
      </w:r>
      <w:r w:rsidRPr="007E6F3E">
        <w:rPr>
          <w:rFonts w:ascii="Abadi" w:hAnsi="Abadi"/>
          <w:sz w:val="21"/>
          <w:szCs w:val="21"/>
        </w:rPr>
        <w:t>como</w:t>
      </w:r>
      <w:r w:rsidR="00777537" w:rsidRPr="007E6F3E">
        <w:rPr>
          <w:rFonts w:ascii="Abadi" w:hAnsi="Abadi"/>
          <w:sz w:val="21"/>
          <w:szCs w:val="21"/>
        </w:rPr>
        <w:t xml:space="preserve"> los</w:t>
      </w:r>
      <w:r w:rsidR="00777537" w:rsidRPr="0062415B">
        <w:rPr>
          <w:rFonts w:ascii="Abadi" w:hAnsi="Abadi"/>
          <w:spacing w:val="-2"/>
          <w:sz w:val="21"/>
          <w:szCs w:val="21"/>
        </w:rPr>
        <w:t xml:space="preserve"> </w:t>
      </w:r>
      <w:r w:rsidR="00777537" w:rsidRPr="0062415B">
        <w:rPr>
          <w:rFonts w:ascii="Abadi" w:hAnsi="Abadi"/>
          <w:sz w:val="21"/>
          <w:szCs w:val="21"/>
        </w:rPr>
        <w:t>Principios</w:t>
      </w:r>
      <w:r w:rsidR="00777537" w:rsidRPr="0062415B">
        <w:rPr>
          <w:rFonts w:ascii="Abadi" w:hAnsi="Abadi"/>
          <w:spacing w:val="-2"/>
          <w:sz w:val="21"/>
          <w:szCs w:val="21"/>
        </w:rPr>
        <w:t xml:space="preserve"> </w:t>
      </w:r>
      <w:r w:rsidR="00777537" w:rsidRPr="0062415B">
        <w:rPr>
          <w:rFonts w:ascii="Abadi" w:hAnsi="Abadi"/>
          <w:sz w:val="21"/>
          <w:szCs w:val="21"/>
        </w:rPr>
        <w:t>de</w:t>
      </w:r>
      <w:r w:rsidR="00777537" w:rsidRPr="0062415B">
        <w:rPr>
          <w:rFonts w:ascii="Abadi" w:hAnsi="Abadi"/>
          <w:spacing w:val="-1"/>
          <w:sz w:val="21"/>
          <w:szCs w:val="21"/>
        </w:rPr>
        <w:t xml:space="preserve"> </w:t>
      </w:r>
      <w:r w:rsidR="00777537" w:rsidRPr="0062415B">
        <w:rPr>
          <w:rFonts w:ascii="Abadi" w:hAnsi="Abadi"/>
          <w:sz w:val="21"/>
          <w:szCs w:val="21"/>
        </w:rPr>
        <w:t xml:space="preserve">París de 1993. La aplicación de estos principios son una forma, generalmente aceptada, de poner a prueba la legitimidad y credibilidad de una institución. A través de la aplicación de estas recomendaciones se busca vigilar y homologar las prácticas de las instituciones de derechos humanos en el mundo, para que cumplan con los objetivos para los que fueron creados.    </w:t>
      </w:r>
    </w:p>
    <w:p w14:paraId="5CE37D52" w14:textId="77777777" w:rsidR="00777537" w:rsidRPr="0062415B" w:rsidRDefault="00777537" w:rsidP="005B6A5F">
      <w:pPr>
        <w:spacing w:before="160"/>
        <w:ind w:left="1182" w:right="46"/>
        <w:jc w:val="both"/>
        <w:rPr>
          <w:rFonts w:ascii="Abadi" w:hAnsi="Abadi"/>
          <w:sz w:val="21"/>
          <w:szCs w:val="21"/>
        </w:rPr>
      </w:pPr>
    </w:p>
    <w:p w14:paraId="1E4B9F23" w14:textId="77777777" w:rsidR="00777537" w:rsidRPr="0062415B" w:rsidRDefault="00777537" w:rsidP="005B6A5F">
      <w:pPr>
        <w:spacing w:before="44"/>
        <w:ind w:left="426" w:right="46"/>
        <w:jc w:val="both"/>
        <w:rPr>
          <w:rFonts w:ascii="Abadi" w:hAnsi="Abadi"/>
          <w:sz w:val="21"/>
          <w:szCs w:val="21"/>
        </w:rPr>
      </w:pPr>
      <w:r w:rsidRPr="0062415B">
        <w:rPr>
          <w:rFonts w:ascii="Abadi" w:hAnsi="Abadi"/>
          <w:sz w:val="21"/>
          <w:szCs w:val="21"/>
        </w:rPr>
        <w:t>Con la reforma constitucional de 2011 en materia de derechos humanos, el Estado constitucional es traducido a la obligación de todas las personas gobernadas</w:t>
      </w:r>
      <w:r w:rsidRPr="0062415B">
        <w:rPr>
          <w:rFonts w:ascii="Abadi" w:hAnsi="Abadi"/>
          <w:spacing w:val="-3"/>
          <w:sz w:val="21"/>
          <w:szCs w:val="21"/>
        </w:rPr>
        <w:t xml:space="preserve"> </w:t>
      </w:r>
      <w:r w:rsidRPr="0062415B">
        <w:rPr>
          <w:rFonts w:ascii="Abadi" w:hAnsi="Abadi"/>
          <w:sz w:val="21"/>
          <w:szCs w:val="21"/>
        </w:rPr>
        <w:t>a</w:t>
      </w:r>
      <w:r w:rsidRPr="0062415B">
        <w:rPr>
          <w:rFonts w:ascii="Abadi" w:hAnsi="Abadi"/>
          <w:spacing w:val="-2"/>
          <w:sz w:val="21"/>
          <w:szCs w:val="21"/>
        </w:rPr>
        <w:t xml:space="preserve"> </w:t>
      </w:r>
      <w:r w:rsidRPr="0062415B">
        <w:rPr>
          <w:rFonts w:ascii="Abadi" w:hAnsi="Abadi"/>
          <w:sz w:val="21"/>
          <w:szCs w:val="21"/>
        </w:rPr>
        <w:t>la</w:t>
      </w:r>
      <w:r w:rsidRPr="0062415B">
        <w:rPr>
          <w:rFonts w:ascii="Abadi" w:hAnsi="Abadi"/>
          <w:spacing w:val="-2"/>
          <w:sz w:val="21"/>
          <w:szCs w:val="21"/>
        </w:rPr>
        <w:t xml:space="preserve"> </w:t>
      </w:r>
      <w:r w:rsidRPr="0062415B">
        <w:rPr>
          <w:rFonts w:ascii="Abadi" w:hAnsi="Abadi"/>
          <w:sz w:val="21"/>
          <w:szCs w:val="21"/>
        </w:rPr>
        <w:t>propia</w:t>
      </w:r>
      <w:r w:rsidRPr="0062415B">
        <w:rPr>
          <w:rFonts w:ascii="Abadi" w:hAnsi="Abadi"/>
          <w:spacing w:val="-2"/>
          <w:sz w:val="21"/>
          <w:szCs w:val="21"/>
        </w:rPr>
        <w:t xml:space="preserve"> </w:t>
      </w:r>
      <w:r w:rsidRPr="0062415B">
        <w:rPr>
          <w:rFonts w:ascii="Abadi" w:hAnsi="Abadi"/>
          <w:sz w:val="21"/>
          <w:szCs w:val="21"/>
        </w:rPr>
        <w:t>Constitución,</w:t>
      </w:r>
      <w:r w:rsidRPr="0062415B">
        <w:rPr>
          <w:rFonts w:ascii="Abadi" w:hAnsi="Abadi"/>
          <w:spacing w:val="-1"/>
          <w:sz w:val="21"/>
          <w:szCs w:val="21"/>
        </w:rPr>
        <w:t xml:space="preserve"> </w:t>
      </w:r>
      <w:r w:rsidRPr="0062415B">
        <w:rPr>
          <w:rFonts w:ascii="Abadi" w:hAnsi="Abadi"/>
          <w:sz w:val="21"/>
          <w:szCs w:val="21"/>
        </w:rPr>
        <w:t>dejando</w:t>
      </w:r>
      <w:r w:rsidRPr="0062415B">
        <w:rPr>
          <w:rFonts w:ascii="Abadi" w:hAnsi="Abadi"/>
          <w:spacing w:val="-1"/>
          <w:sz w:val="21"/>
          <w:szCs w:val="21"/>
        </w:rPr>
        <w:t xml:space="preserve"> </w:t>
      </w:r>
      <w:r w:rsidRPr="0062415B">
        <w:rPr>
          <w:rFonts w:ascii="Abadi" w:hAnsi="Abadi"/>
          <w:sz w:val="21"/>
          <w:szCs w:val="21"/>
        </w:rPr>
        <w:t>de</w:t>
      </w:r>
      <w:r w:rsidRPr="0062415B">
        <w:rPr>
          <w:rFonts w:ascii="Abadi" w:hAnsi="Abadi"/>
          <w:spacing w:val="-2"/>
          <w:sz w:val="21"/>
          <w:szCs w:val="21"/>
        </w:rPr>
        <w:t xml:space="preserve"> </w:t>
      </w:r>
      <w:r w:rsidRPr="0062415B">
        <w:rPr>
          <w:rFonts w:ascii="Abadi" w:hAnsi="Abadi"/>
          <w:sz w:val="21"/>
          <w:szCs w:val="21"/>
        </w:rPr>
        <w:t>ser</w:t>
      </w:r>
      <w:r w:rsidRPr="0062415B">
        <w:rPr>
          <w:rFonts w:ascii="Abadi" w:hAnsi="Abadi"/>
          <w:spacing w:val="-3"/>
          <w:sz w:val="21"/>
          <w:szCs w:val="21"/>
        </w:rPr>
        <w:t xml:space="preserve"> </w:t>
      </w:r>
      <w:r w:rsidRPr="0062415B">
        <w:rPr>
          <w:rFonts w:ascii="Abadi" w:hAnsi="Abadi"/>
          <w:sz w:val="21"/>
          <w:szCs w:val="21"/>
        </w:rPr>
        <w:t>de</w:t>
      </w:r>
      <w:r w:rsidRPr="0062415B">
        <w:rPr>
          <w:rFonts w:ascii="Abadi" w:hAnsi="Abadi"/>
          <w:spacing w:val="-2"/>
          <w:sz w:val="21"/>
          <w:szCs w:val="21"/>
        </w:rPr>
        <w:t xml:space="preserve"> </w:t>
      </w:r>
      <w:r w:rsidRPr="0062415B">
        <w:rPr>
          <w:rFonts w:ascii="Abadi" w:hAnsi="Abadi"/>
          <w:sz w:val="21"/>
          <w:szCs w:val="21"/>
        </w:rPr>
        <w:t>ser</w:t>
      </w:r>
      <w:r w:rsidRPr="0062415B">
        <w:rPr>
          <w:rFonts w:ascii="Abadi" w:hAnsi="Abadi"/>
          <w:spacing w:val="-1"/>
          <w:sz w:val="21"/>
          <w:szCs w:val="21"/>
        </w:rPr>
        <w:t xml:space="preserve"> </w:t>
      </w:r>
      <w:r w:rsidRPr="0062415B">
        <w:rPr>
          <w:rFonts w:ascii="Abadi" w:hAnsi="Abadi"/>
          <w:sz w:val="21"/>
          <w:szCs w:val="21"/>
        </w:rPr>
        <w:t>un</w:t>
      </w:r>
      <w:r w:rsidRPr="0062415B">
        <w:rPr>
          <w:rFonts w:ascii="Abadi" w:hAnsi="Abadi"/>
          <w:spacing w:val="-1"/>
          <w:sz w:val="21"/>
          <w:szCs w:val="21"/>
        </w:rPr>
        <w:t xml:space="preserve"> </w:t>
      </w:r>
      <w:r w:rsidRPr="0062415B">
        <w:rPr>
          <w:rFonts w:ascii="Abadi" w:hAnsi="Abadi"/>
          <w:sz w:val="21"/>
          <w:szCs w:val="21"/>
        </w:rPr>
        <w:t>concepto</w:t>
      </w:r>
      <w:r w:rsidRPr="0062415B">
        <w:rPr>
          <w:rFonts w:ascii="Abadi" w:hAnsi="Abadi"/>
          <w:spacing w:val="-2"/>
          <w:sz w:val="21"/>
          <w:szCs w:val="21"/>
        </w:rPr>
        <w:t xml:space="preserve"> </w:t>
      </w:r>
      <w:r w:rsidRPr="0062415B">
        <w:rPr>
          <w:rFonts w:ascii="Abadi" w:hAnsi="Abadi"/>
          <w:sz w:val="21"/>
          <w:szCs w:val="21"/>
        </w:rPr>
        <w:t>lejano para</w:t>
      </w:r>
      <w:r w:rsidRPr="0062415B">
        <w:rPr>
          <w:rFonts w:ascii="Abadi" w:hAnsi="Abadi"/>
          <w:spacing w:val="-10"/>
          <w:sz w:val="21"/>
          <w:szCs w:val="21"/>
        </w:rPr>
        <w:t xml:space="preserve"> </w:t>
      </w:r>
      <w:r w:rsidRPr="0062415B">
        <w:rPr>
          <w:rFonts w:ascii="Abadi" w:hAnsi="Abadi"/>
          <w:sz w:val="21"/>
          <w:szCs w:val="21"/>
        </w:rPr>
        <w:t>la</w:t>
      </w:r>
      <w:r w:rsidRPr="0062415B">
        <w:rPr>
          <w:rFonts w:ascii="Abadi" w:hAnsi="Abadi"/>
          <w:spacing w:val="-10"/>
          <w:sz w:val="21"/>
          <w:szCs w:val="21"/>
        </w:rPr>
        <w:t xml:space="preserve"> </w:t>
      </w:r>
      <w:r w:rsidRPr="0062415B">
        <w:rPr>
          <w:rFonts w:ascii="Abadi" w:hAnsi="Abadi"/>
          <w:sz w:val="21"/>
          <w:szCs w:val="21"/>
        </w:rPr>
        <w:t>sociedad.</w:t>
      </w:r>
      <w:r w:rsidRPr="0062415B">
        <w:rPr>
          <w:rFonts w:ascii="Abadi" w:hAnsi="Abadi"/>
          <w:spacing w:val="-5"/>
          <w:sz w:val="21"/>
          <w:szCs w:val="21"/>
        </w:rPr>
        <w:t xml:space="preserve"> </w:t>
      </w:r>
      <w:r w:rsidRPr="0062415B">
        <w:rPr>
          <w:rFonts w:ascii="Abadi" w:hAnsi="Abadi"/>
          <w:sz w:val="21"/>
          <w:szCs w:val="21"/>
        </w:rPr>
        <w:t>De</w:t>
      </w:r>
      <w:r w:rsidRPr="0062415B">
        <w:rPr>
          <w:rFonts w:ascii="Abadi" w:hAnsi="Abadi"/>
          <w:spacing w:val="-10"/>
          <w:sz w:val="21"/>
          <w:szCs w:val="21"/>
        </w:rPr>
        <w:t xml:space="preserve"> </w:t>
      </w:r>
      <w:r w:rsidRPr="0062415B">
        <w:rPr>
          <w:rFonts w:ascii="Abadi" w:hAnsi="Abadi"/>
          <w:sz w:val="21"/>
          <w:szCs w:val="21"/>
        </w:rPr>
        <w:t>esta</w:t>
      </w:r>
      <w:r w:rsidRPr="0062415B">
        <w:rPr>
          <w:rFonts w:ascii="Abadi" w:hAnsi="Abadi"/>
          <w:spacing w:val="-10"/>
          <w:sz w:val="21"/>
          <w:szCs w:val="21"/>
        </w:rPr>
        <w:t xml:space="preserve"> </w:t>
      </w:r>
      <w:r w:rsidRPr="0062415B">
        <w:rPr>
          <w:rFonts w:ascii="Abadi" w:hAnsi="Abadi"/>
          <w:sz w:val="21"/>
          <w:szCs w:val="21"/>
        </w:rPr>
        <w:t>manera,</w:t>
      </w:r>
      <w:r w:rsidRPr="0062415B">
        <w:rPr>
          <w:rFonts w:ascii="Abadi" w:hAnsi="Abadi"/>
          <w:spacing w:val="-9"/>
          <w:sz w:val="21"/>
          <w:szCs w:val="21"/>
        </w:rPr>
        <w:t xml:space="preserve"> </w:t>
      </w:r>
      <w:r w:rsidRPr="0062415B">
        <w:rPr>
          <w:rFonts w:ascii="Abadi" w:hAnsi="Abadi"/>
          <w:sz w:val="21"/>
          <w:szCs w:val="21"/>
        </w:rPr>
        <w:t>la</w:t>
      </w:r>
      <w:r w:rsidRPr="0062415B">
        <w:rPr>
          <w:rFonts w:ascii="Abadi" w:hAnsi="Abadi"/>
          <w:spacing w:val="-10"/>
          <w:sz w:val="21"/>
          <w:szCs w:val="21"/>
        </w:rPr>
        <w:t xml:space="preserve"> </w:t>
      </w:r>
      <w:r w:rsidRPr="0062415B">
        <w:rPr>
          <w:rFonts w:ascii="Abadi" w:hAnsi="Abadi"/>
          <w:sz w:val="21"/>
          <w:szCs w:val="21"/>
        </w:rPr>
        <w:t>materia</w:t>
      </w:r>
      <w:r w:rsidRPr="0062415B">
        <w:rPr>
          <w:rFonts w:ascii="Abadi" w:hAnsi="Abadi"/>
          <w:spacing w:val="-10"/>
          <w:sz w:val="21"/>
          <w:szCs w:val="21"/>
        </w:rPr>
        <w:t xml:space="preserve"> </w:t>
      </w:r>
      <w:r w:rsidRPr="0062415B">
        <w:rPr>
          <w:rFonts w:ascii="Abadi" w:hAnsi="Abadi"/>
          <w:sz w:val="21"/>
          <w:szCs w:val="21"/>
        </w:rPr>
        <w:t>de</w:t>
      </w:r>
      <w:r w:rsidRPr="0062415B">
        <w:rPr>
          <w:rFonts w:ascii="Abadi" w:hAnsi="Abadi"/>
          <w:spacing w:val="-10"/>
          <w:sz w:val="21"/>
          <w:szCs w:val="21"/>
        </w:rPr>
        <w:t xml:space="preserve"> </w:t>
      </w:r>
      <w:r w:rsidRPr="0062415B">
        <w:rPr>
          <w:rFonts w:ascii="Abadi" w:hAnsi="Abadi"/>
          <w:sz w:val="21"/>
          <w:szCs w:val="21"/>
        </w:rPr>
        <w:t>los</w:t>
      </w:r>
      <w:r w:rsidRPr="0062415B">
        <w:rPr>
          <w:rFonts w:ascii="Abadi" w:hAnsi="Abadi"/>
          <w:spacing w:val="-10"/>
          <w:sz w:val="21"/>
          <w:szCs w:val="21"/>
        </w:rPr>
        <w:t xml:space="preserve"> </w:t>
      </w:r>
      <w:r w:rsidRPr="0062415B">
        <w:rPr>
          <w:rFonts w:ascii="Abadi" w:hAnsi="Abadi"/>
          <w:sz w:val="21"/>
          <w:szCs w:val="21"/>
        </w:rPr>
        <w:lastRenderedPageBreak/>
        <w:t>derechos</w:t>
      </w:r>
      <w:r w:rsidRPr="0062415B">
        <w:rPr>
          <w:rFonts w:ascii="Abadi" w:hAnsi="Abadi"/>
          <w:spacing w:val="-10"/>
          <w:sz w:val="21"/>
          <w:szCs w:val="21"/>
        </w:rPr>
        <w:t xml:space="preserve"> </w:t>
      </w:r>
      <w:r w:rsidRPr="0062415B">
        <w:rPr>
          <w:rFonts w:ascii="Abadi" w:hAnsi="Abadi"/>
          <w:sz w:val="21"/>
          <w:szCs w:val="21"/>
        </w:rPr>
        <w:t>fundamentales</w:t>
      </w:r>
      <w:r w:rsidRPr="0062415B">
        <w:rPr>
          <w:rFonts w:ascii="Abadi" w:hAnsi="Abadi"/>
          <w:spacing w:val="-10"/>
          <w:sz w:val="21"/>
          <w:szCs w:val="21"/>
        </w:rPr>
        <w:t xml:space="preserve"> </w:t>
      </w:r>
      <w:r w:rsidRPr="0062415B">
        <w:rPr>
          <w:rFonts w:ascii="Abadi" w:hAnsi="Abadi"/>
          <w:sz w:val="21"/>
          <w:szCs w:val="21"/>
        </w:rPr>
        <w:t>en un Estado constitucional deja de ser algo de lo cual sólo conocen las personas especialistas, formando así una cultura de</w:t>
      </w:r>
      <w:r w:rsidRPr="0062415B">
        <w:rPr>
          <w:rFonts w:ascii="Abadi" w:hAnsi="Abadi"/>
          <w:spacing w:val="-2"/>
          <w:sz w:val="21"/>
          <w:szCs w:val="21"/>
        </w:rPr>
        <w:t xml:space="preserve"> </w:t>
      </w:r>
      <w:r w:rsidRPr="0062415B">
        <w:rPr>
          <w:rFonts w:ascii="Abadi" w:hAnsi="Abadi"/>
          <w:sz w:val="21"/>
          <w:szCs w:val="21"/>
        </w:rPr>
        <w:t>legalidad y</w:t>
      </w:r>
      <w:r w:rsidRPr="0062415B">
        <w:rPr>
          <w:rFonts w:ascii="Abadi" w:hAnsi="Abadi"/>
          <w:spacing w:val="-2"/>
          <w:sz w:val="21"/>
          <w:szCs w:val="21"/>
        </w:rPr>
        <w:t xml:space="preserve"> </w:t>
      </w:r>
      <w:r w:rsidRPr="0062415B">
        <w:rPr>
          <w:rFonts w:ascii="Abadi" w:hAnsi="Abadi"/>
          <w:sz w:val="21"/>
          <w:szCs w:val="21"/>
        </w:rPr>
        <w:t xml:space="preserve">conocimiento normativo </w:t>
      </w:r>
      <w:r w:rsidRPr="0062415B">
        <w:rPr>
          <w:rFonts w:ascii="Abadi" w:hAnsi="Abadi"/>
          <w:spacing w:val="-2"/>
          <w:sz w:val="21"/>
          <w:szCs w:val="21"/>
        </w:rPr>
        <w:t>en</w:t>
      </w:r>
      <w:r w:rsidRPr="0062415B">
        <w:rPr>
          <w:rFonts w:ascii="Abadi" w:hAnsi="Abadi"/>
          <w:spacing w:val="-9"/>
          <w:sz w:val="21"/>
          <w:szCs w:val="21"/>
        </w:rPr>
        <w:t xml:space="preserve"> </w:t>
      </w:r>
      <w:r w:rsidRPr="0062415B">
        <w:rPr>
          <w:rFonts w:ascii="Abadi" w:hAnsi="Abadi"/>
          <w:spacing w:val="-2"/>
          <w:sz w:val="21"/>
          <w:szCs w:val="21"/>
        </w:rPr>
        <w:t>la</w:t>
      </w:r>
      <w:r w:rsidRPr="0062415B">
        <w:rPr>
          <w:rFonts w:ascii="Abadi" w:hAnsi="Abadi"/>
          <w:spacing w:val="-10"/>
          <w:sz w:val="21"/>
          <w:szCs w:val="21"/>
        </w:rPr>
        <w:t xml:space="preserve"> </w:t>
      </w:r>
      <w:r w:rsidRPr="0062415B">
        <w:rPr>
          <w:rFonts w:ascii="Abadi" w:hAnsi="Abadi"/>
          <w:spacing w:val="-2"/>
          <w:sz w:val="21"/>
          <w:szCs w:val="21"/>
        </w:rPr>
        <w:t>sociedad</w:t>
      </w:r>
      <w:r w:rsidRPr="0062415B">
        <w:rPr>
          <w:rFonts w:ascii="Abadi" w:hAnsi="Abadi"/>
          <w:spacing w:val="-9"/>
          <w:sz w:val="21"/>
          <w:szCs w:val="21"/>
        </w:rPr>
        <w:t xml:space="preserve"> </w:t>
      </w:r>
      <w:r w:rsidRPr="0062415B">
        <w:rPr>
          <w:rFonts w:ascii="Abadi" w:hAnsi="Abadi"/>
          <w:spacing w:val="-2"/>
          <w:sz w:val="21"/>
          <w:szCs w:val="21"/>
        </w:rPr>
        <w:t>sobre</w:t>
      </w:r>
      <w:r w:rsidRPr="0062415B">
        <w:rPr>
          <w:rFonts w:ascii="Abadi" w:hAnsi="Abadi"/>
          <w:spacing w:val="-9"/>
          <w:sz w:val="21"/>
          <w:szCs w:val="21"/>
        </w:rPr>
        <w:t xml:space="preserve"> </w:t>
      </w:r>
      <w:r w:rsidRPr="0062415B">
        <w:rPr>
          <w:rFonts w:ascii="Abadi" w:hAnsi="Abadi"/>
          <w:spacing w:val="-2"/>
          <w:sz w:val="21"/>
          <w:szCs w:val="21"/>
        </w:rPr>
        <w:t>la</w:t>
      </w:r>
      <w:r w:rsidRPr="0062415B">
        <w:rPr>
          <w:rFonts w:ascii="Abadi" w:hAnsi="Abadi"/>
          <w:spacing w:val="-10"/>
          <w:sz w:val="21"/>
          <w:szCs w:val="21"/>
        </w:rPr>
        <w:t xml:space="preserve"> </w:t>
      </w:r>
      <w:r w:rsidRPr="0062415B">
        <w:rPr>
          <w:rFonts w:ascii="Abadi" w:hAnsi="Abadi"/>
          <w:spacing w:val="-2"/>
          <w:sz w:val="21"/>
          <w:szCs w:val="21"/>
        </w:rPr>
        <w:t>organización</w:t>
      </w:r>
      <w:r w:rsidRPr="0062415B">
        <w:rPr>
          <w:rFonts w:ascii="Abadi" w:hAnsi="Abadi"/>
          <w:spacing w:val="-9"/>
          <w:sz w:val="21"/>
          <w:szCs w:val="21"/>
        </w:rPr>
        <w:t xml:space="preserve"> </w:t>
      </w:r>
      <w:r w:rsidRPr="0062415B">
        <w:rPr>
          <w:rFonts w:ascii="Abadi" w:hAnsi="Abadi"/>
          <w:spacing w:val="-2"/>
          <w:sz w:val="21"/>
          <w:szCs w:val="21"/>
        </w:rPr>
        <w:t>que</w:t>
      </w:r>
      <w:r w:rsidRPr="0062415B">
        <w:rPr>
          <w:rFonts w:ascii="Abadi" w:hAnsi="Abadi"/>
          <w:spacing w:val="-9"/>
          <w:sz w:val="21"/>
          <w:szCs w:val="21"/>
        </w:rPr>
        <w:t xml:space="preserve"> </w:t>
      </w:r>
      <w:r w:rsidRPr="0062415B">
        <w:rPr>
          <w:rFonts w:ascii="Abadi" w:hAnsi="Abadi"/>
          <w:spacing w:val="-2"/>
          <w:sz w:val="21"/>
          <w:szCs w:val="21"/>
        </w:rPr>
        <w:t>tiene</w:t>
      </w:r>
      <w:r w:rsidRPr="0062415B">
        <w:rPr>
          <w:rFonts w:ascii="Abadi" w:hAnsi="Abadi"/>
          <w:spacing w:val="-9"/>
          <w:sz w:val="21"/>
          <w:szCs w:val="21"/>
        </w:rPr>
        <w:t xml:space="preserve"> </w:t>
      </w:r>
      <w:r w:rsidRPr="0062415B">
        <w:rPr>
          <w:rFonts w:ascii="Abadi" w:hAnsi="Abadi"/>
          <w:spacing w:val="-2"/>
          <w:sz w:val="21"/>
          <w:szCs w:val="21"/>
        </w:rPr>
        <w:t>su</w:t>
      </w:r>
      <w:r w:rsidRPr="0062415B">
        <w:rPr>
          <w:rFonts w:ascii="Abadi" w:hAnsi="Abadi"/>
          <w:spacing w:val="-10"/>
          <w:sz w:val="21"/>
          <w:szCs w:val="21"/>
        </w:rPr>
        <w:t xml:space="preserve"> </w:t>
      </w:r>
      <w:r w:rsidRPr="0062415B">
        <w:rPr>
          <w:rFonts w:ascii="Abadi" w:hAnsi="Abadi"/>
          <w:spacing w:val="-2"/>
          <w:sz w:val="21"/>
          <w:szCs w:val="21"/>
        </w:rPr>
        <w:t>sistema</w:t>
      </w:r>
      <w:r w:rsidRPr="0062415B">
        <w:rPr>
          <w:rFonts w:ascii="Abadi" w:hAnsi="Abadi"/>
          <w:spacing w:val="-10"/>
          <w:sz w:val="21"/>
          <w:szCs w:val="21"/>
        </w:rPr>
        <w:t xml:space="preserve"> </w:t>
      </w:r>
      <w:r w:rsidRPr="0062415B">
        <w:rPr>
          <w:rFonts w:ascii="Abadi" w:hAnsi="Abadi"/>
          <w:spacing w:val="-2"/>
          <w:sz w:val="21"/>
          <w:szCs w:val="21"/>
        </w:rPr>
        <w:t>político</w:t>
      </w:r>
      <w:r w:rsidRPr="0062415B">
        <w:rPr>
          <w:rFonts w:ascii="Abadi" w:hAnsi="Abadi"/>
          <w:spacing w:val="-13"/>
          <w:sz w:val="21"/>
          <w:szCs w:val="21"/>
        </w:rPr>
        <w:t xml:space="preserve"> </w:t>
      </w:r>
      <w:r w:rsidRPr="0062415B">
        <w:rPr>
          <w:rFonts w:ascii="Abadi" w:hAnsi="Abadi"/>
          <w:spacing w:val="-2"/>
          <w:sz w:val="21"/>
          <w:szCs w:val="21"/>
        </w:rPr>
        <w:t>y</w:t>
      </w:r>
      <w:r w:rsidRPr="0062415B">
        <w:rPr>
          <w:rFonts w:ascii="Abadi" w:hAnsi="Abadi"/>
          <w:spacing w:val="-9"/>
          <w:sz w:val="21"/>
          <w:szCs w:val="21"/>
        </w:rPr>
        <w:t xml:space="preserve"> </w:t>
      </w:r>
      <w:r w:rsidRPr="0062415B">
        <w:rPr>
          <w:rFonts w:ascii="Abadi" w:hAnsi="Abadi"/>
          <w:spacing w:val="-2"/>
          <w:sz w:val="21"/>
          <w:szCs w:val="21"/>
        </w:rPr>
        <w:t>jurídico,</w:t>
      </w:r>
      <w:r w:rsidRPr="0062415B">
        <w:rPr>
          <w:rFonts w:ascii="Abadi" w:hAnsi="Abadi"/>
          <w:spacing w:val="-9"/>
          <w:sz w:val="21"/>
          <w:szCs w:val="21"/>
        </w:rPr>
        <w:t xml:space="preserve"> </w:t>
      </w:r>
      <w:r w:rsidRPr="0062415B">
        <w:rPr>
          <w:rFonts w:ascii="Abadi" w:hAnsi="Abadi"/>
          <w:spacing w:val="-2"/>
          <w:sz w:val="21"/>
          <w:szCs w:val="21"/>
        </w:rPr>
        <w:t xml:space="preserve">pero </w:t>
      </w:r>
      <w:r w:rsidRPr="0062415B">
        <w:rPr>
          <w:rFonts w:ascii="Abadi" w:hAnsi="Abadi"/>
          <w:sz w:val="21"/>
          <w:szCs w:val="21"/>
        </w:rPr>
        <w:t>sobre todo un conocimiento de los derechos fundamentales que les han sido otorgados</w:t>
      </w:r>
      <w:r w:rsidRPr="0062415B">
        <w:rPr>
          <w:rFonts w:ascii="Abadi" w:hAnsi="Abadi"/>
          <w:spacing w:val="-6"/>
          <w:sz w:val="21"/>
          <w:szCs w:val="21"/>
        </w:rPr>
        <w:t xml:space="preserve"> </w:t>
      </w:r>
      <w:r w:rsidRPr="0062415B">
        <w:rPr>
          <w:rFonts w:ascii="Abadi" w:hAnsi="Abadi"/>
          <w:sz w:val="21"/>
          <w:szCs w:val="21"/>
        </w:rPr>
        <w:t>como</w:t>
      </w:r>
      <w:r w:rsidRPr="0062415B">
        <w:rPr>
          <w:rFonts w:ascii="Abadi" w:hAnsi="Abadi"/>
          <w:spacing w:val="-6"/>
          <w:sz w:val="21"/>
          <w:szCs w:val="21"/>
        </w:rPr>
        <w:t xml:space="preserve"> </w:t>
      </w:r>
      <w:r w:rsidRPr="0062415B">
        <w:rPr>
          <w:rFonts w:ascii="Abadi" w:hAnsi="Abadi"/>
          <w:sz w:val="21"/>
          <w:szCs w:val="21"/>
        </w:rPr>
        <w:t>nacionales</w:t>
      </w:r>
      <w:r w:rsidRPr="0062415B">
        <w:rPr>
          <w:rFonts w:ascii="Abadi" w:hAnsi="Abadi"/>
          <w:spacing w:val="-7"/>
          <w:sz w:val="21"/>
          <w:szCs w:val="21"/>
        </w:rPr>
        <w:t xml:space="preserve"> </w:t>
      </w:r>
      <w:r w:rsidRPr="0062415B">
        <w:rPr>
          <w:rFonts w:ascii="Abadi" w:hAnsi="Abadi"/>
          <w:sz w:val="21"/>
          <w:szCs w:val="21"/>
        </w:rPr>
        <w:t>de</w:t>
      </w:r>
      <w:r w:rsidRPr="0062415B">
        <w:rPr>
          <w:rFonts w:ascii="Abadi" w:hAnsi="Abadi"/>
          <w:spacing w:val="-6"/>
          <w:sz w:val="21"/>
          <w:szCs w:val="21"/>
        </w:rPr>
        <w:t xml:space="preserve"> </w:t>
      </w:r>
      <w:r w:rsidRPr="0062415B">
        <w:rPr>
          <w:rFonts w:ascii="Abadi" w:hAnsi="Abadi"/>
          <w:sz w:val="21"/>
          <w:szCs w:val="21"/>
        </w:rPr>
        <w:t>un</w:t>
      </w:r>
      <w:r w:rsidRPr="0062415B">
        <w:rPr>
          <w:rFonts w:ascii="Abadi" w:hAnsi="Abadi"/>
          <w:spacing w:val="-5"/>
          <w:sz w:val="21"/>
          <w:szCs w:val="21"/>
        </w:rPr>
        <w:t xml:space="preserve"> </w:t>
      </w:r>
      <w:r w:rsidRPr="0062415B">
        <w:rPr>
          <w:rFonts w:ascii="Abadi" w:hAnsi="Abadi"/>
          <w:sz w:val="21"/>
          <w:szCs w:val="21"/>
        </w:rPr>
        <w:t>Estado</w:t>
      </w:r>
      <w:r w:rsidRPr="0062415B">
        <w:rPr>
          <w:rFonts w:ascii="Abadi" w:hAnsi="Abadi"/>
          <w:spacing w:val="-5"/>
          <w:sz w:val="21"/>
          <w:szCs w:val="21"/>
        </w:rPr>
        <w:t xml:space="preserve"> </w:t>
      </w:r>
      <w:r w:rsidRPr="0062415B">
        <w:rPr>
          <w:rFonts w:ascii="Abadi" w:hAnsi="Abadi"/>
          <w:sz w:val="21"/>
          <w:szCs w:val="21"/>
        </w:rPr>
        <w:t>y</w:t>
      </w:r>
      <w:r w:rsidRPr="0062415B">
        <w:rPr>
          <w:rFonts w:ascii="Abadi" w:hAnsi="Abadi"/>
          <w:spacing w:val="-8"/>
          <w:sz w:val="21"/>
          <w:szCs w:val="21"/>
        </w:rPr>
        <w:t xml:space="preserve"> </w:t>
      </w:r>
      <w:r w:rsidRPr="0062415B">
        <w:rPr>
          <w:rFonts w:ascii="Abadi" w:hAnsi="Abadi"/>
          <w:sz w:val="21"/>
          <w:szCs w:val="21"/>
        </w:rPr>
        <w:t>como</w:t>
      </w:r>
      <w:r w:rsidRPr="0062415B">
        <w:rPr>
          <w:rFonts w:ascii="Abadi" w:hAnsi="Abadi"/>
          <w:spacing w:val="-6"/>
          <w:sz w:val="21"/>
          <w:szCs w:val="21"/>
        </w:rPr>
        <w:t xml:space="preserve"> </w:t>
      </w:r>
      <w:r w:rsidRPr="0062415B">
        <w:rPr>
          <w:rFonts w:ascii="Abadi" w:hAnsi="Abadi"/>
          <w:sz w:val="21"/>
          <w:szCs w:val="21"/>
        </w:rPr>
        <w:t>personas,</w:t>
      </w:r>
      <w:r w:rsidRPr="0062415B">
        <w:rPr>
          <w:rFonts w:ascii="Abadi" w:hAnsi="Abadi"/>
          <w:spacing w:val="-5"/>
          <w:sz w:val="21"/>
          <w:szCs w:val="21"/>
        </w:rPr>
        <w:t xml:space="preserve"> </w:t>
      </w:r>
      <w:r w:rsidRPr="0062415B">
        <w:rPr>
          <w:rFonts w:ascii="Abadi" w:hAnsi="Abadi"/>
          <w:sz w:val="21"/>
          <w:szCs w:val="21"/>
        </w:rPr>
        <w:t>que</w:t>
      </w:r>
      <w:r w:rsidRPr="0062415B">
        <w:rPr>
          <w:rFonts w:ascii="Abadi" w:hAnsi="Abadi"/>
          <w:spacing w:val="-8"/>
          <w:sz w:val="21"/>
          <w:szCs w:val="21"/>
        </w:rPr>
        <w:t xml:space="preserve"> </w:t>
      </w:r>
      <w:r w:rsidRPr="0062415B">
        <w:rPr>
          <w:rFonts w:ascii="Abadi" w:hAnsi="Abadi"/>
          <w:sz w:val="21"/>
          <w:szCs w:val="21"/>
        </w:rPr>
        <w:t>el</w:t>
      </w:r>
      <w:r w:rsidRPr="0062415B">
        <w:rPr>
          <w:rFonts w:ascii="Abadi" w:hAnsi="Abadi"/>
          <w:spacing w:val="-5"/>
          <w:sz w:val="21"/>
          <w:szCs w:val="21"/>
        </w:rPr>
        <w:t xml:space="preserve"> </w:t>
      </w:r>
      <w:r w:rsidRPr="0062415B">
        <w:rPr>
          <w:rFonts w:ascii="Abadi" w:hAnsi="Abadi"/>
          <w:sz w:val="21"/>
          <w:szCs w:val="21"/>
        </w:rPr>
        <w:t>Estado</w:t>
      </w:r>
      <w:r w:rsidRPr="0062415B">
        <w:rPr>
          <w:rFonts w:ascii="Abadi" w:hAnsi="Abadi"/>
          <w:spacing w:val="-5"/>
          <w:sz w:val="21"/>
          <w:szCs w:val="21"/>
        </w:rPr>
        <w:t xml:space="preserve"> </w:t>
      </w:r>
      <w:r w:rsidRPr="0062415B">
        <w:rPr>
          <w:rFonts w:ascii="Abadi" w:hAnsi="Abadi"/>
          <w:sz w:val="21"/>
          <w:szCs w:val="21"/>
        </w:rPr>
        <w:t>tiene la obligación de proteger.</w:t>
      </w:r>
    </w:p>
    <w:p w14:paraId="5624CE37" w14:textId="77777777" w:rsidR="00777537" w:rsidRPr="0062415B" w:rsidRDefault="00777537" w:rsidP="00777537">
      <w:pPr>
        <w:pStyle w:val="Textoindependiente"/>
        <w:spacing w:before="8"/>
        <w:rPr>
          <w:rFonts w:ascii="Abadi" w:hAnsi="Abadi"/>
          <w:sz w:val="21"/>
          <w:szCs w:val="21"/>
        </w:rPr>
      </w:pPr>
    </w:p>
    <w:p w14:paraId="5D07FF47" w14:textId="77777777" w:rsidR="00777537" w:rsidRPr="0062415B" w:rsidRDefault="00777537" w:rsidP="005B6A5F">
      <w:pPr>
        <w:ind w:left="426" w:right="46"/>
        <w:jc w:val="both"/>
        <w:rPr>
          <w:rFonts w:ascii="Abadi" w:hAnsi="Abadi"/>
          <w:sz w:val="21"/>
          <w:szCs w:val="21"/>
        </w:rPr>
      </w:pPr>
      <w:r w:rsidRPr="0062415B">
        <w:rPr>
          <w:rFonts w:ascii="Abadi" w:hAnsi="Abadi"/>
          <w:sz w:val="21"/>
          <w:szCs w:val="21"/>
        </w:rPr>
        <w:t>Puesto que no es suficiente establecerlos normativamente sino garantizar su vigencia y eficacia, resulta necesaria la creación de mecanismos o garantías institucionales, políticas y sociales para proteger los derechos fundamentales frente al ejercicio del poder público.</w:t>
      </w:r>
    </w:p>
    <w:p w14:paraId="16D924D5" w14:textId="77777777" w:rsidR="00777537" w:rsidRPr="0062415B" w:rsidRDefault="00777537" w:rsidP="005B6A5F">
      <w:pPr>
        <w:pStyle w:val="Textoindependiente"/>
        <w:spacing w:before="1"/>
        <w:ind w:left="426" w:right="46"/>
        <w:rPr>
          <w:rFonts w:ascii="Abadi" w:hAnsi="Abadi"/>
          <w:sz w:val="21"/>
          <w:szCs w:val="21"/>
        </w:rPr>
      </w:pPr>
    </w:p>
    <w:p w14:paraId="2366B149" w14:textId="77777777" w:rsidR="00777537" w:rsidRPr="0062415B" w:rsidRDefault="00777537" w:rsidP="005B6A5F">
      <w:pPr>
        <w:ind w:left="426" w:right="46"/>
        <w:jc w:val="both"/>
        <w:rPr>
          <w:rFonts w:ascii="Abadi" w:hAnsi="Abadi"/>
          <w:sz w:val="21"/>
          <w:szCs w:val="21"/>
        </w:rPr>
      </w:pPr>
      <w:r w:rsidRPr="0062415B">
        <w:rPr>
          <w:rFonts w:ascii="Abadi" w:hAnsi="Abadi"/>
          <w:sz w:val="21"/>
          <w:szCs w:val="21"/>
        </w:rPr>
        <w:t xml:space="preserve">Para la aplicación de este marco normativo constitucional, en Guanajuato se </w:t>
      </w:r>
      <w:r w:rsidRPr="0062415B">
        <w:rPr>
          <w:rFonts w:ascii="Abadi" w:hAnsi="Abadi"/>
          <w:spacing w:val="-2"/>
          <w:sz w:val="21"/>
          <w:szCs w:val="21"/>
        </w:rPr>
        <w:t>cuenta</w:t>
      </w:r>
      <w:r w:rsidRPr="0062415B">
        <w:rPr>
          <w:rFonts w:ascii="Abadi" w:hAnsi="Abadi"/>
          <w:spacing w:val="-10"/>
          <w:sz w:val="21"/>
          <w:szCs w:val="21"/>
        </w:rPr>
        <w:t xml:space="preserve"> </w:t>
      </w:r>
      <w:r w:rsidRPr="0062415B">
        <w:rPr>
          <w:rFonts w:ascii="Abadi" w:hAnsi="Abadi"/>
          <w:spacing w:val="-2"/>
          <w:sz w:val="21"/>
          <w:szCs w:val="21"/>
        </w:rPr>
        <w:t>con</w:t>
      </w:r>
      <w:r w:rsidRPr="0062415B">
        <w:rPr>
          <w:rFonts w:ascii="Abadi" w:hAnsi="Abadi"/>
          <w:spacing w:val="-9"/>
          <w:sz w:val="21"/>
          <w:szCs w:val="21"/>
        </w:rPr>
        <w:t xml:space="preserve"> </w:t>
      </w:r>
      <w:r w:rsidRPr="0062415B">
        <w:rPr>
          <w:rFonts w:ascii="Abadi" w:hAnsi="Abadi"/>
          <w:spacing w:val="-2"/>
          <w:sz w:val="21"/>
          <w:szCs w:val="21"/>
        </w:rPr>
        <w:t>la</w:t>
      </w:r>
      <w:r w:rsidRPr="0062415B">
        <w:rPr>
          <w:rFonts w:ascii="Abadi" w:hAnsi="Abadi"/>
          <w:spacing w:val="-10"/>
          <w:sz w:val="21"/>
          <w:szCs w:val="21"/>
        </w:rPr>
        <w:t xml:space="preserve"> </w:t>
      </w:r>
      <w:r w:rsidRPr="0062415B">
        <w:rPr>
          <w:rFonts w:ascii="Abadi" w:hAnsi="Abadi"/>
          <w:spacing w:val="-2"/>
          <w:sz w:val="21"/>
          <w:szCs w:val="21"/>
        </w:rPr>
        <w:t>Procuraduría</w:t>
      </w:r>
      <w:r w:rsidRPr="0062415B">
        <w:rPr>
          <w:rFonts w:ascii="Abadi" w:hAnsi="Abadi"/>
          <w:spacing w:val="-10"/>
          <w:sz w:val="21"/>
          <w:szCs w:val="21"/>
        </w:rPr>
        <w:t xml:space="preserve"> </w:t>
      </w:r>
      <w:r w:rsidRPr="0062415B">
        <w:rPr>
          <w:rFonts w:ascii="Abadi" w:hAnsi="Abadi"/>
          <w:spacing w:val="-2"/>
          <w:sz w:val="21"/>
          <w:szCs w:val="21"/>
        </w:rPr>
        <w:t>de</w:t>
      </w:r>
      <w:r w:rsidRPr="0062415B">
        <w:rPr>
          <w:rFonts w:ascii="Abadi" w:hAnsi="Abadi"/>
          <w:spacing w:val="-9"/>
          <w:sz w:val="21"/>
          <w:szCs w:val="21"/>
        </w:rPr>
        <w:t xml:space="preserve"> </w:t>
      </w:r>
      <w:r w:rsidRPr="0062415B">
        <w:rPr>
          <w:rFonts w:ascii="Abadi" w:hAnsi="Abadi"/>
          <w:spacing w:val="-2"/>
          <w:sz w:val="21"/>
          <w:szCs w:val="21"/>
        </w:rPr>
        <w:t>los</w:t>
      </w:r>
      <w:r w:rsidRPr="0062415B">
        <w:rPr>
          <w:rFonts w:ascii="Abadi" w:hAnsi="Abadi"/>
          <w:spacing w:val="-10"/>
          <w:sz w:val="21"/>
          <w:szCs w:val="21"/>
        </w:rPr>
        <w:t xml:space="preserve"> </w:t>
      </w:r>
      <w:r w:rsidRPr="0062415B">
        <w:rPr>
          <w:rFonts w:ascii="Abadi" w:hAnsi="Abadi"/>
          <w:spacing w:val="-2"/>
          <w:sz w:val="21"/>
          <w:szCs w:val="21"/>
        </w:rPr>
        <w:t>Derechos</w:t>
      </w:r>
      <w:r w:rsidRPr="0062415B">
        <w:rPr>
          <w:rFonts w:ascii="Abadi" w:hAnsi="Abadi"/>
          <w:spacing w:val="-11"/>
          <w:sz w:val="21"/>
          <w:szCs w:val="21"/>
        </w:rPr>
        <w:t xml:space="preserve"> </w:t>
      </w:r>
      <w:r w:rsidRPr="0062415B">
        <w:rPr>
          <w:rFonts w:ascii="Abadi" w:hAnsi="Abadi"/>
          <w:spacing w:val="-2"/>
          <w:sz w:val="21"/>
          <w:szCs w:val="21"/>
        </w:rPr>
        <w:t>Humanos</w:t>
      </w:r>
      <w:r w:rsidRPr="0062415B">
        <w:rPr>
          <w:rFonts w:ascii="Abadi" w:hAnsi="Abadi"/>
          <w:spacing w:val="-9"/>
          <w:sz w:val="21"/>
          <w:szCs w:val="21"/>
        </w:rPr>
        <w:t xml:space="preserve"> </w:t>
      </w:r>
      <w:r w:rsidRPr="0062415B">
        <w:rPr>
          <w:rFonts w:ascii="Abadi" w:hAnsi="Abadi"/>
          <w:spacing w:val="-2"/>
          <w:sz w:val="21"/>
          <w:szCs w:val="21"/>
        </w:rPr>
        <w:t>del</w:t>
      </w:r>
      <w:r w:rsidRPr="0062415B">
        <w:rPr>
          <w:rFonts w:ascii="Abadi" w:hAnsi="Abadi"/>
          <w:spacing w:val="-9"/>
          <w:sz w:val="21"/>
          <w:szCs w:val="21"/>
        </w:rPr>
        <w:t xml:space="preserve"> </w:t>
      </w:r>
      <w:r w:rsidRPr="0062415B">
        <w:rPr>
          <w:rFonts w:ascii="Abadi" w:hAnsi="Abadi"/>
          <w:spacing w:val="-2"/>
          <w:sz w:val="21"/>
          <w:szCs w:val="21"/>
        </w:rPr>
        <w:t>Estado</w:t>
      </w:r>
      <w:r w:rsidRPr="0062415B">
        <w:rPr>
          <w:rFonts w:ascii="Abadi" w:hAnsi="Abadi"/>
          <w:spacing w:val="-9"/>
          <w:sz w:val="21"/>
          <w:szCs w:val="21"/>
        </w:rPr>
        <w:t xml:space="preserve"> </w:t>
      </w:r>
      <w:r w:rsidRPr="0062415B">
        <w:rPr>
          <w:rFonts w:ascii="Abadi" w:hAnsi="Abadi"/>
          <w:spacing w:val="-2"/>
          <w:sz w:val="21"/>
          <w:szCs w:val="21"/>
        </w:rPr>
        <w:t>de</w:t>
      </w:r>
      <w:r w:rsidRPr="0062415B">
        <w:rPr>
          <w:rFonts w:ascii="Abadi" w:hAnsi="Abadi"/>
          <w:spacing w:val="-9"/>
          <w:sz w:val="21"/>
          <w:szCs w:val="21"/>
        </w:rPr>
        <w:t xml:space="preserve"> </w:t>
      </w:r>
      <w:r w:rsidRPr="0062415B">
        <w:rPr>
          <w:rFonts w:ascii="Abadi" w:hAnsi="Abadi"/>
          <w:spacing w:val="-2"/>
          <w:sz w:val="21"/>
          <w:szCs w:val="21"/>
        </w:rPr>
        <w:t xml:space="preserve">Guanajuato, </w:t>
      </w:r>
      <w:r w:rsidRPr="0062415B">
        <w:rPr>
          <w:rFonts w:ascii="Abadi" w:hAnsi="Abadi"/>
          <w:sz w:val="21"/>
          <w:szCs w:val="21"/>
        </w:rPr>
        <w:t>órgano autónomo competente para conocer de quejas en contra de actos u omisiones de naturaleza administrativa provenientes de cualquier autoridad o persona servidora pública de carácter estatal o municipal que violen derechos humanos, formular acuerdos o recomendaciones públicas, no vinculatorias, denuncias y quejas ante las autoridades respectivas.</w:t>
      </w:r>
    </w:p>
    <w:p w14:paraId="35ABEFF2" w14:textId="77777777" w:rsidR="00777537" w:rsidRPr="0062415B" w:rsidRDefault="00777537" w:rsidP="005B6A5F">
      <w:pPr>
        <w:pStyle w:val="Textoindependiente"/>
        <w:spacing w:before="11"/>
        <w:ind w:left="426" w:right="46"/>
        <w:rPr>
          <w:rFonts w:ascii="Abadi" w:hAnsi="Abadi"/>
          <w:sz w:val="21"/>
          <w:szCs w:val="21"/>
        </w:rPr>
      </w:pPr>
    </w:p>
    <w:p w14:paraId="2020FA1F" w14:textId="77777777" w:rsidR="00777537" w:rsidRPr="0062415B" w:rsidRDefault="00777537" w:rsidP="005B6A5F">
      <w:pPr>
        <w:spacing w:before="1"/>
        <w:ind w:left="426" w:right="46"/>
        <w:jc w:val="both"/>
        <w:rPr>
          <w:rFonts w:ascii="Abadi" w:hAnsi="Abadi"/>
          <w:sz w:val="21"/>
          <w:szCs w:val="21"/>
        </w:rPr>
      </w:pPr>
      <w:r w:rsidRPr="0062415B">
        <w:rPr>
          <w:rFonts w:ascii="Abadi" w:hAnsi="Abadi"/>
          <w:sz w:val="21"/>
          <w:szCs w:val="21"/>
        </w:rPr>
        <w:t xml:space="preserve">No obstante el mandato constitucional de que toda persona servidora pública está obligada a responder las recomendaciones que les presenten estos organismos, derivado de la reforma de 2011, en Guanajuato, se adiciona el supuesto de que cuando las recomendaciones emitidas no sean aceptadas o cumplidas por las autoridades o personas servidoras públicas, estas deberán fundar, motivar y hacer pública su negativa; además, el </w:t>
      </w:r>
      <w:r w:rsidRPr="0062415B">
        <w:rPr>
          <w:rFonts w:ascii="Abadi" w:hAnsi="Abadi"/>
          <w:sz w:val="21"/>
          <w:szCs w:val="21"/>
        </w:rPr>
        <w:t>Congreso del Estado o en</w:t>
      </w:r>
      <w:r w:rsidRPr="0062415B">
        <w:rPr>
          <w:rFonts w:ascii="Abadi" w:hAnsi="Abadi"/>
          <w:spacing w:val="76"/>
          <w:sz w:val="21"/>
          <w:szCs w:val="21"/>
        </w:rPr>
        <w:t xml:space="preserve"> </w:t>
      </w:r>
      <w:r w:rsidRPr="0062415B">
        <w:rPr>
          <w:rFonts w:ascii="Abadi" w:hAnsi="Abadi"/>
          <w:sz w:val="21"/>
          <w:szCs w:val="21"/>
        </w:rPr>
        <w:t>sus</w:t>
      </w:r>
      <w:r w:rsidRPr="0062415B">
        <w:rPr>
          <w:rFonts w:ascii="Abadi" w:hAnsi="Abadi"/>
          <w:spacing w:val="78"/>
          <w:sz w:val="21"/>
          <w:szCs w:val="21"/>
        </w:rPr>
        <w:t xml:space="preserve"> </w:t>
      </w:r>
      <w:r w:rsidRPr="0062415B">
        <w:rPr>
          <w:rFonts w:ascii="Abadi" w:hAnsi="Abadi"/>
          <w:sz w:val="21"/>
          <w:szCs w:val="21"/>
        </w:rPr>
        <w:t>recesos</w:t>
      </w:r>
      <w:r w:rsidRPr="0062415B">
        <w:rPr>
          <w:rFonts w:ascii="Abadi" w:hAnsi="Abadi"/>
          <w:spacing w:val="77"/>
          <w:sz w:val="21"/>
          <w:szCs w:val="21"/>
        </w:rPr>
        <w:t xml:space="preserve"> </w:t>
      </w:r>
      <w:r w:rsidRPr="0062415B">
        <w:rPr>
          <w:rFonts w:ascii="Abadi" w:hAnsi="Abadi"/>
          <w:sz w:val="21"/>
          <w:szCs w:val="21"/>
        </w:rPr>
        <w:t>la</w:t>
      </w:r>
      <w:r w:rsidRPr="0062415B">
        <w:rPr>
          <w:rFonts w:ascii="Abadi" w:hAnsi="Abadi"/>
          <w:spacing w:val="79"/>
          <w:sz w:val="21"/>
          <w:szCs w:val="21"/>
        </w:rPr>
        <w:t xml:space="preserve"> </w:t>
      </w:r>
      <w:r w:rsidRPr="0062415B">
        <w:rPr>
          <w:rFonts w:ascii="Abadi" w:hAnsi="Abadi"/>
          <w:sz w:val="21"/>
          <w:szCs w:val="21"/>
        </w:rPr>
        <w:t>Diputación</w:t>
      </w:r>
      <w:r w:rsidRPr="0062415B">
        <w:rPr>
          <w:rFonts w:ascii="Abadi" w:hAnsi="Abadi"/>
          <w:spacing w:val="79"/>
          <w:sz w:val="21"/>
          <w:szCs w:val="21"/>
        </w:rPr>
        <w:t xml:space="preserve"> </w:t>
      </w:r>
      <w:r w:rsidRPr="0062415B">
        <w:rPr>
          <w:rFonts w:ascii="Abadi" w:hAnsi="Abadi"/>
          <w:sz w:val="21"/>
          <w:szCs w:val="21"/>
        </w:rPr>
        <w:t>Permanente,</w:t>
      </w:r>
      <w:r w:rsidRPr="0062415B">
        <w:rPr>
          <w:rFonts w:ascii="Abadi" w:hAnsi="Abadi"/>
          <w:spacing w:val="79"/>
          <w:sz w:val="21"/>
          <w:szCs w:val="21"/>
        </w:rPr>
        <w:t xml:space="preserve"> </w:t>
      </w:r>
      <w:r w:rsidRPr="0062415B">
        <w:rPr>
          <w:rFonts w:ascii="Abadi" w:hAnsi="Abadi"/>
          <w:sz w:val="21"/>
          <w:szCs w:val="21"/>
        </w:rPr>
        <w:t>podrán</w:t>
      </w:r>
      <w:r w:rsidRPr="0062415B">
        <w:rPr>
          <w:rFonts w:ascii="Abadi" w:hAnsi="Abadi"/>
          <w:spacing w:val="79"/>
          <w:sz w:val="21"/>
          <w:szCs w:val="21"/>
        </w:rPr>
        <w:t xml:space="preserve"> </w:t>
      </w:r>
      <w:r w:rsidRPr="0062415B">
        <w:rPr>
          <w:rFonts w:ascii="Abadi" w:hAnsi="Abadi"/>
          <w:sz w:val="21"/>
          <w:szCs w:val="21"/>
        </w:rPr>
        <w:t>llamar,</w:t>
      </w:r>
      <w:r w:rsidRPr="0062415B">
        <w:rPr>
          <w:rFonts w:ascii="Abadi" w:hAnsi="Abadi"/>
          <w:spacing w:val="79"/>
          <w:sz w:val="21"/>
          <w:szCs w:val="21"/>
        </w:rPr>
        <w:t xml:space="preserve"> </w:t>
      </w:r>
      <w:r w:rsidRPr="0062415B">
        <w:rPr>
          <w:rFonts w:ascii="Abadi" w:hAnsi="Abadi"/>
          <w:sz w:val="21"/>
          <w:szCs w:val="21"/>
        </w:rPr>
        <w:t>a</w:t>
      </w:r>
      <w:r w:rsidRPr="0062415B">
        <w:rPr>
          <w:rFonts w:ascii="Abadi" w:hAnsi="Abadi"/>
          <w:spacing w:val="76"/>
          <w:sz w:val="21"/>
          <w:szCs w:val="21"/>
        </w:rPr>
        <w:t xml:space="preserve"> </w:t>
      </w:r>
      <w:r w:rsidRPr="0062415B">
        <w:rPr>
          <w:rFonts w:ascii="Abadi" w:hAnsi="Abadi"/>
          <w:sz w:val="21"/>
          <w:szCs w:val="21"/>
        </w:rPr>
        <w:t>solicitud</w:t>
      </w:r>
      <w:r w:rsidRPr="0062415B">
        <w:rPr>
          <w:rFonts w:ascii="Abadi" w:hAnsi="Abadi"/>
          <w:spacing w:val="80"/>
          <w:sz w:val="21"/>
          <w:szCs w:val="21"/>
        </w:rPr>
        <w:t xml:space="preserve"> </w:t>
      </w:r>
      <w:r w:rsidRPr="0062415B">
        <w:rPr>
          <w:rFonts w:ascii="Abadi" w:hAnsi="Abadi"/>
          <w:spacing w:val="-5"/>
          <w:sz w:val="21"/>
          <w:szCs w:val="21"/>
        </w:rPr>
        <w:t xml:space="preserve">del </w:t>
      </w:r>
      <w:r w:rsidRPr="0062415B">
        <w:rPr>
          <w:rFonts w:ascii="Abadi" w:hAnsi="Abadi"/>
          <w:sz w:val="21"/>
          <w:szCs w:val="21"/>
        </w:rPr>
        <w:t>organismo de Derechos Humanos, a las autoridades o personas servidoras públicas responsables para que comparezcan ante la comisión legislativa que determine su Ley Orgánica, a efecto de que expliquen el motivo</w:t>
      </w:r>
      <w:r w:rsidRPr="0062415B">
        <w:rPr>
          <w:rFonts w:ascii="Abadi" w:hAnsi="Abadi"/>
          <w:spacing w:val="-1"/>
          <w:sz w:val="21"/>
          <w:szCs w:val="21"/>
        </w:rPr>
        <w:t xml:space="preserve"> </w:t>
      </w:r>
      <w:r w:rsidRPr="0062415B">
        <w:rPr>
          <w:rFonts w:ascii="Abadi" w:hAnsi="Abadi"/>
          <w:sz w:val="21"/>
          <w:szCs w:val="21"/>
        </w:rPr>
        <w:t>de su rechazo o incumplimiento.</w:t>
      </w:r>
    </w:p>
    <w:p w14:paraId="2C283D9F" w14:textId="77777777" w:rsidR="00777537" w:rsidRPr="0062415B" w:rsidRDefault="00777537" w:rsidP="00777537">
      <w:pPr>
        <w:pStyle w:val="Textoindependiente"/>
        <w:rPr>
          <w:rFonts w:ascii="Abadi" w:hAnsi="Abadi"/>
          <w:sz w:val="21"/>
          <w:szCs w:val="21"/>
        </w:rPr>
      </w:pPr>
    </w:p>
    <w:p w14:paraId="1ED0C5BF" w14:textId="498E2564" w:rsidR="00777537" w:rsidRPr="0062415B" w:rsidRDefault="00777537" w:rsidP="005B6A5F">
      <w:pPr>
        <w:ind w:left="426" w:right="46"/>
        <w:jc w:val="both"/>
        <w:rPr>
          <w:rFonts w:ascii="Abadi" w:hAnsi="Abadi"/>
          <w:sz w:val="21"/>
          <w:szCs w:val="21"/>
        </w:rPr>
      </w:pPr>
      <w:r w:rsidRPr="0062415B">
        <w:rPr>
          <w:rFonts w:ascii="Abadi" w:hAnsi="Abadi"/>
          <w:sz w:val="21"/>
          <w:szCs w:val="21"/>
        </w:rPr>
        <w:t>En concordancia a lo anterior, la Ley Orgánica del Poder Legislativo para el Estado de Guanajuato establece en su artículo 106, fracción IV, como competencia de la Comisión de Derechos Humanos y Atención a Grupos Vulnerables,</w:t>
      </w:r>
      <w:r w:rsidRPr="0062415B">
        <w:rPr>
          <w:rFonts w:ascii="Abadi" w:hAnsi="Abadi"/>
          <w:spacing w:val="-4"/>
          <w:sz w:val="21"/>
          <w:szCs w:val="21"/>
        </w:rPr>
        <w:t xml:space="preserve"> </w:t>
      </w:r>
      <w:r w:rsidRPr="0062415B">
        <w:rPr>
          <w:rFonts w:ascii="Abadi" w:hAnsi="Abadi"/>
          <w:sz w:val="21"/>
          <w:szCs w:val="21"/>
        </w:rPr>
        <w:t>el</w:t>
      </w:r>
      <w:r w:rsidRPr="0062415B">
        <w:rPr>
          <w:rFonts w:ascii="Abadi" w:hAnsi="Abadi"/>
          <w:spacing w:val="-6"/>
          <w:sz w:val="21"/>
          <w:szCs w:val="21"/>
        </w:rPr>
        <w:t xml:space="preserve"> </w:t>
      </w:r>
      <w:r w:rsidRPr="0062415B">
        <w:rPr>
          <w:rFonts w:ascii="Abadi" w:hAnsi="Abadi"/>
          <w:sz w:val="21"/>
          <w:szCs w:val="21"/>
        </w:rPr>
        <w:t>conocimiento</w:t>
      </w:r>
      <w:r w:rsidRPr="0062415B">
        <w:rPr>
          <w:rFonts w:ascii="Abadi" w:hAnsi="Abadi"/>
          <w:spacing w:val="-5"/>
          <w:sz w:val="21"/>
          <w:szCs w:val="21"/>
        </w:rPr>
        <w:t xml:space="preserve"> </w:t>
      </w:r>
      <w:r w:rsidRPr="0062415B">
        <w:rPr>
          <w:rFonts w:ascii="Abadi" w:hAnsi="Abadi"/>
          <w:sz w:val="21"/>
          <w:szCs w:val="21"/>
        </w:rPr>
        <w:t>y</w:t>
      </w:r>
      <w:r w:rsidRPr="0062415B">
        <w:rPr>
          <w:rFonts w:ascii="Abadi" w:hAnsi="Abadi"/>
          <w:spacing w:val="-7"/>
          <w:sz w:val="21"/>
          <w:szCs w:val="21"/>
        </w:rPr>
        <w:t xml:space="preserve"> </w:t>
      </w:r>
      <w:r w:rsidRPr="0062415B">
        <w:rPr>
          <w:rFonts w:ascii="Abadi" w:hAnsi="Abadi"/>
          <w:sz w:val="21"/>
          <w:szCs w:val="21"/>
        </w:rPr>
        <w:t>dictamen</w:t>
      </w:r>
      <w:r w:rsidRPr="0062415B">
        <w:rPr>
          <w:rFonts w:ascii="Abadi" w:hAnsi="Abadi"/>
          <w:spacing w:val="-4"/>
          <w:sz w:val="21"/>
          <w:szCs w:val="21"/>
        </w:rPr>
        <w:t xml:space="preserve"> </w:t>
      </w:r>
      <w:r w:rsidRPr="0062415B">
        <w:rPr>
          <w:rFonts w:ascii="Abadi" w:hAnsi="Abadi"/>
          <w:sz w:val="21"/>
          <w:szCs w:val="21"/>
        </w:rPr>
        <w:t>sobre</w:t>
      </w:r>
      <w:r w:rsidRPr="0062415B">
        <w:rPr>
          <w:rFonts w:ascii="Abadi" w:hAnsi="Abadi"/>
          <w:spacing w:val="-5"/>
          <w:sz w:val="21"/>
          <w:szCs w:val="21"/>
        </w:rPr>
        <w:t xml:space="preserve"> </w:t>
      </w:r>
      <w:r w:rsidRPr="0062415B">
        <w:rPr>
          <w:rFonts w:ascii="Abadi" w:hAnsi="Abadi"/>
          <w:sz w:val="21"/>
          <w:szCs w:val="21"/>
        </w:rPr>
        <w:t>la</w:t>
      </w:r>
      <w:r w:rsidRPr="0062415B">
        <w:rPr>
          <w:rFonts w:ascii="Abadi" w:hAnsi="Abadi"/>
          <w:spacing w:val="-5"/>
          <w:sz w:val="21"/>
          <w:szCs w:val="21"/>
        </w:rPr>
        <w:t xml:space="preserve"> </w:t>
      </w:r>
      <w:r w:rsidRPr="0062415B">
        <w:rPr>
          <w:rFonts w:ascii="Abadi" w:hAnsi="Abadi"/>
          <w:sz w:val="21"/>
          <w:szCs w:val="21"/>
        </w:rPr>
        <w:t>solicitud</w:t>
      </w:r>
      <w:r w:rsidRPr="0062415B">
        <w:rPr>
          <w:rFonts w:ascii="Abadi" w:hAnsi="Abadi"/>
          <w:spacing w:val="-5"/>
          <w:sz w:val="21"/>
          <w:szCs w:val="21"/>
        </w:rPr>
        <w:t xml:space="preserve"> </w:t>
      </w:r>
      <w:r w:rsidRPr="0062415B">
        <w:rPr>
          <w:rFonts w:ascii="Abadi" w:hAnsi="Abadi"/>
          <w:sz w:val="21"/>
          <w:szCs w:val="21"/>
        </w:rPr>
        <w:t>de</w:t>
      </w:r>
      <w:r w:rsidRPr="0062415B">
        <w:rPr>
          <w:rFonts w:ascii="Abadi" w:hAnsi="Abadi"/>
          <w:spacing w:val="-4"/>
          <w:sz w:val="21"/>
          <w:szCs w:val="21"/>
        </w:rPr>
        <w:t xml:space="preserve"> </w:t>
      </w:r>
      <w:r w:rsidRPr="0062415B">
        <w:rPr>
          <w:rFonts w:ascii="Abadi" w:hAnsi="Abadi"/>
          <w:sz w:val="21"/>
          <w:szCs w:val="21"/>
        </w:rPr>
        <w:t>la</w:t>
      </w:r>
      <w:r w:rsidRPr="0062415B">
        <w:rPr>
          <w:rFonts w:ascii="Abadi" w:hAnsi="Abadi"/>
          <w:spacing w:val="-7"/>
          <w:sz w:val="21"/>
          <w:szCs w:val="21"/>
        </w:rPr>
        <w:t xml:space="preserve"> </w:t>
      </w:r>
      <w:r w:rsidRPr="0062415B">
        <w:rPr>
          <w:rFonts w:ascii="Abadi" w:hAnsi="Abadi"/>
          <w:sz w:val="21"/>
          <w:szCs w:val="21"/>
        </w:rPr>
        <w:t>persona</w:t>
      </w:r>
      <w:r w:rsidRPr="0062415B">
        <w:rPr>
          <w:rFonts w:ascii="Abadi" w:hAnsi="Abadi"/>
          <w:spacing w:val="-6"/>
          <w:sz w:val="21"/>
          <w:szCs w:val="21"/>
        </w:rPr>
        <w:t xml:space="preserve"> </w:t>
      </w:r>
      <w:r w:rsidRPr="0062415B">
        <w:rPr>
          <w:rFonts w:ascii="Abadi" w:hAnsi="Abadi"/>
          <w:sz w:val="21"/>
          <w:szCs w:val="21"/>
        </w:rPr>
        <w:t>titular de la Procuraduría de los Derechos</w:t>
      </w:r>
      <w:r w:rsidR="005B6A5F">
        <w:rPr>
          <w:rFonts w:ascii="Abadi" w:hAnsi="Abadi"/>
          <w:sz w:val="21"/>
          <w:szCs w:val="21"/>
        </w:rPr>
        <w:t xml:space="preserve"> </w:t>
      </w:r>
      <w:r w:rsidRPr="0062415B">
        <w:rPr>
          <w:rFonts w:ascii="Abadi" w:hAnsi="Abadi"/>
          <w:sz w:val="21"/>
          <w:szCs w:val="21"/>
        </w:rPr>
        <w:t>Humanos del Estado de Guanajuato, para que comparezcan ante dicha comisión, las autoridades o personas servidoras públicas responsables que no acepten o no cumplan con las recomendaciones que</w:t>
      </w:r>
      <w:r w:rsidRPr="0062415B">
        <w:rPr>
          <w:rFonts w:ascii="Abadi" w:hAnsi="Abadi"/>
          <w:spacing w:val="-16"/>
          <w:sz w:val="21"/>
          <w:szCs w:val="21"/>
        </w:rPr>
        <w:t xml:space="preserve"> </w:t>
      </w:r>
      <w:r w:rsidRPr="0062415B">
        <w:rPr>
          <w:rFonts w:ascii="Abadi" w:hAnsi="Abadi"/>
          <w:sz w:val="21"/>
          <w:szCs w:val="21"/>
        </w:rPr>
        <w:t>emita</w:t>
      </w:r>
      <w:r w:rsidRPr="0062415B">
        <w:rPr>
          <w:rFonts w:ascii="Abadi" w:hAnsi="Abadi"/>
          <w:spacing w:val="-16"/>
          <w:sz w:val="21"/>
          <w:szCs w:val="21"/>
        </w:rPr>
        <w:t xml:space="preserve"> </w:t>
      </w:r>
      <w:r w:rsidRPr="0062415B">
        <w:rPr>
          <w:rFonts w:ascii="Abadi" w:hAnsi="Abadi"/>
          <w:sz w:val="21"/>
          <w:szCs w:val="21"/>
        </w:rPr>
        <w:t>dicha</w:t>
      </w:r>
      <w:r w:rsidRPr="0062415B">
        <w:rPr>
          <w:rFonts w:ascii="Abadi" w:hAnsi="Abadi"/>
          <w:spacing w:val="-16"/>
          <w:sz w:val="21"/>
          <w:szCs w:val="21"/>
        </w:rPr>
        <w:t xml:space="preserve"> </w:t>
      </w:r>
      <w:r w:rsidRPr="0062415B">
        <w:rPr>
          <w:rFonts w:ascii="Abadi" w:hAnsi="Abadi"/>
          <w:sz w:val="21"/>
          <w:szCs w:val="21"/>
        </w:rPr>
        <w:t>titular,</w:t>
      </w:r>
      <w:r w:rsidRPr="0062415B">
        <w:rPr>
          <w:rFonts w:ascii="Abadi" w:hAnsi="Abadi"/>
          <w:spacing w:val="-16"/>
          <w:sz w:val="21"/>
          <w:szCs w:val="21"/>
        </w:rPr>
        <w:t xml:space="preserve"> </w:t>
      </w:r>
      <w:r w:rsidRPr="0062415B">
        <w:rPr>
          <w:rFonts w:ascii="Abadi" w:hAnsi="Abadi"/>
          <w:sz w:val="21"/>
          <w:szCs w:val="21"/>
        </w:rPr>
        <w:t>en</w:t>
      </w:r>
      <w:r w:rsidRPr="0062415B">
        <w:rPr>
          <w:rFonts w:ascii="Abadi" w:hAnsi="Abadi"/>
          <w:spacing w:val="-16"/>
          <w:sz w:val="21"/>
          <w:szCs w:val="21"/>
        </w:rPr>
        <w:t xml:space="preserve"> </w:t>
      </w:r>
      <w:r w:rsidRPr="0062415B">
        <w:rPr>
          <w:rFonts w:ascii="Abadi" w:hAnsi="Abadi"/>
          <w:sz w:val="21"/>
          <w:szCs w:val="21"/>
        </w:rPr>
        <w:t>los</w:t>
      </w:r>
      <w:r w:rsidRPr="0062415B">
        <w:rPr>
          <w:rFonts w:ascii="Abadi" w:hAnsi="Abadi"/>
          <w:spacing w:val="-15"/>
          <w:sz w:val="21"/>
          <w:szCs w:val="21"/>
        </w:rPr>
        <w:t xml:space="preserve"> </w:t>
      </w:r>
      <w:r w:rsidRPr="0062415B">
        <w:rPr>
          <w:rFonts w:ascii="Abadi" w:hAnsi="Abadi"/>
          <w:sz w:val="21"/>
          <w:szCs w:val="21"/>
        </w:rPr>
        <w:t>términos</w:t>
      </w:r>
      <w:r w:rsidRPr="0062415B">
        <w:rPr>
          <w:rFonts w:ascii="Abadi" w:hAnsi="Abadi"/>
          <w:spacing w:val="-16"/>
          <w:sz w:val="21"/>
          <w:szCs w:val="21"/>
        </w:rPr>
        <w:t xml:space="preserve"> </w:t>
      </w:r>
      <w:r w:rsidRPr="0062415B">
        <w:rPr>
          <w:rFonts w:ascii="Abadi" w:hAnsi="Abadi"/>
          <w:sz w:val="21"/>
          <w:szCs w:val="21"/>
        </w:rPr>
        <w:t>de</w:t>
      </w:r>
      <w:r w:rsidRPr="0062415B">
        <w:rPr>
          <w:rFonts w:ascii="Abadi" w:hAnsi="Abadi"/>
          <w:spacing w:val="-16"/>
          <w:sz w:val="21"/>
          <w:szCs w:val="21"/>
        </w:rPr>
        <w:t xml:space="preserve"> </w:t>
      </w:r>
      <w:r w:rsidRPr="0062415B">
        <w:rPr>
          <w:rFonts w:ascii="Abadi" w:hAnsi="Abadi"/>
          <w:sz w:val="21"/>
          <w:szCs w:val="21"/>
        </w:rPr>
        <w:t>la</w:t>
      </w:r>
      <w:r w:rsidRPr="0062415B">
        <w:rPr>
          <w:rFonts w:ascii="Abadi" w:hAnsi="Abadi"/>
          <w:spacing w:val="-16"/>
          <w:sz w:val="21"/>
          <w:szCs w:val="21"/>
        </w:rPr>
        <w:t xml:space="preserve"> </w:t>
      </w:r>
      <w:r w:rsidRPr="0062415B">
        <w:rPr>
          <w:rFonts w:ascii="Abadi" w:hAnsi="Abadi"/>
          <w:sz w:val="21"/>
          <w:szCs w:val="21"/>
        </w:rPr>
        <w:t>Constitución</w:t>
      </w:r>
      <w:r w:rsidRPr="0062415B">
        <w:rPr>
          <w:rFonts w:ascii="Abadi" w:hAnsi="Abadi"/>
          <w:spacing w:val="-16"/>
          <w:sz w:val="21"/>
          <w:szCs w:val="21"/>
        </w:rPr>
        <w:t xml:space="preserve"> </w:t>
      </w:r>
      <w:r w:rsidRPr="0062415B">
        <w:rPr>
          <w:rFonts w:ascii="Abadi" w:hAnsi="Abadi"/>
          <w:sz w:val="21"/>
          <w:szCs w:val="21"/>
        </w:rPr>
        <w:t>Política</w:t>
      </w:r>
      <w:r w:rsidRPr="0062415B">
        <w:rPr>
          <w:rFonts w:ascii="Abadi" w:hAnsi="Abadi"/>
          <w:spacing w:val="-16"/>
          <w:sz w:val="21"/>
          <w:szCs w:val="21"/>
        </w:rPr>
        <w:t xml:space="preserve"> </w:t>
      </w:r>
      <w:r w:rsidRPr="0062415B">
        <w:rPr>
          <w:rFonts w:ascii="Abadi" w:hAnsi="Abadi"/>
          <w:sz w:val="21"/>
          <w:szCs w:val="21"/>
        </w:rPr>
        <w:t>para</w:t>
      </w:r>
      <w:r w:rsidRPr="0062415B">
        <w:rPr>
          <w:rFonts w:ascii="Abadi" w:hAnsi="Abadi"/>
          <w:spacing w:val="-15"/>
          <w:sz w:val="21"/>
          <w:szCs w:val="21"/>
        </w:rPr>
        <w:t xml:space="preserve"> </w:t>
      </w:r>
      <w:r w:rsidRPr="0062415B">
        <w:rPr>
          <w:rFonts w:ascii="Abadi" w:hAnsi="Abadi"/>
          <w:sz w:val="21"/>
          <w:szCs w:val="21"/>
        </w:rPr>
        <w:t>el</w:t>
      </w:r>
      <w:r w:rsidRPr="0062415B">
        <w:rPr>
          <w:rFonts w:ascii="Abadi" w:hAnsi="Abadi"/>
          <w:spacing w:val="-16"/>
          <w:sz w:val="21"/>
          <w:szCs w:val="21"/>
        </w:rPr>
        <w:t xml:space="preserve"> </w:t>
      </w:r>
      <w:r w:rsidRPr="0062415B">
        <w:rPr>
          <w:rFonts w:ascii="Abadi" w:hAnsi="Abadi"/>
          <w:sz w:val="21"/>
          <w:szCs w:val="21"/>
        </w:rPr>
        <w:t>Estado de Guanajuato y la ley de la materia, a explicar las condiciones del caso.</w:t>
      </w:r>
    </w:p>
    <w:p w14:paraId="4A3EE0B7" w14:textId="77777777" w:rsidR="00777537" w:rsidRPr="0062415B" w:rsidRDefault="00777537" w:rsidP="005B6A5F">
      <w:pPr>
        <w:spacing w:before="162"/>
        <w:ind w:left="426" w:right="46"/>
        <w:jc w:val="both"/>
        <w:rPr>
          <w:rFonts w:ascii="Abadi" w:hAnsi="Abadi"/>
          <w:sz w:val="21"/>
          <w:szCs w:val="21"/>
        </w:rPr>
      </w:pPr>
      <w:r w:rsidRPr="0062415B">
        <w:rPr>
          <w:rFonts w:ascii="Abadi" w:hAnsi="Abadi"/>
          <w:sz w:val="21"/>
          <w:szCs w:val="21"/>
        </w:rPr>
        <w:t>Y de igual manera la Ley para la Protección de los Derechos Humanos en el Estado de Guanajuato establece en su artículo 8, fracción XVII la atribución de la Procuraduría de los Derechos Humanos de solicitar al Poder Legislativo que haga comparecer a las autoridades o servidores públicos ante la comisión legislativa que determine la Ley Orgánica del Poder Legislativo para que expliquen los motivos de la negativa a aceptar una recomendación o el cumplimiento de la misma.</w:t>
      </w:r>
    </w:p>
    <w:p w14:paraId="7A89EA76" w14:textId="693FAC63" w:rsidR="0062739B" w:rsidRPr="00FB2E74" w:rsidRDefault="0062739B" w:rsidP="00FD477C">
      <w:pPr>
        <w:pStyle w:val="Textoindependiente"/>
        <w:kinsoku w:val="0"/>
        <w:overflowPunct w:val="0"/>
        <w:ind w:left="426" w:right="-946"/>
        <w:rPr>
          <w:rFonts w:ascii="Abadi" w:hAnsi="Abadi"/>
          <w:b w:val="0"/>
          <w:bCs w:val="0"/>
          <w:sz w:val="21"/>
          <w:szCs w:val="21"/>
        </w:rPr>
      </w:pPr>
    </w:p>
    <w:p w14:paraId="7E00EAAC" w14:textId="77777777" w:rsidR="00FA7958" w:rsidRPr="0062415B" w:rsidRDefault="00FA7958" w:rsidP="005B6A5F">
      <w:pPr>
        <w:spacing w:before="160"/>
        <w:ind w:left="426" w:right="46"/>
        <w:jc w:val="both"/>
        <w:rPr>
          <w:rFonts w:ascii="Abadi" w:hAnsi="Abadi"/>
          <w:sz w:val="21"/>
          <w:szCs w:val="21"/>
        </w:rPr>
      </w:pPr>
      <w:r w:rsidRPr="0062415B">
        <w:rPr>
          <w:rFonts w:ascii="Abadi" w:hAnsi="Abadi"/>
          <w:sz w:val="21"/>
          <w:szCs w:val="21"/>
        </w:rPr>
        <w:t xml:space="preserve">Esta posibilidad se establece con la finalidad de otorgar mayor fuerza a las recomendaciones, volviéndolas un mecanismo más eficaz para la protección y reparación de los Derechos Humanos, estableciendo </w:t>
      </w:r>
      <w:r w:rsidRPr="0062415B">
        <w:rPr>
          <w:rFonts w:ascii="Abadi" w:hAnsi="Abadi"/>
          <w:sz w:val="21"/>
          <w:szCs w:val="21"/>
        </w:rPr>
        <w:lastRenderedPageBreak/>
        <w:t>para las personas servidoras públicas o las autoridades omisas en su cumplimiento, una consecuencia</w:t>
      </w:r>
      <w:r w:rsidRPr="0062415B">
        <w:rPr>
          <w:rFonts w:ascii="Abadi" w:hAnsi="Abadi"/>
          <w:spacing w:val="-4"/>
          <w:sz w:val="21"/>
          <w:szCs w:val="21"/>
        </w:rPr>
        <w:t xml:space="preserve"> </w:t>
      </w:r>
      <w:r w:rsidRPr="0062415B">
        <w:rPr>
          <w:rFonts w:ascii="Abadi" w:hAnsi="Abadi"/>
          <w:sz w:val="21"/>
          <w:szCs w:val="21"/>
        </w:rPr>
        <w:t>política</w:t>
      </w:r>
      <w:r w:rsidRPr="0062415B">
        <w:rPr>
          <w:rFonts w:ascii="Abadi" w:hAnsi="Abadi"/>
          <w:spacing w:val="-5"/>
          <w:sz w:val="21"/>
          <w:szCs w:val="21"/>
        </w:rPr>
        <w:t xml:space="preserve"> </w:t>
      </w:r>
      <w:r w:rsidRPr="0062415B">
        <w:rPr>
          <w:rFonts w:ascii="Abadi" w:hAnsi="Abadi"/>
          <w:sz w:val="21"/>
          <w:szCs w:val="21"/>
        </w:rPr>
        <w:t>dentro</w:t>
      </w:r>
      <w:r w:rsidRPr="0062415B">
        <w:rPr>
          <w:rFonts w:ascii="Abadi" w:hAnsi="Abadi"/>
          <w:spacing w:val="-3"/>
          <w:sz w:val="21"/>
          <w:szCs w:val="21"/>
        </w:rPr>
        <w:t xml:space="preserve"> </w:t>
      </w:r>
      <w:r w:rsidRPr="0062415B">
        <w:rPr>
          <w:rFonts w:ascii="Abadi" w:hAnsi="Abadi"/>
          <w:sz w:val="21"/>
          <w:szCs w:val="21"/>
        </w:rPr>
        <w:t>del</w:t>
      </w:r>
      <w:r w:rsidRPr="0062415B">
        <w:rPr>
          <w:rFonts w:ascii="Abadi" w:hAnsi="Abadi"/>
          <w:spacing w:val="-2"/>
          <w:sz w:val="21"/>
          <w:szCs w:val="21"/>
        </w:rPr>
        <w:t xml:space="preserve"> </w:t>
      </w:r>
      <w:r w:rsidRPr="0062415B">
        <w:rPr>
          <w:rFonts w:ascii="Abadi" w:hAnsi="Abadi"/>
          <w:sz w:val="21"/>
          <w:szCs w:val="21"/>
        </w:rPr>
        <w:t>sistema</w:t>
      </w:r>
      <w:r w:rsidRPr="0062415B">
        <w:rPr>
          <w:rFonts w:ascii="Abadi" w:hAnsi="Abadi"/>
          <w:spacing w:val="-4"/>
          <w:sz w:val="21"/>
          <w:szCs w:val="21"/>
        </w:rPr>
        <w:t xml:space="preserve"> </w:t>
      </w:r>
      <w:r w:rsidRPr="0062415B">
        <w:rPr>
          <w:rFonts w:ascii="Abadi" w:hAnsi="Abadi"/>
          <w:sz w:val="21"/>
          <w:szCs w:val="21"/>
        </w:rPr>
        <w:t>no</w:t>
      </w:r>
      <w:r w:rsidRPr="0062415B">
        <w:rPr>
          <w:rFonts w:ascii="Abadi" w:hAnsi="Abadi"/>
          <w:spacing w:val="-3"/>
          <w:sz w:val="21"/>
          <w:szCs w:val="21"/>
        </w:rPr>
        <w:t xml:space="preserve"> </w:t>
      </w:r>
      <w:r w:rsidRPr="0062415B">
        <w:rPr>
          <w:rFonts w:ascii="Abadi" w:hAnsi="Abadi"/>
          <w:sz w:val="21"/>
          <w:szCs w:val="21"/>
        </w:rPr>
        <w:t>jurisdiccional</w:t>
      </w:r>
      <w:r w:rsidRPr="0062415B">
        <w:rPr>
          <w:rFonts w:ascii="Abadi" w:hAnsi="Abadi"/>
          <w:spacing w:val="-2"/>
          <w:sz w:val="21"/>
          <w:szCs w:val="21"/>
        </w:rPr>
        <w:t xml:space="preserve"> </w:t>
      </w:r>
      <w:r w:rsidRPr="0062415B">
        <w:rPr>
          <w:rFonts w:ascii="Abadi" w:hAnsi="Abadi"/>
          <w:sz w:val="21"/>
          <w:szCs w:val="21"/>
        </w:rPr>
        <w:t>de</w:t>
      </w:r>
      <w:r w:rsidRPr="0062415B">
        <w:rPr>
          <w:rFonts w:ascii="Abadi" w:hAnsi="Abadi"/>
          <w:spacing w:val="-2"/>
          <w:sz w:val="21"/>
          <w:szCs w:val="21"/>
        </w:rPr>
        <w:t xml:space="preserve"> </w:t>
      </w:r>
      <w:r w:rsidRPr="0062415B">
        <w:rPr>
          <w:rFonts w:ascii="Abadi" w:hAnsi="Abadi"/>
          <w:sz w:val="21"/>
          <w:szCs w:val="21"/>
        </w:rPr>
        <w:t>protección</w:t>
      </w:r>
      <w:r w:rsidRPr="0062415B">
        <w:rPr>
          <w:rFonts w:ascii="Abadi" w:hAnsi="Abadi"/>
          <w:spacing w:val="-2"/>
          <w:sz w:val="21"/>
          <w:szCs w:val="21"/>
        </w:rPr>
        <w:t xml:space="preserve"> </w:t>
      </w:r>
      <w:r w:rsidRPr="0062415B">
        <w:rPr>
          <w:rFonts w:ascii="Abadi" w:hAnsi="Abadi"/>
          <w:sz w:val="21"/>
          <w:szCs w:val="21"/>
        </w:rPr>
        <w:t>a</w:t>
      </w:r>
      <w:r w:rsidRPr="0062415B">
        <w:rPr>
          <w:rFonts w:ascii="Abadi" w:hAnsi="Abadi"/>
          <w:spacing w:val="-3"/>
          <w:sz w:val="21"/>
          <w:szCs w:val="21"/>
        </w:rPr>
        <w:t xml:space="preserve"> </w:t>
      </w:r>
      <w:r w:rsidRPr="0062415B">
        <w:rPr>
          <w:rFonts w:ascii="Abadi" w:hAnsi="Abadi"/>
          <w:sz w:val="21"/>
          <w:szCs w:val="21"/>
        </w:rPr>
        <w:t>esos derechos y a través de la solicitud ante el Poder Legislativo, éste resuelva si se le</w:t>
      </w:r>
      <w:r w:rsidRPr="0062415B">
        <w:rPr>
          <w:rFonts w:ascii="Abadi" w:hAnsi="Abadi"/>
          <w:spacing w:val="-11"/>
          <w:sz w:val="21"/>
          <w:szCs w:val="21"/>
        </w:rPr>
        <w:t xml:space="preserve"> </w:t>
      </w:r>
      <w:r w:rsidRPr="0062415B">
        <w:rPr>
          <w:rFonts w:ascii="Abadi" w:hAnsi="Abadi"/>
          <w:sz w:val="21"/>
          <w:szCs w:val="21"/>
        </w:rPr>
        <w:t>llama</w:t>
      </w:r>
      <w:r w:rsidRPr="0062415B">
        <w:rPr>
          <w:rFonts w:ascii="Abadi" w:hAnsi="Abadi"/>
          <w:spacing w:val="-12"/>
          <w:sz w:val="21"/>
          <w:szCs w:val="21"/>
        </w:rPr>
        <w:t xml:space="preserve"> </w:t>
      </w:r>
      <w:r w:rsidRPr="0062415B">
        <w:rPr>
          <w:rFonts w:ascii="Abadi" w:hAnsi="Abadi"/>
          <w:sz w:val="21"/>
          <w:szCs w:val="21"/>
        </w:rPr>
        <w:t>a</w:t>
      </w:r>
      <w:r w:rsidRPr="0062415B">
        <w:rPr>
          <w:rFonts w:ascii="Abadi" w:hAnsi="Abadi"/>
          <w:spacing w:val="-11"/>
          <w:sz w:val="21"/>
          <w:szCs w:val="21"/>
        </w:rPr>
        <w:t xml:space="preserve"> </w:t>
      </w:r>
      <w:r w:rsidRPr="0062415B">
        <w:rPr>
          <w:rFonts w:ascii="Abadi" w:hAnsi="Abadi"/>
          <w:sz w:val="21"/>
          <w:szCs w:val="21"/>
        </w:rPr>
        <w:t>comparecer,</w:t>
      </w:r>
      <w:r w:rsidRPr="0062415B">
        <w:rPr>
          <w:rFonts w:ascii="Abadi" w:hAnsi="Abadi"/>
          <w:spacing w:val="-11"/>
          <w:sz w:val="21"/>
          <w:szCs w:val="21"/>
        </w:rPr>
        <w:t xml:space="preserve"> </w:t>
      </w:r>
      <w:r w:rsidRPr="0062415B">
        <w:rPr>
          <w:rFonts w:ascii="Abadi" w:hAnsi="Abadi"/>
          <w:sz w:val="21"/>
          <w:szCs w:val="21"/>
        </w:rPr>
        <w:t>con</w:t>
      </w:r>
      <w:r w:rsidRPr="0062415B">
        <w:rPr>
          <w:rFonts w:ascii="Abadi" w:hAnsi="Abadi"/>
          <w:spacing w:val="-12"/>
          <w:sz w:val="21"/>
          <w:szCs w:val="21"/>
        </w:rPr>
        <w:t xml:space="preserve"> </w:t>
      </w:r>
      <w:r w:rsidRPr="0062415B">
        <w:rPr>
          <w:rFonts w:ascii="Abadi" w:hAnsi="Abadi"/>
          <w:sz w:val="21"/>
          <w:szCs w:val="21"/>
        </w:rPr>
        <w:t>el</w:t>
      </w:r>
      <w:r w:rsidRPr="0062415B">
        <w:rPr>
          <w:rFonts w:ascii="Abadi" w:hAnsi="Abadi"/>
          <w:spacing w:val="-10"/>
          <w:sz w:val="21"/>
          <w:szCs w:val="21"/>
        </w:rPr>
        <w:t xml:space="preserve"> </w:t>
      </w:r>
      <w:r w:rsidRPr="0062415B">
        <w:rPr>
          <w:rFonts w:ascii="Abadi" w:hAnsi="Abadi"/>
          <w:sz w:val="21"/>
          <w:szCs w:val="21"/>
        </w:rPr>
        <w:t>efecto</w:t>
      </w:r>
      <w:r w:rsidRPr="0062415B">
        <w:rPr>
          <w:rFonts w:ascii="Abadi" w:hAnsi="Abadi"/>
          <w:spacing w:val="-11"/>
          <w:sz w:val="21"/>
          <w:szCs w:val="21"/>
        </w:rPr>
        <w:t xml:space="preserve"> </w:t>
      </w:r>
      <w:r w:rsidRPr="0062415B">
        <w:rPr>
          <w:rFonts w:ascii="Abadi" w:hAnsi="Abadi"/>
          <w:sz w:val="21"/>
          <w:szCs w:val="21"/>
        </w:rPr>
        <w:t>de</w:t>
      </w:r>
      <w:r w:rsidRPr="0062415B">
        <w:rPr>
          <w:rFonts w:ascii="Abadi" w:hAnsi="Abadi"/>
          <w:spacing w:val="-12"/>
          <w:sz w:val="21"/>
          <w:szCs w:val="21"/>
        </w:rPr>
        <w:t xml:space="preserve"> </w:t>
      </w:r>
      <w:r w:rsidRPr="0062415B">
        <w:rPr>
          <w:rFonts w:ascii="Abadi" w:hAnsi="Abadi"/>
          <w:sz w:val="21"/>
          <w:szCs w:val="21"/>
        </w:rPr>
        <w:t>que</w:t>
      </w:r>
      <w:r w:rsidRPr="0062415B">
        <w:rPr>
          <w:rFonts w:ascii="Abadi" w:hAnsi="Abadi"/>
          <w:spacing w:val="-11"/>
          <w:sz w:val="21"/>
          <w:szCs w:val="21"/>
        </w:rPr>
        <w:t xml:space="preserve"> </w:t>
      </w:r>
      <w:r w:rsidRPr="0062415B">
        <w:rPr>
          <w:rFonts w:ascii="Abadi" w:hAnsi="Abadi"/>
          <w:sz w:val="21"/>
          <w:szCs w:val="21"/>
        </w:rPr>
        <w:t>explique</w:t>
      </w:r>
      <w:r w:rsidRPr="0062415B">
        <w:rPr>
          <w:rFonts w:ascii="Abadi" w:hAnsi="Abadi"/>
          <w:spacing w:val="-11"/>
          <w:sz w:val="21"/>
          <w:szCs w:val="21"/>
        </w:rPr>
        <w:t xml:space="preserve"> </w:t>
      </w:r>
      <w:r w:rsidRPr="0062415B">
        <w:rPr>
          <w:rFonts w:ascii="Abadi" w:hAnsi="Abadi"/>
          <w:sz w:val="21"/>
          <w:szCs w:val="21"/>
        </w:rPr>
        <w:t>los</w:t>
      </w:r>
      <w:r w:rsidRPr="0062415B">
        <w:rPr>
          <w:rFonts w:ascii="Abadi" w:hAnsi="Abadi"/>
          <w:spacing w:val="-12"/>
          <w:sz w:val="21"/>
          <w:szCs w:val="21"/>
        </w:rPr>
        <w:t xml:space="preserve"> </w:t>
      </w:r>
      <w:r w:rsidRPr="0062415B">
        <w:rPr>
          <w:rFonts w:ascii="Abadi" w:hAnsi="Abadi"/>
          <w:sz w:val="21"/>
          <w:szCs w:val="21"/>
        </w:rPr>
        <w:t>motivos</w:t>
      </w:r>
      <w:r w:rsidRPr="0062415B">
        <w:rPr>
          <w:rFonts w:ascii="Abadi" w:hAnsi="Abadi"/>
          <w:spacing w:val="-12"/>
          <w:sz w:val="21"/>
          <w:szCs w:val="21"/>
        </w:rPr>
        <w:t xml:space="preserve"> </w:t>
      </w:r>
      <w:r w:rsidRPr="0062415B">
        <w:rPr>
          <w:rFonts w:ascii="Abadi" w:hAnsi="Abadi"/>
          <w:sz w:val="21"/>
          <w:szCs w:val="21"/>
        </w:rPr>
        <w:t>de</w:t>
      </w:r>
      <w:r w:rsidRPr="0062415B">
        <w:rPr>
          <w:rFonts w:ascii="Abadi" w:hAnsi="Abadi"/>
          <w:spacing w:val="-12"/>
          <w:sz w:val="21"/>
          <w:szCs w:val="21"/>
        </w:rPr>
        <w:t xml:space="preserve"> </w:t>
      </w:r>
      <w:r w:rsidRPr="0062415B">
        <w:rPr>
          <w:rFonts w:ascii="Abadi" w:hAnsi="Abadi"/>
          <w:sz w:val="21"/>
          <w:szCs w:val="21"/>
        </w:rPr>
        <w:t>la</w:t>
      </w:r>
      <w:r w:rsidRPr="0062415B">
        <w:rPr>
          <w:rFonts w:ascii="Abadi" w:hAnsi="Abadi"/>
          <w:spacing w:val="-11"/>
          <w:sz w:val="21"/>
          <w:szCs w:val="21"/>
        </w:rPr>
        <w:t xml:space="preserve"> </w:t>
      </w:r>
      <w:r w:rsidRPr="0062415B">
        <w:rPr>
          <w:rFonts w:ascii="Abadi" w:hAnsi="Abadi"/>
          <w:spacing w:val="-2"/>
          <w:sz w:val="21"/>
          <w:szCs w:val="21"/>
        </w:rPr>
        <w:t xml:space="preserve">negativa; </w:t>
      </w:r>
      <w:r w:rsidRPr="0062415B">
        <w:rPr>
          <w:rFonts w:ascii="Abadi" w:hAnsi="Abadi"/>
          <w:sz w:val="21"/>
          <w:szCs w:val="21"/>
        </w:rPr>
        <w:t xml:space="preserve">lo que implica activar el mecanismo de una de las formas del control </w:t>
      </w:r>
      <w:r w:rsidRPr="0062415B">
        <w:rPr>
          <w:rFonts w:ascii="Abadi" w:hAnsi="Abadi"/>
          <w:spacing w:val="-2"/>
          <w:sz w:val="21"/>
          <w:szCs w:val="21"/>
        </w:rPr>
        <w:t>parlamentario.</w:t>
      </w:r>
    </w:p>
    <w:p w14:paraId="0437C9E4" w14:textId="77777777" w:rsidR="00FA7958" w:rsidRPr="0062415B" w:rsidRDefault="00FA7958" w:rsidP="005B6A5F">
      <w:pPr>
        <w:spacing w:before="167"/>
        <w:ind w:left="426" w:right="46"/>
        <w:jc w:val="both"/>
        <w:rPr>
          <w:rFonts w:ascii="Abadi" w:hAnsi="Abadi"/>
          <w:sz w:val="21"/>
          <w:szCs w:val="21"/>
        </w:rPr>
      </w:pPr>
      <w:r w:rsidRPr="0062415B">
        <w:rPr>
          <w:rFonts w:ascii="Abadi" w:hAnsi="Abadi"/>
          <w:sz w:val="21"/>
          <w:szCs w:val="21"/>
        </w:rPr>
        <w:t>Por</w:t>
      </w:r>
      <w:r w:rsidRPr="0062415B">
        <w:rPr>
          <w:rFonts w:ascii="Abadi" w:hAnsi="Abadi"/>
          <w:spacing w:val="-8"/>
          <w:sz w:val="21"/>
          <w:szCs w:val="21"/>
        </w:rPr>
        <w:t xml:space="preserve"> </w:t>
      </w:r>
      <w:r w:rsidRPr="0062415B">
        <w:rPr>
          <w:rFonts w:ascii="Abadi" w:hAnsi="Abadi"/>
          <w:sz w:val="21"/>
          <w:szCs w:val="21"/>
        </w:rPr>
        <w:t>lo</w:t>
      </w:r>
      <w:r w:rsidRPr="0062415B">
        <w:rPr>
          <w:rFonts w:ascii="Abadi" w:hAnsi="Abadi"/>
          <w:spacing w:val="-6"/>
          <w:sz w:val="21"/>
          <w:szCs w:val="21"/>
        </w:rPr>
        <w:t xml:space="preserve"> </w:t>
      </w:r>
      <w:r w:rsidRPr="0062415B">
        <w:rPr>
          <w:rFonts w:ascii="Abadi" w:hAnsi="Abadi"/>
          <w:sz w:val="21"/>
          <w:szCs w:val="21"/>
        </w:rPr>
        <w:t>que,</w:t>
      </w:r>
      <w:r w:rsidRPr="0062415B">
        <w:rPr>
          <w:rFonts w:ascii="Abadi" w:hAnsi="Abadi"/>
          <w:spacing w:val="-6"/>
          <w:sz w:val="21"/>
          <w:szCs w:val="21"/>
        </w:rPr>
        <w:t xml:space="preserve"> </w:t>
      </w:r>
      <w:r w:rsidRPr="0062415B">
        <w:rPr>
          <w:rFonts w:ascii="Abadi" w:hAnsi="Abadi"/>
          <w:sz w:val="21"/>
          <w:szCs w:val="21"/>
        </w:rPr>
        <w:t>al</w:t>
      </w:r>
      <w:r w:rsidRPr="0062415B">
        <w:rPr>
          <w:rFonts w:ascii="Abadi" w:hAnsi="Abadi"/>
          <w:spacing w:val="-7"/>
          <w:sz w:val="21"/>
          <w:szCs w:val="21"/>
        </w:rPr>
        <w:t xml:space="preserve"> </w:t>
      </w:r>
      <w:r w:rsidRPr="0062415B">
        <w:rPr>
          <w:rFonts w:ascii="Abadi" w:hAnsi="Abadi"/>
          <w:sz w:val="21"/>
          <w:szCs w:val="21"/>
        </w:rPr>
        <w:t>actualizarse</w:t>
      </w:r>
      <w:r w:rsidRPr="0062415B">
        <w:rPr>
          <w:rFonts w:ascii="Abadi" w:hAnsi="Abadi"/>
          <w:spacing w:val="-7"/>
          <w:sz w:val="21"/>
          <w:szCs w:val="21"/>
        </w:rPr>
        <w:t xml:space="preserve"> </w:t>
      </w:r>
      <w:r w:rsidRPr="0062415B">
        <w:rPr>
          <w:rFonts w:ascii="Abadi" w:hAnsi="Abadi"/>
          <w:sz w:val="21"/>
          <w:szCs w:val="21"/>
        </w:rPr>
        <w:t>el</w:t>
      </w:r>
      <w:r w:rsidRPr="0062415B">
        <w:rPr>
          <w:rFonts w:ascii="Abadi" w:hAnsi="Abadi"/>
          <w:spacing w:val="-6"/>
          <w:sz w:val="21"/>
          <w:szCs w:val="21"/>
        </w:rPr>
        <w:t xml:space="preserve"> </w:t>
      </w:r>
      <w:r w:rsidRPr="0062415B">
        <w:rPr>
          <w:rFonts w:ascii="Abadi" w:hAnsi="Abadi"/>
          <w:sz w:val="21"/>
          <w:szCs w:val="21"/>
        </w:rPr>
        <w:t>extremo</w:t>
      </w:r>
      <w:r w:rsidRPr="0062415B">
        <w:rPr>
          <w:rFonts w:ascii="Abadi" w:hAnsi="Abadi"/>
          <w:spacing w:val="-7"/>
          <w:sz w:val="21"/>
          <w:szCs w:val="21"/>
        </w:rPr>
        <w:t xml:space="preserve"> </w:t>
      </w:r>
      <w:r w:rsidRPr="0062415B">
        <w:rPr>
          <w:rFonts w:ascii="Abadi" w:hAnsi="Abadi"/>
          <w:sz w:val="21"/>
          <w:szCs w:val="21"/>
        </w:rPr>
        <w:t>legal</w:t>
      </w:r>
      <w:r w:rsidRPr="0062415B">
        <w:rPr>
          <w:rFonts w:ascii="Abadi" w:hAnsi="Abadi"/>
          <w:spacing w:val="-9"/>
          <w:sz w:val="21"/>
          <w:szCs w:val="21"/>
        </w:rPr>
        <w:t xml:space="preserve"> </w:t>
      </w:r>
      <w:r w:rsidRPr="0062415B">
        <w:rPr>
          <w:rFonts w:ascii="Abadi" w:hAnsi="Abadi"/>
          <w:sz w:val="21"/>
          <w:szCs w:val="21"/>
        </w:rPr>
        <w:t>de</w:t>
      </w:r>
      <w:r w:rsidRPr="0062415B">
        <w:rPr>
          <w:rFonts w:ascii="Abadi" w:hAnsi="Abadi"/>
          <w:spacing w:val="-7"/>
          <w:sz w:val="21"/>
          <w:szCs w:val="21"/>
        </w:rPr>
        <w:t xml:space="preserve"> </w:t>
      </w:r>
      <w:r w:rsidRPr="0062415B">
        <w:rPr>
          <w:rFonts w:ascii="Abadi" w:hAnsi="Abadi"/>
          <w:sz w:val="21"/>
          <w:szCs w:val="21"/>
        </w:rPr>
        <w:t>que</w:t>
      </w:r>
      <w:r w:rsidRPr="0062415B">
        <w:rPr>
          <w:rFonts w:ascii="Abadi" w:hAnsi="Abadi"/>
          <w:spacing w:val="-6"/>
          <w:sz w:val="21"/>
          <w:szCs w:val="21"/>
        </w:rPr>
        <w:t xml:space="preserve"> </w:t>
      </w:r>
      <w:r w:rsidRPr="0062415B">
        <w:rPr>
          <w:rFonts w:ascii="Abadi" w:hAnsi="Abadi"/>
          <w:sz w:val="21"/>
          <w:szCs w:val="21"/>
        </w:rPr>
        <w:t>una</w:t>
      </w:r>
      <w:r w:rsidRPr="0062415B">
        <w:rPr>
          <w:rFonts w:ascii="Abadi" w:hAnsi="Abadi"/>
          <w:spacing w:val="-7"/>
          <w:sz w:val="21"/>
          <w:szCs w:val="21"/>
        </w:rPr>
        <w:t xml:space="preserve"> </w:t>
      </w:r>
      <w:r w:rsidRPr="0062415B">
        <w:rPr>
          <w:rFonts w:ascii="Abadi" w:hAnsi="Abadi"/>
          <w:sz w:val="21"/>
          <w:szCs w:val="21"/>
        </w:rPr>
        <w:t>autoridad</w:t>
      </w:r>
      <w:r w:rsidRPr="0062415B">
        <w:rPr>
          <w:rFonts w:ascii="Abadi" w:hAnsi="Abadi"/>
          <w:spacing w:val="-8"/>
          <w:sz w:val="21"/>
          <w:szCs w:val="21"/>
        </w:rPr>
        <w:t xml:space="preserve"> </w:t>
      </w:r>
      <w:r w:rsidRPr="0062415B">
        <w:rPr>
          <w:rFonts w:ascii="Abadi" w:hAnsi="Abadi"/>
          <w:sz w:val="21"/>
          <w:szCs w:val="21"/>
        </w:rPr>
        <w:t>o</w:t>
      </w:r>
      <w:r w:rsidRPr="0062415B">
        <w:rPr>
          <w:rFonts w:ascii="Abadi" w:hAnsi="Abadi"/>
          <w:spacing w:val="-7"/>
          <w:sz w:val="21"/>
          <w:szCs w:val="21"/>
        </w:rPr>
        <w:t xml:space="preserve"> </w:t>
      </w:r>
      <w:r w:rsidRPr="0062415B">
        <w:rPr>
          <w:rFonts w:ascii="Abadi" w:hAnsi="Abadi"/>
          <w:sz w:val="21"/>
          <w:szCs w:val="21"/>
        </w:rPr>
        <w:t>una</w:t>
      </w:r>
      <w:r w:rsidRPr="0062415B">
        <w:rPr>
          <w:rFonts w:ascii="Abadi" w:hAnsi="Abadi"/>
          <w:spacing w:val="-6"/>
          <w:sz w:val="21"/>
          <w:szCs w:val="21"/>
        </w:rPr>
        <w:t xml:space="preserve"> </w:t>
      </w:r>
      <w:r w:rsidRPr="0062415B">
        <w:rPr>
          <w:rFonts w:ascii="Abadi" w:hAnsi="Abadi"/>
          <w:sz w:val="21"/>
          <w:szCs w:val="21"/>
        </w:rPr>
        <w:t>persona servidora</w:t>
      </w:r>
      <w:r w:rsidRPr="0062415B">
        <w:rPr>
          <w:rFonts w:ascii="Abadi" w:hAnsi="Abadi"/>
          <w:spacing w:val="-11"/>
          <w:sz w:val="21"/>
          <w:szCs w:val="21"/>
        </w:rPr>
        <w:t xml:space="preserve"> </w:t>
      </w:r>
      <w:r w:rsidRPr="0062415B">
        <w:rPr>
          <w:rFonts w:ascii="Abadi" w:hAnsi="Abadi"/>
          <w:sz w:val="21"/>
          <w:szCs w:val="21"/>
        </w:rPr>
        <w:t>pública</w:t>
      </w:r>
      <w:r w:rsidRPr="0062415B">
        <w:rPr>
          <w:rFonts w:ascii="Abadi" w:hAnsi="Abadi"/>
          <w:spacing w:val="-11"/>
          <w:sz w:val="21"/>
          <w:szCs w:val="21"/>
        </w:rPr>
        <w:t xml:space="preserve"> </w:t>
      </w:r>
      <w:r w:rsidRPr="0062415B">
        <w:rPr>
          <w:rFonts w:ascii="Abadi" w:hAnsi="Abadi"/>
          <w:sz w:val="21"/>
          <w:szCs w:val="21"/>
        </w:rPr>
        <w:t>se</w:t>
      </w:r>
      <w:r w:rsidRPr="0062415B">
        <w:rPr>
          <w:rFonts w:ascii="Abadi" w:hAnsi="Abadi"/>
          <w:spacing w:val="-14"/>
          <w:sz w:val="21"/>
          <w:szCs w:val="21"/>
        </w:rPr>
        <w:t xml:space="preserve"> </w:t>
      </w:r>
      <w:r w:rsidRPr="0062415B">
        <w:rPr>
          <w:rFonts w:ascii="Abadi" w:hAnsi="Abadi"/>
          <w:sz w:val="21"/>
          <w:szCs w:val="21"/>
        </w:rPr>
        <w:t>niegue</w:t>
      </w:r>
      <w:r w:rsidRPr="0062415B">
        <w:rPr>
          <w:rFonts w:ascii="Abadi" w:hAnsi="Abadi"/>
          <w:spacing w:val="-11"/>
          <w:sz w:val="21"/>
          <w:szCs w:val="21"/>
        </w:rPr>
        <w:t xml:space="preserve"> </w:t>
      </w:r>
      <w:r w:rsidRPr="0062415B">
        <w:rPr>
          <w:rFonts w:ascii="Abadi" w:hAnsi="Abadi"/>
          <w:sz w:val="21"/>
          <w:szCs w:val="21"/>
        </w:rPr>
        <w:t>a</w:t>
      </w:r>
      <w:r w:rsidRPr="0062415B">
        <w:rPr>
          <w:rFonts w:ascii="Abadi" w:hAnsi="Abadi"/>
          <w:spacing w:val="-11"/>
          <w:sz w:val="21"/>
          <w:szCs w:val="21"/>
        </w:rPr>
        <w:t xml:space="preserve"> </w:t>
      </w:r>
      <w:r w:rsidRPr="0062415B">
        <w:rPr>
          <w:rFonts w:ascii="Abadi" w:hAnsi="Abadi"/>
          <w:sz w:val="21"/>
          <w:szCs w:val="21"/>
        </w:rPr>
        <w:t>aceptar</w:t>
      </w:r>
      <w:r w:rsidRPr="0062415B">
        <w:rPr>
          <w:rFonts w:ascii="Abadi" w:hAnsi="Abadi"/>
          <w:spacing w:val="-12"/>
          <w:sz w:val="21"/>
          <w:szCs w:val="21"/>
        </w:rPr>
        <w:t xml:space="preserve"> </w:t>
      </w:r>
      <w:r w:rsidRPr="0062415B">
        <w:rPr>
          <w:rFonts w:ascii="Abadi" w:hAnsi="Abadi"/>
          <w:sz w:val="21"/>
          <w:szCs w:val="21"/>
        </w:rPr>
        <w:t>una</w:t>
      </w:r>
      <w:r w:rsidRPr="0062415B">
        <w:rPr>
          <w:rFonts w:ascii="Abadi" w:hAnsi="Abadi"/>
          <w:spacing w:val="-11"/>
          <w:sz w:val="21"/>
          <w:szCs w:val="21"/>
        </w:rPr>
        <w:t xml:space="preserve"> </w:t>
      </w:r>
      <w:r w:rsidRPr="0062415B">
        <w:rPr>
          <w:rFonts w:ascii="Abadi" w:hAnsi="Abadi"/>
          <w:sz w:val="21"/>
          <w:szCs w:val="21"/>
        </w:rPr>
        <w:t>recomendación</w:t>
      </w:r>
      <w:r w:rsidRPr="0062415B">
        <w:rPr>
          <w:rFonts w:ascii="Abadi" w:hAnsi="Abadi"/>
          <w:spacing w:val="-10"/>
          <w:sz w:val="21"/>
          <w:szCs w:val="21"/>
        </w:rPr>
        <w:t xml:space="preserve"> </w:t>
      </w:r>
      <w:r w:rsidRPr="0062415B">
        <w:rPr>
          <w:rFonts w:ascii="Abadi" w:hAnsi="Abadi"/>
          <w:sz w:val="21"/>
          <w:szCs w:val="21"/>
        </w:rPr>
        <w:t>o</w:t>
      </w:r>
      <w:r w:rsidRPr="0062415B">
        <w:rPr>
          <w:rFonts w:ascii="Abadi" w:hAnsi="Abadi"/>
          <w:spacing w:val="-11"/>
          <w:sz w:val="21"/>
          <w:szCs w:val="21"/>
        </w:rPr>
        <w:t xml:space="preserve"> </w:t>
      </w:r>
      <w:r w:rsidRPr="0062415B">
        <w:rPr>
          <w:rFonts w:ascii="Abadi" w:hAnsi="Abadi"/>
          <w:sz w:val="21"/>
          <w:szCs w:val="21"/>
        </w:rPr>
        <w:t>el</w:t>
      </w:r>
      <w:r w:rsidRPr="0062415B">
        <w:rPr>
          <w:rFonts w:ascii="Abadi" w:hAnsi="Abadi"/>
          <w:spacing w:val="-10"/>
          <w:sz w:val="21"/>
          <w:szCs w:val="21"/>
        </w:rPr>
        <w:t xml:space="preserve"> </w:t>
      </w:r>
      <w:r w:rsidRPr="0062415B">
        <w:rPr>
          <w:rFonts w:ascii="Abadi" w:hAnsi="Abadi"/>
          <w:sz w:val="21"/>
          <w:szCs w:val="21"/>
        </w:rPr>
        <w:t>cumplimiento</w:t>
      </w:r>
      <w:r w:rsidRPr="0062415B">
        <w:rPr>
          <w:rFonts w:ascii="Abadi" w:hAnsi="Abadi"/>
          <w:spacing w:val="-11"/>
          <w:sz w:val="21"/>
          <w:szCs w:val="21"/>
        </w:rPr>
        <w:t xml:space="preserve"> </w:t>
      </w:r>
      <w:r w:rsidRPr="0062415B">
        <w:rPr>
          <w:rFonts w:ascii="Abadi" w:hAnsi="Abadi"/>
          <w:sz w:val="21"/>
          <w:szCs w:val="21"/>
        </w:rPr>
        <w:t xml:space="preserve">de </w:t>
      </w:r>
      <w:r w:rsidRPr="0062415B">
        <w:rPr>
          <w:rFonts w:ascii="Abadi" w:hAnsi="Abadi"/>
          <w:spacing w:val="-2"/>
          <w:sz w:val="21"/>
          <w:szCs w:val="21"/>
        </w:rPr>
        <w:t>la</w:t>
      </w:r>
      <w:r w:rsidRPr="0062415B">
        <w:rPr>
          <w:rFonts w:ascii="Abadi" w:hAnsi="Abadi"/>
          <w:spacing w:val="-12"/>
          <w:sz w:val="21"/>
          <w:szCs w:val="21"/>
        </w:rPr>
        <w:t xml:space="preserve"> </w:t>
      </w:r>
      <w:r w:rsidRPr="0062415B">
        <w:rPr>
          <w:rFonts w:ascii="Abadi" w:hAnsi="Abadi"/>
          <w:spacing w:val="-2"/>
          <w:sz w:val="21"/>
          <w:szCs w:val="21"/>
        </w:rPr>
        <w:t>misma</w:t>
      </w:r>
      <w:r w:rsidRPr="0062415B">
        <w:rPr>
          <w:rFonts w:ascii="Abadi" w:hAnsi="Abadi"/>
          <w:spacing w:val="-12"/>
          <w:sz w:val="21"/>
          <w:szCs w:val="21"/>
        </w:rPr>
        <w:t xml:space="preserve"> </w:t>
      </w:r>
      <w:r w:rsidRPr="0062415B">
        <w:rPr>
          <w:rFonts w:ascii="Abadi" w:hAnsi="Abadi"/>
          <w:spacing w:val="-2"/>
          <w:sz w:val="21"/>
          <w:szCs w:val="21"/>
        </w:rPr>
        <w:t>y</w:t>
      </w:r>
      <w:r w:rsidRPr="0062415B">
        <w:rPr>
          <w:rFonts w:ascii="Abadi" w:hAnsi="Abadi"/>
          <w:spacing w:val="-12"/>
          <w:sz w:val="21"/>
          <w:szCs w:val="21"/>
        </w:rPr>
        <w:t xml:space="preserve"> </w:t>
      </w:r>
      <w:r w:rsidRPr="0062415B">
        <w:rPr>
          <w:rFonts w:ascii="Abadi" w:hAnsi="Abadi"/>
          <w:spacing w:val="-2"/>
          <w:sz w:val="21"/>
          <w:szCs w:val="21"/>
        </w:rPr>
        <w:t>que</w:t>
      </w:r>
      <w:r w:rsidRPr="0062415B">
        <w:rPr>
          <w:rFonts w:ascii="Abadi" w:hAnsi="Abadi"/>
          <w:spacing w:val="-11"/>
          <w:sz w:val="21"/>
          <w:szCs w:val="21"/>
        </w:rPr>
        <w:t xml:space="preserve"> </w:t>
      </w:r>
      <w:r w:rsidRPr="0062415B">
        <w:rPr>
          <w:rFonts w:ascii="Abadi" w:hAnsi="Abadi"/>
          <w:spacing w:val="-2"/>
          <w:sz w:val="21"/>
          <w:szCs w:val="21"/>
        </w:rPr>
        <w:t>por</w:t>
      </w:r>
      <w:r w:rsidRPr="0062415B">
        <w:rPr>
          <w:rFonts w:ascii="Abadi" w:hAnsi="Abadi"/>
          <w:spacing w:val="-12"/>
          <w:sz w:val="21"/>
          <w:szCs w:val="21"/>
        </w:rPr>
        <w:t xml:space="preserve"> </w:t>
      </w:r>
      <w:r w:rsidRPr="0062415B">
        <w:rPr>
          <w:rFonts w:ascii="Abadi" w:hAnsi="Abadi"/>
          <w:spacing w:val="-2"/>
          <w:sz w:val="21"/>
          <w:szCs w:val="21"/>
        </w:rPr>
        <w:t>ello,</w:t>
      </w:r>
      <w:r w:rsidRPr="0062415B">
        <w:rPr>
          <w:rFonts w:ascii="Abadi" w:hAnsi="Abadi"/>
          <w:spacing w:val="-11"/>
          <w:sz w:val="21"/>
          <w:szCs w:val="21"/>
        </w:rPr>
        <w:t xml:space="preserve"> </w:t>
      </w:r>
      <w:r w:rsidRPr="0062415B">
        <w:rPr>
          <w:rFonts w:ascii="Abadi" w:hAnsi="Abadi"/>
          <w:spacing w:val="-2"/>
          <w:sz w:val="21"/>
          <w:szCs w:val="21"/>
        </w:rPr>
        <w:t>la</w:t>
      </w:r>
      <w:r w:rsidRPr="0062415B">
        <w:rPr>
          <w:rFonts w:ascii="Abadi" w:hAnsi="Abadi"/>
          <w:spacing w:val="-12"/>
          <w:sz w:val="21"/>
          <w:szCs w:val="21"/>
        </w:rPr>
        <w:t xml:space="preserve"> </w:t>
      </w:r>
      <w:r w:rsidRPr="0062415B">
        <w:rPr>
          <w:rFonts w:ascii="Abadi" w:hAnsi="Abadi"/>
          <w:spacing w:val="-2"/>
          <w:sz w:val="21"/>
          <w:szCs w:val="21"/>
        </w:rPr>
        <w:t>Procuraduría</w:t>
      </w:r>
      <w:r w:rsidRPr="0062415B">
        <w:rPr>
          <w:rFonts w:ascii="Abadi" w:hAnsi="Abadi"/>
          <w:spacing w:val="-12"/>
          <w:sz w:val="21"/>
          <w:szCs w:val="21"/>
        </w:rPr>
        <w:t xml:space="preserve"> </w:t>
      </w:r>
      <w:r w:rsidRPr="0062415B">
        <w:rPr>
          <w:rFonts w:ascii="Abadi" w:hAnsi="Abadi"/>
          <w:spacing w:val="-2"/>
          <w:sz w:val="21"/>
          <w:szCs w:val="21"/>
        </w:rPr>
        <w:t>de</w:t>
      </w:r>
      <w:r w:rsidRPr="0062415B">
        <w:rPr>
          <w:rFonts w:ascii="Abadi" w:hAnsi="Abadi"/>
          <w:spacing w:val="-12"/>
          <w:sz w:val="21"/>
          <w:szCs w:val="21"/>
        </w:rPr>
        <w:t xml:space="preserve"> </w:t>
      </w:r>
      <w:r w:rsidRPr="0062415B">
        <w:rPr>
          <w:rFonts w:ascii="Abadi" w:hAnsi="Abadi"/>
          <w:spacing w:val="-2"/>
          <w:sz w:val="21"/>
          <w:szCs w:val="21"/>
        </w:rPr>
        <w:t>los</w:t>
      </w:r>
      <w:r w:rsidRPr="0062415B">
        <w:rPr>
          <w:rFonts w:ascii="Abadi" w:hAnsi="Abadi"/>
          <w:spacing w:val="-13"/>
          <w:sz w:val="21"/>
          <w:szCs w:val="21"/>
        </w:rPr>
        <w:t xml:space="preserve"> </w:t>
      </w:r>
      <w:r w:rsidRPr="0062415B">
        <w:rPr>
          <w:rFonts w:ascii="Abadi" w:hAnsi="Abadi"/>
          <w:spacing w:val="-2"/>
          <w:sz w:val="21"/>
          <w:szCs w:val="21"/>
        </w:rPr>
        <w:t>Derechos</w:t>
      </w:r>
      <w:r w:rsidRPr="0062415B">
        <w:rPr>
          <w:rFonts w:ascii="Abadi" w:hAnsi="Abadi"/>
          <w:spacing w:val="-12"/>
          <w:sz w:val="21"/>
          <w:szCs w:val="21"/>
        </w:rPr>
        <w:t xml:space="preserve"> </w:t>
      </w:r>
      <w:r w:rsidRPr="0062415B">
        <w:rPr>
          <w:rFonts w:ascii="Abadi" w:hAnsi="Abadi"/>
          <w:spacing w:val="-2"/>
          <w:sz w:val="21"/>
          <w:szCs w:val="21"/>
        </w:rPr>
        <w:t>Humanos</w:t>
      </w:r>
      <w:r w:rsidRPr="0062415B">
        <w:rPr>
          <w:rFonts w:ascii="Abadi" w:hAnsi="Abadi"/>
          <w:spacing w:val="-13"/>
          <w:sz w:val="21"/>
          <w:szCs w:val="21"/>
        </w:rPr>
        <w:t xml:space="preserve"> </w:t>
      </w:r>
      <w:r w:rsidRPr="0062415B">
        <w:rPr>
          <w:rFonts w:ascii="Abadi" w:hAnsi="Abadi"/>
          <w:spacing w:val="-2"/>
          <w:sz w:val="21"/>
          <w:szCs w:val="21"/>
        </w:rPr>
        <w:t>para</w:t>
      </w:r>
      <w:r w:rsidRPr="0062415B">
        <w:rPr>
          <w:rFonts w:ascii="Abadi" w:hAnsi="Abadi"/>
          <w:spacing w:val="-12"/>
          <w:sz w:val="21"/>
          <w:szCs w:val="21"/>
        </w:rPr>
        <w:t xml:space="preserve"> </w:t>
      </w:r>
      <w:r w:rsidRPr="0062415B">
        <w:rPr>
          <w:rFonts w:ascii="Abadi" w:hAnsi="Abadi"/>
          <w:spacing w:val="-2"/>
          <w:sz w:val="21"/>
          <w:szCs w:val="21"/>
        </w:rPr>
        <w:t>el</w:t>
      </w:r>
      <w:r w:rsidRPr="0062415B">
        <w:rPr>
          <w:rFonts w:ascii="Abadi" w:hAnsi="Abadi"/>
          <w:spacing w:val="-12"/>
          <w:sz w:val="21"/>
          <w:szCs w:val="21"/>
        </w:rPr>
        <w:t xml:space="preserve"> </w:t>
      </w:r>
      <w:r w:rsidRPr="0062415B">
        <w:rPr>
          <w:rFonts w:ascii="Abadi" w:hAnsi="Abadi"/>
          <w:spacing w:val="-2"/>
          <w:sz w:val="21"/>
          <w:szCs w:val="21"/>
        </w:rPr>
        <w:t xml:space="preserve">Estado </w:t>
      </w:r>
      <w:r w:rsidRPr="0062415B">
        <w:rPr>
          <w:rFonts w:ascii="Abadi" w:hAnsi="Abadi"/>
          <w:sz w:val="21"/>
          <w:szCs w:val="21"/>
        </w:rPr>
        <w:t>de Guanajuato decida realizar al Poder Legislativo una solicitud para que le llame</w:t>
      </w:r>
      <w:r w:rsidRPr="0062415B">
        <w:rPr>
          <w:rFonts w:ascii="Abadi" w:hAnsi="Abadi"/>
          <w:spacing w:val="-8"/>
          <w:sz w:val="21"/>
          <w:szCs w:val="21"/>
        </w:rPr>
        <w:t xml:space="preserve"> </w:t>
      </w:r>
      <w:r w:rsidRPr="0062415B">
        <w:rPr>
          <w:rFonts w:ascii="Abadi" w:hAnsi="Abadi"/>
          <w:sz w:val="21"/>
          <w:szCs w:val="21"/>
        </w:rPr>
        <w:t>y</w:t>
      </w:r>
      <w:r w:rsidRPr="0062415B">
        <w:rPr>
          <w:rFonts w:ascii="Abadi" w:hAnsi="Abadi"/>
          <w:spacing w:val="-8"/>
          <w:sz w:val="21"/>
          <w:szCs w:val="21"/>
        </w:rPr>
        <w:t xml:space="preserve"> </w:t>
      </w:r>
      <w:r w:rsidRPr="0062415B">
        <w:rPr>
          <w:rFonts w:ascii="Abadi" w:hAnsi="Abadi"/>
          <w:sz w:val="21"/>
          <w:szCs w:val="21"/>
        </w:rPr>
        <w:t>ésta</w:t>
      </w:r>
      <w:r w:rsidRPr="0062415B">
        <w:rPr>
          <w:rFonts w:ascii="Abadi" w:hAnsi="Abadi"/>
          <w:spacing w:val="-8"/>
          <w:sz w:val="21"/>
          <w:szCs w:val="21"/>
        </w:rPr>
        <w:t xml:space="preserve"> </w:t>
      </w:r>
      <w:r w:rsidRPr="0062415B">
        <w:rPr>
          <w:rFonts w:ascii="Abadi" w:hAnsi="Abadi"/>
          <w:sz w:val="21"/>
          <w:szCs w:val="21"/>
        </w:rPr>
        <w:t>explique</w:t>
      </w:r>
      <w:r w:rsidRPr="0062415B">
        <w:rPr>
          <w:rFonts w:ascii="Abadi" w:hAnsi="Abadi"/>
          <w:spacing w:val="-10"/>
          <w:sz w:val="21"/>
          <w:szCs w:val="21"/>
        </w:rPr>
        <w:t xml:space="preserve"> </w:t>
      </w:r>
      <w:r w:rsidRPr="0062415B">
        <w:rPr>
          <w:rFonts w:ascii="Abadi" w:hAnsi="Abadi"/>
          <w:sz w:val="21"/>
          <w:szCs w:val="21"/>
        </w:rPr>
        <w:t>sus</w:t>
      </w:r>
      <w:r w:rsidRPr="0062415B">
        <w:rPr>
          <w:rFonts w:ascii="Abadi" w:hAnsi="Abadi"/>
          <w:spacing w:val="-9"/>
          <w:sz w:val="21"/>
          <w:szCs w:val="21"/>
        </w:rPr>
        <w:t xml:space="preserve"> </w:t>
      </w:r>
      <w:r w:rsidRPr="0062415B">
        <w:rPr>
          <w:rFonts w:ascii="Abadi" w:hAnsi="Abadi"/>
          <w:sz w:val="21"/>
          <w:szCs w:val="21"/>
        </w:rPr>
        <w:t>razones,</w:t>
      </w:r>
      <w:r w:rsidRPr="0062415B">
        <w:rPr>
          <w:rFonts w:ascii="Abadi" w:hAnsi="Abadi"/>
          <w:spacing w:val="-8"/>
          <w:sz w:val="21"/>
          <w:szCs w:val="21"/>
        </w:rPr>
        <w:t xml:space="preserve"> </w:t>
      </w:r>
      <w:r w:rsidRPr="0062415B">
        <w:rPr>
          <w:rFonts w:ascii="Abadi" w:hAnsi="Abadi"/>
          <w:sz w:val="21"/>
          <w:szCs w:val="21"/>
        </w:rPr>
        <w:t>implica</w:t>
      </w:r>
      <w:r w:rsidRPr="0062415B">
        <w:rPr>
          <w:rFonts w:ascii="Abadi" w:hAnsi="Abadi"/>
          <w:spacing w:val="-9"/>
          <w:sz w:val="21"/>
          <w:szCs w:val="21"/>
        </w:rPr>
        <w:t xml:space="preserve"> </w:t>
      </w:r>
      <w:r w:rsidRPr="0062415B">
        <w:rPr>
          <w:rFonts w:ascii="Abadi" w:hAnsi="Abadi"/>
          <w:sz w:val="21"/>
          <w:szCs w:val="21"/>
        </w:rPr>
        <w:t>la</w:t>
      </w:r>
      <w:r w:rsidRPr="0062415B">
        <w:rPr>
          <w:rFonts w:ascii="Abadi" w:hAnsi="Abadi"/>
          <w:spacing w:val="-9"/>
          <w:sz w:val="21"/>
          <w:szCs w:val="21"/>
        </w:rPr>
        <w:t xml:space="preserve"> </w:t>
      </w:r>
      <w:r w:rsidRPr="0062415B">
        <w:rPr>
          <w:rFonts w:ascii="Abadi" w:hAnsi="Abadi"/>
          <w:sz w:val="21"/>
          <w:szCs w:val="21"/>
        </w:rPr>
        <w:t>activación</w:t>
      </w:r>
      <w:r w:rsidRPr="0062415B">
        <w:rPr>
          <w:rFonts w:ascii="Abadi" w:hAnsi="Abadi"/>
          <w:spacing w:val="-6"/>
          <w:sz w:val="21"/>
          <w:szCs w:val="21"/>
        </w:rPr>
        <w:t xml:space="preserve"> </w:t>
      </w:r>
      <w:r w:rsidRPr="0062415B">
        <w:rPr>
          <w:rFonts w:ascii="Abadi" w:hAnsi="Abadi"/>
          <w:sz w:val="21"/>
          <w:szCs w:val="21"/>
        </w:rPr>
        <w:t>del</w:t>
      </w:r>
      <w:r w:rsidRPr="0062415B">
        <w:rPr>
          <w:rFonts w:ascii="Abadi" w:hAnsi="Abadi"/>
          <w:spacing w:val="-7"/>
          <w:sz w:val="21"/>
          <w:szCs w:val="21"/>
        </w:rPr>
        <w:t xml:space="preserve"> </w:t>
      </w:r>
      <w:r w:rsidRPr="0062415B">
        <w:rPr>
          <w:rFonts w:ascii="Abadi" w:hAnsi="Abadi"/>
          <w:sz w:val="21"/>
          <w:szCs w:val="21"/>
        </w:rPr>
        <w:t>quehacer</w:t>
      </w:r>
      <w:r w:rsidRPr="0062415B">
        <w:rPr>
          <w:rFonts w:ascii="Abadi" w:hAnsi="Abadi"/>
          <w:spacing w:val="-9"/>
          <w:sz w:val="21"/>
          <w:szCs w:val="21"/>
        </w:rPr>
        <w:t xml:space="preserve"> </w:t>
      </w:r>
      <w:r w:rsidRPr="0062415B">
        <w:rPr>
          <w:rFonts w:ascii="Abadi" w:hAnsi="Abadi"/>
          <w:sz w:val="21"/>
          <w:szCs w:val="21"/>
        </w:rPr>
        <w:t xml:space="preserve">legislativo, </w:t>
      </w:r>
      <w:r w:rsidRPr="0062415B">
        <w:rPr>
          <w:rFonts w:ascii="Abadi" w:hAnsi="Abadi"/>
          <w:spacing w:val="-2"/>
          <w:sz w:val="21"/>
          <w:szCs w:val="21"/>
        </w:rPr>
        <w:t>como</w:t>
      </w:r>
      <w:r w:rsidRPr="0062415B">
        <w:rPr>
          <w:rFonts w:ascii="Abadi" w:hAnsi="Abadi"/>
          <w:spacing w:val="-8"/>
          <w:sz w:val="21"/>
          <w:szCs w:val="21"/>
        </w:rPr>
        <w:t xml:space="preserve"> </w:t>
      </w:r>
      <w:r w:rsidRPr="0062415B">
        <w:rPr>
          <w:rFonts w:ascii="Abadi" w:hAnsi="Abadi"/>
          <w:spacing w:val="-2"/>
          <w:sz w:val="21"/>
          <w:szCs w:val="21"/>
        </w:rPr>
        <w:t>una</w:t>
      </w:r>
      <w:r w:rsidRPr="0062415B">
        <w:rPr>
          <w:rFonts w:ascii="Abadi" w:hAnsi="Abadi"/>
          <w:spacing w:val="-10"/>
          <w:sz w:val="21"/>
          <w:szCs w:val="21"/>
        </w:rPr>
        <w:t xml:space="preserve"> </w:t>
      </w:r>
      <w:r w:rsidRPr="0062415B">
        <w:rPr>
          <w:rFonts w:ascii="Abadi" w:hAnsi="Abadi"/>
          <w:spacing w:val="-2"/>
          <w:sz w:val="21"/>
          <w:szCs w:val="21"/>
        </w:rPr>
        <w:t>medida</w:t>
      </w:r>
      <w:r w:rsidRPr="0062415B">
        <w:rPr>
          <w:rFonts w:ascii="Abadi" w:hAnsi="Abadi"/>
          <w:spacing w:val="-8"/>
          <w:sz w:val="21"/>
          <w:szCs w:val="21"/>
        </w:rPr>
        <w:t xml:space="preserve"> </w:t>
      </w:r>
      <w:r w:rsidRPr="0062415B">
        <w:rPr>
          <w:rFonts w:ascii="Abadi" w:hAnsi="Abadi"/>
          <w:spacing w:val="-2"/>
          <w:sz w:val="21"/>
          <w:szCs w:val="21"/>
        </w:rPr>
        <w:t>excepcional</w:t>
      </w:r>
      <w:r w:rsidRPr="0062415B">
        <w:rPr>
          <w:rFonts w:ascii="Abadi" w:hAnsi="Abadi"/>
          <w:spacing w:val="-10"/>
          <w:sz w:val="21"/>
          <w:szCs w:val="21"/>
        </w:rPr>
        <w:t xml:space="preserve"> </w:t>
      </w:r>
      <w:r w:rsidRPr="0062415B">
        <w:rPr>
          <w:rFonts w:ascii="Abadi" w:hAnsi="Abadi"/>
          <w:spacing w:val="-2"/>
          <w:sz w:val="21"/>
          <w:szCs w:val="21"/>
        </w:rPr>
        <w:t>de</w:t>
      </w:r>
      <w:r w:rsidRPr="0062415B">
        <w:rPr>
          <w:rFonts w:ascii="Abadi" w:hAnsi="Abadi"/>
          <w:spacing w:val="-4"/>
          <w:sz w:val="21"/>
          <w:szCs w:val="21"/>
        </w:rPr>
        <w:t xml:space="preserve"> </w:t>
      </w:r>
      <w:r w:rsidRPr="0062415B">
        <w:rPr>
          <w:rFonts w:ascii="Abadi" w:hAnsi="Abadi"/>
          <w:spacing w:val="-2"/>
          <w:sz w:val="21"/>
          <w:szCs w:val="21"/>
        </w:rPr>
        <w:t>actuación</w:t>
      </w:r>
      <w:r w:rsidRPr="0062415B">
        <w:rPr>
          <w:rFonts w:ascii="Abadi" w:hAnsi="Abadi"/>
          <w:spacing w:val="-10"/>
          <w:sz w:val="21"/>
          <w:szCs w:val="21"/>
        </w:rPr>
        <w:t xml:space="preserve"> </w:t>
      </w:r>
      <w:r w:rsidRPr="0062415B">
        <w:rPr>
          <w:rFonts w:ascii="Abadi" w:hAnsi="Abadi"/>
          <w:spacing w:val="-2"/>
          <w:sz w:val="21"/>
          <w:szCs w:val="21"/>
        </w:rPr>
        <w:t>de</w:t>
      </w:r>
      <w:r w:rsidRPr="0062415B">
        <w:rPr>
          <w:rFonts w:ascii="Abadi" w:hAnsi="Abadi"/>
          <w:spacing w:val="-7"/>
          <w:sz w:val="21"/>
          <w:szCs w:val="21"/>
        </w:rPr>
        <w:t xml:space="preserve"> </w:t>
      </w:r>
      <w:r w:rsidRPr="0062415B">
        <w:rPr>
          <w:rFonts w:ascii="Abadi" w:hAnsi="Abadi"/>
          <w:spacing w:val="-2"/>
          <w:sz w:val="21"/>
          <w:szCs w:val="21"/>
        </w:rPr>
        <w:t>este</w:t>
      </w:r>
      <w:r w:rsidRPr="0062415B">
        <w:rPr>
          <w:rFonts w:ascii="Abadi" w:hAnsi="Abadi"/>
          <w:spacing w:val="-10"/>
          <w:sz w:val="21"/>
          <w:szCs w:val="21"/>
        </w:rPr>
        <w:t xml:space="preserve"> </w:t>
      </w:r>
      <w:r w:rsidRPr="0062415B">
        <w:rPr>
          <w:rFonts w:ascii="Abadi" w:hAnsi="Abadi"/>
          <w:spacing w:val="-2"/>
          <w:sz w:val="21"/>
          <w:szCs w:val="21"/>
        </w:rPr>
        <w:t>Poder,</w:t>
      </w:r>
      <w:r w:rsidRPr="0062415B">
        <w:rPr>
          <w:rFonts w:ascii="Abadi" w:hAnsi="Abadi"/>
          <w:spacing w:val="-8"/>
          <w:sz w:val="21"/>
          <w:szCs w:val="21"/>
        </w:rPr>
        <w:t xml:space="preserve"> </w:t>
      </w:r>
      <w:r w:rsidRPr="0062415B">
        <w:rPr>
          <w:rFonts w:ascii="Abadi" w:hAnsi="Abadi"/>
          <w:spacing w:val="-2"/>
          <w:sz w:val="21"/>
          <w:szCs w:val="21"/>
        </w:rPr>
        <w:t>para</w:t>
      </w:r>
      <w:r w:rsidRPr="0062415B">
        <w:rPr>
          <w:rFonts w:ascii="Abadi" w:hAnsi="Abadi"/>
          <w:spacing w:val="-8"/>
          <w:sz w:val="21"/>
          <w:szCs w:val="21"/>
        </w:rPr>
        <w:t xml:space="preserve"> </w:t>
      </w:r>
      <w:r w:rsidRPr="0062415B">
        <w:rPr>
          <w:rFonts w:ascii="Abadi" w:hAnsi="Abadi"/>
          <w:spacing w:val="-2"/>
          <w:sz w:val="21"/>
          <w:szCs w:val="21"/>
        </w:rPr>
        <w:t>que</w:t>
      </w:r>
      <w:r w:rsidRPr="0062415B">
        <w:rPr>
          <w:rFonts w:ascii="Abadi" w:hAnsi="Abadi"/>
          <w:spacing w:val="-7"/>
          <w:sz w:val="21"/>
          <w:szCs w:val="21"/>
        </w:rPr>
        <w:t xml:space="preserve"> </w:t>
      </w:r>
      <w:r w:rsidRPr="0062415B">
        <w:rPr>
          <w:rFonts w:ascii="Abadi" w:hAnsi="Abadi"/>
          <w:spacing w:val="-2"/>
          <w:sz w:val="21"/>
          <w:szCs w:val="21"/>
        </w:rPr>
        <w:t>en</w:t>
      </w:r>
      <w:r w:rsidRPr="0062415B">
        <w:rPr>
          <w:rFonts w:ascii="Abadi" w:hAnsi="Abadi"/>
          <w:spacing w:val="-10"/>
          <w:sz w:val="21"/>
          <w:szCs w:val="21"/>
        </w:rPr>
        <w:t xml:space="preserve"> </w:t>
      </w:r>
      <w:r w:rsidRPr="0062415B">
        <w:rPr>
          <w:rFonts w:ascii="Abadi" w:hAnsi="Abadi"/>
          <w:spacing w:val="-2"/>
          <w:sz w:val="21"/>
          <w:szCs w:val="21"/>
        </w:rPr>
        <w:t xml:space="preserve">ejercicio </w:t>
      </w:r>
      <w:r w:rsidRPr="0062415B">
        <w:rPr>
          <w:rFonts w:ascii="Abadi" w:hAnsi="Abadi"/>
          <w:sz w:val="21"/>
          <w:szCs w:val="21"/>
        </w:rPr>
        <w:t>de</w:t>
      </w:r>
      <w:r w:rsidRPr="0062415B">
        <w:rPr>
          <w:rFonts w:ascii="Abadi" w:hAnsi="Abadi"/>
          <w:spacing w:val="-10"/>
          <w:sz w:val="21"/>
          <w:szCs w:val="21"/>
        </w:rPr>
        <w:t xml:space="preserve"> </w:t>
      </w:r>
      <w:r w:rsidRPr="0062415B">
        <w:rPr>
          <w:rFonts w:ascii="Abadi" w:hAnsi="Abadi"/>
          <w:sz w:val="21"/>
          <w:szCs w:val="21"/>
        </w:rPr>
        <w:t>su</w:t>
      </w:r>
      <w:r w:rsidRPr="0062415B">
        <w:rPr>
          <w:rFonts w:ascii="Abadi" w:hAnsi="Abadi"/>
          <w:spacing w:val="-11"/>
          <w:sz w:val="21"/>
          <w:szCs w:val="21"/>
        </w:rPr>
        <w:t xml:space="preserve"> </w:t>
      </w:r>
      <w:r w:rsidRPr="0062415B">
        <w:rPr>
          <w:rFonts w:ascii="Abadi" w:hAnsi="Abadi"/>
          <w:sz w:val="21"/>
          <w:szCs w:val="21"/>
        </w:rPr>
        <w:t>función</w:t>
      </w:r>
      <w:r w:rsidRPr="0062415B">
        <w:rPr>
          <w:rFonts w:ascii="Abadi" w:hAnsi="Abadi"/>
          <w:spacing w:val="-13"/>
          <w:sz w:val="21"/>
          <w:szCs w:val="21"/>
        </w:rPr>
        <w:t xml:space="preserve"> </w:t>
      </w:r>
      <w:r w:rsidRPr="0062415B">
        <w:rPr>
          <w:rFonts w:ascii="Abadi" w:hAnsi="Abadi"/>
          <w:sz w:val="21"/>
          <w:szCs w:val="21"/>
        </w:rPr>
        <w:t>de</w:t>
      </w:r>
      <w:r w:rsidRPr="0062415B">
        <w:rPr>
          <w:rFonts w:ascii="Abadi" w:hAnsi="Abadi"/>
          <w:spacing w:val="-13"/>
          <w:sz w:val="21"/>
          <w:szCs w:val="21"/>
        </w:rPr>
        <w:t xml:space="preserve"> </w:t>
      </w:r>
      <w:r w:rsidRPr="0062415B">
        <w:rPr>
          <w:rFonts w:ascii="Abadi" w:hAnsi="Abadi"/>
          <w:sz w:val="21"/>
          <w:szCs w:val="21"/>
        </w:rPr>
        <w:t>representación</w:t>
      </w:r>
      <w:r w:rsidRPr="0062415B">
        <w:rPr>
          <w:rFonts w:ascii="Abadi" w:hAnsi="Abadi"/>
          <w:spacing w:val="-10"/>
          <w:sz w:val="21"/>
          <w:szCs w:val="21"/>
        </w:rPr>
        <w:t xml:space="preserve"> </w:t>
      </w:r>
      <w:r w:rsidRPr="0062415B">
        <w:rPr>
          <w:rFonts w:ascii="Abadi" w:hAnsi="Abadi"/>
          <w:sz w:val="21"/>
          <w:szCs w:val="21"/>
        </w:rPr>
        <w:t>popular,</w:t>
      </w:r>
      <w:r w:rsidRPr="0062415B">
        <w:rPr>
          <w:rFonts w:ascii="Abadi" w:hAnsi="Abadi"/>
          <w:spacing w:val="-10"/>
          <w:sz w:val="21"/>
          <w:szCs w:val="21"/>
        </w:rPr>
        <w:t xml:space="preserve"> </w:t>
      </w:r>
      <w:r w:rsidRPr="0062415B">
        <w:rPr>
          <w:rFonts w:ascii="Abadi" w:hAnsi="Abadi"/>
          <w:sz w:val="21"/>
          <w:szCs w:val="21"/>
        </w:rPr>
        <w:t>actúe</w:t>
      </w:r>
      <w:r w:rsidRPr="0062415B">
        <w:rPr>
          <w:rFonts w:ascii="Abadi" w:hAnsi="Abadi"/>
          <w:spacing w:val="-11"/>
          <w:sz w:val="21"/>
          <w:szCs w:val="21"/>
        </w:rPr>
        <w:t xml:space="preserve"> </w:t>
      </w:r>
      <w:r w:rsidRPr="0062415B">
        <w:rPr>
          <w:rFonts w:ascii="Abadi" w:hAnsi="Abadi"/>
          <w:sz w:val="21"/>
          <w:szCs w:val="21"/>
        </w:rPr>
        <w:t>sumándose</w:t>
      </w:r>
      <w:r w:rsidRPr="0062415B">
        <w:rPr>
          <w:rFonts w:ascii="Abadi" w:hAnsi="Abadi"/>
          <w:spacing w:val="-13"/>
          <w:sz w:val="21"/>
          <w:szCs w:val="21"/>
        </w:rPr>
        <w:t xml:space="preserve"> </w:t>
      </w:r>
      <w:r w:rsidRPr="0062415B">
        <w:rPr>
          <w:rFonts w:ascii="Abadi" w:hAnsi="Abadi"/>
          <w:sz w:val="21"/>
          <w:szCs w:val="21"/>
        </w:rPr>
        <w:t>de</w:t>
      </w:r>
      <w:r w:rsidRPr="0062415B">
        <w:rPr>
          <w:rFonts w:ascii="Abadi" w:hAnsi="Abadi"/>
          <w:spacing w:val="-10"/>
          <w:sz w:val="21"/>
          <w:szCs w:val="21"/>
        </w:rPr>
        <w:t xml:space="preserve"> </w:t>
      </w:r>
      <w:r w:rsidRPr="0062415B">
        <w:rPr>
          <w:rFonts w:ascii="Abadi" w:hAnsi="Abadi"/>
          <w:sz w:val="21"/>
          <w:szCs w:val="21"/>
        </w:rPr>
        <w:t>esta</w:t>
      </w:r>
      <w:r w:rsidRPr="0062415B">
        <w:rPr>
          <w:rFonts w:ascii="Abadi" w:hAnsi="Abadi"/>
          <w:spacing w:val="-13"/>
          <w:sz w:val="21"/>
          <w:szCs w:val="21"/>
        </w:rPr>
        <w:t xml:space="preserve"> </w:t>
      </w:r>
      <w:r w:rsidRPr="0062415B">
        <w:rPr>
          <w:rFonts w:ascii="Abadi" w:hAnsi="Abadi"/>
          <w:sz w:val="21"/>
          <w:szCs w:val="21"/>
        </w:rPr>
        <w:t>manera</w:t>
      </w:r>
      <w:r w:rsidRPr="0062415B">
        <w:rPr>
          <w:rFonts w:ascii="Abadi" w:hAnsi="Abadi"/>
          <w:spacing w:val="-11"/>
          <w:sz w:val="21"/>
          <w:szCs w:val="21"/>
        </w:rPr>
        <w:t xml:space="preserve"> </w:t>
      </w:r>
      <w:r w:rsidRPr="0062415B">
        <w:rPr>
          <w:rFonts w:ascii="Abadi" w:hAnsi="Abadi"/>
          <w:sz w:val="21"/>
          <w:szCs w:val="21"/>
        </w:rPr>
        <w:t>a</w:t>
      </w:r>
      <w:r w:rsidRPr="0062415B">
        <w:rPr>
          <w:rFonts w:ascii="Abadi" w:hAnsi="Abadi"/>
          <w:spacing w:val="-11"/>
          <w:sz w:val="21"/>
          <w:szCs w:val="21"/>
        </w:rPr>
        <w:t xml:space="preserve"> </w:t>
      </w:r>
      <w:r w:rsidRPr="0062415B">
        <w:rPr>
          <w:rFonts w:ascii="Abadi" w:hAnsi="Abadi"/>
          <w:sz w:val="21"/>
          <w:szCs w:val="21"/>
        </w:rPr>
        <w:t>la protección y defensa de los derechos humanos; lo que además materializa y consolida al Estado Democrático.</w:t>
      </w:r>
    </w:p>
    <w:p w14:paraId="2B05640C" w14:textId="77777777" w:rsidR="005E7F9E" w:rsidRPr="0062415B" w:rsidRDefault="00FA7958" w:rsidP="005E7F9E">
      <w:pPr>
        <w:spacing w:before="161"/>
        <w:ind w:left="426" w:right="46"/>
        <w:jc w:val="both"/>
        <w:rPr>
          <w:rFonts w:ascii="Abadi" w:hAnsi="Abadi"/>
          <w:sz w:val="21"/>
          <w:szCs w:val="21"/>
        </w:rPr>
      </w:pPr>
      <w:r w:rsidRPr="0062415B">
        <w:rPr>
          <w:rFonts w:ascii="Abadi" w:hAnsi="Abadi"/>
          <w:sz w:val="21"/>
          <w:szCs w:val="21"/>
        </w:rPr>
        <w:t>Ahora bien, esta solicitud por sí sola no implica una obligación del Poder Legislativo de que</w:t>
      </w:r>
      <w:r w:rsidR="005E7F9E">
        <w:rPr>
          <w:rFonts w:ascii="Abadi" w:hAnsi="Abadi"/>
          <w:sz w:val="21"/>
          <w:szCs w:val="21"/>
        </w:rPr>
        <w:t xml:space="preserve"> </w:t>
      </w:r>
      <w:r w:rsidR="005E7F9E" w:rsidRPr="0062415B">
        <w:rPr>
          <w:rFonts w:ascii="Abadi" w:hAnsi="Abadi"/>
          <w:sz w:val="21"/>
          <w:szCs w:val="21"/>
        </w:rPr>
        <w:t>efectivamente se determine la realización de la comparecencia solicitada, sino que la misma es sujeta de dictamen de la Comisión</w:t>
      </w:r>
      <w:r w:rsidR="005E7F9E" w:rsidRPr="0062415B">
        <w:rPr>
          <w:rFonts w:ascii="Abadi" w:hAnsi="Abadi"/>
          <w:spacing w:val="-8"/>
          <w:sz w:val="21"/>
          <w:szCs w:val="21"/>
        </w:rPr>
        <w:t xml:space="preserve"> </w:t>
      </w:r>
      <w:r w:rsidR="005E7F9E" w:rsidRPr="0062415B">
        <w:rPr>
          <w:rFonts w:ascii="Abadi" w:hAnsi="Abadi"/>
          <w:sz w:val="21"/>
          <w:szCs w:val="21"/>
        </w:rPr>
        <w:t>de</w:t>
      </w:r>
      <w:r w:rsidR="005E7F9E" w:rsidRPr="0062415B">
        <w:rPr>
          <w:rFonts w:ascii="Abadi" w:hAnsi="Abadi"/>
          <w:spacing w:val="-8"/>
          <w:sz w:val="21"/>
          <w:szCs w:val="21"/>
        </w:rPr>
        <w:t xml:space="preserve"> </w:t>
      </w:r>
      <w:r w:rsidR="005E7F9E" w:rsidRPr="0062415B">
        <w:rPr>
          <w:rFonts w:ascii="Abadi" w:hAnsi="Abadi"/>
          <w:sz w:val="21"/>
          <w:szCs w:val="21"/>
        </w:rPr>
        <w:t>Derechos</w:t>
      </w:r>
      <w:r w:rsidR="005E7F9E" w:rsidRPr="0062415B">
        <w:rPr>
          <w:rFonts w:ascii="Abadi" w:hAnsi="Abadi"/>
          <w:spacing w:val="-9"/>
          <w:sz w:val="21"/>
          <w:szCs w:val="21"/>
        </w:rPr>
        <w:t xml:space="preserve"> </w:t>
      </w:r>
      <w:r w:rsidR="005E7F9E" w:rsidRPr="0062415B">
        <w:rPr>
          <w:rFonts w:ascii="Abadi" w:hAnsi="Abadi"/>
          <w:sz w:val="21"/>
          <w:szCs w:val="21"/>
        </w:rPr>
        <w:t>Humanos</w:t>
      </w:r>
      <w:r w:rsidR="005E7F9E" w:rsidRPr="0062415B">
        <w:rPr>
          <w:rFonts w:ascii="Abadi" w:hAnsi="Abadi"/>
          <w:spacing w:val="-9"/>
          <w:sz w:val="21"/>
          <w:szCs w:val="21"/>
        </w:rPr>
        <w:t xml:space="preserve"> </w:t>
      </w:r>
      <w:r w:rsidR="005E7F9E" w:rsidRPr="0062415B">
        <w:rPr>
          <w:rFonts w:ascii="Abadi" w:hAnsi="Abadi"/>
          <w:sz w:val="21"/>
          <w:szCs w:val="21"/>
        </w:rPr>
        <w:t>y</w:t>
      </w:r>
      <w:r w:rsidR="005E7F9E" w:rsidRPr="0062415B">
        <w:rPr>
          <w:rFonts w:ascii="Abadi" w:hAnsi="Abadi"/>
          <w:spacing w:val="-8"/>
          <w:sz w:val="21"/>
          <w:szCs w:val="21"/>
        </w:rPr>
        <w:t xml:space="preserve"> </w:t>
      </w:r>
      <w:r w:rsidR="005E7F9E" w:rsidRPr="0062415B">
        <w:rPr>
          <w:rFonts w:ascii="Abadi" w:hAnsi="Abadi"/>
          <w:sz w:val="21"/>
          <w:szCs w:val="21"/>
        </w:rPr>
        <w:t>Atención</w:t>
      </w:r>
      <w:r w:rsidR="005E7F9E" w:rsidRPr="0062415B">
        <w:rPr>
          <w:rFonts w:ascii="Abadi" w:hAnsi="Abadi"/>
          <w:spacing w:val="-8"/>
          <w:sz w:val="21"/>
          <w:szCs w:val="21"/>
        </w:rPr>
        <w:t xml:space="preserve"> </w:t>
      </w:r>
      <w:r w:rsidR="005E7F9E" w:rsidRPr="0062415B">
        <w:rPr>
          <w:rFonts w:ascii="Abadi" w:hAnsi="Abadi"/>
          <w:sz w:val="21"/>
          <w:szCs w:val="21"/>
        </w:rPr>
        <w:t>a</w:t>
      </w:r>
      <w:r w:rsidR="005E7F9E" w:rsidRPr="0062415B">
        <w:rPr>
          <w:rFonts w:ascii="Abadi" w:hAnsi="Abadi"/>
          <w:spacing w:val="-9"/>
          <w:sz w:val="21"/>
          <w:szCs w:val="21"/>
        </w:rPr>
        <w:t xml:space="preserve"> </w:t>
      </w:r>
      <w:r w:rsidR="005E7F9E" w:rsidRPr="0062415B">
        <w:rPr>
          <w:rFonts w:ascii="Abadi" w:hAnsi="Abadi"/>
          <w:sz w:val="21"/>
          <w:szCs w:val="21"/>
        </w:rPr>
        <w:t>Grupos</w:t>
      </w:r>
      <w:r w:rsidR="005E7F9E" w:rsidRPr="0062415B">
        <w:rPr>
          <w:rFonts w:ascii="Abadi" w:hAnsi="Abadi"/>
          <w:spacing w:val="-9"/>
          <w:sz w:val="21"/>
          <w:szCs w:val="21"/>
        </w:rPr>
        <w:t xml:space="preserve"> </w:t>
      </w:r>
      <w:r w:rsidR="005E7F9E" w:rsidRPr="0062415B">
        <w:rPr>
          <w:rFonts w:ascii="Abadi" w:hAnsi="Abadi"/>
          <w:sz w:val="21"/>
          <w:szCs w:val="21"/>
        </w:rPr>
        <w:t>Vulnerables</w:t>
      </w:r>
      <w:r w:rsidR="005E7F9E" w:rsidRPr="0062415B">
        <w:rPr>
          <w:rFonts w:ascii="Abadi" w:hAnsi="Abadi"/>
          <w:spacing w:val="-9"/>
          <w:sz w:val="21"/>
          <w:szCs w:val="21"/>
        </w:rPr>
        <w:t xml:space="preserve"> </w:t>
      </w:r>
      <w:r w:rsidR="005E7F9E" w:rsidRPr="0062415B">
        <w:rPr>
          <w:rFonts w:ascii="Abadi" w:hAnsi="Abadi"/>
          <w:sz w:val="21"/>
          <w:szCs w:val="21"/>
        </w:rPr>
        <w:t>y</w:t>
      </w:r>
      <w:r w:rsidR="005E7F9E" w:rsidRPr="0062415B">
        <w:rPr>
          <w:rFonts w:ascii="Abadi" w:hAnsi="Abadi"/>
          <w:spacing w:val="-8"/>
          <w:sz w:val="21"/>
          <w:szCs w:val="21"/>
        </w:rPr>
        <w:t xml:space="preserve"> </w:t>
      </w:r>
      <w:r w:rsidR="005E7F9E" w:rsidRPr="0062415B">
        <w:rPr>
          <w:rFonts w:ascii="Abadi" w:hAnsi="Abadi"/>
          <w:sz w:val="21"/>
          <w:szCs w:val="21"/>
        </w:rPr>
        <w:t>éste</w:t>
      </w:r>
      <w:r w:rsidR="005E7F9E" w:rsidRPr="0062415B">
        <w:rPr>
          <w:rFonts w:ascii="Abadi" w:hAnsi="Abadi"/>
          <w:spacing w:val="-8"/>
          <w:sz w:val="21"/>
          <w:szCs w:val="21"/>
        </w:rPr>
        <w:t xml:space="preserve"> </w:t>
      </w:r>
      <w:r w:rsidR="005E7F9E" w:rsidRPr="0062415B">
        <w:rPr>
          <w:rFonts w:ascii="Abadi" w:hAnsi="Abadi"/>
          <w:sz w:val="21"/>
          <w:szCs w:val="21"/>
        </w:rPr>
        <w:t xml:space="preserve">último puesto a consideración del Congreso del Estado Libre y Soberano de </w:t>
      </w:r>
      <w:r w:rsidR="005E7F9E" w:rsidRPr="0062415B">
        <w:rPr>
          <w:rFonts w:ascii="Abadi" w:hAnsi="Abadi"/>
          <w:spacing w:val="-2"/>
          <w:sz w:val="21"/>
          <w:szCs w:val="21"/>
        </w:rPr>
        <w:t>Guanajuato.</w:t>
      </w:r>
    </w:p>
    <w:p w14:paraId="08DBF196" w14:textId="77777777" w:rsidR="005E7F9E" w:rsidRPr="0062415B" w:rsidRDefault="005E7F9E" w:rsidP="005E7F9E">
      <w:pPr>
        <w:spacing w:before="160"/>
        <w:ind w:left="426" w:right="46"/>
        <w:jc w:val="both"/>
        <w:rPr>
          <w:rFonts w:ascii="Abadi" w:hAnsi="Abadi"/>
          <w:sz w:val="21"/>
          <w:szCs w:val="21"/>
        </w:rPr>
      </w:pPr>
      <w:r w:rsidRPr="0062415B">
        <w:rPr>
          <w:rFonts w:ascii="Abadi" w:hAnsi="Abadi"/>
          <w:sz w:val="21"/>
          <w:szCs w:val="21"/>
        </w:rPr>
        <w:t>En atención al procedimiento que implica esta solicitud realizada por la Procuraduría</w:t>
      </w:r>
      <w:r w:rsidRPr="0062415B">
        <w:rPr>
          <w:rFonts w:ascii="Abadi" w:hAnsi="Abadi"/>
          <w:spacing w:val="-8"/>
          <w:sz w:val="21"/>
          <w:szCs w:val="21"/>
        </w:rPr>
        <w:t xml:space="preserve"> </w:t>
      </w:r>
      <w:r w:rsidRPr="0062415B">
        <w:rPr>
          <w:rFonts w:ascii="Abadi" w:hAnsi="Abadi"/>
          <w:sz w:val="21"/>
          <w:szCs w:val="21"/>
        </w:rPr>
        <w:t>de</w:t>
      </w:r>
      <w:r w:rsidRPr="0062415B">
        <w:rPr>
          <w:rFonts w:ascii="Abadi" w:hAnsi="Abadi"/>
          <w:spacing w:val="-8"/>
          <w:sz w:val="21"/>
          <w:szCs w:val="21"/>
        </w:rPr>
        <w:t xml:space="preserve"> </w:t>
      </w:r>
      <w:r w:rsidRPr="0062415B">
        <w:rPr>
          <w:rFonts w:ascii="Abadi" w:hAnsi="Abadi"/>
          <w:sz w:val="21"/>
          <w:szCs w:val="21"/>
        </w:rPr>
        <w:t>los</w:t>
      </w:r>
      <w:r w:rsidRPr="0062415B">
        <w:rPr>
          <w:rFonts w:ascii="Abadi" w:hAnsi="Abadi"/>
          <w:spacing w:val="-8"/>
          <w:sz w:val="21"/>
          <w:szCs w:val="21"/>
        </w:rPr>
        <w:t xml:space="preserve"> </w:t>
      </w:r>
      <w:r w:rsidRPr="0062415B">
        <w:rPr>
          <w:rFonts w:ascii="Abadi" w:hAnsi="Abadi"/>
          <w:sz w:val="21"/>
          <w:szCs w:val="21"/>
        </w:rPr>
        <w:t>Derechos</w:t>
      </w:r>
      <w:r w:rsidRPr="0062415B">
        <w:rPr>
          <w:rFonts w:ascii="Abadi" w:hAnsi="Abadi"/>
          <w:spacing w:val="-9"/>
          <w:sz w:val="21"/>
          <w:szCs w:val="21"/>
        </w:rPr>
        <w:t xml:space="preserve"> </w:t>
      </w:r>
      <w:r w:rsidRPr="0062415B">
        <w:rPr>
          <w:rFonts w:ascii="Abadi" w:hAnsi="Abadi"/>
          <w:sz w:val="21"/>
          <w:szCs w:val="21"/>
        </w:rPr>
        <w:t>Humanos,</w:t>
      </w:r>
      <w:r w:rsidRPr="0062415B">
        <w:rPr>
          <w:rFonts w:ascii="Abadi" w:hAnsi="Abadi"/>
          <w:spacing w:val="-7"/>
          <w:sz w:val="21"/>
          <w:szCs w:val="21"/>
        </w:rPr>
        <w:t xml:space="preserve"> </w:t>
      </w:r>
      <w:r w:rsidRPr="0062415B">
        <w:rPr>
          <w:rFonts w:ascii="Abadi" w:hAnsi="Abadi"/>
          <w:sz w:val="21"/>
          <w:szCs w:val="21"/>
        </w:rPr>
        <w:t>se</w:t>
      </w:r>
      <w:r w:rsidRPr="0062415B">
        <w:rPr>
          <w:rFonts w:ascii="Abadi" w:hAnsi="Abadi"/>
          <w:spacing w:val="-10"/>
          <w:sz w:val="21"/>
          <w:szCs w:val="21"/>
        </w:rPr>
        <w:t xml:space="preserve"> </w:t>
      </w:r>
      <w:r w:rsidRPr="0062415B">
        <w:rPr>
          <w:rFonts w:ascii="Abadi" w:hAnsi="Abadi"/>
          <w:sz w:val="21"/>
          <w:szCs w:val="21"/>
        </w:rPr>
        <w:t>propone</w:t>
      </w:r>
      <w:r w:rsidRPr="0062415B">
        <w:rPr>
          <w:rFonts w:ascii="Abadi" w:hAnsi="Abadi"/>
          <w:spacing w:val="-8"/>
          <w:sz w:val="21"/>
          <w:szCs w:val="21"/>
        </w:rPr>
        <w:t xml:space="preserve"> </w:t>
      </w:r>
      <w:r w:rsidRPr="0062415B">
        <w:rPr>
          <w:rFonts w:ascii="Abadi" w:hAnsi="Abadi"/>
          <w:sz w:val="21"/>
          <w:szCs w:val="21"/>
        </w:rPr>
        <w:t>establecer,</w:t>
      </w:r>
      <w:r w:rsidRPr="0062415B">
        <w:rPr>
          <w:rFonts w:ascii="Abadi" w:hAnsi="Abadi"/>
          <w:spacing w:val="-7"/>
          <w:sz w:val="21"/>
          <w:szCs w:val="21"/>
        </w:rPr>
        <w:t xml:space="preserve"> </w:t>
      </w:r>
      <w:r w:rsidRPr="0062415B">
        <w:rPr>
          <w:rFonts w:ascii="Abadi" w:hAnsi="Abadi"/>
          <w:sz w:val="21"/>
          <w:szCs w:val="21"/>
        </w:rPr>
        <w:t>en</w:t>
      </w:r>
      <w:r w:rsidRPr="0062415B">
        <w:rPr>
          <w:rFonts w:ascii="Abadi" w:hAnsi="Abadi"/>
          <w:spacing w:val="-8"/>
          <w:sz w:val="21"/>
          <w:szCs w:val="21"/>
        </w:rPr>
        <w:t xml:space="preserve"> </w:t>
      </w:r>
      <w:r w:rsidRPr="0062415B">
        <w:rPr>
          <w:rFonts w:ascii="Abadi" w:hAnsi="Abadi"/>
          <w:sz w:val="21"/>
          <w:szCs w:val="21"/>
        </w:rPr>
        <w:t>un</w:t>
      </w:r>
      <w:r w:rsidRPr="0062415B">
        <w:rPr>
          <w:rFonts w:ascii="Abadi" w:hAnsi="Abadi"/>
          <w:spacing w:val="-7"/>
          <w:sz w:val="21"/>
          <w:szCs w:val="21"/>
        </w:rPr>
        <w:t xml:space="preserve"> </w:t>
      </w:r>
      <w:r w:rsidRPr="0062415B">
        <w:rPr>
          <w:rFonts w:ascii="Abadi" w:hAnsi="Abadi"/>
          <w:sz w:val="21"/>
          <w:szCs w:val="21"/>
        </w:rPr>
        <w:t xml:space="preserve">segundo párrafo de la fracción XVII del artículo 8 de la Ley para la Protección de los Derechos Humanos en el Estado de Guanajuato, los elementos que deberá contener dicha solicitud a </w:t>
      </w:r>
      <w:r w:rsidRPr="0062415B">
        <w:rPr>
          <w:rFonts w:ascii="Abadi" w:hAnsi="Abadi"/>
          <w:sz w:val="21"/>
          <w:szCs w:val="21"/>
        </w:rPr>
        <w:t xml:space="preserve">efecto de presentar en su escrito, de manera clara, ordenada y fundamentada las razones que haya tenido en cuenta, a fin de determinar que las autoridades o personas servidoras públicas han violado derechos humanos; cual es la recomendación que ha emitido y las acciones </w:t>
      </w:r>
      <w:r w:rsidRPr="0062415B">
        <w:rPr>
          <w:rFonts w:ascii="Abadi" w:hAnsi="Abadi"/>
          <w:spacing w:val="-2"/>
          <w:sz w:val="21"/>
          <w:szCs w:val="21"/>
        </w:rPr>
        <w:t>realizadas</w:t>
      </w:r>
      <w:r w:rsidRPr="0062415B">
        <w:rPr>
          <w:rFonts w:ascii="Abadi" w:hAnsi="Abadi"/>
          <w:spacing w:val="-7"/>
          <w:sz w:val="21"/>
          <w:szCs w:val="21"/>
        </w:rPr>
        <w:t xml:space="preserve"> </w:t>
      </w:r>
      <w:r w:rsidRPr="0062415B">
        <w:rPr>
          <w:rFonts w:ascii="Abadi" w:hAnsi="Abadi"/>
          <w:spacing w:val="-2"/>
          <w:sz w:val="21"/>
          <w:szCs w:val="21"/>
        </w:rPr>
        <w:t>para</w:t>
      </w:r>
      <w:r w:rsidRPr="0062415B">
        <w:rPr>
          <w:rFonts w:ascii="Abadi" w:hAnsi="Abadi"/>
          <w:spacing w:val="-6"/>
          <w:sz w:val="21"/>
          <w:szCs w:val="21"/>
        </w:rPr>
        <w:t xml:space="preserve"> </w:t>
      </w:r>
      <w:r w:rsidRPr="0062415B">
        <w:rPr>
          <w:rFonts w:ascii="Abadi" w:hAnsi="Abadi"/>
          <w:spacing w:val="-2"/>
          <w:sz w:val="21"/>
          <w:szCs w:val="21"/>
        </w:rPr>
        <w:t>su</w:t>
      </w:r>
      <w:r w:rsidRPr="0062415B">
        <w:rPr>
          <w:rFonts w:ascii="Abadi" w:hAnsi="Abadi"/>
          <w:spacing w:val="-7"/>
          <w:sz w:val="21"/>
          <w:szCs w:val="21"/>
        </w:rPr>
        <w:t xml:space="preserve"> </w:t>
      </w:r>
      <w:r w:rsidRPr="0062415B">
        <w:rPr>
          <w:rFonts w:ascii="Abadi" w:hAnsi="Abadi"/>
          <w:spacing w:val="-2"/>
          <w:sz w:val="21"/>
          <w:szCs w:val="21"/>
        </w:rPr>
        <w:t>notificación,</w:t>
      </w:r>
      <w:r w:rsidRPr="0062415B">
        <w:rPr>
          <w:rFonts w:ascii="Abadi" w:hAnsi="Abadi"/>
          <w:spacing w:val="-5"/>
          <w:sz w:val="21"/>
          <w:szCs w:val="21"/>
        </w:rPr>
        <w:t xml:space="preserve"> </w:t>
      </w:r>
      <w:r w:rsidRPr="0062415B">
        <w:rPr>
          <w:rFonts w:ascii="Abadi" w:hAnsi="Abadi"/>
          <w:spacing w:val="-2"/>
          <w:sz w:val="21"/>
          <w:szCs w:val="21"/>
        </w:rPr>
        <w:t>que</w:t>
      </w:r>
      <w:r w:rsidRPr="0062415B">
        <w:rPr>
          <w:rFonts w:ascii="Abadi" w:hAnsi="Abadi"/>
          <w:spacing w:val="-6"/>
          <w:sz w:val="21"/>
          <w:szCs w:val="21"/>
        </w:rPr>
        <w:t xml:space="preserve"> </w:t>
      </w:r>
      <w:r w:rsidRPr="0062415B">
        <w:rPr>
          <w:rFonts w:ascii="Abadi" w:hAnsi="Abadi"/>
          <w:spacing w:val="-2"/>
          <w:sz w:val="21"/>
          <w:szCs w:val="21"/>
        </w:rPr>
        <w:t>han</w:t>
      </w:r>
      <w:r w:rsidRPr="0062415B">
        <w:rPr>
          <w:rFonts w:ascii="Abadi" w:hAnsi="Abadi"/>
          <w:spacing w:val="-6"/>
          <w:sz w:val="21"/>
          <w:szCs w:val="21"/>
        </w:rPr>
        <w:t xml:space="preserve"> </w:t>
      </w:r>
      <w:r w:rsidRPr="0062415B">
        <w:rPr>
          <w:rFonts w:ascii="Abadi" w:hAnsi="Abadi"/>
          <w:spacing w:val="-2"/>
          <w:sz w:val="21"/>
          <w:szCs w:val="21"/>
        </w:rPr>
        <w:t>tenido</w:t>
      </w:r>
      <w:r w:rsidRPr="0062415B">
        <w:rPr>
          <w:rFonts w:ascii="Abadi" w:hAnsi="Abadi"/>
          <w:spacing w:val="-7"/>
          <w:sz w:val="21"/>
          <w:szCs w:val="21"/>
        </w:rPr>
        <w:t xml:space="preserve"> </w:t>
      </w:r>
      <w:r w:rsidRPr="0062415B">
        <w:rPr>
          <w:rFonts w:ascii="Abadi" w:hAnsi="Abadi"/>
          <w:spacing w:val="-2"/>
          <w:sz w:val="21"/>
          <w:szCs w:val="21"/>
        </w:rPr>
        <w:t>como</w:t>
      </w:r>
      <w:r w:rsidRPr="0062415B">
        <w:rPr>
          <w:rFonts w:ascii="Abadi" w:hAnsi="Abadi"/>
          <w:spacing w:val="-10"/>
          <w:sz w:val="21"/>
          <w:szCs w:val="21"/>
        </w:rPr>
        <w:t xml:space="preserve"> </w:t>
      </w:r>
      <w:r w:rsidRPr="0062415B">
        <w:rPr>
          <w:rFonts w:ascii="Abadi" w:hAnsi="Abadi"/>
          <w:spacing w:val="-2"/>
          <w:sz w:val="21"/>
          <w:szCs w:val="21"/>
        </w:rPr>
        <w:t>consecuencia</w:t>
      </w:r>
      <w:r w:rsidRPr="0062415B">
        <w:rPr>
          <w:rFonts w:ascii="Abadi" w:hAnsi="Abadi"/>
          <w:spacing w:val="-6"/>
          <w:sz w:val="21"/>
          <w:szCs w:val="21"/>
        </w:rPr>
        <w:t xml:space="preserve"> </w:t>
      </w:r>
      <w:r w:rsidRPr="0062415B">
        <w:rPr>
          <w:rFonts w:ascii="Abadi" w:hAnsi="Abadi"/>
          <w:spacing w:val="-2"/>
          <w:sz w:val="21"/>
          <w:szCs w:val="21"/>
        </w:rPr>
        <w:t>una</w:t>
      </w:r>
      <w:r w:rsidRPr="0062415B">
        <w:rPr>
          <w:rFonts w:ascii="Abadi" w:hAnsi="Abadi"/>
          <w:spacing w:val="-6"/>
          <w:sz w:val="21"/>
          <w:szCs w:val="21"/>
        </w:rPr>
        <w:t xml:space="preserve"> </w:t>
      </w:r>
      <w:r w:rsidRPr="0062415B">
        <w:rPr>
          <w:rFonts w:ascii="Abadi" w:hAnsi="Abadi"/>
          <w:spacing w:val="-2"/>
          <w:sz w:val="21"/>
          <w:szCs w:val="21"/>
        </w:rPr>
        <w:t xml:space="preserve">negativa </w:t>
      </w:r>
      <w:r w:rsidRPr="0062415B">
        <w:rPr>
          <w:rFonts w:ascii="Abadi" w:hAnsi="Abadi"/>
          <w:sz w:val="21"/>
          <w:szCs w:val="21"/>
        </w:rPr>
        <w:t>a su aceptación o cumplimiento.</w:t>
      </w:r>
    </w:p>
    <w:p w14:paraId="5F6AF6DE" w14:textId="78CFB712" w:rsidR="00FA7958" w:rsidRDefault="00FA7958" w:rsidP="005B6A5F">
      <w:pPr>
        <w:spacing w:before="161"/>
        <w:ind w:left="426" w:right="46"/>
        <w:jc w:val="both"/>
        <w:rPr>
          <w:rFonts w:ascii="Abadi" w:hAnsi="Abadi"/>
          <w:sz w:val="21"/>
          <w:szCs w:val="21"/>
        </w:rPr>
      </w:pPr>
    </w:p>
    <w:tbl>
      <w:tblPr>
        <w:tblStyle w:val="TableNormal"/>
        <w:tblpPr w:leftFromText="141" w:rightFromText="141" w:vertAnchor="text" w:horzAnchor="page" w:tblpX="6034" w:tblpY="267"/>
        <w:tblW w:w="3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1"/>
        <w:gridCol w:w="1831"/>
      </w:tblGrid>
      <w:tr w:rsidR="00014493" w:rsidRPr="0062415B" w14:paraId="16512BE9" w14:textId="77777777" w:rsidTr="005B6A5F">
        <w:trPr>
          <w:trHeight w:val="516"/>
        </w:trPr>
        <w:tc>
          <w:tcPr>
            <w:tcW w:w="1831" w:type="dxa"/>
          </w:tcPr>
          <w:p w14:paraId="632E7204" w14:textId="77777777" w:rsidR="00014493" w:rsidRDefault="00014493" w:rsidP="00014493">
            <w:pPr>
              <w:pStyle w:val="TableParagraph"/>
              <w:spacing w:before="2"/>
              <w:rPr>
                <w:rFonts w:ascii="Abadi" w:hAnsi="Abadi"/>
                <w:b/>
                <w:sz w:val="21"/>
                <w:szCs w:val="21"/>
              </w:rPr>
            </w:pPr>
          </w:p>
          <w:p w14:paraId="67609E69" w14:textId="0B617915" w:rsidR="00014493" w:rsidRPr="0062415B" w:rsidRDefault="00014493" w:rsidP="00014493">
            <w:pPr>
              <w:pStyle w:val="TableParagraph"/>
              <w:spacing w:before="2"/>
              <w:jc w:val="center"/>
              <w:rPr>
                <w:rFonts w:ascii="Abadi" w:hAnsi="Abadi"/>
                <w:b/>
                <w:sz w:val="21"/>
                <w:szCs w:val="21"/>
              </w:rPr>
            </w:pPr>
            <w:r w:rsidRPr="0062415B">
              <w:rPr>
                <w:rFonts w:ascii="Abadi" w:hAnsi="Abadi"/>
                <w:b/>
                <w:sz w:val="21"/>
                <w:szCs w:val="21"/>
              </w:rPr>
              <w:t xml:space="preserve">TEXTO </w:t>
            </w:r>
            <w:r w:rsidRPr="0062415B">
              <w:rPr>
                <w:rFonts w:ascii="Abadi" w:hAnsi="Abadi"/>
                <w:b/>
                <w:spacing w:val="-2"/>
                <w:sz w:val="21"/>
                <w:szCs w:val="21"/>
              </w:rPr>
              <w:t>VIGENTE</w:t>
            </w:r>
          </w:p>
        </w:tc>
        <w:tc>
          <w:tcPr>
            <w:tcW w:w="1831" w:type="dxa"/>
          </w:tcPr>
          <w:p w14:paraId="052E8F4B" w14:textId="77777777" w:rsidR="00014493" w:rsidRDefault="00014493" w:rsidP="00014493">
            <w:pPr>
              <w:pStyle w:val="TableParagraph"/>
              <w:spacing w:before="2"/>
              <w:ind w:right="1583"/>
              <w:rPr>
                <w:rFonts w:ascii="Abadi" w:hAnsi="Abadi"/>
                <w:b/>
                <w:spacing w:val="-2"/>
                <w:sz w:val="21"/>
                <w:szCs w:val="21"/>
              </w:rPr>
            </w:pPr>
          </w:p>
          <w:p w14:paraId="00AA0A13" w14:textId="127CC94E" w:rsidR="00014493" w:rsidRPr="0062415B" w:rsidRDefault="00014493" w:rsidP="00014493">
            <w:pPr>
              <w:pStyle w:val="TableParagraph"/>
              <w:spacing w:before="2"/>
              <w:ind w:left="253" w:right="334"/>
              <w:jc w:val="center"/>
              <w:rPr>
                <w:rFonts w:ascii="Abadi" w:hAnsi="Abadi"/>
                <w:b/>
                <w:sz w:val="21"/>
                <w:szCs w:val="21"/>
              </w:rPr>
            </w:pPr>
            <w:r w:rsidRPr="0062415B">
              <w:rPr>
                <w:rFonts w:ascii="Abadi" w:hAnsi="Abadi"/>
                <w:b/>
                <w:spacing w:val="-2"/>
                <w:sz w:val="21"/>
                <w:szCs w:val="21"/>
              </w:rPr>
              <w:t>INICIATIVA</w:t>
            </w:r>
          </w:p>
        </w:tc>
      </w:tr>
      <w:tr w:rsidR="00014493" w:rsidRPr="0062415B" w14:paraId="0CD4D0EB" w14:textId="77777777" w:rsidTr="005B6A5F">
        <w:trPr>
          <w:trHeight w:val="382"/>
        </w:trPr>
        <w:tc>
          <w:tcPr>
            <w:tcW w:w="1831" w:type="dxa"/>
            <w:tcBorders>
              <w:bottom w:val="nil"/>
            </w:tcBorders>
          </w:tcPr>
          <w:p w14:paraId="430E352E" w14:textId="77777777" w:rsidR="00014493" w:rsidRPr="0062415B" w:rsidRDefault="00014493" w:rsidP="00014493">
            <w:pPr>
              <w:pStyle w:val="TableParagraph"/>
              <w:spacing w:before="2"/>
              <w:ind w:left="107"/>
              <w:rPr>
                <w:rFonts w:ascii="Abadi" w:hAnsi="Abadi"/>
                <w:sz w:val="21"/>
                <w:szCs w:val="21"/>
              </w:rPr>
            </w:pPr>
            <w:proofErr w:type="spellStart"/>
            <w:r w:rsidRPr="0062415B">
              <w:rPr>
                <w:rFonts w:ascii="Abadi" w:hAnsi="Abadi"/>
                <w:b/>
                <w:sz w:val="21"/>
                <w:szCs w:val="21"/>
              </w:rPr>
              <w:t>Artículo</w:t>
            </w:r>
            <w:proofErr w:type="spellEnd"/>
            <w:r w:rsidRPr="0062415B">
              <w:rPr>
                <w:rFonts w:ascii="Abadi" w:hAnsi="Abadi"/>
                <w:b/>
                <w:spacing w:val="-4"/>
                <w:sz w:val="21"/>
                <w:szCs w:val="21"/>
              </w:rPr>
              <w:t xml:space="preserve"> </w:t>
            </w:r>
            <w:r w:rsidRPr="0062415B">
              <w:rPr>
                <w:rFonts w:ascii="Abadi" w:hAnsi="Abadi"/>
                <w:b/>
                <w:sz w:val="21"/>
                <w:szCs w:val="21"/>
              </w:rPr>
              <w:t>8o.-</w:t>
            </w:r>
            <w:r w:rsidRPr="0062415B">
              <w:rPr>
                <w:rFonts w:ascii="Abadi" w:hAnsi="Abadi"/>
                <w:spacing w:val="-5"/>
                <w:sz w:val="21"/>
                <w:szCs w:val="21"/>
              </w:rPr>
              <w:t xml:space="preserve"> </w:t>
            </w:r>
            <w:r w:rsidRPr="0062415B">
              <w:rPr>
                <w:rFonts w:ascii="Abadi" w:hAnsi="Abadi"/>
                <w:sz w:val="21"/>
                <w:szCs w:val="21"/>
              </w:rPr>
              <w:t>La</w:t>
            </w:r>
            <w:r w:rsidRPr="0062415B">
              <w:rPr>
                <w:rFonts w:ascii="Abadi" w:hAnsi="Abadi"/>
                <w:spacing w:val="-6"/>
                <w:sz w:val="21"/>
                <w:szCs w:val="21"/>
              </w:rPr>
              <w:t xml:space="preserve"> </w:t>
            </w:r>
            <w:proofErr w:type="spellStart"/>
            <w:r w:rsidRPr="0062415B">
              <w:rPr>
                <w:rFonts w:ascii="Abadi" w:hAnsi="Abadi"/>
                <w:sz w:val="21"/>
                <w:szCs w:val="21"/>
              </w:rPr>
              <w:t>Procuraduría</w:t>
            </w:r>
            <w:proofErr w:type="spellEnd"/>
            <w:r w:rsidRPr="0062415B">
              <w:rPr>
                <w:rFonts w:ascii="Abadi" w:hAnsi="Abadi"/>
                <w:spacing w:val="-5"/>
                <w:sz w:val="21"/>
                <w:szCs w:val="21"/>
              </w:rPr>
              <w:t xml:space="preserve"> </w:t>
            </w:r>
            <w:proofErr w:type="spellStart"/>
            <w:r w:rsidRPr="0062415B">
              <w:rPr>
                <w:rFonts w:ascii="Abadi" w:hAnsi="Abadi"/>
                <w:spacing w:val="-2"/>
                <w:sz w:val="21"/>
                <w:szCs w:val="21"/>
              </w:rPr>
              <w:t>tendrá</w:t>
            </w:r>
            <w:proofErr w:type="spellEnd"/>
          </w:p>
        </w:tc>
        <w:tc>
          <w:tcPr>
            <w:tcW w:w="1831" w:type="dxa"/>
            <w:tcBorders>
              <w:bottom w:val="nil"/>
            </w:tcBorders>
          </w:tcPr>
          <w:p w14:paraId="131AF926" w14:textId="77777777" w:rsidR="00014493" w:rsidRPr="0062415B" w:rsidRDefault="00014493" w:rsidP="00014493">
            <w:pPr>
              <w:pStyle w:val="TableParagraph"/>
              <w:spacing w:before="2"/>
              <w:ind w:left="107"/>
              <w:rPr>
                <w:rFonts w:ascii="Abadi" w:hAnsi="Abadi"/>
                <w:sz w:val="21"/>
                <w:szCs w:val="21"/>
              </w:rPr>
            </w:pPr>
            <w:proofErr w:type="spellStart"/>
            <w:r w:rsidRPr="0062415B">
              <w:rPr>
                <w:rFonts w:ascii="Abadi" w:hAnsi="Abadi"/>
                <w:b/>
                <w:sz w:val="21"/>
                <w:szCs w:val="21"/>
              </w:rPr>
              <w:t>Artículo</w:t>
            </w:r>
            <w:proofErr w:type="spellEnd"/>
            <w:r w:rsidRPr="0062415B">
              <w:rPr>
                <w:rFonts w:ascii="Abadi" w:hAnsi="Abadi"/>
                <w:b/>
                <w:spacing w:val="-4"/>
                <w:sz w:val="21"/>
                <w:szCs w:val="21"/>
              </w:rPr>
              <w:t xml:space="preserve"> </w:t>
            </w:r>
            <w:r w:rsidRPr="0062415B">
              <w:rPr>
                <w:rFonts w:ascii="Abadi" w:hAnsi="Abadi"/>
                <w:b/>
                <w:sz w:val="21"/>
                <w:szCs w:val="21"/>
              </w:rPr>
              <w:t>8o.-</w:t>
            </w:r>
            <w:r w:rsidRPr="0062415B">
              <w:rPr>
                <w:rFonts w:ascii="Abadi" w:hAnsi="Abadi"/>
                <w:spacing w:val="-5"/>
                <w:sz w:val="21"/>
                <w:szCs w:val="21"/>
              </w:rPr>
              <w:t xml:space="preserve"> </w:t>
            </w:r>
            <w:r w:rsidRPr="0062415B">
              <w:rPr>
                <w:rFonts w:ascii="Abadi" w:hAnsi="Abadi"/>
                <w:sz w:val="21"/>
                <w:szCs w:val="21"/>
              </w:rPr>
              <w:t>La</w:t>
            </w:r>
            <w:r w:rsidRPr="0062415B">
              <w:rPr>
                <w:rFonts w:ascii="Abadi" w:hAnsi="Abadi"/>
                <w:spacing w:val="-5"/>
                <w:sz w:val="21"/>
                <w:szCs w:val="21"/>
              </w:rPr>
              <w:t xml:space="preserve"> </w:t>
            </w:r>
            <w:proofErr w:type="spellStart"/>
            <w:r w:rsidRPr="0062415B">
              <w:rPr>
                <w:rFonts w:ascii="Abadi" w:hAnsi="Abadi"/>
                <w:sz w:val="21"/>
                <w:szCs w:val="21"/>
              </w:rPr>
              <w:t>Procuraduría</w:t>
            </w:r>
            <w:proofErr w:type="spellEnd"/>
            <w:r w:rsidRPr="0062415B">
              <w:rPr>
                <w:rFonts w:ascii="Abadi" w:hAnsi="Abadi"/>
                <w:spacing w:val="-5"/>
                <w:sz w:val="21"/>
                <w:szCs w:val="21"/>
              </w:rPr>
              <w:t xml:space="preserve"> </w:t>
            </w:r>
            <w:proofErr w:type="spellStart"/>
            <w:r w:rsidRPr="0062415B">
              <w:rPr>
                <w:rFonts w:ascii="Abadi" w:hAnsi="Abadi"/>
                <w:spacing w:val="-2"/>
                <w:sz w:val="21"/>
                <w:szCs w:val="21"/>
              </w:rPr>
              <w:t>tendrá</w:t>
            </w:r>
            <w:proofErr w:type="spellEnd"/>
          </w:p>
        </w:tc>
      </w:tr>
      <w:tr w:rsidR="00014493" w:rsidRPr="0062415B" w14:paraId="0DF295AA" w14:textId="77777777" w:rsidTr="005B6A5F">
        <w:trPr>
          <w:trHeight w:val="449"/>
        </w:trPr>
        <w:tc>
          <w:tcPr>
            <w:tcW w:w="1831" w:type="dxa"/>
            <w:tcBorders>
              <w:top w:val="nil"/>
              <w:bottom w:val="nil"/>
            </w:tcBorders>
          </w:tcPr>
          <w:p w14:paraId="5B5F7DFE" w14:textId="77777777" w:rsidR="00014493" w:rsidRPr="0062415B" w:rsidRDefault="00014493" w:rsidP="00014493">
            <w:pPr>
              <w:pStyle w:val="TableParagraph"/>
              <w:ind w:left="107"/>
              <w:rPr>
                <w:rFonts w:ascii="Abadi" w:hAnsi="Abadi"/>
                <w:sz w:val="21"/>
                <w:szCs w:val="21"/>
              </w:rPr>
            </w:pPr>
            <w:r w:rsidRPr="0062415B">
              <w:rPr>
                <w:rFonts w:ascii="Abadi" w:hAnsi="Abadi"/>
                <w:sz w:val="21"/>
                <w:szCs w:val="21"/>
              </w:rPr>
              <w:t>las</w:t>
            </w:r>
            <w:r w:rsidRPr="0062415B">
              <w:rPr>
                <w:rFonts w:ascii="Abadi" w:hAnsi="Abadi"/>
                <w:spacing w:val="-3"/>
                <w:sz w:val="21"/>
                <w:szCs w:val="21"/>
              </w:rPr>
              <w:t xml:space="preserve"> </w:t>
            </w:r>
            <w:proofErr w:type="spellStart"/>
            <w:r w:rsidRPr="0062415B">
              <w:rPr>
                <w:rFonts w:ascii="Abadi" w:hAnsi="Abadi"/>
                <w:sz w:val="21"/>
                <w:szCs w:val="21"/>
              </w:rPr>
              <w:t>siguientes</w:t>
            </w:r>
            <w:proofErr w:type="spellEnd"/>
            <w:r w:rsidRPr="0062415B">
              <w:rPr>
                <w:rFonts w:ascii="Abadi" w:hAnsi="Abadi"/>
                <w:spacing w:val="-3"/>
                <w:sz w:val="21"/>
                <w:szCs w:val="21"/>
              </w:rPr>
              <w:t xml:space="preserve"> </w:t>
            </w:r>
            <w:proofErr w:type="spellStart"/>
            <w:r w:rsidRPr="0062415B">
              <w:rPr>
                <w:rFonts w:ascii="Abadi" w:hAnsi="Abadi"/>
                <w:spacing w:val="-2"/>
                <w:sz w:val="21"/>
                <w:szCs w:val="21"/>
              </w:rPr>
              <w:t>atribuciones</w:t>
            </w:r>
            <w:proofErr w:type="spellEnd"/>
            <w:r w:rsidRPr="0062415B">
              <w:rPr>
                <w:rFonts w:ascii="Abadi" w:hAnsi="Abadi"/>
                <w:spacing w:val="-2"/>
                <w:sz w:val="21"/>
                <w:szCs w:val="21"/>
              </w:rPr>
              <w:t>:</w:t>
            </w:r>
          </w:p>
        </w:tc>
        <w:tc>
          <w:tcPr>
            <w:tcW w:w="1831" w:type="dxa"/>
            <w:tcBorders>
              <w:top w:val="nil"/>
              <w:bottom w:val="nil"/>
            </w:tcBorders>
          </w:tcPr>
          <w:p w14:paraId="79716312" w14:textId="77777777" w:rsidR="00014493" w:rsidRPr="0062415B" w:rsidRDefault="00014493" w:rsidP="00014493">
            <w:pPr>
              <w:pStyle w:val="TableParagraph"/>
              <w:ind w:left="107"/>
              <w:rPr>
                <w:rFonts w:ascii="Abadi" w:hAnsi="Abadi"/>
                <w:sz w:val="21"/>
                <w:szCs w:val="21"/>
              </w:rPr>
            </w:pPr>
            <w:r w:rsidRPr="0062415B">
              <w:rPr>
                <w:rFonts w:ascii="Abadi" w:hAnsi="Abadi"/>
                <w:sz w:val="21"/>
                <w:szCs w:val="21"/>
              </w:rPr>
              <w:t>las</w:t>
            </w:r>
            <w:r w:rsidRPr="0062415B">
              <w:rPr>
                <w:rFonts w:ascii="Abadi" w:hAnsi="Abadi"/>
                <w:spacing w:val="-3"/>
                <w:sz w:val="21"/>
                <w:szCs w:val="21"/>
              </w:rPr>
              <w:t xml:space="preserve"> </w:t>
            </w:r>
            <w:proofErr w:type="spellStart"/>
            <w:r w:rsidRPr="0062415B">
              <w:rPr>
                <w:rFonts w:ascii="Abadi" w:hAnsi="Abadi"/>
                <w:sz w:val="21"/>
                <w:szCs w:val="21"/>
              </w:rPr>
              <w:t>siguientes</w:t>
            </w:r>
            <w:proofErr w:type="spellEnd"/>
            <w:r w:rsidRPr="0062415B">
              <w:rPr>
                <w:rFonts w:ascii="Abadi" w:hAnsi="Abadi"/>
                <w:spacing w:val="-3"/>
                <w:sz w:val="21"/>
                <w:szCs w:val="21"/>
              </w:rPr>
              <w:t xml:space="preserve"> </w:t>
            </w:r>
            <w:proofErr w:type="spellStart"/>
            <w:r w:rsidRPr="0062415B">
              <w:rPr>
                <w:rFonts w:ascii="Abadi" w:hAnsi="Abadi"/>
                <w:spacing w:val="-2"/>
                <w:sz w:val="21"/>
                <w:szCs w:val="21"/>
              </w:rPr>
              <w:t>atribuciones</w:t>
            </w:r>
            <w:proofErr w:type="spellEnd"/>
            <w:r w:rsidRPr="0062415B">
              <w:rPr>
                <w:rFonts w:ascii="Abadi" w:hAnsi="Abadi"/>
                <w:spacing w:val="-2"/>
                <w:sz w:val="21"/>
                <w:szCs w:val="21"/>
              </w:rPr>
              <w:t>:</w:t>
            </w:r>
          </w:p>
        </w:tc>
      </w:tr>
      <w:tr w:rsidR="00014493" w:rsidRPr="0062415B" w14:paraId="54616E58" w14:textId="77777777" w:rsidTr="005B6A5F">
        <w:trPr>
          <w:trHeight w:val="3717"/>
        </w:trPr>
        <w:tc>
          <w:tcPr>
            <w:tcW w:w="1831" w:type="dxa"/>
            <w:tcBorders>
              <w:top w:val="nil"/>
              <w:bottom w:val="nil"/>
            </w:tcBorders>
          </w:tcPr>
          <w:p w14:paraId="2E64526E" w14:textId="77777777" w:rsidR="00014493" w:rsidRPr="0062415B" w:rsidRDefault="00014493" w:rsidP="00014493">
            <w:pPr>
              <w:pStyle w:val="TableParagraph"/>
              <w:spacing w:before="67"/>
              <w:ind w:left="107"/>
              <w:jc w:val="both"/>
              <w:rPr>
                <w:rFonts w:ascii="Abadi" w:hAnsi="Abadi"/>
                <w:sz w:val="21"/>
                <w:szCs w:val="21"/>
              </w:rPr>
            </w:pPr>
            <w:r w:rsidRPr="0062415B">
              <w:rPr>
                <w:rFonts w:ascii="Abadi" w:hAnsi="Abadi"/>
                <w:sz w:val="21"/>
                <w:szCs w:val="21"/>
              </w:rPr>
              <w:t>I</w:t>
            </w:r>
            <w:r w:rsidRPr="0062415B">
              <w:rPr>
                <w:rFonts w:ascii="Abadi" w:hAnsi="Abadi"/>
                <w:spacing w:val="-1"/>
                <w:sz w:val="21"/>
                <w:szCs w:val="21"/>
              </w:rPr>
              <w:t xml:space="preserve"> </w:t>
            </w:r>
            <w:r w:rsidRPr="0062415B">
              <w:rPr>
                <w:rFonts w:ascii="Abadi" w:hAnsi="Abadi"/>
                <w:sz w:val="21"/>
                <w:szCs w:val="21"/>
              </w:rPr>
              <w:t>a</w:t>
            </w:r>
            <w:r w:rsidRPr="0062415B">
              <w:rPr>
                <w:rFonts w:ascii="Abadi" w:hAnsi="Abadi"/>
                <w:spacing w:val="-2"/>
                <w:sz w:val="21"/>
                <w:szCs w:val="21"/>
              </w:rPr>
              <w:t xml:space="preserve"> </w:t>
            </w:r>
            <w:r w:rsidRPr="0062415B">
              <w:rPr>
                <w:rFonts w:ascii="Abadi" w:hAnsi="Abadi"/>
                <w:spacing w:val="-4"/>
                <w:sz w:val="21"/>
                <w:szCs w:val="21"/>
              </w:rPr>
              <w:t>XVI…</w:t>
            </w:r>
          </w:p>
          <w:p w14:paraId="59BB1E3A" w14:textId="77777777" w:rsidR="00014493" w:rsidRPr="0062415B" w:rsidRDefault="00014493" w:rsidP="00014493">
            <w:pPr>
              <w:pStyle w:val="TableParagraph"/>
              <w:spacing w:before="2"/>
              <w:ind w:left="107" w:right="93"/>
              <w:jc w:val="both"/>
              <w:rPr>
                <w:rFonts w:ascii="Abadi" w:hAnsi="Abadi"/>
                <w:sz w:val="21"/>
                <w:szCs w:val="21"/>
              </w:rPr>
            </w:pPr>
            <w:r w:rsidRPr="0062415B">
              <w:rPr>
                <w:rFonts w:ascii="Abadi" w:hAnsi="Abadi"/>
                <w:b/>
                <w:sz w:val="21"/>
                <w:szCs w:val="21"/>
              </w:rPr>
              <w:t>XVII.-</w:t>
            </w:r>
            <w:r w:rsidRPr="0062415B">
              <w:rPr>
                <w:rFonts w:ascii="Abadi" w:hAnsi="Abadi"/>
                <w:b/>
                <w:spacing w:val="-16"/>
                <w:sz w:val="21"/>
                <w:szCs w:val="21"/>
              </w:rPr>
              <w:t xml:space="preserve"> </w:t>
            </w:r>
            <w:proofErr w:type="spellStart"/>
            <w:r w:rsidRPr="0062415B">
              <w:rPr>
                <w:rFonts w:ascii="Abadi" w:hAnsi="Abadi"/>
                <w:sz w:val="21"/>
                <w:szCs w:val="21"/>
              </w:rPr>
              <w:t>Solicitar</w:t>
            </w:r>
            <w:proofErr w:type="spellEnd"/>
            <w:r w:rsidRPr="0062415B">
              <w:rPr>
                <w:rFonts w:ascii="Abadi" w:hAnsi="Abadi"/>
                <w:spacing w:val="-16"/>
                <w:sz w:val="21"/>
                <w:szCs w:val="21"/>
              </w:rPr>
              <w:t xml:space="preserve"> </w:t>
            </w:r>
            <w:r w:rsidRPr="0062415B">
              <w:rPr>
                <w:rFonts w:ascii="Abadi" w:hAnsi="Abadi"/>
                <w:sz w:val="21"/>
                <w:szCs w:val="21"/>
              </w:rPr>
              <w:t>al</w:t>
            </w:r>
            <w:r w:rsidRPr="0062415B">
              <w:rPr>
                <w:rFonts w:ascii="Abadi" w:hAnsi="Abadi"/>
                <w:spacing w:val="-16"/>
                <w:sz w:val="21"/>
                <w:szCs w:val="21"/>
              </w:rPr>
              <w:t xml:space="preserve"> </w:t>
            </w:r>
            <w:r w:rsidRPr="0062415B">
              <w:rPr>
                <w:rFonts w:ascii="Abadi" w:hAnsi="Abadi"/>
                <w:sz w:val="21"/>
                <w:szCs w:val="21"/>
              </w:rPr>
              <w:t>Poder</w:t>
            </w:r>
            <w:r w:rsidRPr="0062415B">
              <w:rPr>
                <w:rFonts w:ascii="Abadi" w:hAnsi="Abadi"/>
                <w:spacing w:val="-16"/>
                <w:sz w:val="21"/>
                <w:szCs w:val="21"/>
              </w:rPr>
              <w:t xml:space="preserve"> </w:t>
            </w:r>
            <w:proofErr w:type="spellStart"/>
            <w:r w:rsidRPr="0062415B">
              <w:rPr>
                <w:rFonts w:ascii="Abadi" w:hAnsi="Abadi"/>
                <w:sz w:val="21"/>
                <w:szCs w:val="21"/>
              </w:rPr>
              <w:t>Legislativo</w:t>
            </w:r>
            <w:proofErr w:type="spellEnd"/>
            <w:r w:rsidRPr="0062415B">
              <w:rPr>
                <w:rFonts w:ascii="Abadi" w:hAnsi="Abadi"/>
                <w:spacing w:val="-16"/>
                <w:sz w:val="21"/>
                <w:szCs w:val="21"/>
              </w:rPr>
              <w:t xml:space="preserve"> </w:t>
            </w:r>
            <w:r w:rsidRPr="0062415B">
              <w:rPr>
                <w:rFonts w:ascii="Abadi" w:hAnsi="Abadi"/>
                <w:sz w:val="21"/>
                <w:szCs w:val="21"/>
              </w:rPr>
              <w:t xml:space="preserve">que </w:t>
            </w:r>
            <w:proofErr w:type="spellStart"/>
            <w:r w:rsidRPr="0062415B">
              <w:rPr>
                <w:rFonts w:ascii="Abadi" w:hAnsi="Abadi"/>
                <w:sz w:val="21"/>
                <w:szCs w:val="21"/>
              </w:rPr>
              <w:t>haga</w:t>
            </w:r>
            <w:proofErr w:type="spellEnd"/>
            <w:r w:rsidRPr="0062415B">
              <w:rPr>
                <w:rFonts w:ascii="Abadi" w:hAnsi="Abadi"/>
                <w:sz w:val="21"/>
                <w:szCs w:val="21"/>
              </w:rPr>
              <w:t xml:space="preserve"> </w:t>
            </w:r>
            <w:proofErr w:type="spellStart"/>
            <w:r w:rsidRPr="0062415B">
              <w:rPr>
                <w:rFonts w:ascii="Abadi" w:hAnsi="Abadi"/>
                <w:sz w:val="21"/>
                <w:szCs w:val="21"/>
              </w:rPr>
              <w:t>comparecer</w:t>
            </w:r>
            <w:proofErr w:type="spellEnd"/>
            <w:r w:rsidRPr="0062415B">
              <w:rPr>
                <w:rFonts w:ascii="Abadi" w:hAnsi="Abadi"/>
                <w:sz w:val="21"/>
                <w:szCs w:val="21"/>
              </w:rPr>
              <w:t xml:space="preserve"> a las </w:t>
            </w:r>
            <w:proofErr w:type="spellStart"/>
            <w:r w:rsidRPr="0062415B">
              <w:rPr>
                <w:rFonts w:ascii="Abadi" w:hAnsi="Abadi"/>
                <w:sz w:val="21"/>
                <w:szCs w:val="21"/>
              </w:rPr>
              <w:t>autoridades</w:t>
            </w:r>
            <w:proofErr w:type="spellEnd"/>
            <w:r w:rsidRPr="0062415B">
              <w:rPr>
                <w:rFonts w:ascii="Abadi" w:hAnsi="Abadi"/>
                <w:sz w:val="21"/>
                <w:szCs w:val="21"/>
              </w:rPr>
              <w:t xml:space="preserve"> o </w:t>
            </w:r>
            <w:proofErr w:type="spellStart"/>
            <w:r w:rsidRPr="0062415B">
              <w:rPr>
                <w:rFonts w:ascii="Abadi" w:hAnsi="Abadi"/>
                <w:sz w:val="21"/>
                <w:szCs w:val="21"/>
              </w:rPr>
              <w:t>servidores</w:t>
            </w:r>
            <w:proofErr w:type="spellEnd"/>
            <w:r w:rsidRPr="0062415B">
              <w:rPr>
                <w:rFonts w:ascii="Abadi" w:hAnsi="Abadi"/>
                <w:sz w:val="21"/>
                <w:szCs w:val="21"/>
              </w:rPr>
              <w:t xml:space="preserve"> </w:t>
            </w:r>
            <w:proofErr w:type="spellStart"/>
            <w:r w:rsidRPr="0062415B">
              <w:rPr>
                <w:rFonts w:ascii="Abadi" w:hAnsi="Abadi"/>
                <w:sz w:val="21"/>
                <w:szCs w:val="21"/>
              </w:rPr>
              <w:t>públicos</w:t>
            </w:r>
            <w:proofErr w:type="spellEnd"/>
            <w:r w:rsidRPr="0062415B">
              <w:rPr>
                <w:rFonts w:ascii="Abadi" w:hAnsi="Abadi"/>
                <w:sz w:val="21"/>
                <w:szCs w:val="21"/>
              </w:rPr>
              <w:t xml:space="preserve"> ante la </w:t>
            </w:r>
            <w:proofErr w:type="spellStart"/>
            <w:r w:rsidRPr="0062415B">
              <w:rPr>
                <w:rFonts w:ascii="Abadi" w:hAnsi="Abadi"/>
                <w:sz w:val="21"/>
                <w:szCs w:val="21"/>
              </w:rPr>
              <w:t>comisión</w:t>
            </w:r>
            <w:proofErr w:type="spellEnd"/>
            <w:r w:rsidRPr="0062415B">
              <w:rPr>
                <w:rFonts w:ascii="Abadi" w:hAnsi="Abadi"/>
                <w:sz w:val="21"/>
                <w:szCs w:val="21"/>
              </w:rPr>
              <w:t xml:space="preserve"> </w:t>
            </w:r>
            <w:proofErr w:type="spellStart"/>
            <w:r w:rsidRPr="0062415B">
              <w:rPr>
                <w:rFonts w:ascii="Abadi" w:hAnsi="Abadi"/>
                <w:sz w:val="21"/>
                <w:szCs w:val="21"/>
              </w:rPr>
              <w:t>legislativa</w:t>
            </w:r>
            <w:proofErr w:type="spellEnd"/>
            <w:r w:rsidRPr="0062415B">
              <w:rPr>
                <w:rFonts w:ascii="Abadi" w:hAnsi="Abadi"/>
                <w:sz w:val="21"/>
                <w:szCs w:val="21"/>
              </w:rPr>
              <w:t xml:space="preserve"> que determine la Ley </w:t>
            </w:r>
            <w:proofErr w:type="spellStart"/>
            <w:r w:rsidRPr="0062415B">
              <w:rPr>
                <w:rFonts w:ascii="Abadi" w:hAnsi="Abadi"/>
                <w:sz w:val="21"/>
                <w:szCs w:val="21"/>
              </w:rPr>
              <w:t>Orgánica</w:t>
            </w:r>
            <w:proofErr w:type="spellEnd"/>
            <w:r w:rsidRPr="0062415B">
              <w:rPr>
                <w:rFonts w:ascii="Abadi" w:hAnsi="Abadi"/>
                <w:sz w:val="21"/>
                <w:szCs w:val="21"/>
              </w:rPr>
              <w:t xml:space="preserve"> del Poder </w:t>
            </w:r>
            <w:proofErr w:type="spellStart"/>
            <w:r w:rsidRPr="0062415B">
              <w:rPr>
                <w:rFonts w:ascii="Abadi" w:hAnsi="Abadi"/>
                <w:sz w:val="21"/>
                <w:szCs w:val="21"/>
              </w:rPr>
              <w:t>Legislativo</w:t>
            </w:r>
            <w:proofErr w:type="spellEnd"/>
            <w:r w:rsidRPr="0062415B">
              <w:rPr>
                <w:rFonts w:ascii="Abadi" w:hAnsi="Abadi"/>
                <w:sz w:val="21"/>
                <w:szCs w:val="21"/>
              </w:rPr>
              <w:t xml:space="preserve">, para que </w:t>
            </w:r>
            <w:proofErr w:type="spellStart"/>
            <w:r w:rsidRPr="0062415B">
              <w:rPr>
                <w:rFonts w:ascii="Abadi" w:hAnsi="Abadi"/>
                <w:sz w:val="21"/>
                <w:szCs w:val="21"/>
              </w:rPr>
              <w:t>expliquen</w:t>
            </w:r>
            <w:proofErr w:type="spellEnd"/>
            <w:r w:rsidRPr="0062415B">
              <w:rPr>
                <w:rFonts w:ascii="Abadi" w:hAnsi="Abadi"/>
                <w:sz w:val="21"/>
                <w:szCs w:val="21"/>
              </w:rPr>
              <w:t xml:space="preserve"> </w:t>
            </w:r>
            <w:proofErr w:type="spellStart"/>
            <w:r w:rsidRPr="0062415B">
              <w:rPr>
                <w:rFonts w:ascii="Abadi" w:hAnsi="Abadi"/>
                <w:sz w:val="21"/>
                <w:szCs w:val="21"/>
              </w:rPr>
              <w:t>los</w:t>
            </w:r>
            <w:proofErr w:type="spellEnd"/>
            <w:r w:rsidRPr="0062415B">
              <w:rPr>
                <w:rFonts w:ascii="Abadi" w:hAnsi="Abadi"/>
                <w:sz w:val="21"/>
                <w:szCs w:val="21"/>
              </w:rPr>
              <w:t xml:space="preserve"> </w:t>
            </w:r>
            <w:proofErr w:type="spellStart"/>
            <w:r w:rsidRPr="0062415B">
              <w:rPr>
                <w:rFonts w:ascii="Abadi" w:hAnsi="Abadi"/>
                <w:sz w:val="21"/>
                <w:szCs w:val="21"/>
              </w:rPr>
              <w:t>motivos</w:t>
            </w:r>
            <w:proofErr w:type="spellEnd"/>
            <w:r w:rsidRPr="0062415B">
              <w:rPr>
                <w:rFonts w:ascii="Abadi" w:hAnsi="Abadi"/>
                <w:sz w:val="21"/>
                <w:szCs w:val="21"/>
              </w:rPr>
              <w:t xml:space="preserve"> de la </w:t>
            </w:r>
            <w:proofErr w:type="spellStart"/>
            <w:r w:rsidRPr="0062415B">
              <w:rPr>
                <w:rFonts w:ascii="Abadi" w:hAnsi="Abadi"/>
                <w:sz w:val="21"/>
                <w:szCs w:val="21"/>
              </w:rPr>
              <w:t>negativa</w:t>
            </w:r>
            <w:proofErr w:type="spellEnd"/>
            <w:r w:rsidRPr="0062415B">
              <w:rPr>
                <w:rFonts w:ascii="Abadi" w:hAnsi="Abadi"/>
                <w:sz w:val="21"/>
                <w:szCs w:val="21"/>
              </w:rPr>
              <w:t xml:space="preserve"> a </w:t>
            </w:r>
            <w:proofErr w:type="spellStart"/>
            <w:r w:rsidRPr="0062415B">
              <w:rPr>
                <w:rFonts w:ascii="Abadi" w:hAnsi="Abadi"/>
                <w:sz w:val="21"/>
                <w:szCs w:val="21"/>
              </w:rPr>
              <w:t>aceptar</w:t>
            </w:r>
            <w:proofErr w:type="spellEnd"/>
            <w:r w:rsidRPr="0062415B">
              <w:rPr>
                <w:rFonts w:ascii="Abadi" w:hAnsi="Abadi"/>
                <w:sz w:val="21"/>
                <w:szCs w:val="21"/>
              </w:rPr>
              <w:t xml:space="preserve"> </w:t>
            </w:r>
            <w:proofErr w:type="spellStart"/>
            <w:r w:rsidRPr="0062415B">
              <w:rPr>
                <w:rFonts w:ascii="Abadi" w:hAnsi="Abadi"/>
                <w:sz w:val="21"/>
                <w:szCs w:val="21"/>
              </w:rPr>
              <w:t>una</w:t>
            </w:r>
            <w:proofErr w:type="spellEnd"/>
            <w:r w:rsidRPr="0062415B">
              <w:rPr>
                <w:rFonts w:ascii="Abadi" w:hAnsi="Abadi"/>
                <w:sz w:val="21"/>
                <w:szCs w:val="21"/>
              </w:rPr>
              <w:t xml:space="preserve"> </w:t>
            </w:r>
            <w:proofErr w:type="spellStart"/>
            <w:r w:rsidRPr="0062415B">
              <w:rPr>
                <w:rFonts w:ascii="Abadi" w:hAnsi="Abadi"/>
                <w:sz w:val="21"/>
                <w:szCs w:val="21"/>
              </w:rPr>
              <w:t>recomendación</w:t>
            </w:r>
            <w:proofErr w:type="spellEnd"/>
            <w:r w:rsidRPr="0062415B">
              <w:rPr>
                <w:rFonts w:ascii="Abadi" w:hAnsi="Abadi"/>
                <w:spacing w:val="-8"/>
                <w:sz w:val="21"/>
                <w:szCs w:val="21"/>
              </w:rPr>
              <w:t xml:space="preserve"> </w:t>
            </w:r>
            <w:r w:rsidRPr="0062415B">
              <w:rPr>
                <w:rFonts w:ascii="Abadi" w:hAnsi="Abadi"/>
                <w:sz w:val="21"/>
                <w:szCs w:val="21"/>
              </w:rPr>
              <w:t>o</w:t>
            </w:r>
            <w:r w:rsidRPr="0062415B">
              <w:rPr>
                <w:rFonts w:ascii="Abadi" w:hAnsi="Abadi"/>
                <w:spacing w:val="-10"/>
                <w:sz w:val="21"/>
                <w:szCs w:val="21"/>
              </w:rPr>
              <w:t xml:space="preserve"> </w:t>
            </w:r>
            <w:proofErr w:type="spellStart"/>
            <w:r w:rsidRPr="0062415B">
              <w:rPr>
                <w:rFonts w:ascii="Abadi" w:hAnsi="Abadi"/>
                <w:sz w:val="21"/>
                <w:szCs w:val="21"/>
              </w:rPr>
              <w:t>el</w:t>
            </w:r>
            <w:proofErr w:type="spellEnd"/>
            <w:r w:rsidRPr="0062415B">
              <w:rPr>
                <w:rFonts w:ascii="Abadi" w:hAnsi="Abadi"/>
                <w:spacing w:val="-8"/>
                <w:sz w:val="21"/>
                <w:szCs w:val="21"/>
              </w:rPr>
              <w:t xml:space="preserve"> </w:t>
            </w:r>
            <w:proofErr w:type="spellStart"/>
            <w:r w:rsidRPr="0062415B">
              <w:rPr>
                <w:rFonts w:ascii="Abadi" w:hAnsi="Abadi"/>
                <w:sz w:val="21"/>
                <w:szCs w:val="21"/>
              </w:rPr>
              <w:t>cumplimiento</w:t>
            </w:r>
            <w:proofErr w:type="spellEnd"/>
            <w:r w:rsidRPr="0062415B">
              <w:rPr>
                <w:rFonts w:ascii="Abadi" w:hAnsi="Abadi"/>
                <w:spacing w:val="-10"/>
                <w:sz w:val="21"/>
                <w:szCs w:val="21"/>
              </w:rPr>
              <w:t xml:space="preserve"> </w:t>
            </w:r>
            <w:r w:rsidRPr="0062415B">
              <w:rPr>
                <w:rFonts w:ascii="Abadi" w:hAnsi="Abadi"/>
                <w:sz w:val="21"/>
                <w:szCs w:val="21"/>
              </w:rPr>
              <w:t xml:space="preserve">de la </w:t>
            </w:r>
            <w:proofErr w:type="spellStart"/>
            <w:r w:rsidRPr="0062415B">
              <w:rPr>
                <w:rFonts w:ascii="Abadi" w:hAnsi="Abadi"/>
                <w:sz w:val="21"/>
                <w:szCs w:val="21"/>
              </w:rPr>
              <w:t>misma</w:t>
            </w:r>
            <w:proofErr w:type="spellEnd"/>
            <w:r w:rsidRPr="0062415B">
              <w:rPr>
                <w:rFonts w:ascii="Abadi" w:hAnsi="Abadi"/>
                <w:sz w:val="21"/>
                <w:szCs w:val="21"/>
              </w:rPr>
              <w:t>;</w:t>
            </w:r>
          </w:p>
        </w:tc>
        <w:tc>
          <w:tcPr>
            <w:tcW w:w="1831" w:type="dxa"/>
            <w:tcBorders>
              <w:top w:val="nil"/>
              <w:bottom w:val="nil"/>
            </w:tcBorders>
          </w:tcPr>
          <w:p w14:paraId="7A836FDB" w14:textId="77777777" w:rsidR="00014493" w:rsidRPr="0062415B" w:rsidRDefault="00014493" w:rsidP="00014493">
            <w:pPr>
              <w:pStyle w:val="TableParagraph"/>
              <w:spacing w:before="67"/>
              <w:ind w:left="107"/>
              <w:jc w:val="both"/>
              <w:rPr>
                <w:rFonts w:ascii="Abadi" w:hAnsi="Abadi"/>
                <w:sz w:val="21"/>
                <w:szCs w:val="21"/>
              </w:rPr>
            </w:pPr>
            <w:r w:rsidRPr="0062415B">
              <w:rPr>
                <w:rFonts w:ascii="Abadi" w:hAnsi="Abadi"/>
                <w:sz w:val="21"/>
                <w:szCs w:val="21"/>
              </w:rPr>
              <w:t>I</w:t>
            </w:r>
            <w:r w:rsidRPr="0062415B">
              <w:rPr>
                <w:rFonts w:ascii="Abadi" w:hAnsi="Abadi"/>
                <w:spacing w:val="-1"/>
                <w:sz w:val="21"/>
                <w:szCs w:val="21"/>
              </w:rPr>
              <w:t xml:space="preserve"> </w:t>
            </w:r>
            <w:r w:rsidRPr="0062415B">
              <w:rPr>
                <w:rFonts w:ascii="Abadi" w:hAnsi="Abadi"/>
                <w:sz w:val="21"/>
                <w:szCs w:val="21"/>
              </w:rPr>
              <w:t>a</w:t>
            </w:r>
            <w:r w:rsidRPr="0062415B">
              <w:rPr>
                <w:rFonts w:ascii="Abadi" w:hAnsi="Abadi"/>
                <w:spacing w:val="-2"/>
                <w:sz w:val="21"/>
                <w:szCs w:val="21"/>
              </w:rPr>
              <w:t xml:space="preserve"> </w:t>
            </w:r>
            <w:r w:rsidRPr="0062415B">
              <w:rPr>
                <w:rFonts w:ascii="Abadi" w:hAnsi="Abadi"/>
                <w:spacing w:val="-4"/>
                <w:sz w:val="21"/>
                <w:szCs w:val="21"/>
              </w:rPr>
              <w:t>XVI…</w:t>
            </w:r>
          </w:p>
          <w:p w14:paraId="1F672E21" w14:textId="77777777" w:rsidR="00014493" w:rsidRPr="0062415B" w:rsidRDefault="00014493" w:rsidP="00014493">
            <w:pPr>
              <w:pStyle w:val="TableParagraph"/>
              <w:spacing w:before="2"/>
              <w:ind w:left="107" w:right="95"/>
              <w:jc w:val="both"/>
              <w:rPr>
                <w:rFonts w:ascii="Abadi" w:hAnsi="Abadi"/>
                <w:sz w:val="21"/>
                <w:szCs w:val="21"/>
              </w:rPr>
            </w:pPr>
            <w:r w:rsidRPr="0062415B">
              <w:rPr>
                <w:rFonts w:ascii="Abadi" w:hAnsi="Abadi"/>
                <w:b/>
                <w:sz w:val="21"/>
                <w:szCs w:val="21"/>
              </w:rPr>
              <w:t>XVII.-</w:t>
            </w:r>
            <w:r w:rsidRPr="0062415B">
              <w:rPr>
                <w:rFonts w:ascii="Abadi" w:hAnsi="Abadi"/>
                <w:spacing w:val="-16"/>
                <w:sz w:val="21"/>
                <w:szCs w:val="21"/>
              </w:rPr>
              <w:t xml:space="preserve"> </w:t>
            </w:r>
            <w:proofErr w:type="spellStart"/>
            <w:r w:rsidRPr="0062415B">
              <w:rPr>
                <w:rFonts w:ascii="Abadi" w:hAnsi="Abadi"/>
                <w:sz w:val="21"/>
                <w:szCs w:val="21"/>
              </w:rPr>
              <w:t>Solicitar</w:t>
            </w:r>
            <w:proofErr w:type="spellEnd"/>
            <w:r w:rsidRPr="0062415B">
              <w:rPr>
                <w:rFonts w:ascii="Abadi" w:hAnsi="Abadi"/>
                <w:spacing w:val="-16"/>
                <w:sz w:val="21"/>
                <w:szCs w:val="21"/>
              </w:rPr>
              <w:t xml:space="preserve"> </w:t>
            </w:r>
            <w:r w:rsidRPr="0062415B">
              <w:rPr>
                <w:rFonts w:ascii="Abadi" w:hAnsi="Abadi"/>
                <w:sz w:val="21"/>
                <w:szCs w:val="21"/>
              </w:rPr>
              <w:t>al</w:t>
            </w:r>
            <w:r w:rsidRPr="0062415B">
              <w:rPr>
                <w:rFonts w:ascii="Abadi" w:hAnsi="Abadi"/>
                <w:spacing w:val="-16"/>
                <w:sz w:val="21"/>
                <w:szCs w:val="21"/>
              </w:rPr>
              <w:t xml:space="preserve"> </w:t>
            </w:r>
            <w:r w:rsidRPr="0062415B">
              <w:rPr>
                <w:rFonts w:ascii="Abadi" w:hAnsi="Abadi"/>
                <w:sz w:val="21"/>
                <w:szCs w:val="21"/>
              </w:rPr>
              <w:t>Poder</w:t>
            </w:r>
            <w:r w:rsidRPr="0062415B">
              <w:rPr>
                <w:rFonts w:ascii="Abadi" w:hAnsi="Abadi"/>
                <w:spacing w:val="-16"/>
                <w:sz w:val="21"/>
                <w:szCs w:val="21"/>
              </w:rPr>
              <w:t xml:space="preserve"> </w:t>
            </w:r>
            <w:proofErr w:type="spellStart"/>
            <w:r w:rsidRPr="0062415B">
              <w:rPr>
                <w:rFonts w:ascii="Abadi" w:hAnsi="Abadi"/>
                <w:sz w:val="21"/>
                <w:szCs w:val="21"/>
              </w:rPr>
              <w:t>Legislativo</w:t>
            </w:r>
            <w:proofErr w:type="spellEnd"/>
            <w:r w:rsidRPr="0062415B">
              <w:rPr>
                <w:rFonts w:ascii="Abadi" w:hAnsi="Abadi"/>
                <w:spacing w:val="-16"/>
                <w:sz w:val="21"/>
                <w:szCs w:val="21"/>
              </w:rPr>
              <w:t xml:space="preserve"> </w:t>
            </w:r>
            <w:r w:rsidRPr="0062415B">
              <w:rPr>
                <w:rFonts w:ascii="Abadi" w:hAnsi="Abadi"/>
                <w:sz w:val="21"/>
                <w:szCs w:val="21"/>
              </w:rPr>
              <w:t xml:space="preserve">que </w:t>
            </w:r>
            <w:proofErr w:type="spellStart"/>
            <w:r w:rsidRPr="0062415B">
              <w:rPr>
                <w:rFonts w:ascii="Abadi" w:hAnsi="Abadi"/>
                <w:sz w:val="21"/>
                <w:szCs w:val="21"/>
              </w:rPr>
              <w:t>haga</w:t>
            </w:r>
            <w:proofErr w:type="spellEnd"/>
            <w:r w:rsidRPr="0062415B">
              <w:rPr>
                <w:rFonts w:ascii="Abadi" w:hAnsi="Abadi"/>
                <w:sz w:val="21"/>
                <w:szCs w:val="21"/>
              </w:rPr>
              <w:t xml:space="preserve"> </w:t>
            </w:r>
            <w:proofErr w:type="spellStart"/>
            <w:r w:rsidRPr="0062415B">
              <w:rPr>
                <w:rFonts w:ascii="Abadi" w:hAnsi="Abadi"/>
                <w:sz w:val="21"/>
                <w:szCs w:val="21"/>
              </w:rPr>
              <w:t>comparecer</w:t>
            </w:r>
            <w:proofErr w:type="spellEnd"/>
            <w:r w:rsidRPr="0062415B">
              <w:rPr>
                <w:rFonts w:ascii="Abadi" w:hAnsi="Abadi"/>
                <w:sz w:val="21"/>
                <w:szCs w:val="21"/>
              </w:rPr>
              <w:t xml:space="preserve"> a las </w:t>
            </w:r>
            <w:proofErr w:type="spellStart"/>
            <w:r w:rsidRPr="0062415B">
              <w:rPr>
                <w:rFonts w:ascii="Abadi" w:hAnsi="Abadi"/>
                <w:sz w:val="21"/>
                <w:szCs w:val="21"/>
              </w:rPr>
              <w:t>autoridades</w:t>
            </w:r>
            <w:proofErr w:type="spellEnd"/>
            <w:r w:rsidRPr="0062415B">
              <w:rPr>
                <w:rFonts w:ascii="Abadi" w:hAnsi="Abadi"/>
                <w:sz w:val="21"/>
                <w:szCs w:val="21"/>
              </w:rPr>
              <w:t xml:space="preserve"> o </w:t>
            </w:r>
            <w:proofErr w:type="spellStart"/>
            <w:r w:rsidRPr="0062415B">
              <w:rPr>
                <w:rFonts w:ascii="Abadi" w:hAnsi="Abadi"/>
                <w:sz w:val="21"/>
                <w:szCs w:val="21"/>
              </w:rPr>
              <w:t>servidores</w:t>
            </w:r>
            <w:proofErr w:type="spellEnd"/>
            <w:r w:rsidRPr="0062415B">
              <w:rPr>
                <w:rFonts w:ascii="Abadi" w:hAnsi="Abadi"/>
                <w:sz w:val="21"/>
                <w:szCs w:val="21"/>
              </w:rPr>
              <w:t xml:space="preserve"> </w:t>
            </w:r>
            <w:proofErr w:type="spellStart"/>
            <w:r w:rsidRPr="0062415B">
              <w:rPr>
                <w:rFonts w:ascii="Abadi" w:hAnsi="Abadi"/>
                <w:sz w:val="21"/>
                <w:szCs w:val="21"/>
              </w:rPr>
              <w:t>públicos</w:t>
            </w:r>
            <w:proofErr w:type="spellEnd"/>
            <w:r w:rsidRPr="0062415B">
              <w:rPr>
                <w:rFonts w:ascii="Abadi" w:hAnsi="Abadi"/>
                <w:sz w:val="21"/>
                <w:szCs w:val="21"/>
              </w:rPr>
              <w:t xml:space="preserve"> ante la </w:t>
            </w:r>
            <w:proofErr w:type="spellStart"/>
            <w:r w:rsidRPr="0062415B">
              <w:rPr>
                <w:rFonts w:ascii="Abadi" w:hAnsi="Abadi"/>
                <w:sz w:val="21"/>
                <w:szCs w:val="21"/>
              </w:rPr>
              <w:t>comisión</w:t>
            </w:r>
            <w:proofErr w:type="spellEnd"/>
            <w:r w:rsidRPr="0062415B">
              <w:rPr>
                <w:rFonts w:ascii="Abadi" w:hAnsi="Abadi"/>
                <w:sz w:val="21"/>
                <w:szCs w:val="21"/>
              </w:rPr>
              <w:t xml:space="preserve"> </w:t>
            </w:r>
            <w:proofErr w:type="spellStart"/>
            <w:r w:rsidRPr="0062415B">
              <w:rPr>
                <w:rFonts w:ascii="Abadi" w:hAnsi="Abadi"/>
                <w:sz w:val="21"/>
                <w:szCs w:val="21"/>
              </w:rPr>
              <w:t>legislativa</w:t>
            </w:r>
            <w:proofErr w:type="spellEnd"/>
            <w:r w:rsidRPr="0062415B">
              <w:rPr>
                <w:rFonts w:ascii="Abadi" w:hAnsi="Abadi"/>
                <w:sz w:val="21"/>
                <w:szCs w:val="21"/>
              </w:rPr>
              <w:t xml:space="preserve"> que determine la Ley </w:t>
            </w:r>
            <w:proofErr w:type="spellStart"/>
            <w:r w:rsidRPr="0062415B">
              <w:rPr>
                <w:rFonts w:ascii="Abadi" w:hAnsi="Abadi"/>
                <w:sz w:val="21"/>
                <w:szCs w:val="21"/>
              </w:rPr>
              <w:t>Orgánica</w:t>
            </w:r>
            <w:proofErr w:type="spellEnd"/>
            <w:r w:rsidRPr="0062415B">
              <w:rPr>
                <w:rFonts w:ascii="Abadi" w:hAnsi="Abadi"/>
                <w:sz w:val="21"/>
                <w:szCs w:val="21"/>
              </w:rPr>
              <w:t xml:space="preserve"> del Poder </w:t>
            </w:r>
            <w:proofErr w:type="spellStart"/>
            <w:r w:rsidRPr="0062415B">
              <w:rPr>
                <w:rFonts w:ascii="Abadi" w:hAnsi="Abadi"/>
                <w:sz w:val="21"/>
                <w:szCs w:val="21"/>
              </w:rPr>
              <w:t>Legislativo</w:t>
            </w:r>
            <w:proofErr w:type="spellEnd"/>
            <w:r w:rsidRPr="0062415B">
              <w:rPr>
                <w:rFonts w:ascii="Abadi" w:hAnsi="Abadi"/>
                <w:sz w:val="21"/>
                <w:szCs w:val="21"/>
              </w:rPr>
              <w:t xml:space="preserve">, para que </w:t>
            </w:r>
            <w:proofErr w:type="spellStart"/>
            <w:r w:rsidRPr="0062415B">
              <w:rPr>
                <w:rFonts w:ascii="Abadi" w:hAnsi="Abadi"/>
                <w:sz w:val="21"/>
                <w:szCs w:val="21"/>
              </w:rPr>
              <w:t>expliquen</w:t>
            </w:r>
            <w:proofErr w:type="spellEnd"/>
            <w:r w:rsidRPr="0062415B">
              <w:rPr>
                <w:rFonts w:ascii="Abadi" w:hAnsi="Abadi"/>
                <w:sz w:val="21"/>
                <w:szCs w:val="21"/>
              </w:rPr>
              <w:t xml:space="preserve"> </w:t>
            </w:r>
            <w:proofErr w:type="spellStart"/>
            <w:r w:rsidRPr="0062415B">
              <w:rPr>
                <w:rFonts w:ascii="Abadi" w:hAnsi="Abadi"/>
                <w:sz w:val="21"/>
                <w:szCs w:val="21"/>
              </w:rPr>
              <w:t>los</w:t>
            </w:r>
            <w:proofErr w:type="spellEnd"/>
            <w:r w:rsidRPr="0062415B">
              <w:rPr>
                <w:rFonts w:ascii="Abadi" w:hAnsi="Abadi"/>
                <w:sz w:val="21"/>
                <w:szCs w:val="21"/>
              </w:rPr>
              <w:t xml:space="preserve"> </w:t>
            </w:r>
            <w:proofErr w:type="spellStart"/>
            <w:r w:rsidRPr="0062415B">
              <w:rPr>
                <w:rFonts w:ascii="Abadi" w:hAnsi="Abadi"/>
                <w:sz w:val="21"/>
                <w:szCs w:val="21"/>
              </w:rPr>
              <w:t>motivos</w:t>
            </w:r>
            <w:proofErr w:type="spellEnd"/>
            <w:r w:rsidRPr="0062415B">
              <w:rPr>
                <w:rFonts w:ascii="Abadi" w:hAnsi="Abadi"/>
                <w:sz w:val="21"/>
                <w:szCs w:val="21"/>
              </w:rPr>
              <w:t xml:space="preserve"> de la </w:t>
            </w:r>
            <w:proofErr w:type="spellStart"/>
            <w:r w:rsidRPr="0062415B">
              <w:rPr>
                <w:rFonts w:ascii="Abadi" w:hAnsi="Abadi"/>
                <w:sz w:val="21"/>
                <w:szCs w:val="21"/>
              </w:rPr>
              <w:t>negativa</w:t>
            </w:r>
            <w:proofErr w:type="spellEnd"/>
            <w:r w:rsidRPr="0062415B">
              <w:rPr>
                <w:rFonts w:ascii="Abadi" w:hAnsi="Abadi"/>
                <w:sz w:val="21"/>
                <w:szCs w:val="21"/>
              </w:rPr>
              <w:t xml:space="preserve"> a </w:t>
            </w:r>
            <w:proofErr w:type="spellStart"/>
            <w:r w:rsidRPr="0062415B">
              <w:rPr>
                <w:rFonts w:ascii="Abadi" w:hAnsi="Abadi"/>
                <w:sz w:val="21"/>
                <w:szCs w:val="21"/>
              </w:rPr>
              <w:t>aceptar</w:t>
            </w:r>
            <w:proofErr w:type="spellEnd"/>
            <w:r w:rsidRPr="0062415B">
              <w:rPr>
                <w:rFonts w:ascii="Abadi" w:hAnsi="Abadi"/>
                <w:sz w:val="21"/>
                <w:szCs w:val="21"/>
              </w:rPr>
              <w:t xml:space="preserve"> </w:t>
            </w:r>
            <w:proofErr w:type="spellStart"/>
            <w:r w:rsidRPr="0062415B">
              <w:rPr>
                <w:rFonts w:ascii="Abadi" w:hAnsi="Abadi"/>
                <w:sz w:val="21"/>
                <w:szCs w:val="21"/>
              </w:rPr>
              <w:t>una</w:t>
            </w:r>
            <w:proofErr w:type="spellEnd"/>
            <w:r w:rsidRPr="0062415B">
              <w:rPr>
                <w:rFonts w:ascii="Abadi" w:hAnsi="Abadi"/>
                <w:sz w:val="21"/>
                <w:szCs w:val="21"/>
              </w:rPr>
              <w:t xml:space="preserve"> </w:t>
            </w:r>
            <w:proofErr w:type="spellStart"/>
            <w:r w:rsidRPr="0062415B">
              <w:rPr>
                <w:rFonts w:ascii="Abadi" w:hAnsi="Abadi"/>
                <w:sz w:val="21"/>
                <w:szCs w:val="21"/>
              </w:rPr>
              <w:t>recomendación</w:t>
            </w:r>
            <w:proofErr w:type="spellEnd"/>
            <w:r w:rsidRPr="0062415B">
              <w:rPr>
                <w:rFonts w:ascii="Abadi" w:hAnsi="Abadi"/>
                <w:spacing w:val="-9"/>
                <w:sz w:val="21"/>
                <w:szCs w:val="21"/>
              </w:rPr>
              <w:t xml:space="preserve"> </w:t>
            </w:r>
            <w:r w:rsidRPr="0062415B">
              <w:rPr>
                <w:rFonts w:ascii="Abadi" w:hAnsi="Abadi"/>
                <w:sz w:val="21"/>
                <w:szCs w:val="21"/>
              </w:rPr>
              <w:t>o</w:t>
            </w:r>
            <w:r w:rsidRPr="0062415B">
              <w:rPr>
                <w:rFonts w:ascii="Abadi" w:hAnsi="Abadi"/>
                <w:spacing w:val="-10"/>
                <w:sz w:val="21"/>
                <w:szCs w:val="21"/>
              </w:rPr>
              <w:t xml:space="preserve"> </w:t>
            </w:r>
            <w:proofErr w:type="spellStart"/>
            <w:r w:rsidRPr="0062415B">
              <w:rPr>
                <w:rFonts w:ascii="Abadi" w:hAnsi="Abadi"/>
                <w:sz w:val="21"/>
                <w:szCs w:val="21"/>
              </w:rPr>
              <w:t>el</w:t>
            </w:r>
            <w:proofErr w:type="spellEnd"/>
            <w:r w:rsidRPr="0062415B">
              <w:rPr>
                <w:rFonts w:ascii="Abadi" w:hAnsi="Abadi"/>
                <w:spacing w:val="-9"/>
                <w:sz w:val="21"/>
                <w:szCs w:val="21"/>
              </w:rPr>
              <w:t xml:space="preserve"> </w:t>
            </w:r>
            <w:proofErr w:type="spellStart"/>
            <w:r w:rsidRPr="0062415B">
              <w:rPr>
                <w:rFonts w:ascii="Abadi" w:hAnsi="Abadi"/>
                <w:sz w:val="21"/>
                <w:szCs w:val="21"/>
              </w:rPr>
              <w:t>cumplimiento</w:t>
            </w:r>
            <w:proofErr w:type="spellEnd"/>
            <w:r w:rsidRPr="0062415B">
              <w:rPr>
                <w:rFonts w:ascii="Abadi" w:hAnsi="Abadi"/>
                <w:spacing w:val="-10"/>
                <w:sz w:val="21"/>
                <w:szCs w:val="21"/>
              </w:rPr>
              <w:t xml:space="preserve"> </w:t>
            </w:r>
            <w:r w:rsidRPr="0062415B">
              <w:rPr>
                <w:rFonts w:ascii="Abadi" w:hAnsi="Abadi"/>
                <w:sz w:val="21"/>
                <w:szCs w:val="21"/>
              </w:rPr>
              <w:t xml:space="preserve">de la </w:t>
            </w:r>
            <w:proofErr w:type="spellStart"/>
            <w:r w:rsidRPr="0062415B">
              <w:rPr>
                <w:rFonts w:ascii="Abadi" w:hAnsi="Abadi"/>
                <w:sz w:val="21"/>
                <w:szCs w:val="21"/>
              </w:rPr>
              <w:t>misma</w:t>
            </w:r>
            <w:proofErr w:type="spellEnd"/>
            <w:r w:rsidRPr="0062415B">
              <w:rPr>
                <w:rFonts w:ascii="Abadi" w:hAnsi="Abadi"/>
                <w:sz w:val="21"/>
                <w:szCs w:val="21"/>
              </w:rPr>
              <w:t>.</w:t>
            </w:r>
          </w:p>
        </w:tc>
      </w:tr>
      <w:tr w:rsidR="00014493" w:rsidRPr="0062415B" w14:paraId="41BCF006" w14:textId="77777777" w:rsidTr="005B6A5F">
        <w:trPr>
          <w:trHeight w:val="2561"/>
        </w:trPr>
        <w:tc>
          <w:tcPr>
            <w:tcW w:w="1831" w:type="dxa"/>
            <w:tcBorders>
              <w:top w:val="nil"/>
            </w:tcBorders>
          </w:tcPr>
          <w:p w14:paraId="38D31550" w14:textId="77777777" w:rsidR="00014493" w:rsidRPr="0062415B" w:rsidRDefault="00014493" w:rsidP="00014493">
            <w:pPr>
              <w:pStyle w:val="TableParagraph"/>
              <w:rPr>
                <w:rFonts w:ascii="Abadi" w:hAnsi="Abadi"/>
                <w:sz w:val="21"/>
                <w:szCs w:val="21"/>
              </w:rPr>
            </w:pPr>
          </w:p>
        </w:tc>
        <w:tc>
          <w:tcPr>
            <w:tcW w:w="1831" w:type="dxa"/>
            <w:tcBorders>
              <w:top w:val="nil"/>
            </w:tcBorders>
          </w:tcPr>
          <w:p w14:paraId="14E574C2" w14:textId="77777777" w:rsidR="00014493" w:rsidRPr="0062415B" w:rsidRDefault="00014493" w:rsidP="00014493">
            <w:pPr>
              <w:pStyle w:val="TableParagraph"/>
              <w:spacing w:before="145"/>
              <w:ind w:left="107" w:right="93"/>
              <w:jc w:val="both"/>
              <w:rPr>
                <w:rFonts w:ascii="Abadi" w:hAnsi="Abadi"/>
                <w:sz w:val="21"/>
                <w:szCs w:val="21"/>
              </w:rPr>
            </w:pPr>
            <w:r w:rsidRPr="0062415B">
              <w:rPr>
                <w:rFonts w:ascii="Abadi" w:hAnsi="Abadi"/>
                <w:b/>
                <w:sz w:val="21"/>
                <w:szCs w:val="21"/>
              </w:rPr>
              <w:t xml:space="preserve">La </w:t>
            </w:r>
            <w:proofErr w:type="spellStart"/>
            <w:r w:rsidRPr="0062415B">
              <w:rPr>
                <w:rFonts w:ascii="Abadi" w:hAnsi="Abadi"/>
                <w:b/>
                <w:sz w:val="21"/>
                <w:szCs w:val="21"/>
              </w:rPr>
              <w:t>solicitud</w:t>
            </w:r>
            <w:proofErr w:type="spellEnd"/>
            <w:r w:rsidRPr="0062415B">
              <w:rPr>
                <w:rFonts w:ascii="Abadi" w:hAnsi="Abadi"/>
                <w:b/>
                <w:sz w:val="21"/>
                <w:szCs w:val="21"/>
              </w:rPr>
              <w:t xml:space="preserve"> </w:t>
            </w:r>
            <w:proofErr w:type="spellStart"/>
            <w:r w:rsidRPr="0062415B">
              <w:rPr>
                <w:rFonts w:ascii="Abadi" w:hAnsi="Abadi"/>
                <w:b/>
                <w:sz w:val="21"/>
                <w:szCs w:val="21"/>
              </w:rPr>
              <w:t>deberá</w:t>
            </w:r>
            <w:proofErr w:type="spellEnd"/>
            <w:r w:rsidRPr="0062415B">
              <w:rPr>
                <w:rFonts w:ascii="Abadi" w:hAnsi="Abadi"/>
                <w:b/>
                <w:sz w:val="21"/>
                <w:szCs w:val="21"/>
              </w:rPr>
              <w:t xml:space="preserve"> </w:t>
            </w:r>
            <w:proofErr w:type="spellStart"/>
            <w:r w:rsidRPr="0062415B">
              <w:rPr>
                <w:rFonts w:ascii="Abadi" w:hAnsi="Abadi"/>
                <w:b/>
                <w:sz w:val="21"/>
                <w:szCs w:val="21"/>
              </w:rPr>
              <w:t>contener</w:t>
            </w:r>
            <w:proofErr w:type="spellEnd"/>
            <w:r w:rsidRPr="0062415B">
              <w:rPr>
                <w:rFonts w:ascii="Abadi" w:hAnsi="Abadi"/>
                <w:b/>
                <w:sz w:val="21"/>
                <w:szCs w:val="21"/>
              </w:rPr>
              <w:t xml:space="preserve"> las </w:t>
            </w:r>
            <w:proofErr w:type="spellStart"/>
            <w:r w:rsidRPr="0062415B">
              <w:rPr>
                <w:rFonts w:ascii="Abadi" w:hAnsi="Abadi"/>
                <w:b/>
                <w:sz w:val="21"/>
                <w:szCs w:val="21"/>
              </w:rPr>
              <w:t>consideraciones</w:t>
            </w:r>
            <w:proofErr w:type="spellEnd"/>
            <w:r w:rsidRPr="0062415B">
              <w:rPr>
                <w:rFonts w:ascii="Abadi" w:hAnsi="Abadi"/>
                <w:b/>
                <w:sz w:val="21"/>
                <w:szCs w:val="21"/>
              </w:rPr>
              <w:t xml:space="preserve"> de la </w:t>
            </w:r>
            <w:proofErr w:type="spellStart"/>
            <w:r w:rsidRPr="0062415B">
              <w:rPr>
                <w:rFonts w:ascii="Abadi" w:hAnsi="Abadi"/>
                <w:b/>
                <w:sz w:val="21"/>
                <w:szCs w:val="21"/>
              </w:rPr>
              <w:t>conducta</w:t>
            </w:r>
            <w:proofErr w:type="spellEnd"/>
            <w:r w:rsidRPr="0062415B">
              <w:rPr>
                <w:rFonts w:ascii="Abadi" w:hAnsi="Abadi"/>
                <w:b/>
                <w:sz w:val="21"/>
                <w:szCs w:val="21"/>
              </w:rPr>
              <w:t xml:space="preserve"> </w:t>
            </w:r>
            <w:proofErr w:type="spellStart"/>
            <w:r w:rsidRPr="0062415B">
              <w:rPr>
                <w:rFonts w:ascii="Abadi" w:hAnsi="Abadi"/>
                <w:b/>
                <w:sz w:val="21"/>
                <w:szCs w:val="21"/>
              </w:rPr>
              <w:t>realizada</w:t>
            </w:r>
            <w:proofErr w:type="spellEnd"/>
            <w:r w:rsidRPr="0062415B">
              <w:rPr>
                <w:rFonts w:ascii="Abadi" w:hAnsi="Abadi"/>
                <w:b/>
                <w:sz w:val="21"/>
                <w:szCs w:val="21"/>
              </w:rPr>
              <w:t xml:space="preserve"> que </w:t>
            </w:r>
            <w:proofErr w:type="spellStart"/>
            <w:r w:rsidRPr="0062415B">
              <w:rPr>
                <w:rFonts w:ascii="Abadi" w:hAnsi="Abadi"/>
                <w:b/>
                <w:sz w:val="21"/>
                <w:szCs w:val="21"/>
              </w:rPr>
              <w:t>implica</w:t>
            </w:r>
            <w:proofErr w:type="spellEnd"/>
            <w:r w:rsidRPr="0062415B">
              <w:rPr>
                <w:rFonts w:ascii="Abadi" w:hAnsi="Abadi"/>
                <w:b/>
                <w:sz w:val="21"/>
                <w:szCs w:val="21"/>
              </w:rPr>
              <w:t xml:space="preserve"> </w:t>
            </w:r>
            <w:proofErr w:type="spellStart"/>
            <w:r w:rsidRPr="0062415B">
              <w:rPr>
                <w:rFonts w:ascii="Abadi" w:hAnsi="Abadi"/>
                <w:b/>
                <w:sz w:val="21"/>
                <w:szCs w:val="21"/>
              </w:rPr>
              <w:t>violación</w:t>
            </w:r>
            <w:proofErr w:type="spellEnd"/>
            <w:r w:rsidRPr="0062415B">
              <w:rPr>
                <w:rFonts w:ascii="Abadi" w:hAnsi="Abadi"/>
                <w:b/>
                <w:sz w:val="21"/>
                <w:szCs w:val="21"/>
              </w:rPr>
              <w:t xml:space="preserve"> a </w:t>
            </w:r>
            <w:proofErr w:type="spellStart"/>
            <w:r w:rsidRPr="0062415B">
              <w:rPr>
                <w:rFonts w:ascii="Abadi" w:hAnsi="Abadi"/>
                <w:b/>
                <w:sz w:val="21"/>
                <w:szCs w:val="21"/>
              </w:rPr>
              <w:t>los</w:t>
            </w:r>
            <w:proofErr w:type="spellEnd"/>
            <w:r w:rsidRPr="0062415B">
              <w:rPr>
                <w:rFonts w:ascii="Abadi" w:hAnsi="Abadi"/>
                <w:b/>
                <w:sz w:val="21"/>
                <w:szCs w:val="21"/>
              </w:rPr>
              <w:t xml:space="preserve"> derechos</w:t>
            </w:r>
            <w:r w:rsidRPr="0062415B">
              <w:rPr>
                <w:rFonts w:ascii="Abadi" w:hAnsi="Abadi"/>
                <w:b/>
                <w:spacing w:val="-8"/>
                <w:sz w:val="21"/>
                <w:szCs w:val="21"/>
              </w:rPr>
              <w:t xml:space="preserve"> </w:t>
            </w:r>
            <w:proofErr w:type="spellStart"/>
            <w:r w:rsidRPr="0062415B">
              <w:rPr>
                <w:rFonts w:ascii="Abadi" w:hAnsi="Abadi"/>
                <w:b/>
                <w:sz w:val="21"/>
                <w:szCs w:val="21"/>
              </w:rPr>
              <w:t>humanos</w:t>
            </w:r>
            <w:proofErr w:type="spellEnd"/>
            <w:r w:rsidRPr="0062415B">
              <w:rPr>
                <w:rFonts w:ascii="Abadi" w:hAnsi="Abadi"/>
                <w:b/>
                <w:sz w:val="21"/>
                <w:szCs w:val="21"/>
              </w:rPr>
              <w:t>,</w:t>
            </w:r>
            <w:r w:rsidRPr="0062415B">
              <w:rPr>
                <w:rFonts w:ascii="Abadi" w:hAnsi="Abadi"/>
                <w:b/>
                <w:spacing w:val="-8"/>
                <w:sz w:val="21"/>
                <w:szCs w:val="21"/>
              </w:rPr>
              <w:t xml:space="preserve"> </w:t>
            </w:r>
            <w:proofErr w:type="spellStart"/>
            <w:r w:rsidRPr="0062415B">
              <w:rPr>
                <w:rFonts w:ascii="Abadi" w:hAnsi="Abadi"/>
                <w:b/>
                <w:sz w:val="21"/>
                <w:szCs w:val="21"/>
              </w:rPr>
              <w:t>los</w:t>
            </w:r>
            <w:proofErr w:type="spellEnd"/>
            <w:r w:rsidRPr="0062415B">
              <w:rPr>
                <w:rFonts w:ascii="Abadi" w:hAnsi="Abadi"/>
                <w:b/>
                <w:spacing w:val="-7"/>
                <w:sz w:val="21"/>
                <w:szCs w:val="21"/>
              </w:rPr>
              <w:t xml:space="preserve"> </w:t>
            </w:r>
            <w:proofErr w:type="spellStart"/>
            <w:r w:rsidRPr="0062415B">
              <w:rPr>
                <w:rFonts w:ascii="Abadi" w:hAnsi="Abadi"/>
                <w:b/>
                <w:sz w:val="21"/>
                <w:szCs w:val="21"/>
              </w:rPr>
              <w:t>elementos</w:t>
            </w:r>
            <w:proofErr w:type="spellEnd"/>
            <w:r w:rsidRPr="0062415B">
              <w:rPr>
                <w:rFonts w:ascii="Abadi" w:hAnsi="Abadi"/>
                <w:b/>
                <w:spacing w:val="-9"/>
                <w:sz w:val="21"/>
                <w:szCs w:val="21"/>
              </w:rPr>
              <w:t xml:space="preserve"> </w:t>
            </w:r>
            <w:r w:rsidRPr="0062415B">
              <w:rPr>
                <w:rFonts w:ascii="Abadi" w:hAnsi="Abadi"/>
                <w:b/>
                <w:sz w:val="21"/>
                <w:szCs w:val="21"/>
              </w:rPr>
              <w:t xml:space="preserve">de </w:t>
            </w:r>
            <w:proofErr w:type="spellStart"/>
            <w:r w:rsidRPr="0062415B">
              <w:rPr>
                <w:rFonts w:ascii="Abadi" w:hAnsi="Abadi"/>
                <w:b/>
                <w:sz w:val="21"/>
                <w:szCs w:val="21"/>
              </w:rPr>
              <w:t>convicción</w:t>
            </w:r>
            <w:proofErr w:type="spellEnd"/>
            <w:r w:rsidRPr="0062415B">
              <w:rPr>
                <w:rFonts w:ascii="Abadi" w:hAnsi="Abadi"/>
                <w:b/>
                <w:sz w:val="21"/>
                <w:szCs w:val="21"/>
              </w:rPr>
              <w:t xml:space="preserve"> </w:t>
            </w:r>
            <w:proofErr w:type="spellStart"/>
            <w:r w:rsidRPr="0062415B">
              <w:rPr>
                <w:rFonts w:ascii="Abadi" w:hAnsi="Abadi"/>
                <w:b/>
                <w:sz w:val="21"/>
                <w:szCs w:val="21"/>
              </w:rPr>
              <w:t>por</w:t>
            </w:r>
            <w:proofErr w:type="spellEnd"/>
            <w:r w:rsidRPr="0062415B">
              <w:rPr>
                <w:rFonts w:ascii="Abadi" w:hAnsi="Abadi"/>
                <w:b/>
                <w:sz w:val="21"/>
                <w:szCs w:val="21"/>
              </w:rPr>
              <w:t xml:space="preserve"> </w:t>
            </w:r>
            <w:proofErr w:type="spellStart"/>
            <w:r w:rsidRPr="0062415B">
              <w:rPr>
                <w:rFonts w:ascii="Abadi" w:hAnsi="Abadi"/>
                <w:b/>
                <w:sz w:val="21"/>
                <w:szCs w:val="21"/>
              </w:rPr>
              <w:t>los</w:t>
            </w:r>
            <w:proofErr w:type="spellEnd"/>
            <w:r w:rsidRPr="0062415B">
              <w:rPr>
                <w:rFonts w:ascii="Abadi" w:hAnsi="Abadi"/>
                <w:b/>
                <w:sz w:val="21"/>
                <w:szCs w:val="21"/>
              </w:rPr>
              <w:t xml:space="preserve"> que se </w:t>
            </w:r>
            <w:proofErr w:type="spellStart"/>
            <w:r w:rsidRPr="0062415B">
              <w:rPr>
                <w:rFonts w:ascii="Abadi" w:hAnsi="Abadi"/>
                <w:b/>
                <w:sz w:val="21"/>
                <w:szCs w:val="21"/>
              </w:rPr>
              <w:t>determina</w:t>
            </w:r>
            <w:proofErr w:type="spellEnd"/>
            <w:r w:rsidRPr="0062415B">
              <w:rPr>
                <w:rFonts w:ascii="Abadi" w:hAnsi="Abadi"/>
                <w:b/>
                <w:sz w:val="21"/>
                <w:szCs w:val="21"/>
              </w:rPr>
              <w:t xml:space="preserve"> la</w:t>
            </w:r>
            <w:r w:rsidRPr="0062415B">
              <w:rPr>
                <w:rFonts w:ascii="Abadi" w:hAnsi="Abadi"/>
                <w:b/>
                <w:spacing w:val="24"/>
                <w:sz w:val="21"/>
                <w:szCs w:val="21"/>
              </w:rPr>
              <w:t xml:space="preserve">  </w:t>
            </w:r>
            <w:proofErr w:type="spellStart"/>
            <w:r w:rsidRPr="0062415B">
              <w:rPr>
                <w:rFonts w:ascii="Abadi" w:hAnsi="Abadi"/>
                <w:b/>
                <w:sz w:val="21"/>
                <w:szCs w:val="21"/>
              </w:rPr>
              <w:t>existencia</w:t>
            </w:r>
            <w:proofErr w:type="spellEnd"/>
            <w:r w:rsidRPr="0062415B">
              <w:rPr>
                <w:rFonts w:ascii="Abadi" w:hAnsi="Abadi"/>
                <w:b/>
                <w:spacing w:val="24"/>
                <w:sz w:val="21"/>
                <w:szCs w:val="21"/>
              </w:rPr>
              <w:t xml:space="preserve">  </w:t>
            </w:r>
            <w:r w:rsidRPr="0062415B">
              <w:rPr>
                <w:rFonts w:ascii="Abadi" w:hAnsi="Abadi"/>
                <w:b/>
                <w:sz w:val="21"/>
                <w:szCs w:val="21"/>
              </w:rPr>
              <w:t>de</w:t>
            </w:r>
            <w:r w:rsidRPr="0062415B">
              <w:rPr>
                <w:rFonts w:ascii="Abadi" w:hAnsi="Abadi"/>
                <w:b/>
                <w:spacing w:val="79"/>
                <w:w w:val="150"/>
                <w:sz w:val="21"/>
                <w:szCs w:val="21"/>
              </w:rPr>
              <w:t xml:space="preserve"> </w:t>
            </w:r>
            <w:proofErr w:type="spellStart"/>
            <w:r w:rsidRPr="0062415B">
              <w:rPr>
                <w:rFonts w:ascii="Abadi" w:hAnsi="Abadi"/>
                <w:b/>
                <w:sz w:val="21"/>
                <w:szCs w:val="21"/>
              </w:rPr>
              <w:t>una</w:t>
            </w:r>
            <w:proofErr w:type="spellEnd"/>
            <w:r w:rsidRPr="0062415B">
              <w:rPr>
                <w:rFonts w:ascii="Abadi" w:hAnsi="Abadi"/>
                <w:b/>
                <w:spacing w:val="24"/>
                <w:sz w:val="21"/>
                <w:szCs w:val="21"/>
              </w:rPr>
              <w:t xml:space="preserve">  </w:t>
            </w:r>
            <w:proofErr w:type="spellStart"/>
            <w:r w:rsidRPr="0062415B">
              <w:rPr>
                <w:rFonts w:ascii="Abadi" w:hAnsi="Abadi"/>
                <w:b/>
                <w:sz w:val="21"/>
                <w:szCs w:val="21"/>
              </w:rPr>
              <w:t>violación</w:t>
            </w:r>
            <w:proofErr w:type="spellEnd"/>
            <w:r w:rsidRPr="0062415B">
              <w:rPr>
                <w:rFonts w:ascii="Abadi" w:hAnsi="Abadi"/>
                <w:b/>
                <w:spacing w:val="24"/>
                <w:sz w:val="21"/>
                <w:szCs w:val="21"/>
              </w:rPr>
              <w:t xml:space="preserve">  </w:t>
            </w:r>
            <w:r w:rsidRPr="0062415B">
              <w:rPr>
                <w:rFonts w:ascii="Abadi" w:hAnsi="Abadi"/>
                <w:b/>
                <w:spacing w:val="-5"/>
                <w:sz w:val="21"/>
                <w:szCs w:val="21"/>
              </w:rPr>
              <w:t xml:space="preserve">de </w:t>
            </w:r>
            <w:r w:rsidRPr="0062415B">
              <w:rPr>
                <w:rFonts w:ascii="Abadi" w:hAnsi="Abadi"/>
                <w:b/>
                <w:spacing w:val="-2"/>
                <w:sz w:val="21"/>
                <w:szCs w:val="21"/>
              </w:rPr>
              <w:t>derechos</w:t>
            </w:r>
            <w:r w:rsidRPr="0062415B">
              <w:rPr>
                <w:rFonts w:ascii="Abadi" w:hAnsi="Abadi"/>
                <w:b/>
                <w:sz w:val="21"/>
                <w:szCs w:val="21"/>
              </w:rPr>
              <w:tab/>
            </w:r>
            <w:proofErr w:type="spellStart"/>
            <w:r w:rsidRPr="0062415B">
              <w:rPr>
                <w:rFonts w:ascii="Abadi" w:hAnsi="Abadi"/>
                <w:b/>
                <w:spacing w:val="-2"/>
                <w:sz w:val="21"/>
                <w:szCs w:val="21"/>
              </w:rPr>
              <w:t>humanos</w:t>
            </w:r>
            <w:proofErr w:type="spellEnd"/>
            <w:r w:rsidRPr="0062415B">
              <w:rPr>
                <w:rFonts w:ascii="Abadi" w:hAnsi="Abadi"/>
                <w:b/>
                <w:spacing w:val="-2"/>
                <w:sz w:val="21"/>
                <w:szCs w:val="21"/>
              </w:rPr>
              <w:t>,</w:t>
            </w:r>
            <w:r w:rsidRPr="0062415B">
              <w:rPr>
                <w:rFonts w:ascii="Abadi" w:hAnsi="Abadi"/>
                <w:b/>
                <w:sz w:val="21"/>
                <w:szCs w:val="21"/>
              </w:rPr>
              <w:tab/>
            </w:r>
            <w:r w:rsidRPr="0062415B">
              <w:rPr>
                <w:rFonts w:ascii="Abadi" w:hAnsi="Abadi"/>
                <w:b/>
                <w:spacing w:val="-5"/>
                <w:sz w:val="21"/>
                <w:szCs w:val="21"/>
              </w:rPr>
              <w:t>la</w:t>
            </w:r>
          </w:p>
        </w:tc>
      </w:tr>
    </w:tbl>
    <w:p w14:paraId="4C291452" w14:textId="77777777" w:rsidR="00FA7958" w:rsidRPr="0062415B" w:rsidRDefault="00FA7958" w:rsidP="005B6A5F">
      <w:pPr>
        <w:pStyle w:val="Textoindependiente"/>
        <w:spacing w:before="7"/>
        <w:ind w:right="330"/>
        <w:rPr>
          <w:rFonts w:ascii="Abadi" w:hAnsi="Abadi"/>
          <w:sz w:val="21"/>
          <w:szCs w:val="21"/>
        </w:rPr>
      </w:pPr>
    </w:p>
    <w:p w14:paraId="5EFD7C3B" w14:textId="77777777" w:rsidR="00FA7958" w:rsidRPr="0062415B" w:rsidRDefault="00FA7958" w:rsidP="005E7F9E">
      <w:pPr>
        <w:spacing w:before="44"/>
        <w:ind w:right="46"/>
        <w:jc w:val="both"/>
        <w:rPr>
          <w:rFonts w:ascii="Abadi" w:hAnsi="Abadi"/>
          <w:sz w:val="21"/>
          <w:szCs w:val="21"/>
        </w:rPr>
      </w:pPr>
      <w:r w:rsidRPr="0062415B">
        <w:rPr>
          <w:rFonts w:ascii="Abadi" w:hAnsi="Abadi"/>
          <w:sz w:val="21"/>
          <w:szCs w:val="21"/>
        </w:rPr>
        <w:t>El establecimiento de estos elementos de fundamentación y motivación en el escrito de solicitud proporcionará además al Poder Legislativo información puntual de las actuaciones realizadas a efecto de que se diera cumplimiento o se aceptara la recomendación y que, por consiguiente, la única acción por realizar es presentar dicha solicitud.</w:t>
      </w:r>
    </w:p>
    <w:p w14:paraId="3D93D999" w14:textId="77777777" w:rsidR="00FA7958" w:rsidRPr="0062415B" w:rsidRDefault="00FA7958" w:rsidP="005E7F9E">
      <w:pPr>
        <w:spacing w:before="161"/>
        <w:ind w:right="46"/>
        <w:jc w:val="both"/>
        <w:rPr>
          <w:rFonts w:ascii="Abadi" w:hAnsi="Abadi"/>
          <w:sz w:val="21"/>
          <w:szCs w:val="21"/>
        </w:rPr>
      </w:pPr>
      <w:r w:rsidRPr="0062415B">
        <w:rPr>
          <w:rFonts w:ascii="Abadi" w:hAnsi="Abadi"/>
          <w:sz w:val="21"/>
          <w:szCs w:val="21"/>
        </w:rPr>
        <w:t>De tal suerte, de manera esquemática proponemos este cuadro donde nos refiere claramente la reforma propuesta.</w:t>
      </w:r>
    </w:p>
    <w:p w14:paraId="70D2495E" w14:textId="77777777" w:rsidR="0062739B" w:rsidRDefault="0062739B" w:rsidP="005E7F9E">
      <w:pPr>
        <w:pStyle w:val="Textoindependiente"/>
        <w:kinsoku w:val="0"/>
        <w:overflowPunct w:val="0"/>
        <w:ind w:left="426" w:right="46" w:hanging="436"/>
        <w:rPr>
          <w:rFonts w:ascii="Abadi" w:hAnsi="Abadi"/>
          <w:b w:val="0"/>
          <w:bCs w:val="0"/>
          <w:sz w:val="21"/>
          <w:szCs w:val="21"/>
        </w:rPr>
      </w:pPr>
    </w:p>
    <w:p w14:paraId="11D06F04" w14:textId="77777777" w:rsidR="00071105" w:rsidRPr="0062415B" w:rsidRDefault="00071105" w:rsidP="005E7F9E">
      <w:pPr>
        <w:spacing w:before="165"/>
        <w:ind w:right="46"/>
        <w:jc w:val="both"/>
        <w:rPr>
          <w:rFonts w:ascii="Abadi" w:hAnsi="Abadi"/>
          <w:b/>
          <w:sz w:val="21"/>
          <w:szCs w:val="21"/>
        </w:rPr>
      </w:pPr>
      <w:r w:rsidRPr="0062415B">
        <w:rPr>
          <w:rFonts w:ascii="Abadi" w:hAnsi="Abadi"/>
          <w:b/>
          <w:sz w:val="21"/>
          <w:szCs w:val="21"/>
        </w:rPr>
        <w:t>Ley</w:t>
      </w:r>
      <w:r w:rsidRPr="0062415B">
        <w:rPr>
          <w:rFonts w:ascii="Abadi" w:hAnsi="Abadi"/>
          <w:b/>
          <w:spacing w:val="-7"/>
          <w:sz w:val="21"/>
          <w:szCs w:val="21"/>
        </w:rPr>
        <w:t xml:space="preserve"> </w:t>
      </w:r>
      <w:r w:rsidRPr="0062415B">
        <w:rPr>
          <w:rFonts w:ascii="Abadi" w:hAnsi="Abadi"/>
          <w:b/>
          <w:sz w:val="21"/>
          <w:szCs w:val="21"/>
        </w:rPr>
        <w:t>para</w:t>
      </w:r>
      <w:r w:rsidRPr="0062415B">
        <w:rPr>
          <w:rFonts w:ascii="Abadi" w:hAnsi="Abadi"/>
          <w:b/>
          <w:spacing w:val="-6"/>
          <w:sz w:val="21"/>
          <w:szCs w:val="21"/>
        </w:rPr>
        <w:t xml:space="preserve"> </w:t>
      </w:r>
      <w:r w:rsidRPr="0062415B">
        <w:rPr>
          <w:rFonts w:ascii="Abadi" w:hAnsi="Abadi"/>
          <w:b/>
          <w:sz w:val="21"/>
          <w:szCs w:val="21"/>
        </w:rPr>
        <w:t>la</w:t>
      </w:r>
      <w:r w:rsidRPr="0062415B">
        <w:rPr>
          <w:rFonts w:ascii="Abadi" w:hAnsi="Abadi"/>
          <w:b/>
          <w:spacing w:val="-5"/>
          <w:sz w:val="21"/>
          <w:szCs w:val="21"/>
        </w:rPr>
        <w:t xml:space="preserve"> </w:t>
      </w:r>
      <w:r w:rsidRPr="0062415B">
        <w:rPr>
          <w:rFonts w:ascii="Abadi" w:hAnsi="Abadi"/>
          <w:b/>
          <w:sz w:val="21"/>
          <w:szCs w:val="21"/>
        </w:rPr>
        <w:t>Protección</w:t>
      </w:r>
      <w:r w:rsidRPr="0062415B">
        <w:rPr>
          <w:rFonts w:ascii="Abadi" w:hAnsi="Abadi"/>
          <w:b/>
          <w:spacing w:val="-4"/>
          <w:sz w:val="21"/>
          <w:szCs w:val="21"/>
        </w:rPr>
        <w:t xml:space="preserve"> </w:t>
      </w:r>
      <w:r w:rsidRPr="0062415B">
        <w:rPr>
          <w:rFonts w:ascii="Abadi" w:hAnsi="Abadi"/>
          <w:b/>
          <w:sz w:val="21"/>
          <w:szCs w:val="21"/>
        </w:rPr>
        <w:t>de</w:t>
      </w:r>
      <w:r w:rsidRPr="0062415B">
        <w:rPr>
          <w:rFonts w:ascii="Abadi" w:hAnsi="Abadi"/>
          <w:b/>
          <w:spacing w:val="-5"/>
          <w:sz w:val="21"/>
          <w:szCs w:val="21"/>
        </w:rPr>
        <w:t xml:space="preserve"> </w:t>
      </w:r>
      <w:r w:rsidRPr="0062415B">
        <w:rPr>
          <w:rFonts w:ascii="Abadi" w:hAnsi="Abadi"/>
          <w:b/>
          <w:sz w:val="21"/>
          <w:szCs w:val="21"/>
        </w:rPr>
        <w:t>los</w:t>
      </w:r>
      <w:r w:rsidRPr="0062415B">
        <w:rPr>
          <w:rFonts w:ascii="Abadi" w:hAnsi="Abadi"/>
          <w:b/>
          <w:spacing w:val="-6"/>
          <w:sz w:val="21"/>
          <w:szCs w:val="21"/>
        </w:rPr>
        <w:t xml:space="preserve"> </w:t>
      </w:r>
      <w:r w:rsidRPr="0062415B">
        <w:rPr>
          <w:rFonts w:ascii="Abadi" w:hAnsi="Abadi"/>
          <w:b/>
          <w:sz w:val="21"/>
          <w:szCs w:val="21"/>
        </w:rPr>
        <w:t>Derechos</w:t>
      </w:r>
      <w:r w:rsidRPr="0062415B">
        <w:rPr>
          <w:rFonts w:ascii="Abadi" w:hAnsi="Abadi"/>
          <w:b/>
          <w:spacing w:val="-5"/>
          <w:sz w:val="21"/>
          <w:szCs w:val="21"/>
        </w:rPr>
        <w:t xml:space="preserve"> </w:t>
      </w:r>
      <w:r w:rsidRPr="0062415B">
        <w:rPr>
          <w:rFonts w:ascii="Abadi" w:hAnsi="Abadi"/>
          <w:b/>
          <w:sz w:val="21"/>
          <w:szCs w:val="21"/>
        </w:rPr>
        <w:t>Humanos</w:t>
      </w:r>
      <w:r w:rsidRPr="0062415B">
        <w:rPr>
          <w:rFonts w:ascii="Abadi" w:hAnsi="Abadi"/>
          <w:b/>
          <w:spacing w:val="-6"/>
          <w:sz w:val="21"/>
          <w:szCs w:val="21"/>
        </w:rPr>
        <w:t xml:space="preserve"> </w:t>
      </w:r>
      <w:r w:rsidRPr="0062415B">
        <w:rPr>
          <w:rFonts w:ascii="Abadi" w:hAnsi="Abadi"/>
          <w:b/>
          <w:sz w:val="21"/>
          <w:szCs w:val="21"/>
        </w:rPr>
        <w:t>en</w:t>
      </w:r>
      <w:r w:rsidRPr="0062415B">
        <w:rPr>
          <w:rFonts w:ascii="Abadi" w:hAnsi="Abadi"/>
          <w:b/>
          <w:spacing w:val="-5"/>
          <w:sz w:val="21"/>
          <w:szCs w:val="21"/>
        </w:rPr>
        <w:t xml:space="preserve"> </w:t>
      </w:r>
      <w:r w:rsidRPr="0062415B">
        <w:rPr>
          <w:rFonts w:ascii="Abadi" w:hAnsi="Abadi"/>
          <w:b/>
          <w:sz w:val="21"/>
          <w:szCs w:val="21"/>
        </w:rPr>
        <w:t>el</w:t>
      </w:r>
      <w:r w:rsidRPr="0062415B">
        <w:rPr>
          <w:rFonts w:ascii="Abadi" w:hAnsi="Abadi"/>
          <w:b/>
          <w:spacing w:val="-4"/>
          <w:sz w:val="21"/>
          <w:szCs w:val="21"/>
        </w:rPr>
        <w:t xml:space="preserve"> </w:t>
      </w:r>
      <w:r w:rsidRPr="0062415B">
        <w:rPr>
          <w:rFonts w:ascii="Abadi" w:hAnsi="Abadi"/>
          <w:b/>
          <w:sz w:val="21"/>
          <w:szCs w:val="21"/>
        </w:rPr>
        <w:t>Estado</w:t>
      </w:r>
      <w:r w:rsidRPr="0062415B">
        <w:rPr>
          <w:rFonts w:ascii="Abadi" w:hAnsi="Abadi"/>
          <w:b/>
          <w:spacing w:val="-4"/>
          <w:sz w:val="21"/>
          <w:szCs w:val="21"/>
        </w:rPr>
        <w:t xml:space="preserve"> </w:t>
      </w:r>
      <w:r w:rsidRPr="0062415B">
        <w:rPr>
          <w:rFonts w:ascii="Abadi" w:hAnsi="Abadi"/>
          <w:b/>
          <w:sz w:val="21"/>
          <w:szCs w:val="21"/>
        </w:rPr>
        <w:t>de</w:t>
      </w:r>
      <w:r w:rsidRPr="0062415B">
        <w:rPr>
          <w:rFonts w:ascii="Abadi" w:hAnsi="Abadi"/>
          <w:b/>
          <w:spacing w:val="-4"/>
          <w:sz w:val="21"/>
          <w:szCs w:val="21"/>
        </w:rPr>
        <w:t xml:space="preserve"> </w:t>
      </w:r>
      <w:r w:rsidRPr="0062415B">
        <w:rPr>
          <w:rFonts w:ascii="Abadi" w:hAnsi="Abadi"/>
          <w:b/>
          <w:spacing w:val="-2"/>
          <w:sz w:val="21"/>
          <w:szCs w:val="21"/>
        </w:rPr>
        <w:t>Guanajuato</w:t>
      </w:r>
    </w:p>
    <w:p w14:paraId="56F4A073"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2ECEA423"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4A5B7A7C"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14171082"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78088309"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1F15514E"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0D294FB4"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229F50C9"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572A3851"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0F83FD5B" w14:textId="77777777" w:rsidR="0062739B" w:rsidRDefault="0062739B" w:rsidP="0022322C">
      <w:pPr>
        <w:pStyle w:val="Textoindependiente"/>
        <w:kinsoku w:val="0"/>
        <w:overflowPunct w:val="0"/>
        <w:ind w:left="426" w:right="46" w:hanging="436"/>
        <w:rPr>
          <w:rFonts w:ascii="Abadi" w:hAnsi="Abadi"/>
          <w:b w:val="0"/>
          <w:bCs w:val="0"/>
          <w:sz w:val="21"/>
          <w:szCs w:val="21"/>
        </w:rPr>
      </w:pPr>
    </w:p>
    <w:p w14:paraId="1AD8CAF1" w14:textId="77777777" w:rsidR="00014493" w:rsidRDefault="00014493" w:rsidP="0022322C">
      <w:pPr>
        <w:pStyle w:val="Textoindependiente"/>
        <w:kinsoku w:val="0"/>
        <w:overflowPunct w:val="0"/>
        <w:ind w:left="426" w:right="46" w:hanging="436"/>
        <w:rPr>
          <w:rFonts w:ascii="Abadi" w:hAnsi="Abadi"/>
          <w:b w:val="0"/>
          <w:bCs w:val="0"/>
          <w:sz w:val="21"/>
          <w:szCs w:val="21"/>
        </w:rPr>
      </w:pPr>
    </w:p>
    <w:p w14:paraId="137021FA" w14:textId="77777777" w:rsidR="00014493" w:rsidRDefault="00014493" w:rsidP="0022322C">
      <w:pPr>
        <w:pStyle w:val="Textoindependiente"/>
        <w:kinsoku w:val="0"/>
        <w:overflowPunct w:val="0"/>
        <w:ind w:left="426" w:right="46" w:hanging="436"/>
        <w:rPr>
          <w:rFonts w:ascii="Abadi" w:hAnsi="Abadi"/>
          <w:b w:val="0"/>
          <w:bCs w:val="0"/>
          <w:sz w:val="21"/>
          <w:szCs w:val="21"/>
        </w:rPr>
      </w:pPr>
    </w:p>
    <w:p w14:paraId="7E4A731C" w14:textId="77777777" w:rsidR="005B6A5F" w:rsidRDefault="005B6A5F" w:rsidP="0089649E">
      <w:pPr>
        <w:spacing w:before="186"/>
        <w:ind w:left="-284" w:right="330"/>
        <w:jc w:val="both"/>
        <w:rPr>
          <w:rFonts w:ascii="Abadi" w:hAnsi="Abadi"/>
          <w:sz w:val="21"/>
          <w:szCs w:val="21"/>
        </w:rPr>
      </w:pPr>
    </w:p>
    <w:p w14:paraId="66C0709F" w14:textId="77777777" w:rsidR="005B6A5F" w:rsidRDefault="005B6A5F" w:rsidP="0089649E">
      <w:pPr>
        <w:spacing w:before="186"/>
        <w:ind w:left="-284" w:right="330"/>
        <w:jc w:val="both"/>
        <w:rPr>
          <w:rFonts w:ascii="Abadi" w:hAnsi="Abadi"/>
          <w:sz w:val="21"/>
          <w:szCs w:val="21"/>
        </w:rPr>
      </w:pPr>
    </w:p>
    <w:tbl>
      <w:tblPr>
        <w:tblStyle w:val="TableNormal"/>
        <w:tblpPr w:leftFromText="141" w:rightFromText="141" w:vertAnchor="page" w:horzAnchor="margin" w:tblpY="1189"/>
        <w:tblW w:w="3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819"/>
      </w:tblGrid>
      <w:tr w:rsidR="005B6A5F" w:rsidRPr="0062415B" w14:paraId="28B7D43E" w14:textId="77777777" w:rsidTr="005B6A5F">
        <w:trPr>
          <w:trHeight w:val="4513"/>
        </w:trPr>
        <w:tc>
          <w:tcPr>
            <w:tcW w:w="1819" w:type="dxa"/>
          </w:tcPr>
          <w:p w14:paraId="16191410" w14:textId="77777777" w:rsidR="005B6A5F" w:rsidRPr="0062415B" w:rsidRDefault="005B6A5F" w:rsidP="005B6A5F">
            <w:pPr>
              <w:pStyle w:val="TableParagraph"/>
              <w:ind w:right="330"/>
              <w:rPr>
                <w:rFonts w:ascii="Abadi" w:hAnsi="Abadi"/>
                <w:sz w:val="21"/>
                <w:szCs w:val="21"/>
              </w:rPr>
            </w:pPr>
            <w:r w:rsidRPr="0062415B">
              <w:rPr>
                <w:rFonts w:ascii="Abadi" w:hAnsi="Abadi"/>
                <w:sz w:val="21"/>
                <w:szCs w:val="21"/>
              </w:rPr>
              <w:lastRenderedPageBreak/>
              <w:tab/>
            </w:r>
          </w:p>
          <w:p w14:paraId="5B237437" w14:textId="77777777" w:rsidR="005B6A5F" w:rsidRPr="0062415B" w:rsidRDefault="005B6A5F" w:rsidP="005B6A5F">
            <w:pPr>
              <w:pStyle w:val="TableParagraph"/>
              <w:ind w:right="330"/>
              <w:rPr>
                <w:rFonts w:ascii="Abadi" w:hAnsi="Abadi"/>
                <w:sz w:val="21"/>
                <w:szCs w:val="21"/>
              </w:rPr>
            </w:pPr>
          </w:p>
          <w:p w14:paraId="7A2E49FA" w14:textId="77777777" w:rsidR="005B6A5F" w:rsidRPr="0062415B" w:rsidRDefault="005B6A5F" w:rsidP="005B6A5F">
            <w:pPr>
              <w:pStyle w:val="TableParagraph"/>
              <w:ind w:right="330"/>
              <w:rPr>
                <w:rFonts w:ascii="Abadi" w:hAnsi="Abadi"/>
                <w:sz w:val="21"/>
                <w:szCs w:val="21"/>
              </w:rPr>
            </w:pPr>
          </w:p>
          <w:p w14:paraId="5CD90084" w14:textId="77777777" w:rsidR="005B6A5F" w:rsidRPr="0062415B" w:rsidRDefault="005B6A5F" w:rsidP="005B6A5F">
            <w:pPr>
              <w:pStyle w:val="TableParagraph"/>
              <w:ind w:right="330"/>
              <w:rPr>
                <w:rFonts w:ascii="Abadi" w:hAnsi="Abadi"/>
                <w:sz w:val="21"/>
                <w:szCs w:val="21"/>
              </w:rPr>
            </w:pPr>
          </w:p>
          <w:p w14:paraId="0BF5BC2C" w14:textId="77777777" w:rsidR="005B6A5F" w:rsidRPr="0062415B" w:rsidRDefault="005B6A5F" w:rsidP="005B6A5F">
            <w:pPr>
              <w:pStyle w:val="TableParagraph"/>
              <w:ind w:right="330"/>
              <w:rPr>
                <w:rFonts w:ascii="Abadi" w:hAnsi="Abadi"/>
                <w:sz w:val="21"/>
                <w:szCs w:val="21"/>
              </w:rPr>
            </w:pPr>
          </w:p>
          <w:p w14:paraId="6D408CE5" w14:textId="77777777" w:rsidR="005B6A5F" w:rsidRPr="0062415B" w:rsidRDefault="005B6A5F" w:rsidP="005B6A5F">
            <w:pPr>
              <w:pStyle w:val="TableParagraph"/>
              <w:ind w:right="330"/>
              <w:rPr>
                <w:rFonts w:ascii="Abadi" w:hAnsi="Abadi"/>
                <w:sz w:val="21"/>
                <w:szCs w:val="21"/>
              </w:rPr>
            </w:pPr>
          </w:p>
          <w:p w14:paraId="606A0DC6" w14:textId="77777777" w:rsidR="005B6A5F" w:rsidRPr="0062415B" w:rsidRDefault="005B6A5F" w:rsidP="005B6A5F">
            <w:pPr>
              <w:pStyle w:val="TableParagraph"/>
              <w:ind w:right="330"/>
              <w:rPr>
                <w:rFonts w:ascii="Abadi" w:hAnsi="Abadi"/>
                <w:sz w:val="21"/>
                <w:szCs w:val="21"/>
              </w:rPr>
            </w:pPr>
          </w:p>
          <w:p w14:paraId="5F9F4403" w14:textId="77777777" w:rsidR="005B6A5F" w:rsidRPr="0062415B" w:rsidRDefault="005B6A5F" w:rsidP="005B6A5F">
            <w:pPr>
              <w:pStyle w:val="TableParagraph"/>
              <w:ind w:right="330"/>
              <w:rPr>
                <w:rFonts w:ascii="Abadi" w:hAnsi="Abadi"/>
                <w:sz w:val="21"/>
                <w:szCs w:val="21"/>
              </w:rPr>
            </w:pPr>
          </w:p>
          <w:p w14:paraId="7C01142F" w14:textId="77777777" w:rsidR="005B6A5F" w:rsidRPr="0062415B" w:rsidRDefault="005B6A5F" w:rsidP="005B6A5F">
            <w:pPr>
              <w:pStyle w:val="TableParagraph"/>
              <w:spacing w:before="3"/>
              <w:ind w:right="330"/>
              <w:rPr>
                <w:rFonts w:ascii="Abadi" w:hAnsi="Abadi"/>
                <w:sz w:val="21"/>
                <w:szCs w:val="21"/>
              </w:rPr>
            </w:pPr>
          </w:p>
          <w:p w14:paraId="50703AE5" w14:textId="77777777" w:rsidR="005B6A5F" w:rsidRPr="0062415B" w:rsidRDefault="005B6A5F" w:rsidP="005B6A5F">
            <w:pPr>
              <w:pStyle w:val="TableParagraph"/>
              <w:ind w:right="330"/>
              <w:rPr>
                <w:rFonts w:ascii="Abadi" w:hAnsi="Abadi"/>
                <w:sz w:val="21"/>
                <w:szCs w:val="21"/>
              </w:rPr>
            </w:pPr>
            <w:r w:rsidRPr="0062415B">
              <w:rPr>
                <w:rFonts w:ascii="Abadi" w:hAnsi="Abadi"/>
                <w:sz w:val="21"/>
                <w:szCs w:val="21"/>
              </w:rPr>
              <w:t>XVIII</w:t>
            </w:r>
            <w:r w:rsidRPr="0062415B">
              <w:rPr>
                <w:rFonts w:ascii="Abadi" w:hAnsi="Abadi"/>
                <w:spacing w:val="-4"/>
                <w:sz w:val="21"/>
                <w:szCs w:val="21"/>
              </w:rPr>
              <w:t xml:space="preserve"> </w:t>
            </w:r>
            <w:r w:rsidRPr="0062415B">
              <w:rPr>
                <w:rFonts w:ascii="Abadi" w:hAnsi="Abadi"/>
                <w:sz w:val="21"/>
                <w:szCs w:val="21"/>
              </w:rPr>
              <w:t>a</w:t>
            </w:r>
            <w:r w:rsidRPr="0062415B">
              <w:rPr>
                <w:rFonts w:ascii="Abadi" w:hAnsi="Abadi"/>
                <w:spacing w:val="-3"/>
                <w:sz w:val="21"/>
                <w:szCs w:val="21"/>
              </w:rPr>
              <w:t xml:space="preserve"> </w:t>
            </w:r>
            <w:r w:rsidRPr="0062415B">
              <w:rPr>
                <w:rFonts w:ascii="Abadi" w:hAnsi="Abadi"/>
                <w:spacing w:val="-5"/>
                <w:sz w:val="21"/>
                <w:szCs w:val="21"/>
              </w:rPr>
              <w:t>XX…</w:t>
            </w:r>
          </w:p>
        </w:tc>
        <w:tc>
          <w:tcPr>
            <w:tcW w:w="1819" w:type="dxa"/>
          </w:tcPr>
          <w:p w14:paraId="7C904BB7" w14:textId="77777777" w:rsidR="005B6A5F" w:rsidRPr="0062415B" w:rsidRDefault="005B6A5F" w:rsidP="005B6A5F">
            <w:pPr>
              <w:pStyle w:val="TableParagraph"/>
              <w:ind w:right="330"/>
              <w:jc w:val="both"/>
              <w:rPr>
                <w:rFonts w:ascii="Abadi" w:hAnsi="Abadi"/>
                <w:b/>
                <w:sz w:val="21"/>
                <w:szCs w:val="21"/>
              </w:rPr>
            </w:pPr>
            <w:proofErr w:type="spellStart"/>
            <w:r w:rsidRPr="0062415B">
              <w:rPr>
                <w:rFonts w:ascii="Abadi" w:hAnsi="Abadi"/>
                <w:b/>
                <w:sz w:val="21"/>
                <w:szCs w:val="21"/>
              </w:rPr>
              <w:t>recomendación</w:t>
            </w:r>
            <w:proofErr w:type="spellEnd"/>
            <w:r w:rsidRPr="0062415B">
              <w:rPr>
                <w:rFonts w:ascii="Abadi" w:hAnsi="Abadi"/>
                <w:b/>
                <w:sz w:val="21"/>
                <w:szCs w:val="21"/>
              </w:rPr>
              <w:t xml:space="preserve"> </w:t>
            </w:r>
            <w:proofErr w:type="spellStart"/>
            <w:r w:rsidRPr="0062415B">
              <w:rPr>
                <w:rFonts w:ascii="Abadi" w:hAnsi="Abadi"/>
                <w:b/>
                <w:sz w:val="21"/>
                <w:szCs w:val="21"/>
              </w:rPr>
              <w:t>emitida</w:t>
            </w:r>
            <w:proofErr w:type="spellEnd"/>
            <w:r w:rsidRPr="0062415B">
              <w:rPr>
                <w:rFonts w:ascii="Abadi" w:hAnsi="Abadi"/>
                <w:b/>
                <w:sz w:val="21"/>
                <w:szCs w:val="21"/>
              </w:rPr>
              <w:t xml:space="preserve">, las </w:t>
            </w:r>
            <w:proofErr w:type="spellStart"/>
            <w:r w:rsidRPr="0062415B">
              <w:rPr>
                <w:rFonts w:ascii="Abadi" w:hAnsi="Abadi"/>
                <w:b/>
                <w:sz w:val="21"/>
                <w:szCs w:val="21"/>
              </w:rPr>
              <w:t>acciones</w:t>
            </w:r>
            <w:proofErr w:type="spellEnd"/>
            <w:r w:rsidRPr="0062415B">
              <w:rPr>
                <w:rFonts w:ascii="Abadi" w:hAnsi="Abadi"/>
                <w:b/>
                <w:sz w:val="21"/>
                <w:szCs w:val="21"/>
              </w:rPr>
              <w:t xml:space="preserve"> </w:t>
            </w:r>
            <w:proofErr w:type="spellStart"/>
            <w:r w:rsidRPr="0062415B">
              <w:rPr>
                <w:rFonts w:ascii="Abadi" w:hAnsi="Abadi"/>
                <w:b/>
                <w:sz w:val="21"/>
                <w:szCs w:val="21"/>
              </w:rPr>
              <w:t>realizadas</w:t>
            </w:r>
            <w:proofErr w:type="spellEnd"/>
            <w:r w:rsidRPr="0062415B">
              <w:rPr>
                <w:rFonts w:ascii="Abadi" w:hAnsi="Abadi"/>
                <w:b/>
                <w:sz w:val="21"/>
                <w:szCs w:val="21"/>
              </w:rPr>
              <w:t xml:space="preserve"> para la </w:t>
            </w:r>
            <w:proofErr w:type="spellStart"/>
            <w:r w:rsidRPr="0062415B">
              <w:rPr>
                <w:rFonts w:ascii="Abadi" w:hAnsi="Abadi"/>
                <w:b/>
                <w:sz w:val="21"/>
                <w:szCs w:val="21"/>
              </w:rPr>
              <w:t>notificación</w:t>
            </w:r>
            <w:proofErr w:type="spellEnd"/>
            <w:r w:rsidRPr="0062415B">
              <w:rPr>
                <w:rFonts w:ascii="Abadi" w:hAnsi="Abadi"/>
                <w:b/>
                <w:sz w:val="21"/>
                <w:szCs w:val="21"/>
              </w:rPr>
              <w:t xml:space="preserve"> de la </w:t>
            </w:r>
            <w:proofErr w:type="spellStart"/>
            <w:r w:rsidRPr="0062415B">
              <w:rPr>
                <w:rFonts w:ascii="Abadi" w:hAnsi="Abadi"/>
                <w:b/>
                <w:sz w:val="21"/>
                <w:szCs w:val="21"/>
              </w:rPr>
              <w:t>resolución</w:t>
            </w:r>
            <w:proofErr w:type="spellEnd"/>
            <w:r w:rsidRPr="0062415B">
              <w:rPr>
                <w:rFonts w:ascii="Abadi" w:hAnsi="Abadi"/>
                <w:b/>
                <w:sz w:val="21"/>
                <w:szCs w:val="21"/>
              </w:rPr>
              <w:t xml:space="preserve"> y </w:t>
            </w:r>
            <w:proofErr w:type="spellStart"/>
            <w:r w:rsidRPr="0062415B">
              <w:rPr>
                <w:rFonts w:ascii="Abadi" w:hAnsi="Abadi"/>
                <w:b/>
                <w:sz w:val="21"/>
                <w:szCs w:val="21"/>
              </w:rPr>
              <w:t>los</w:t>
            </w:r>
            <w:proofErr w:type="spellEnd"/>
            <w:r w:rsidRPr="0062415B">
              <w:rPr>
                <w:rFonts w:ascii="Abadi" w:hAnsi="Abadi"/>
                <w:b/>
                <w:sz w:val="21"/>
                <w:szCs w:val="21"/>
              </w:rPr>
              <w:t xml:space="preserve"> </w:t>
            </w:r>
            <w:proofErr w:type="spellStart"/>
            <w:r w:rsidRPr="0062415B">
              <w:rPr>
                <w:rFonts w:ascii="Abadi" w:hAnsi="Abadi"/>
                <w:b/>
                <w:sz w:val="21"/>
                <w:szCs w:val="21"/>
              </w:rPr>
              <w:t>actos</w:t>
            </w:r>
            <w:proofErr w:type="spellEnd"/>
            <w:r w:rsidRPr="0062415B">
              <w:rPr>
                <w:rFonts w:ascii="Abadi" w:hAnsi="Abadi"/>
                <w:b/>
                <w:sz w:val="21"/>
                <w:szCs w:val="21"/>
              </w:rPr>
              <w:t xml:space="preserve"> y </w:t>
            </w:r>
            <w:proofErr w:type="spellStart"/>
            <w:r w:rsidRPr="0062415B">
              <w:rPr>
                <w:rFonts w:ascii="Abadi" w:hAnsi="Abadi"/>
                <w:b/>
                <w:sz w:val="21"/>
                <w:szCs w:val="21"/>
              </w:rPr>
              <w:t>consideraciones</w:t>
            </w:r>
            <w:proofErr w:type="spellEnd"/>
            <w:r w:rsidRPr="0062415B">
              <w:rPr>
                <w:rFonts w:ascii="Abadi" w:hAnsi="Abadi"/>
                <w:b/>
                <w:spacing w:val="-9"/>
                <w:sz w:val="21"/>
                <w:szCs w:val="21"/>
              </w:rPr>
              <w:t xml:space="preserve"> </w:t>
            </w:r>
            <w:r w:rsidRPr="0062415B">
              <w:rPr>
                <w:rFonts w:ascii="Abadi" w:hAnsi="Abadi"/>
                <w:b/>
                <w:sz w:val="21"/>
                <w:szCs w:val="21"/>
              </w:rPr>
              <w:t>que</w:t>
            </w:r>
            <w:r w:rsidRPr="0062415B">
              <w:rPr>
                <w:rFonts w:ascii="Abadi" w:hAnsi="Abadi"/>
                <w:b/>
                <w:spacing w:val="-9"/>
                <w:sz w:val="21"/>
                <w:szCs w:val="21"/>
              </w:rPr>
              <w:t xml:space="preserve"> </w:t>
            </w:r>
            <w:r w:rsidRPr="0062415B">
              <w:rPr>
                <w:rFonts w:ascii="Abadi" w:hAnsi="Abadi"/>
                <w:b/>
                <w:sz w:val="21"/>
                <w:szCs w:val="21"/>
              </w:rPr>
              <w:t>se</w:t>
            </w:r>
            <w:r w:rsidRPr="0062415B">
              <w:rPr>
                <w:rFonts w:ascii="Abadi" w:hAnsi="Abadi"/>
                <w:b/>
                <w:spacing w:val="-8"/>
                <w:sz w:val="21"/>
                <w:szCs w:val="21"/>
              </w:rPr>
              <w:t xml:space="preserve"> </w:t>
            </w:r>
            <w:proofErr w:type="spellStart"/>
            <w:r w:rsidRPr="0062415B">
              <w:rPr>
                <w:rFonts w:ascii="Abadi" w:hAnsi="Abadi"/>
                <w:b/>
                <w:sz w:val="21"/>
                <w:szCs w:val="21"/>
              </w:rPr>
              <w:t>tuvieron</w:t>
            </w:r>
            <w:proofErr w:type="spellEnd"/>
            <w:r w:rsidRPr="0062415B">
              <w:rPr>
                <w:rFonts w:ascii="Abadi" w:hAnsi="Abadi"/>
                <w:b/>
                <w:spacing w:val="-7"/>
                <w:sz w:val="21"/>
                <w:szCs w:val="21"/>
              </w:rPr>
              <w:t xml:space="preserve"> </w:t>
            </w:r>
            <w:r w:rsidRPr="0062415B">
              <w:rPr>
                <w:rFonts w:ascii="Abadi" w:hAnsi="Abadi"/>
                <w:b/>
                <w:sz w:val="21"/>
                <w:szCs w:val="21"/>
              </w:rPr>
              <w:t xml:space="preserve">para </w:t>
            </w:r>
            <w:proofErr w:type="spellStart"/>
            <w:r w:rsidRPr="0062415B">
              <w:rPr>
                <w:rFonts w:ascii="Abadi" w:hAnsi="Abadi"/>
                <w:b/>
                <w:sz w:val="21"/>
                <w:szCs w:val="21"/>
              </w:rPr>
              <w:t>sustentar</w:t>
            </w:r>
            <w:proofErr w:type="spellEnd"/>
            <w:r w:rsidRPr="0062415B">
              <w:rPr>
                <w:rFonts w:ascii="Abadi" w:hAnsi="Abadi"/>
                <w:b/>
                <w:spacing w:val="-7"/>
                <w:sz w:val="21"/>
                <w:szCs w:val="21"/>
              </w:rPr>
              <w:t xml:space="preserve"> </w:t>
            </w:r>
            <w:r w:rsidRPr="0062415B">
              <w:rPr>
                <w:rFonts w:ascii="Abadi" w:hAnsi="Abadi"/>
                <w:b/>
                <w:sz w:val="21"/>
                <w:szCs w:val="21"/>
              </w:rPr>
              <w:t>la</w:t>
            </w:r>
            <w:r w:rsidRPr="0062415B">
              <w:rPr>
                <w:rFonts w:ascii="Abadi" w:hAnsi="Abadi"/>
                <w:b/>
                <w:spacing w:val="-6"/>
                <w:sz w:val="21"/>
                <w:szCs w:val="21"/>
              </w:rPr>
              <w:t xml:space="preserve"> </w:t>
            </w:r>
            <w:proofErr w:type="spellStart"/>
            <w:r w:rsidRPr="0062415B">
              <w:rPr>
                <w:rFonts w:ascii="Abadi" w:hAnsi="Abadi"/>
                <w:b/>
                <w:sz w:val="21"/>
                <w:szCs w:val="21"/>
              </w:rPr>
              <w:t>afirmación</w:t>
            </w:r>
            <w:proofErr w:type="spellEnd"/>
            <w:r w:rsidRPr="0062415B">
              <w:rPr>
                <w:rFonts w:ascii="Abadi" w:hAnsi="Abadi"/>
                <w:b/>
                <w:spacing w:val="-8"/>
                <w:sz w:val="21"/>
                <w:szCs w:val="21"/>
              </w:rPr>
              <w:t xml:space="preserve"> </w:t>
            </w:r>
            <w:r w:rsidRPr="0062415B">
              <w:rPr>
                <w:rFonts w:ascii="Abadi" w:hAnsi="Abadi"/>
                <w:b/>
                <w:sz w:val="21"/>
                <w:szCs w:val="21"/>
              </w:rPr>
              <w:t>de</w:t>
            </w:r>
            <w:r w:rsidRPr="0062415B">
              <w:rPr>
                <w:rFonts w:ascii="Abadi" w:hAnsi="Abadi"/>
                <w:b/>
                <w:spacing w:val="-5"/>
                <w:sz w:val="21"/>
                <w:szCs w:val="21"/>
              </w:rPr>
              <w:t xml:space="preserve"> </w:t>
            </w:r>
            <w:r w:rsidRPr="0062415B">
              <w:rPr>
                <w:rFonts w:ascii="Abadi" w:hAnsi="Abadi"/>
                <w:b/>
                <w:sz w:val="21"/>
                <w:szCs w:val="21"/>
              </w:rPr>
              <w:t>que</w:t>
            </w:r>
            <w:r w:rsidRPr="0062415B">
              <w:rPr>
                <w:rFonts w:ascii="Abadi" w:hAnsi="Abadi"/>
                <w:b/>
                <w:spacing w:val="-8"/>
                <w:sz w:val="21"/>
                <w:szCs w:val="21"/>
              </w:rPr>
              <w:t xml:space="preserve"> </w:t>
            </w:r>
            <w:r w:rsidRPr="0062415B">
              <w:rPr>
                <w:rFonts w:ascii="Abadi" w:hAnsi="Abadi"/>
                <w:b/>
                <w:sz w:val="21"/>
                <w:szCs w:val="21"/>
              </w:rPr>
              <w:t>no</w:t>
            </w:r>
            <w:r w:rsidRPr="0062415B">
              <w:rPr>
                <w:rFonts w:ascii="Abadi" w:hAnsi="Abadi"/>
                <w:b/>
                <w:spacing w:val="-8"/>
                <w:sz w:val="21"/>
                <w:szCs w:val="21"/>
              </w:rPr>
              <w:t xml:space="preserve"> </w:t>
            </w:r>
            <w:proofErr w:type="spellStart"/>
            <w:r w:rsidRPr="0062415B">
              <w:rPr>
                <w:rFonts w:ascii="Abadi" w:hAnsi="Abadi"/>
                <w:b/>
                <w:sz w:val="21"/>
                <w:szCs w:val="21"/>
              </w:rPr>
              <w:t>fue</w:t>
            </w:r>
            <w:proofErr w:type="spellEnd"/>
            <w:r w:rsidRPr="0062415B">
              <w:rPr>
                <w:rFonts w:ascii="Abadi" w:hAnsi="Abadi"/>
                <w:b/>
                <w:sz w:val="21"/>
                <w:szCs w:val="21"/>
              </w:rPr>
              <w:t xml:space="preserve"> </w:t>
            </w:r>
            <w:proofErr w:type="spellStart"/>
            <w:r w:rsidRPr="0062415B">
              <w:rPr>
                <w:rFonts w:ascii="Abadi" w:hAnsi="Abadi"/>
                <w:b/>
                <w:sz w:val="21"/>
                <w:szCs w:val="21"/>
              </w:rPr>
              <w:t>aceptada</w:t>
            </w:r>
            <w:proofErr w:type="spellEnd"/>
            <w:r w:rsidRPr="0062415B">
              <w:rPr>
                <w:rFonts w:ascii="Abadi" w:hAnsi="Abadi"/>
                <w:b/>
                <w:sz w:val="21"/>
                <w:szCs w:val="21"/>
              </w:rPr>
              <w:t xml:space="preserve"> la </w:t>
            </w:r>
            <w:proofErr w:type="spellStart"/>
            <w:r w:rsidRPr="0062415B">
              <w:rPr>
                <w:rFonts w:ascii="Abadi" w:hAnsi="Abadi"/>
                <w:b/>
                <w:sz w:val="21"/>
                <w:szCs w:val="21"/>
              </w:rPr>
              <w:t>recomendación</w:t>
            </w:r>
            <w:proofErr w:type="spellEnd"/>
            <w:r w:rsidRPr="0062415B">
              <w:rPr>
                <w:rFonts w:ascii="Abadi" w:hAnsi="Abadi"/>
                <w:b/>
                <w:sz w:val="21"/>
                <w:szCs w:val="21"/>
              </w:rPr>
              <w:t xml:space="preserve"> o </w:t>
            </w:r>
            <w:proofErr w:type="spellStart"/>
            <w:r w:rsidRPr="0062415B">
              <w:rPr>
                <w:rFonts w:ascii="Abadi" w:hAnsi="Abadi"/>
                <w:b/>
                <w:sz w:val="21"/>
                <w:szCs w:val="21"/>
              </w:rPr>
              <w:t>su</w:t>
            </w:r>
            <w:proofErr w:type="spellEnd"/>
            <w:r w:rsidRPr="0062415B">
              <w:rPr>
                <w:rFonts w:ascii="Abadi" w:hAnsi="Abadi"/>
                <w:b/>
                <w:sz w:val="21"/>
                <w:szCs w:val="21"/>
              </w:rPr>
              <w:t xml:space="preserve"> </w:t>
            </w:r>
            <w:proofErr w:type="spellStart"/>
            <w:r w:rsidRPr="0062415B">
              <w:rPr>
                <w:rFonts w:ascii="Abadi" w:hAnsi="Abadi"/>
                <w:b/>
                <w:sz w:val="21"/>
                <w:szCs w:val="21"/>
              </w:rPr>
              <w:t>cumplimiento</w:t>
            </w:r>
            <w:proofErr w:type="spellEnd"/>
            <w:r w:rsidRPr="0062415B">
              <w:rPr>
                <w:rFonts w:ascii="Abadi" w:hAnsi="Abadi"/>
                <w:b/>
                <w:sz w:val="21"/>
                <w:szCs w:val="21"/>
              </w:rPr>
              <w:t xml:space="preserve">, de </w:t>
            </w:r>
            <w:proofErr w:type="spellStart"/>
            <w:r w:rsidRPr="0062415B">
              <w:rPr>
                <w:rFonts w:ascii="Abadi" w:hAnsi="Abadi"/>
                <w:b/>
                <w:sz w:val="21"/>
                <w:szCs w:val="21"/>
              </w:rPr>
              <w:t>manera</w:t>
            </w:r>
            <w:proofErr w:type="spellEnd"/>
            <w:r w:rsidRPr="0062415B">
              <w:rPr>
                <w:rFonts w:ascii="Abadi" w:hAnsi="Abadi"/>
                <w:b/>
                <w:sz w:val="21"/>
                <w:szCs w:val="21"/>
              </w:rPr>
              <w:t xml:space="preserve"> </w:t>
            </w:r>
            <w:proofErr w:type="spellStart"/>
            <w:r w:rsidRPr="0062415B">
              <w:rPr>
                <w:rFonts w:ascii="Abadi" w:hAnsi="Abadi"/>
                <w:b/>
                <w:sz w:val="21"/>
                <w:szCs w:val="21"/>
              </w:rPr>
              <w:t>fundada</w:t>
            </w:r>
            <w:proofErr w:type="spellEnd"/>
            <w:r w:rsidRPr="0062415B">
              <w:rPr>
                <w:rFonts w:ascii="Abadi" w:hAnsi="Abadi"/>
                <w:b/>
                <w:sz w:val="21"/>
                <w:szCs w:val="21"/>
              </w:rPr>
              <w:t xml:space="preserve"> y </w:t>
            </w:r>
            <w:proofErr w:type="spellStart"/>
            <w:r w:rsidRPr="0062415B">
              <w:rPr>
                <w:rFonts w:ascii="Abadi" w:hAnsi="Abadi"/>
                <w:b/>
                <w:spacing w:val="-2"/>
                <w:sz w:val="21"/>
                <w:szCs w:val="21"/>
              </w:rPr>
              <w:t>motivada</w:t>
            </w:r>
            <w:proofErr w:type="spellEnd"/>
            <w:r w:rsidRPr="0062415B">
              <w:rPr>
                <w:rFonts w:ascii="Abadi" w:hAnsi="Abadi"/>
                <w:b/>
                <w:spacing w:val="-2"/>
                <w:sz w:val="21"/>
                <w:szCs w:val="21"/>
              </w:rPr>
              <w:t>;</w:t>
            </w:r>
          </w:p>
          <w:p w14:paraId="46B5943B" w14:textId="77777777" w:rsidR="005B6A5F" w:rsidRPr="0062415B" w:rsidRDefault="005B6A5F" w:rsidP="005B6A5F">
            <w:pPr>
              <w:pStyle w:val="TableParagraph"/>
              <w:spacing w:before="3"/>
              <w:ind w:right="330"/>
              <w:rPr>
                <w:rFonts w:ascii="Abadi" w:hAnsi="Abadi"/>
                <w:sz w:val="21"/>
                <w:szCs w:val="21"/>
              </w:rPr>
            </w:pPr>
          </w:p>
          <w:p w14:paraId="3F0472E0" w14:textId="77777777" w:rsidR="005B6A5F" w:rsidRPr="0062415B" w:rsidRDefault="005B6A5F" w:rsidP="005B6A5F">
            <w:pPr>
              <w:pStyle w:val="TableParagraph"/>
              <w:ind w:right="330"/>
              <w:jc w:val="both"/>
              <w:rPr>
                <w:rFonts w:ascii="Abadi" w:hAnsi="Abadi"/>
                <w:sz w:val="21"/>
                <w:szCs w:val="21"/>
              </w:rPr>
            </w:pPr>
            <w:r w:rsidRPr="0062415B">
              <w:rPr>
                <w:rFonts w:ascii="Abadi" w:hAnsi="Abadi"/>
                <w:sz w:val="21"/>
                <w:szCs w:val="21"/>
              </w:rPr>
              <w:t>XVIII</w:t>
            </w:r>
            <w:r w:rsidRPr="0062415B">
              <w:rPr>
                <w:rFonts w:ascii="Abadi" w:hAnsi="Abadi"/>
                <w:spacing w:val="-4"/>
                <w:sz w:val="21"/>
                <w:szCs w:val="21"/>
              </w:rPr>
              <w:t xml:space="preserve"> </w:t>
            </w:r>
            <w:r w:rsidRPr="0062415B">
              <w:rPr>
                <w:rFonts w:ascii="Abadi" w:hAnsi="Abadi"/>
                <w:sz w:val="21"/>
                <w:szCs w:val="21"/>
              </w:rPr>
              <w:t>a</w:t>
            </w:r>
            <w:r w:rsidRPr="0062415B">
              <w:rPr>
                <w:rFonts w:ascii="Abadi" w:hAnsi="Abadi"/>
                <w:spacing w:val="-3"/>
                <w:sz w:val="21"/>
                <w:szCs w:val="21"/>
              </w:rPr>
              <w:t xml:space="preserve"> </w:t>
            </w:r>
            <w:r w:rsidRPr="0062415B">
              <w:rPr>
                <w:rFonts w:ascii="Abadi" w:hAnsi="Abadi"/>
                <w:spacing w:val="-5"/>
                <w:sz w:val="21"/>
                <w:szCs w:val="21"/>
              </w:rPr>
              <w:t>XX…</w:t>
            </w:r>
          </w:p>
        </w:tc>
      </w:tr>
      <w:tr w:rsidR="005B6A5F" w:rsidRPr="0062415B" w14:paraId="422307AE" w14:textId="77777777" w:rsidTr="005B6A5F">
        <w:trPr>
          <w:trHeight w:val="4513"/>
        </w:trPr>
        <w:tc>
          <w:tcPr>
            <w:tcW w:w="1819" w:type="dxa"/>
          </w:tcPr>
          <w:p w14:paraId="2F561256" w14:textId="77777777" w:rsidR="005B6A5F" w:rsidRPr="0062415B" w:rsidRDefault="005B6A5F" w:rsidP="005B6A5F">
            <w:pPr>
              <w:pStyle w:val="TableParagraph"/>
              <w:ind w:right="330"/>
              <w:rPr>
                <w:rFonts w:ascii="Abadi" w:hAnsi="Abadi"/>
                <w:sz w:val="21"/>
                <w:szCs w:val="21"/>
              </w:rPr>
            </w:pPr>
            <w:r w:rsidRPr="0062415B">
              <w:rPr>
                <w:rFonts w:ascii="Abadi" w:hAnsi="Abadi"/>
                <w:sz w:val="21"/>
                <w:szCs w:val="21"/>
              </w:rPr>
              <w:tab/>
            </w:r>
          </w:p>
          <w:p w14:paraId="140A2F7B" w14:textId="77777777" w:rsidR="005B6A5F" w:rsidRPr="0062415B" w:rsidRDefault="005B6A5F" w:rsidP="005B6A5F">
            <w:pPr>
              <w:pStyle w:val="TableParagraph"/>
              <w:ind w:right="330"/>
              <w:rPr>
                <w:rFonts w:ascii="Abadi" w:hAnsi="Abadi"/>
                <w:sz w:val="21"/>
                <w:szCs w:val="21"/>
              </w:rPr>
            </w:pPr>
          </w:p>
          <w:p w14:paraId="65CC4B09" w14:textId="77777777" w:rsidR="005B6A5F" w:rsidRPr="0062415B" w:rsidRDefault="005B6A5F" w:rsidP="005B6A5F">
            <w:pPr>
              <w:pStyle w:val="TableParagraph"/>
              <w:ind w:right="330"/>
              <w:rPr>
                <w:rFonts w:ascii="Abadi" w:hAnsi="Abadi"/>
                <w:sz w:val="21"/>
                <w:szCs w:val="21"/>
              </w:rPr>
            </w:pPr>
          </w:p>
          <w:p w14:paraId="696791CD" w14:textId="77777777" w:rsidR="005B6A5F" w:rsidRPr="0062415B" w:rsidRDefault="005B6A5F" w:rsidP="005B6A5F">
            <w:pPr>
              <w:pStyle w:val="TableParagraph"/>
              <w:ind w:right="330"/>
              <w:rPr>
                <w:rFonts w:ascii="Abadi" w:hAnsi="Abadi"/>
                <w:sz w:val="21"/>
                <w:szCs w:val="21"/>
              </w:rPr>
            </w:pPr>
          </w:p>
          <w:p w14:paraId="45515724" w14:textId="77777777" w:rsidR="005B6A5F" w:rsidRPr="0062415B" w:rsidRDefault="005B6A5F" w:rsidP="005B6A5F">
            <w:pPr>
              <w:pStyle w:val="TableParagraph"/>
              <w:ind w:right="330"/>
              <w:rPr>
                <w:rFonts w:ascii="Abadi" w:hAnsi="Abadi"/>
                <w:sz w:val="21"/>
                <w:szCs w:val="21"/>
              </w:rPr>
            </w:pPr>
          </w:p>
          <w:p w14:paraId="5C88C89B" w14:textId="77777777" w:rsidR="005B6A5F" w:rsidRPr="0062415B" w:rsidRDefault="005B6A5F" w:rsidP="005B6A5F">
            <w:pPr>
              <w:pStyle w:val="TableParagraph"/>
              <w:ind w:right="330"/>
              <w:rPr>
                <w:rFonts w:ascii="Abadi" w:hAnsi="Abadi"/>
                <w:sz w:val="21"/>
                <w:szCs w:val="21"/>
              </w:rPr>
            </w:pPr>
          </w:p>
          <w:p w14:paraId="0684DBEC" w14:textId="77777777" w:rsidR="005B6A5F" w:rsidRPr="0062415B" w:rsidRDefault="005B6A5F" w:rsidP="005B6A5F">
            <w:pPr>
              <w:pStyle w:val="TableParagraph"/>
              <w:ind w:right="330"/>
              <w:rPr>
                <w:rFonts w:ascii="Abadi" w:hAnsi="Abadi"/>
                <w:sz w:val="21"/>
                <w:szCs w:val="21"/>
              </w:rPr>
            </w:pPr>
          </w:p>
          <w:p w14:paraId="31F598A5" w14:textId="77777777" w:rsidR="005B6A5F" w:rsidRPr="0062415B" w:rsidRDefault="005B6A5F" w:rsidP="005B6A5F">
            <w:pPr>
              <w:pStyle w:val="TableParagraph"/>
              <w:ind w:right="330"/>
              <w:rPr>
                <w:rFonts w:ascii="Abadi" w:hAnsi="Abadi"/>
                <w:sz w:val="21"/>
                <w:szCs w:val="21"/>
              </w:rPr>
            </w:pPr>
          </w:p>
          <w:p w14:paraId="35EDB65A" w14:textId="77777777" w:rsidR="005B6A5F" w:rsidRPr="0062415B" w:rsidRDefault="005B6A5F" w:rsidP="005B6A5F">
            <w:pPr>
              <w:pStyle w:val="TableParagraph"/>
              <w:spacing w:before="3"/>
              <w:ind w:right="330"/>
              <w:rPr>
                <w:rFonts w:ascii="Abadi" w:hAnsi="Abadi"/>
                <w:sz w:val="21"/>
                <w:szCs w:val="21"/>
              </w:rPr>
            </w:pPr>
          </w:p>
          <w:p w14:paraId="7B796E50" w14:textId="77777777" w:rsidR="005B6A5F" w:rsidRPr="0062415B" w:rsidRDefault="005B6A5F" w:rsidP="005B6A5F">
            <w:pPr>
              <w:pStyle w:val="TableParagraph"/>
              <w:ind w:right="330"/>
              <w:rPr>
                <w:rFonts w:ascii="Abadi" w:hAnsi="Abadi"/>
                <w:sz w:val="21"/>
                <w:szCs w:val="21"/>
              </w:rPr>
            </w:pPr>
            <w:r w:rsidRPr="0062415B">
              <w:rPr>
                <w:rFonts w:ascii="Abadi" w:hAnsi="Abadi"/>
                <w:sz w:val="21"/>
                <w:szCs w:val="21"/>
              </w:rPr>
              <w:t>XVIII</w:t>
            </w:r>
            <w:r w:rsidRPr="0062415B">
              <w:rPr>
                <w:rFonts w:ascii="Abadi" w:hAnsi="Abadi"/>
                <w:spacing w:val="-4"/>
                <w:sz w:val="21"/>
                <w:szCs w:val="21"/>
              </w:rPr>
              <w:t xml:space="preserve"> </w:t>
            </w:r>
            <w:r w:rsidRPr="0062415B">
              <w:rPr>
                <w:rFonts w:ascii="Abadi" w:hAnsi="Abadi"/>
                <w:sz w:val="21"/>
                <w:szCs w:val="21"/>
              </w:rPr>
              <w:t>a</w:t>
            </w:r>
            <w:r w:rsidRPr="0062415B">
              <w:rPr>
                <w:rFonts w:ascii="Abadi" w:hAnsi="Abadi"/>
                <w:spacing w:val="-3"/>
                <w:sz w:val="21"/>
                <w:szCs w:val="21"/>
              </w:rPr>
              <w:t xml:space="preserve"> </w:t>
            </w:r>
            <w:r w:rsidRPr="0062415B">
              <w:rPr>
                <w:rFonts w:ascii="Abadi" w:hAnsi="Abadi"/>
                <w:spacing w:val="-5"/>
                <w:sz w:val="21"/>
                <w:szCs w:val="21"/>
              </w:rPr>
              <w:t>XX…</w:t>
            </w:r>
          </w:p>
        </w:tc>
        <w:tc>
          <w:tcPr>
            <w:tcW w:w="1819" w:type="dxa"/>
          </w:tcPr>
          <w:p w14:paraId="7C89E82C" w14:textId="77777777" w:rsidR="005B6A5F" w:rsidRPr="0062415B" w:rsidRDefault="005B6A5F" w:rsidP="005B6A5F">
            <w:pPr>
              <w:pStyle w:val="TableParagraph"/>
              <w:ind w:right="330"/>
              <w:jc w:val="both"/>
              <w:rPr>
                <w:rFonts w:ascii="Abadi" w:hAnsi="Abadi"/>
                <w:b/>
                <w:sz w:val="21"/>
                <w:szCs w:val="21"/>
              </w:rPr>
            </w:pPr>
            <w:proofErr w:type="spellStart"/>
            <w:r w:rsidRPr="0062415B">
              <w:rPr>
                <w:rFonts w:ascii="Abadi" w:hAnsi="Abadi"/>
                <w:b/>
                <w:sz w:val="21"/>
                <w:szCs w:val="21"/>
              </w:rPr>
              <w:t>recomendación</w:t>
            </w:r>
            <w:proofErr w:type="spellEnd"/>
            <w:r w:rsidRPr="0062415B">
              <w:rPr>
                <w:rFonts w:ascii="Abadi" w:hAnsi="Abadi"/>
                <w:b/>
                <w:sz w:val="21"/>
                <w:szCs w:val="21"/>
              </w:rPr>
              <w:t xml:space="preserve"> </w:t>
            </w:r>
            <w:proofErr w:type="spellStart"/>
            <w:r w:rsidRPr="0062415B">
              <w:rPr>
                <w:rFonts w:ascii="Abadi" w:hAnsi="Abadi"/>
                <w:b/>
                <w:sz w:val="21"/>
                <w:szCs w:val="21"/>
              </w:rPr>
              <w:t>emitida</w:t>
            </w:r>
            <w:proofErr w:type="spellEnd"/>
            <w:r w:rsidRPr="0062415B">
              <w:rPr>
                <w:rFonts w:ascii="Abadi" w:hAnsi="Abadi"/>
                <w:b/>
                <w:sz w:val="21"/>
                <w:szCs w:val="21"/>
              </w:rPr>
              <w:t xml:space="preserve">, las </w:t>
            </w:r>
            <w:proofErr w:type="spellStart"/>
            <w:r w:rsidRPr="0062415B">
              <w:rPr>
                <w:rFonts w:ascii="Abadi" w:hAnsi="Abadi"/>
                <w:b/>
                <w:sz w:val="21"/>
                <w:szCs w:val="21"/>
              </w:rPr>
              <w:t>acciones</w:t>
            </w:r>
            <w:proofErr w:type="spellEnd"/>
            <w:r w:rsidRPr="0062415B">
              <w:rPr>
                <w:rFonts w:ascii="Abadi" w:hAnsi="Abadi"/>
                <w:b/>
                <w:sz w:val="21"/>
                <w:szCs w:val="21"/>
              </w:rPr>
              <w:t xml:space="preserve"> </w:t>
            </w:r>
            <w:proofErr w:type="spellStart"/>
            <w:r w:rsidRPr="0062415B">
              <w:rPr>
                <w:rFonts w:ascii="Abadi" w:hAnsi="Abadi"/>
                <w:b/>
                <w:sz w:val="21"/>
                <w:szCs w:val="21"/>
              </w:rPr>
              <w:t>realizadas</w:t>
            </w:r>
            <w:proofErr w:type="spellEnd"/>
            <w:r w:rsidRPr="0062415B">
              <w:rPr>
                <w:rFonts w:ascii="Abadi" w:hAnsi="Abadi"/>
                <w:b/>
                <w:sz w:val="21"/>
                <w:szCs w:val="21"/>
              </w:rPr>
              <w:t xml:space="preserve"> para la </w:t>
            </w:r>
            <w:proofErr w:type="spellStart"/>
            <w:r w:rsidRPr="0062415B">
              <w:rPr>
                <w:rFonts w:ascii="Abadi" w:hAnsi="Abadi"/>
                <w:b/>
                <w:sz w:val="21"/>
                <w:szCs w:val="21"/>
              </w:rPr>
              <w:t>notificación</w:t>
            </w:r>
            <w:proofErr w:type="spellEnd"/>
            <w:r w:rsidRPr="0062415B">
              <w:rPr>
                <w:rFonts w:ascii="Abadi" w:hAnsi="Abadi"/>
                <w:b/>
                <w:sz w:val="21"/>
                <w:szCs w:val="21"/>
              </w:rPr>
              <w:t xml:space="preserve"> de la </w:t>
            </w:r>
            <w:proofErr w:type="spellStart"/>
            <w:r w:rsidRPr="0062415B">
              <w:rPr>
                <w:rFonts w:ascii="Abadi" w:hAnsi="Abadi"/>
                <w:b/>
                <w:sz w:val="21"/>
                <w:szCs w:val="21"/>
              </w:rPr>
              <w:t>resolución</w:t>
            </w:r>
            <w:proofErr w:type="spellEnd"/>
            <w:r w:rsidRPr="0062415B">
              <w:rPr>
                <w:rFonts w:ascii="Abadi" w:hAnsi="Abadi"/>
                <w:b/>
                <w:sz w:val="21"/>
                <w:szCs w:val="21"/>
              </w:rPr>
              <w:t xml:space="preserve"> y </w:t>
            </w:r>
            <w:proofErr w:type="spellStart"/>
            <w:r w:rsidRPr="0062415B">
              <w:rPr>
                <w:rFonts w:ascii="Abadi" w:hAnsi="Abadi"/>
                <w:b/>
                <w:sz w:val="21"/>
                <w:szCs w:val="21"/>
              </w:rPr>
              <w:t>los</w:t>
            </w:r>
            <w:proofErr w:type="spellEnd"/>
            <w:r w:rsidRPr="0062415B">
              <w:rPr>
                <w:rFonts w:ascii="Abadi" w:hAnsi="Abadi"/>
                <w:b/>
                <w:sz w:val="21"/>
                <w:szCs w:val="21"/>
              </w:rPr>
              <w:t xml:space="preserve"> </w:t>
            </w:r>
            <w:proofErr w:type="spellStart"/>
            <w:r w:rsidRPr="0062415B">
              <w:rPr>
                <w:rFonts w:ascii="Abadi" w:hAnsi="Abadi"/>
                <w:b/>
                <w:sz w:val="21"/>
                <w:szCs w:val="21"/>
              </w:rPr>
              <w:t>actos</w:t>
            </w:r>
            <w:proofErr w:type="spellEnd"/>
            <w:r w:rsidRPr="0062415B">
              <w:rPr>
                <w:rFonts w:ascii="Abadi" w:hAnsi="Abadi"/>
                <w:b/>
                <w:sz w:val="21"/>
                <w:szCs w:val="21"/>
              </w:rPr>
              <w:t xml:space="preserve"> y </w:t>
            </w:r>
            <w:proofErr w:type="spellStart"/>
            <w:r w:rsidRPr="0062415B">
              <w:rPr>
                <w:rFonts w:ascii="Abadi" w:hAnsi="Abadi"/>
                <w:b/>
                <w:sz w:val="21"/>
                <w:szCs w:val="21"/>
              </w:rPr>
              <w:t>consideraciones</w:t>
            </w:r>
            <w:proofErr w:type="spellEnd"/>
            <w:r w:rsidRPr="0062415B">
              <w:rPr>
                <w:rFonts w:ascii="Abadi" w:hAnsi="Abadi"/>
                <w:b/>
                <w:spacing w:val="-9"/>
                <w:sz w:val="21"/>
                <w:szCs w:val="21"/>
              </w:rPr>
              <w:t xml:space="preserve"> </w:t>
            </w:r>
            <w:r w:rsidRPr="0062415B">
              <w:rPr>
                <w:rFonts w:ascii="Abadi" w:hAnsi="Abadi"/>
                <w:b/>
                <w:sz w:val="21"/>
                <w:szCs w:val="21"/>
              </w:rPr>
              <w:t>que</w:t>
            </w:r>
            <w:r w:rsidRPr="0062415B">
              <w:rPr>
                <w:rFonts w:ascii="Abadi" w:hAnsi="Abadi"/>
                <w:b/>
                <w:spacing w:val="-9"/>
                <w:sz w:val="21"/>
                <w:szCs w:val="21"/>
              </w:rPr>
              <w:t xml:space="preserve"> </w:t>
            </w:r>
            <w:r w:rsidRPr="0062415B">
              <w:rPr>
                <w:rFonts w:ascii="Abadi" w:hAnsi="Abadi"/>
                <w:b/>
                <w:sz w:val="21"/>
                <w:szCs w:val="21"/>
              </w:rPr>
              <w:t>se</w:t>
            </w:r>
            <w:r w:rsidRPr="0062415B">
              <w:rPr>
                <w:rFonts w:ascii="Abadi" w:hAnsi="Abadi"/>
                <w:b/>
                <w:spacing w:val="-8"/>
                <w:sz w:val="21"/>
                <w:szCs w:val="21"/>
              </w:rPr>
              <w:t xml:space="preserve"> </w:t>
            </w:r>
            <w:proofErr w:type="spellStart"/>
            <w:r w:rsidRPr="0062415B">
              <w:rPr>
                <w:rFonts w:ascii="Abadi" w:hAnsi="Abadi"/>
                <w:b/>
                <w:sz w:val="21"/>
                <w:szCs w:val="21"/>
              </w:rPr>
              <w:t>tuvieron</w:t>
            </w:r>
            <w:proofErr w:type="spellEnd"/>
            <w:r w:rsidRPr="0062415B">
              <w:rPr>
                <w:rFonts w:ascii="Abadi" w:hAnsi="Abadi"/>
                <w:b/>
                <w:spacing w:val="-7"/>
                <w:sz w:val="21"/>
                <w:szCs w:val="21"/>
              </w:rPr>
              <w:t xml:space="preserve"> </w:t>
            </w:r>
            <w:r w:rsidRPr="0062415B">
              <w:rPr>
                <w:rFonts w:ascii="Abadi" w:hAnsi="Abadi"/>
                <w:b/>
                <w:sz w:val="21"/>
                <w:szCs w:val="21"/>
              </w:rPr>
              <w:t xml:space="preserve">para </w:t>
            </w:r>
            <w:proofErr w:type="spellStart"/>
            <w:r w:rsidRPr="0062415B">
              <w:rPr>
                <w:rFonts w:ascii="Abadi" w:hAnsi="Abadi"/>
                <w:b/>
                <w:sz w:val="21"/>
                <w:szCs w:val="21"/>
              </w:rPr>
              <w:t>sustentar</w:t>
            </w:r>
            <w:proofErr w:type="spellEnd"/>
            <w:r w:rsidRPr="0062415B">
              <w:rPr>
                <w:rFonts w:ascii="Abadi" w:hAnsi="Abadi"/>
                <w:b/>
                <w:spacing w:val="-7"/>
                <w:sz w:val="21"/>
                <w:szCs w:val="21"/>
              </w:rPr>
              <w:t xml:space="preserve"> </w:t>
            </w:r>
            <w:r w:rsidRPr="0062415B">
              <w:rPr>
                <w:rFonts w:ascii="Abadi" w:hAnsi="Abadi"/>
                <w:b/>
                <w:sz w:val="21"/>
                <w:szCs w:val="21"/>
              </w:rPr>
              <w:t>la</w:t>
            </w:r>
            <w:r w:rsidRPr="0062415B">
              <w:rPr>
                <w:rFonts w:ascii="Abadi" w:hAnsi="Abadi"/>
                <w:b/>
                <w:spacing w:val="-6"/>
                <w:sz w:val="21"/>
                <w:szCs w:val="21"/>
              </w:rPr>
              <w:t xml:space="preserve"> </w:t>
            </w:r>
            <w:proofErr w:type="spellStart"/>
            <w:r w:rsidRPr="0062415B">
              <w:rPr>
                <w:rFonts w:ascii="Abadi" w:hAnsi="Abadi"/>
                <w:b/>
                <w:sz w:val="21"/>
                <w:szCs w:val="21"/>
              </w:rPr>
              <w:t>afirmación</w:t>
            </w:r>
            <w:proofErr w:type="spellEnd"/>
            <w:r w:rsidRPr="0062415B">
              <w:rPr>
                <w:rFonts w:ascii="Abadi" w:hAnsi="Abadi"/>
                <w:b/>
                <w:spacing w:val="-8"/>
                <w:sz w:val="21"/>
                <w:szCs w:val="21"/>
              </w:rPr>
              <w:t xml:space="preserve"> </w:t>
            </w:r>
            <w:r w:rsidRPr="0062415B">
              <w:rPr>
                <w:rFonts w:ascii="Abadi" w:hAnsi="Abadi"/>
                <w:b/>
                <w:sz w:val="21"/>
                <w:szCs w:val="21"/>
              </w:rPr>
              <w:t>de</w:t>
            </w:r>
            <w:r w:rsidRPr="0062415B">
              <w:rPr>
                <w:rFonts w:ascii="Abadi" w:hAnsi="Abadi"/>
                <w:b/>
                <w:spacing w:val="-5"/>
                <w:sz w:val="21"/>
                <w:szCs w:val="21"/>
              </w:rPr>
              <w:t xml:space="preserve"> </w:t>
            </w:r>
            <w:r w:rsidRPr="0062415B">
              <w:rPr>
                <w:rFonts w:ascii="Abadi" w:hAnsi="Abadi"/>
                <w:b/>
                <w:sz w:val="21"/>
                <w:szCs w:val="21"/>
              </w:rPr>
              <w:t>que</w:t>
            </w:r>
            <w:r w:rsidRPr="0062415B">
              <w:rPr>
                <w:rFonts w:ascii="Abadi" w:hAnsi="Abadi"/>
                <w:b/>
                <w:spacing w:val="-8"/>
                <w:sz w:val="21"/>
                <w:szCs w:val="21"/>
              </w:rPr>
              <w:t xml:space="preserve"> </w:t>
            </w:r>
            <w:r w:rsidRPr="0062415B">
              <w:rPr>
                <w:rFonts w:ascii="Abadi" w:hAnsi="Abadi"/>
                <w:b/>
                <w:sz w:val="21"/>
                <w:szCs w:val="21"/>
              </w:rPr>
              <w:t>no</w:t>
            </w:r>
            <w:r w:rsidRPr="0062415B">
              <w:rPr>
                <w:rFonts w:ascii="Abadi" w:hAnsi="Abadi"/>
                <w:b/>
                <w:spacing w:val="-8"/>
                <w:sz w:val="21"/>
                <w:szCs w:val="21"/>
              </w:rPr>
              <w:t xml:space="preserve"> </w:t>
            </w:r>
            <w:proofErr w:type="spellStart"/>
            <w:r w:rsidRPr="0062415B">
              <w:rPr>
                <w:rFonts w:ascii="Abadi" w:hAnsi="Abadi"/>
                <w:b/>
                <w:sz w:val="21"/>
                <w:szCs w:val="21"/>
              </w:rPr>
              <w:t>fue</w:t>
            </w:r>
            <w:proofErr w:type="spellEnd"/>
            <w:r w:rsidRPr="0062415B">
              <w:rPr>
                <w:rFonts w:ascii="Abadi" w:hAnsi="Abadi"/>
                <w:b/>
                <w:sz w:val="21"/>
                <w:szCs w:val="21"/>
              </w:rPr>
              <w:t xml:space="preserve"> </w:t>
            </w:r>
            <w:proofErr w:type="spellStart"/>
            <w:r w:rsidRPr="0062415B">
              <w:rPr>
                <w:rFonts w:ascii="Abadi" w:hAnsi="Abadi"/>
                <w:b/>
                <w:sz w:val="21"/>
                <w:szCs w:val="21"/>
              </w:rPr>
              <w:t>aceptada</w:t>
            </w:r>
            <w:proofErr w:type="spellEnd"/>
            <w:r w:rsidRPr="0062415B">
              <w:rPr>
                <w:rFonts w:ascii="Abadi" w:hAnsi="Abadi"/>
                <w:b/>
                <w:sz w:val="21"/>
                <w:szCs w:val="21"/>
              </w:rPr>
              <w:t xml:space="preserve"> la </w:t>
            </w:r>
            <w:proofErr w:type="spellStart"/>
            <w:r w:rsidRPr="0062415B">
              <w:rPr>
                <w:rFonts w:ascii="Abadi" w:hAnsi="Abadi"/>
                <w:b/>
                <w:sz w:val="21"/>
                <w:szCs w:val="21"/>
              </w:rPr>
              <w:t>recomendación</w:t>
            </w:r>
            <w:proofErr w:type="spellEnd"/>
            <w:r w:rsidRPr="0062415B">
              <w:rPr>
                <w:rFonts w:ascii="Abadi" w:hAnsi="Abadi"/>
                <w:b/>
                <w:sz w:val="21"/>
                <w:szCs w:val="21"/>
              </w:rPr>
              <w:t xml:space="preserve"> o </w:t>
            </w:r>
            <w:proofErr w:type="spellStart"/>
            <w:r w:rsidRPr="0062415B">
              <w:rPr>
                <w:rFonts w:ascii="Abadi" w:hAnsi="Abadi"/>
                <w:b/>
                <w:sz w:val="21"/>
                <w:szCs w:val="21"/>
              </w:rPr>
              <w:t>su</w:t>
            </w:r>
            <w:proofErr w:type="spellEnd"/>
            <w:r w:rsidRPr="0062415B">
              <w:rPr>
                <w:rFonts w:ascii="Abadi" w:hAnsi="Abadi"/>
                <w:b/>
                <w:sz w:val="21"/>
                <w:szCs w:val="21"/>
              </w:rPr>
              <w:t xml:space="preserve"> </w:t>
            </w:r>
            <w:proofErr w:type="spellStart"/>
            <w:r w:rsidRPr="0062415B">
              <w:rPr>
                <w:rFonts w:ascii="Abadi" w:hAnsi="Abadi"/>
                <w:b/>
                <w:sz w:val="21"/>
                <w:szCs w:val="21"/>
              </w:rPr>
              <w:t>cumplimiento</w:t>
            </w:r>
            <w:proofErr w:type="spellEnd"/>
            <w:r w:rsidRPr="0062415B">
              <w:rPr>
                <w:rFonts w:ascii="Abadi" w:hAnsi="Abadi"/>
                <w:b/>
                <w:sz w:val="21"/>
                <w:szCs w:val="21"/>
              </w:rPr>
              <w:t xml:space="preserve">, de </w:t>
            </w:r>
            <w:proofErr w:type="spellStart"/>
            <w:r w:rsidRPr="0062415B">
              <w:rPr>
                <w:rFonts w:ascii="Abadi" w:hAnsi="Abadi"/>
                <w:b/>
                <w:sz w:val="21"/>
                <w:szCs w:val="21"/>
              </w:rPr>
              <w:t>manera</w:t>
            </w:r>
            <w:proofErr w:type="spellEnd"/>
            <w:r w:rsidRPr="0062415B">
              <w:rPr>
                <w:rFonts w:ascii="Abadi" w:hAnsi="Abadi"/>
                <w:b/>
                <w:sz w:val="21"/>
                <w:szCs w:val="21"/>
              </w:rPr>
              <w:t xml:space="preserve"> </w:t>
            </w:r>
            <w:proofErr w:type="spellStart"/>
            <w:r w:rsidRPr="0062415B">
              <w:rPr>
                <w:rFonts w:ascii="Abadi" w:hAnsi="Abadi"/>
                <w:b/>
                <w:sz w:val="21"/>
                <w:szCs w:val="21"/>
              </w:rPr>
              <w:t>fundada</w:t>
            </w:r>
            <w:proofErr w:type="spellEnd"/>
            <w:r w:rsidRPr="0062415B">
              <w:rPr>
                <w:rFonts w:ascii="Abadi" w:hAnsi="Abadi"/>
                <w:b/>
                <w:sz w:val="21"/>
                <w:szCs w:val="21"/>
              </w:rPr>
              <w:t xml:space="preserve"> y </w:t>
            </w:r>
            <w:proofErr w:type="spellStart"/>
            <w:r w:rsidRPr="0062415B">
              <w:rPr>
                <w:rFonts w:ascii="Abadi" w:hAnsi="Abadi"/>
                <w:b/>
                <w:spacing w:val="-2"/>
                <w:sz w:val="21"/>
                <w:szCs w:val="21"/>
              </w:rPr>
              <w:t>motivada</w:t>
            </w:r>
            <w:proofErr w:type="spellEnd"/>
            <w:r w:rsidRPr="0062415B">
              <w:rPr>
                <w:rFonts w:ascii="Abadi" w:hAnsi="Abadi"/>
                <w:b/>
                <w:spacing w:val="-2"/>
                <w:sz w:val="21"/>
                <w:szCs w:val="21"/>
              </w:rPr>
              <w:t>;</w:t>
            </w:r>
          </w:p>
          <w:p w14:paraId="519CDC97" w14:textId="77777777" w:rsidR="005B6A5F" w:rsidRPr="0062415B" w:rsidRDefault="005B6A5F" w:rsidP="005B6A5F">
            <w:pPr>
              <w:pStyle w:val="TableParagraph"/>
              <w:spacing w:before="3"/>
              <w:ind w:right="330"/>
              <w:rPr>
                <w:rFonts w:ascii="Abadi" w:hAnsi="Abadi"/>
                <w:sz w:val="21"/>
                <w:szCs w:val="21"/>
              </w:rPr>
            </w:pPr>
          </w:p>
          <w:p w14:paraId="09C76965" w14:textId="77777777" w:rsidR="005B6A5F" w:rsidRPr="0062415B" w:rsidRDefault="005B6A5F" w:rsidP="005B6A5F">
            <w:pPr>
              <w:pStyle w:val="TableParagraph"/>
              <w:ind w:right="330"/>
              <w:jc w:val="both"/>
              <w:rPr>
                <w:rFonts w:ascii="Abadi" w:hAnsi="Abadi"/>
                <w:sz w:val="21"/>
                <w:szCs w:val="21"/>
              </w:rPr>
            </w:pPr>
            <w:r w:rsidRPr="0062415B">
              <w:rPr>
                <w:rFonts w:ascii="Abadi" w:hAnsi="Abadi"/>
                <w:sz w:val="21"/>
                <w:szCs w:val="21"/>
              </w:rPr>
              <w:t>XVIII</w:t>
            </w:r>
            <w:r w:rsidRPr="0062415B">
              <w:rPr>
                <w:rFonts w:ascii="Abadi" w:hAnsi="Abadi"/>
                <w:spacing w:val="-4"/>
                <w:sz w:val="21"/>
                <w:szCs w:val="21"/>
              </w:rPr>
              <w:t xml:space="preserve"> </w:t>
            </w:r>
            <w:r w:rsidRPr="0062415B">
              <w:rPr>
                <w:rFonts w:ascii="Abadi" w:hAnsi="Abadi"/>
                <w:sz w:val="21"/>
                <w:szCs w:val="21"/>
              </w:rPr>
              <w:t>a</w:t>
            </w:r>
            <w:r w:rsidRPr="0062415B">
              <w:rPr>
                <w:rFonts w:ascii="Abadi" w:hAnsi="Abadi"/>
                <w:spacing w:val="-3"/>
                <w:sz w:val="21"/>
                <w:szCs w:val="21"/>
              </w:rPr>
              <w:t xml:space="preserve"> </w:t>
            </w:r>
            <w:r w:rsidRPr="0062415B">
              <w:rPr>
                <w:rFonts w:ascii="Abadi" w:hAnsi="Abadi"/>
                <w:spacing w:val="-5"/>
                <w:sz w:val="21"/>
                <w:szCs w:val="21"/>
              </w:rPr>
              <w:t>XX…</w:t>
            </w:r>
          </w:p>
        </w:tc>
      </w:tr>
    </w:tbl>
    <w:p w14:paraId="3CDDA139" w14:textId="77777777" w:rsidR="005B6A5F" w:rsidRDefault="005B6A5F" w:rsidP="0089649E">
      <w:pPr>
        <w:spacing w:before="186"/>
        <w:ind w:left="-284" w:right="330"/>
        <w:jc w:val="both"/>
        <w:rPr>
          <w:rFonts w:ascii="Abadi" w:hAnsi="Abadi"/>
          <w:sz w:val="21"/>
          <w:szCs w:val="21"/>
        </w:rPr>
      </w:pPr>
    </w:p>
    <w:p w14:paraId="0FA291AA" w14:textId="77777777" w:rsidR="005B6A5F" w:rsidRDefault="005B6A5F" w:rsidP="0089649E">
      <w:pPr>
        <w:spacing w:before="186"/>
        <w:ind w:left="-284" w:right="330"/>
        <w:jc w:val="both"/>
        <w:rPr>
          <w:rFonts w:ascii="Abadi" w:hAnsi="Abadi"/>
          <w:sz w:val="21"/>
          <w:szCs w:val="21"/>
        </w:rPr>
      </w:pPr>
    </w:p>
    <w:p w14:paraId="294336A7" w14:textId="77777777" w:rsidR="005B6A5F" w:rsidRDefault="005B6A5F" w:rsidP="0089649E">
      <w:pPr>
        <w:spacing w:before="186"/>
        <w:ind w:left="-284" w:right="330"/>
        <w:jc w:val="both"/>
        <w:rPr>
          <w:rFonts w:ascii="Abadi" w:hAnsi="Abadi"/>
          <w:sz w:val="21"/>
          <w:szCs w:val="21"/>
        </w:rPr>
      </w:pPr>
    </w:p>
    <w:p w14:paraId="4D5659F3" w14:textId="77777777" w:rsidR="005B6A5F" w:rsidRDefault="005B6A5F" w:rsidP="0089649E">
      <w:pPr>
        <w:spacing w:before="186"/>
        <w:ind w:left="-284" w:right="330"/>
        <w:jc w:val="both"/>
        <w:rPr>
          <w:rFonts w:ascii="Abadi" w:hAnsi="Abadi"/>
          <w:sz w:val="21"/>
          <w:szCs w:val="21"/>
        </w:rPr>
      </w:pPr>
    </w:p>
    <w:p w14:paraId="2A5693AB" w14:textId="77777777" w:rsidR="005B6A5F" w:rsidRDefault="005B6A5F" w:rsidP="0089649E">
      <w:pPr>
        <w:spacing w:before="186"/>
        <w:ind w:left="-284" w:right="330"/>
        <w:jc w:val="both"/>
        <w:rPr>
          <w:rFonts w:ascii="Abadi" w:hAnsi="Abadi"/>
          <w:sz w:val="21"/>
          <w:szCs w:val="21"/>
        </w:rPr>
      </w:pPr>
    </w:p>
    <w:p w14:paraId="01E48317" w14:textId="77777777" w:rsidR="005B6A5F" w:rsidRDefault="005B6A5F" w:rsidP="0089649E">
      <w:pPr>
        <w:spacing w:before="186"/>
        <w:ind w:left="-284" w:right="330"/>
        <w:jc w:val="both"/>
        <w:rPr>
          <w:rFonts w:ascii="Abadi" w:hAnsi="Abadi"/>
          <w:sz w:val="21"/>
          <w:szCs w:val="21"/>
        </w:rPr>
      </w:pPr>
    </w:p>
    <w:p w14:paraId="7F7E8DEA" w14:textId="1D7EEC7D" w:rsidR="0089649E" w:rsidRPr="0062415B" w:rsidRDefault="0089649E" w:rsidP="005B6A5F">
      <w:pPr>
        <w:spacing w:before="186"/>
        <w:ind w:left="142" w:right="46"/>
        <w:jc w:val="both"/>
        <w:rPr>
          <w:rFonts w:ascii="Abadi" w:hAnsi="Abadi"/>
          <w:sz w:val="21"/>
          <w:szCs w:val="21"/>
        </w:rPr>
      </w:pPr>
      <w:r w:rsidRPr="0062415B">
        <w:rPr>
          <w:rFonts w:ascii="Abadi" w:hAnsi="Abadi"/>
          <w:sz w:val="21"/>
          <w:szCs w:val="21"/>
        </w:rPr>
        <w:t>A efecto de satisfacer lo establecido por el artículo 209 de la Ley Orgánica del Poder Legislativo, relativo a la evaluación –</w:t>
      </w:r>
      <w:r w:rsidRPr="0062415B">
        <w:rPr>
          <w:rFonts w:ascii="Abadi" w:hAnsi="Abadi"/>
          <w:i/>
          <w:sz w:val="21"/>
          <w:szCs w:val="21"/>
        </w:rPr>
        <w:t>ex ante</w:t>
      </w:r>
      <w:r w:rsidRPr="0062415B">
        <w:rPr>
          <w:rFonts w:ascii="Abadi" w:hAnsi="Abadi"/>
          <w:sz w:val="21"/>
          <w:szCs w:val="21"/>
        </w:rPr>
        <w:t>– del impacto jurídico, administrativo, presupuestario y social, se manifiesta, por lo que hace a:</w:t>
      </w:r>
    </w:p>
    <w:p w14:paraId="35174A83" w14:textId="77777777" w:rsidR="0089649E" w:rsidRPr="0062415B" w:rsidRDefault="0089649E" w:rsidP="005B6A5F">
      <w:pPr>
        <w:spacing w:before="161"/>
        <w:ind w:left="142" w:right="46"/>
        <w:jc w:val="both"/>
        <w:rPr>
          <w:rFonts w:ascii="Abadi" w:hAnsi="Abadi"/>
          <w:sz w:val="21"/>
          <w:szCs w:val="21"/>
        </w:rPr>
      </w:pPr>
      <w:r w:rsidRPr="0062415B">
        <w:rPr>
          <w:rFonts w:ascii="Abadi" w:hAnsi="Abadi"/>
          <w:b/>
          <w:sz w:val="21"/>
          <w:szCs w:val="21"/>
        </w:rPr>
        <w:t>I) impacto jurídico</w:t>
      </w:r>
      <w:r w:rsidRPr="0062415B">
        <w:rPr>
          <w:rFonts w:ascii="Abadi" w:hAnsi="Abadi"/>
          <w:sz w:val="21"/>
          <w:szCs w:val="21"/>
        </w:rPr>
        <w:t>, la reforma planteada representa</w:t>
      </w:r>
      <w:r w:rsidRPr="0062415B">
        <w:rPr>
          <w:rFonts w:ascii="Abadi" w:hAnsi="Abadi"/>
          <w:spacing w:val="-1"/>
          <w:sz w:val="21"/>
          <w:szCs w:val="21"/>
        </w:rPr>
        <w:t xml:space="preserve"> </w:t>
      </w:r>
      <w:r w:rsidRPr="0062415B">
        <w:rPr>
          <w:rFonts w:ascii="Abadi" w:hAnsi="Abadi"/>
          <w:sz w:val="21"/>
          <w:szCs w:val="21"/>
        </w:rPr>
        <w:t>un efecto</w:t>
      </w:r>
      <w:r w:rsidRPr="0062415B">
        <w:rPr>
          <w:rFonts w:ascii="Abadi" w:hAnsi="Abadi"/>
          <w:spacing w:val="-1"/>
          <w:sz w:val="21"/>
          <w:szCs w:val="21"/>
        </w:rPr>
        <w:t xml:space="preserve"> </w:t>
      </w:r>
      <w:r w:rsidRPr="0062415B">
        <w:rPr>
          <w:rFonts w:ascii="Abadi" w:hAnsi="Abadi"/>
          <w:sz w:val="21"/>
          <w:szCs w:val="21"/>
        </w:rPr>
        <w:t>de adición en el proceso de seguimiento a las recomendaciones establecido en el Reglamento Interno</w:t>
      </w:r>
      <w:r w:rsidRPr="0062415B">
        <w:rPr>
          <w:rFonts w:ascii="Abadi" w:hAnsi="Abadi"/>
          <w:spacing w:val="-18"/>
          <w:sz w:val="21"/>
          <w:szCs w:val="21"/>
        </w:rPr>
        <w:t xml:space="preserve"> </w:t>
      </w:r>
      <w:r w:rsidRPr="0062415B">
        <w:rPr>
          <w:rFonts w:ascii="Abadi" w:hAnsi="Abadi"/>
          <w:sz w:val="21"/>
          <w:szCs w:val="21"/>
        </w:rPr>
        <w:t>de</w:t>
      </w:r>
      <w:r w:rsidRPr="0062415B">
        <w:rPr>
          <w:rFonts w:ascii="Abadi" w:hAnsi="Abadi"/>
          <w:spacing w:val="-16"/>
          <w:sz w:val="21"/>
          <w:szCs w:val="21"/>
        </w:rPr>
        <w:t xml:space="preserve"> </w:t>
      </w:r>
      <w:r w:rsidRPr="0062415B">
        <w:rPr>
          <w:rFonts w:ascii="Abadi" w:hAnsi="Abadi"/>
          <w:sz w:val="21"/>
          <w:szCs w:val="21"/>
        </w:rPr>
        <w:t>la</w:t>
      </w:r>
      <w:r w:rsidRPr="0062415B">
        <w:rPr>
          <w:rFonts w:ascii="Abadi" w:hAnsi="Abadi"/>
          <w:spacing w:val="-16"/>
          <w:sz w:val="21"/>
          <w:szCs w:val="21"/>
        </w:rPr>
        <w:t xml:space="preserve"> </w:t>
      </w:r>
      <w:r w:rsidRPr="0062415B">
        <w:rPr>
          <w:rFonts w:ascii="Abadi" w:hAnsi="Abadi"/>
          <w:sz w:val="21"/>
          <w:szCs w:val="21"/>
        </w:rPr>
        <w:t>Procuraduría</w:t>
      </w:r>
      <w:r w:rsidRPr="0062415B">
        <w:rPr>
          <w:rFonts w:ascii="Abadi" w:hAnsi="Abadi"/>
          <w:spacing w:val="-16"/>
          <w:sz w:val="21"/>
          <w:szCs w:val="21"/>
        </w:rPr>
        <w:t xml:space="preserve"> </w:t>
      </w:r>
      <w:r w:rsidRPr="0062415B">
        <w:rPr>
          <w:rFonts w:ascii="Abadi" w:hAnsi="Abadi"/>
          <w:sz w:val="21"/>
          <w:szCs w:val="21"/>
        </w:rPr>
        <w:t>de</w:t>
      </w:r>
      <w:r w:rsidRPr="0062415B">
        <w:rPr>
          <w:rFonts w:ascii="Abadi" w:hAnsi="Abadi"/>
          <w:spacing w:val="-16"/>
          <w:sz w:val="21"/>
          <w:szCs w:val="21"/>
        </w:rPr>
        <w:t xml:space="preserve"> </w:t>
      </w:r>
      <w:r w:rsidRPr="0062415B">
        <w:rPr>
          <w:rFonts w:ascii="Abadi" w:hAnsi="Abadi"/>
          <w:sz w:val="21"/>
          <w:szCs w:val="21"/>
        </w:rPr>
        <w:t>los</w:t>
      </w:r>
      <w:r w:rsidRPr="0062415B">
        <w:rPr>
          <w:rFonts w:ascii="Abadi" w:hAnsi="Abadi"/>
          <w:spacing w:val="-15"/>
          <w:sz w:val="21"/>
          <w:szCs w:val="21"/>
        </w:rPr>
        <w:t xml:space="preserve"> </w:t>
      </w:r>
      <w:r w:rsidRPr="0062415B">
        <w:rPr>
          <w:rFonts w:ascii="Abadi" w:hAnsi="Abadi"/>
          <w:sz w:val="21"/>
          <w:szCs w:val="21"/>
        </w:rPr>
        <w:t>Derechos</w:t>
      </w:r>
      <w:r w:rsidRPr="0062415B">
        <w:rPr>
          <w:rFonts w:ascii="Abadi" w:hAnsi="Abadi"/>
          <w:spacing w:val="-16"/>
          <w:sz w:val="21"/>
          <w:szCs w:val="21"/>
        </w:rPr>
        <w:t xml:space="preserve"> </w:t>
      </w:r>
      <w:r w:rsidRPr="0062415B">
        <w:rPr>
          <w:rFonts w:ascii="Abadi" w:hAnsi="Abadi"/>
          <w:sz w:val="21"/>
          <w:szCs w:val="21"/>
        </w:rPr>
        <w:t>Humanos</w:t>
      </w:r>
      <w:r w:rsidRPr="0062415B">
        <w:rPr>
          <w:rFonts w:ascii="Abadi" w:hAnsi="Abadi"/>
          <w:spacing w:val="-16"/>
          <w:sz w:val="21"/>
          <w:szCs w:val="21"/>
        </w:rPr>
        <w:t xml:space="preserve"> </w:t>
      </w:r>
      <w:r w:rsidRPr="0062415B">
        <w:rPr>
          <w:rFonts w:ascii="Abadi" w:hAnsi="Abadi"/>
          <w:sz w:val="21"/>
          <w:szCs w:val="21"/>
        </w:rPr>
        <w:t>del</w:t>
      </w:r>
      <w:r w:rsidRPr="0062415B">
        <w:rPr>
          <w:rFonts w:ascii="Abadi" w:hAnsi="Abadi"/>
          <w:spacing w:val="-16"/>
          <w:sz w:val="21"/>
          <w:szCs w:val="21"/>
        </w:rPr>
        <w:t xml:space="preserve"> </w:t>
      </w:r>
      <w:r w:rsidRPr="0062415B">
        <w:rPr>
          <w:rFonts w:ascii="Abadi" w:hAnsi="Abadi"/>
          <w:sz w:val="21"/>
          <w:szCs w:val="21"/>
        </w:rPr>
        <w:t>Estado</w:t>
      </w:r>
      <w:r w:rsidRPr="0062415B">
        <w:rPr>
          <w:rFonts w:ascii="Abadi" w:hAnsi="Abadi"/>
          <w:spacing w:val="-16"/>
          <w:sz w:val="21"/>
          <w:szCs w:val="21"/>
        </w:rPr>
        <w:t xml:space="preserve"> </w:t>
      </w:r>
      <w:r w:rsidRPr="0062415B">
        <w:rPr>
          <w:rFonts w:ascii="Abadi" w:hAnsi="Abadi"/>
          <w:sz w:val="21"/>
          <w:szCs w:val="21"/>
        </w:rPr>
        <w:t>de</w:t>
      </w:r>
      <w:r w:rsidRPr="0062415B">
        <w:rPr>
          <w:rFonts w:ascii="Abadi" w:hAnsi="Abadi"/>
          <w:spacing w:val="-14"/>
          <w:sz w:val="21"/>
          <w:szCs w:val="21"/>
        </w:rPr>
        <w:t xml:space="preserve"> </w:t>
      </w:r>
      <w:r w:rsidRPr="0062415B">
        <w:rPr>
          <w:rFonts w:ascii="Abadi" w:hAnsi="Abadi"/>
          <w:spacing w:val="-2"/>
          <w:sz w:val="21"/>
          <w:szCs w:val="21"/>
        </w:rPr>
        <w:t>Guanajuato;</w:t>
      </w:r>
    </w:p>
    <w:p w14:paraId="59924AD8" w14:textId="77777777" w:rsidR="0089649E" w:rsidRPr="0062415B" w:rsidRDefault="0089649E" w:rsidP="005B6A5F">
      <w:pPr>
        <w:pStyle w:val="Prrafodelista"/>
        <w:widowControl w:val="0"/>
        <w:numPr>
          <w:ilvl w:val="0"/>
          <w:numId w:val="40"/>
        </w:numPr>
        <w:autoSpaceDE w:val="0"/>
        <w:autoSpaceDN w:val="0"/>
        <w:spacing w:before="159"/>
        <w:ind w:left="142" w:right="46" w:firstLine="0"/>
        <w:jc w:val="both"/>
        <w:rPr>
          <w:rFonts w:ascii="Abadi" w:hAnsi="Abadi"/>
          <w:sz w:val="21"/>
          <w:szCs w:val="21"/>
        </w:rPr>
      </w:pPr>
      <w:r w:rsidRPr="0062415B">
        <w:rPr>
          <w:rFonts w:ascii="Abadi" w:hAnsi="Abadi"/>
          <w:b/>
          <w:sz w:val="21"/>
          <w:szCs w:val="21"/>
        </w:rPr>
        <w:t>impacto</w:t>
      </w:r>
      <w:r w:rsidRPr="0062415B">
        <w:rPr>
          <w:rFonts w:ascii="Abadi" w:hAnsi="Abadi"/>
          <w:b/>
          <w:spacing w:val="-2"/>
          <w:sz w:val="21"/>
          <w:szCs w:val="21"/>
        </w:rPr>
        <w:t xml:space="preserve"> </w:t>
      </w:r>
      <w:r w:rsidRPr="0062415B">
        <w:rPr>
          <w:rFonts w:ascii="Abadi" w:hAnsi="Abadi"/>
          <w:b/>
          <w:sz w:val="21"/>
          <w:szCs w:val="21"/>
        </w:rPr>
        <w:t>administrativo</w:t>
      </w:r>
      <w:r w:rsidRPr="0062415B">
        <w:rPr>
          <w:rFonts w:ascii="Abadi" w:hAnsi="Abadi"/>
          <w:sz w:val="21"/>
          <w:szCs w:val="21"/>
        </w:rPr>
        <w:t>,</w:t>
      </w:r>
      <w:r w:rsidRPr="0062415B">
        <w:rPr>
          <w:rFonts w:ascii="Abadi" w:hAnsi="Abadi"/>
          <w:spacing w:val="-1"/>
          <w:sz w:val="21"/>
          <w:szCs w:val="21"/>
        </w:rPr>
        <w:t xml:space="preserve"> </w:t>
      </w:r>
      <w:r w:rsidRPr="0062415B">
        <w:rPr>
          <w:rFonts w:ascii="Abadi" w:hAnsi="Abadi"/>
          <w:sz w:val="21"/>
          <w:szCs w:val="21"/>
        </w:rPr>
        <w:t>la</w:t>
      </w:r>
      <w:r w:rsidRPr="0062415B">
        <w:rPr>
          <w:rFonts w:ascii="Abadi" w:hAnsi="Abadi"/>
          <w:spacing w:val="-2"/>
          <w:sz w:val="21"/>
          <w:szCs w:val="21"/>
        </w:rPr>
        <w:t xml:space="preserve"> </w:t>
      </w:r>
      <w:r w:rsidRPr="0062415B">
        <w:rPr>
          <w:rFonts w:ascii="Abadi" w:hAnsi="Abadi"/>
          <w:sz w:val="21"/>
          <w:szCs w:val="21"/>
        </w:rPr>
        <w:t>presente</w:t>
      </w:r>
      <w:r w:rsidRPr="0062415B">
        <w:rPr>
          <w:rFonts w:ascii="Abadi" w:hAnsi="Abadi"/>
          <w:spacing w:val="-2"/>
          <w:sz w:val="21"/>
          <w:szCs w:val="21"/>
        </w:rPr>
        <w:t xml:space="preserve"> </w:t>
      </w:r>
      <w:r w:rsidRPr="0062415B">
        <w:rPr>
          <w:rFonts w:ascii="Abadi" w:hAnsi="Abadi"/>
          <w:sz w:val="21"/>
          <w:szCs w:val="21"/>
        </w:rPr>
        <w:t>iniciativa</w:t>
      </w:r>
      <w:r w:rsidRPr="0062415B">
        <w:rPr>
          <w:rFonts w:ascii="Abadi" w:hAnsi="Abadi"/>
          <w:spacing w:val="-2"/>
          <w:sz w:val="21"/>
          <w:szCs w:val="21"/>
        </w:rPr>
        <w:t xml:space="preserve"> </w:t>
      </w:r>
      <w:r w:rsidRPr="0062415B">
        <w:rPr>
          <w:rFonts w:ascii="Abadi" w:hAnsi="Abadi"/>
          <w:sz w:val="21"/>
          <w:szCs w:val="21"/>
        </w:rPr>
        <w:t>no</w:t>
      </w:r>
      <w:r w:rsidRPr="0062415B">
        <w:rPr>
          <w:rFonts w:ascii="Abadi" w:hAnsi="Abadi"/>
          <w:spacing w:val="-1"/>
          <w:sz w:val="21"/>
          <w:szCs w:val="21"/>
        </w:rPr>
        <w:t xml:space="preserve"> </w:t>
      </w:r>
      <w:r w:rsidRPr="0062415B">
        <w:rPr>
          <w:rFonts w:ascii="Abadi" w:hAnsi="Abadi"/>
          <w:sz w:val="21"/>
          <w:szCs w:val="21"/>
        </w:rPr>
        <w:t>representa</w:t>
      </w:r>
      <w:r w:rsidRPr="0062415B">
        <w:rPr>
          <w:rFonts w:ascii="Abadi" w:hAnsi="Abadi"/>
          <w:spacing w:val="-2"/>
          <w:sz w:val="21"/>
          <w:szCs w:val="21"/>
        </w:rPr>
        <w:t xml:space="preserve"> </w:t>
      </w:r>
      <w:r w:rsidRPr="0062415B">
        <w:rPr>
          <w:rFonts w:ascii="Abadi" w:hAnsi="Abadi"/>
          <w:sz w:val="21"/>
          <w:szCs w:val="21"/>
        </w:rPr>
        <w:t>una</w:t>
      </w:r>
      <w:r w:rsidRPr="0062415B">
        <w:rPr>
          <w:rFonts w:ascii="Abadi" w:hAnsi="Abadi"/>
          <w:spacing w:val="-1"/>
          <w:sz w:val="21"/>
          <w:szCs w:val="21"/>
        </w:rPr>
        <w:t xml:space="preserve"> </w:t>
      </w:r>
      <w:r w:rsidRPr="0062415B">
        <w:rPr>
          <w:rFonts w:ascii="Abadi" w:hAnsi="Abadi"/>
          <w:sz w:val="21"/>
          <w:szCs w:val="21"/>
        </w:rPr>
        <w:t xml:space="preserve">implicación de impacto administrativo puesto que, la Procuraduría de los Derechos </w:t>
      </w:r>
      <w:r w:rsidRPr="0062415B">
        <w:rPr>
          <w:rFonts w:ascii="Abadi" w:hAnsi="Abadi"/>
          <w:spacing w:val="-2"/>
          <w:sz w:val="21"/>
          <w:szCs w:val="21"/>
        </w:rPr>
        <w:t>Humanos</w:t>
      </w:r>
      <w:r w:rsidRPr="0062415B">
        <w:rPr>
          <w:rFonts w:ascii="Abadi" w:hAnsi="Abadi"/>
          <w:spacing w:val="-10"/>
          <w:sz w:val="21"/>
          <w:szCs w:val="21"/>
        </w:rPr>
        <w:t xml:space="preserve"> </w:t>
      </w:r>
      <w:r w:rsidRPr="0062415B">
        <w:rPr>
          <w:rFonts w:ascii="Abadi" w:hAnsi="Abadi"/>
          <w:spacing w:val="-2"/>
          <w:sz w:val="21"/>
          <w:szCs w:val="21"/>
        </w:rPr>
        <w:t>para</w:t>
      </w:r>
      <w:r w:rsidRPr="0062415B">
        <w:rPr>
          <w:rFonts w:ascii="Abadi" w:hAnsi="Abadi"/>
          <w:spacing w:val="-10"/>
          <w:sz w:val="21"/>
          <w:szCs w:val="21"/>
        </w:rPr>
        <w:t xml:space="preserve"> </w:t>
      </w:r>
      <w:r w:rsidRPr="0062415B">
        <w:rPr>
          <w:rFonts w:ascii="Abadi" w:hAnsi="Abadi"/>
          <w:spacing w:val="-2"/>
          <w:sz w:val="21"/>
          <w:szCs w:val="21"/>
        </w:rPr>
        <w:t>el</w:t>
      </w:r>
      <w:r w:rsidRPr="0062415B">
        <w:rPr>
          <w:rFonts w:ascii="Abadi" w:hAnsi="Abadi"/>
          <w:spacing w:val="-9"/>
          <w:sz w:val="21"/>
          <w:szCs w:val="21"/>
        </w:rPr>
        <w:t xml:space="preserve"> </w:t>
      </w:r>
      <w:r w:rsidRPr="0062415B">
        <w:rPr>
          <w:rFonts w:ascii="Abadi" w:hAnsi="Abadi"/>
          <w:spacing w:val="-2"/>
          <w:sz w:val="21"/>
          <w:szCs w:val="21"/>
        </w:rPr>
        <w:t>Estado</w:t>
      </w:r>
      <w:r w:rsidRPr="0062415B">
        <w:rPr>
          <w:rFonts w:ascii="Abadi" w:hAnsi="Abadi"/>
          <w:spacing w:val="-9"/>
          <w:sz w:val="21"/>
          <w:szCs w:val="21"/>
        </w:rPr>
        <w:t xml:space="preserve"> </w:t>
      </w:r>
      <w:r w:rsidRPr="0062415B">
        <w:rPr>
          <w:rFonts w:ascii="Abadi" w:hAnsi="Abadi"/>
          <w:spacing w:val="-2"/>
          <w:sz w:val="21"/>
          <w:szCs w:val="21"/>
        </w:rPr>
        <w:t>de</w:t>
      </w:r>
      <w:r w:rsidRPr="0062415B">
        <w:rPr>
          <w:rFonts w:ascii="Abadi" w:hAnsi="Abadi"/>
          <w:spacing w:val="-9"/>
          <w:sz w:val="21"/>
          <w:szCs w:val="21"/>
        </w:rPr>
        <w:t xml:space="preserve"> </w:t>
      </w:r>
      <w:r w:rsidRPr="0062415B">
        <w:rPr>
          <w:rFonts w:ascii="Abadi" w:hAnsi="Abadi"/>
          <w:spacing w:val="-2"/>
          <w:sz w:val="21"/>
          <w:szCs w:val="21"/>
        </w:rPr>
        <w:t>Guanajuato</w:t>
      </w:r>
      <w:r w:rsidRPr="0062415B">
        <w:rPr>
          <w:rFonts w:ascii="Abadi" w:hAnsi="Abadi"/>
          <w:spacing w:val="-10"/>
          <w:sz w:val="21"/>
          <w:szCs w:val="21"/>
        </w:rPr>
        <w:t xml:space="preserve"> </w:t>
      </w:r>
      <w:r w:rsidRPr="0062415B">
        <w:rPr>
          <w:rFonts w:ascii="Abadi" w:hAnsi="Abadi"/>
          <w:spacing w:val="-2"/>
          <w:sz w:val="21"/>
          <w:szCs w:val="21"/>
        </w:rPr>
        <w:t>ya</w:t>
      </w:r>
      <w:r w:rsidRPr="0062415B">
        <w:rPr>
          <w:rFonts w:ascii="Abadi" w:hAnsi="Abadi"/>
          <w:spacing w:val="-10"/>
          <w:sz w:val="21"/>
          <w:szCs w:val="21"/>
        </w:rPr>
        <w:t xml:space="preserve"> </w:t>
      </w:r>
      <w:r w:rsidRPr="0062415B">
        <w:rPr>
          <w:rFonts w:ascii="Abadi" w:hAnsi="Abadi"/>
          <w:spacing w:val="-2"/>
          <w:sz w:val="21"/>
          <w:szCs w:val="21"/>
        </w:rPr>
        <w:t>realiza</w:t>
      </w:r>
      <w:r w:rsidRPr="0062415B">
        <w:rPr>
          <w:rFonts w:ascii="Abadi" w:hAnsi="Abadi"/>
          <w:spacing w:val="-10"/>
          <w:sz w:val="21"/>
          <w:szCs w:val="21"/>
        </w:rPr>
        <w:t xml:space="preserve"> </w:t>
      </w:r>
      <w:r w:rsidRPr="0062415B">
        <w:rPr>
          <w:rFonts w:ascii="Abadi" w:hAnsi="Abadi"/>
          <w:spacing w:val="-2"/>
          <w:sz w:val="21"/>
          <w:szCs w:val="21"/>
        </w:rPr>
        <w:t>la</w:t>
      </w:r>
      <w:r w:rsidRPr="0062415B">
        <w:rPr>
          <w:rFonts w:ascii="Abadi" w:hAnsi="Abadi"/>
          <w:spacing w:val="-10"/>
          <w:sz w:val="21"/>
          <w:szCs w:val="21"/>
        </w:rPr>
        <w:t xml:space="preserve"> </w:t>
      </w:r>
      <w:r w:rsidRPr="0062415B">
        <w:rPr>
          <w:rFonts w:ascii="Abadi" w:hAnsi="Abadi"/>
          <w:spacing w:val="-2"/>
          <w:sz w:val="21"/>
          <w:szCs w:val="21"/>
        </w:rPr>
        <w:t>solicitud</w:t>
      </w:r>
      <w:r w:rsidRPr="0062415B">
        <w:rPr>
          <w:rFonts w:ascii="Abadi" w:hAnsi="Abadi"/>
          <w:spacing w:val="-10"/>
          <w:sz w:val="21"/>
          <w:szCs w:val="21"/>
        </w:rPr>
        <w:t xml:space="preserve"> </w:t>
      </w:r>
      <w:r w:rsidRPr="0062415B">
        <w:rPr>
          <w:rFonts w:ascii="Abadi" w:hAnsi="Abadi"/>
          <w:spacing w:val="-2"/>
          <w:sz w:val="21"/>
          <w:szCs w:val="21"/>
        </w:rPr>
        <w:t>al</w:t>
      </w:r>
      <w:r w:rsidRPr="0062415B">
        <w:rPr>
          <w:rFonts w:ascii="Abadi" w:hAnsi="Abadi"/>
          <w:spacing w:val="-10"/>
          <w:sz w:val="21"/>
          <w:szCs w:val="21"/>
        </w:rPr>
        <w:t xml:space="preserve"> </w:t>
      </w:r>
      <w:r w:rsidRPr="0062415B">
        <w:rPr>
          <w:rFonts w:ascii="Abadi" w:hAnsi="Abadi"/>
          <w:spacing w:val="-2"/>
          <w:sz w:val="21"/>
          <w:szCs w:val="21"/>
        </w:rPr>
        <w:t>Poder</w:t>
      </w:r>
      <w:r w:rsidRPr="0062415B">
        <w:rPr>
          <w:rFonts w:ascii="Abadi" w:hAnsi="Abadi"/>
          <w:spacing w:val="-11"/>
          <w:sz w:val="21"/>
          <w:szCs w:val="21"/>
        </w:rPr>
        <w:t xml:space="preserve"> </w:t>
      </w:r>
      <w:r w:rsidRPr="0062415B">
        <w:rPr>
          <w:rFonts w:ascii="Abadi" w:hAnsi="Abadi"/>
          <w:spacing w:val="-2"/>
          <w:sz w:val="21"/>
          <w:szCs w:val="21"/>
        </w:rPr>
        <w:t xml:space="preserve">Legislativo </w:t>
      </w:r>
      <w:r w:rsidRPr="0062415B">
        <w:rPr>
          <w:rFonts w:ascii="Abadi" w:hAnsi="Abadi"/>
          <w:sz w:val="21"/>
          <w:szCs w:val="21"/>
        </w:rPr>
        <w:t>para que haga comparecer a las autoridades o personas servidoras públicas ante</w:t>
      </w:r>
      <w:r w:rsidRPr="0062415B">
        <w:rPr>
          <w:rFonts w:ascii="Abadi" w:hAnsi="Abadi"/>
          <w:spacing w:val="-6"/>
          <w:sz w:val="21"/>
          <w:szCs w:val="21"/>
        </w:rPr>
        <w:t xml:space="preserve"> </w:t>
      </w:r>
      <w:r w:rsidRPr="0062415B">
        <w:rPr>
          <w:rFonts w:ascii="Abadi" w:hAnsi="Abadi"/>
          <w:sz w:val="21"/>
          <w:szCs w:val="21"/>
        </w:rPr>
        <w:t>la</w:t>
      </w:r>
      <w:r w:rsidRPr="0062415B">
        <w:rPr>
          <w:rFonts w:ascii="Abadi" w:hAnsi="Abadi"/>
          <w:spacing w:val="-8"/>
          <w:sz w:val="21"/>
          <w:szCs w:val="21"/>
        </w:rPr>
        <w:t xml:space="preserve"> </w:t>
      </w:r>
      <w:r w:rsidRPr="0062415B">
        <w:rPr>
          <w:rFonts w:ascii="Abadi" w:hAnsi="Abadi"/>
          <w:sz w:val="21"/>
          <w:szCs w:val="21"/>
        </w:rPr>
        <w:t>comisión</w:t>
      </w:r>
      <w:r w:rsidRPr="0062415B">
        <w:rPr>
          <w:rFonts w:ascii="Abadi" w:hAnsi="Abadi"/>
          <w:spacing w:val="-6"/>
          <w:sz w:val="21"/>
          <w:szCs w:val="21"/>
        </w:rPr>
        <w:t xml:space="preserve"> </w:t>
      </w:r>
      <w:r w:rsidRPr="0062415B">
        <w:rPr>
          <w:rFonts w:ascii="Abadi" w:hAnsi="Abadi"/>
          <w:sz w:val="21"/>
          <w:szCs w:val="21"/>
        </w:rPr>
        <w:t>legislativa</w:t>
      </w:r>
      <w:r w:rsidRPr="0062415B">
        <w:rPr>
          <w:rFonts w:ascii="Abadi" w:hAnsi="Abadi"/>
          <w:spacing w:val="-8"/>
          <w:sz w:val="21"/>
          <w:szCs w:val="21"/>
        </w:rPr>
        <w:t xml:space="preserve"> </w:t>
      </w:r>
      <w:r w:rsidRPr="0062415B">
        <w:rPr>
          <w:rFonts w:ascii="Abadi" w:hAnsi="Abadi"/>
          <w:sz w:val="21"/>
          <w:szCs w:val="21"/>
        </w:rPr>
        <w:t>que</w:t>
      </w:r>
      <w:r w:rsidRPr="0062415B">
        <w:rPr>
          <w:rFonts w:ascii="Abadi" w:hAnsi="Abadi"/>
          <w:spacing w:val="-6"/>
          <w:sz w:val="21"/>
          <w:szCs w:val="21"/>
        </w:rPr>
        <w:t xml:space="preserve"> </w:t>
      </w:r>
      <w:r w:rsidRPr="0062415B">
        <w:rPr>
          <w:rFonts w:ascii="Abadi" w:hAnsi="Abadi"/>
          <w:sz w:val="21"/>
          <w:szCs w:val="21"/>
        </w:rPr>
        <w:t>determine</w:t>
      </w:r>
      <w:r w:rsidRPr="0062415B">
        <w:rPr>
          <w:rFonts w:ascii="Abadi" w:hAnsi="Abadi"/>
          <w:spacing w:val="-7"/>
          <w:sz w:val="21"/>
          <w:szCs w:val="21"/>
        </w:rPr>
        <w:t xml:space="preserve"> </w:t>
      </w:r>
      <w:r w:rsidRPr="0062415B">
        <w:rPr>
          <w:rFonts w:ascii="Abadi" w:hAnsi="Abadi"/>
          <w:sz w:val="21"/>
          <w:szCs w:val="21"/>
        </w:rPr>
        <w:t>la</w:t>
      </w:r>
      <w:r w:rsidRPr="0062415B">
        <w:rPr>
          <w:rFonts w:ascii="Abadi" w:hAnsi="Abadi"/>
          <w:spacing w:val="-8"/>
          <w:sz w:val="21"/>
          <w:szCs w:val="21"/>
        </w:rPr>
        <w:t xml:space="preserve"> </w:t>
      </w:r>
      <w:r w:rsidRPr="0062415B">
        <w:rPr>
          <w:rFonts w:ascii="Abadi" w:hAnsi="Abadi"/>
          <w:sz w:val="21"/>
          <w:szCs w:val="21"/>
        </w:rPr>
        <w:t>Ley</w:t>
      </w:r>
      <w:r w:rsidRPr="0062415B">
        <w:rPr>
          <w:rFonts w:ascii="Abadi" w:hAnsi="Abadi"/>
          <w:spacing w:val="-7"/>
          <w:sz w:val="21"/>
          <w:szCs w:val="21"/>
        </w:rPr>
        <w:t xml:space="preserve"> </w:t>
      </w:r>
      <w:r w:rsidRPr="0062415B">
        <w:rPr>
          <w:rFonts w:ascii="Abadi" w:hAnsi="Abadi"/>
          <w:sz w:val="21"/>
          <w:szCs w:val="21"/>
        </w:rPr>
        <w:t>Orgánica</w:t>
      </w:r>
      <w:r w:rsidRPr="0062415B">
        <w:rPr>
          <w:rFonts w:ascii="Abadi" w:hAnsi="Abadi"/>
          <w:spacing w:val="-8"/>
          <w:sz w:val="21"/>
          <w:szCs w:val="21"/>
        </w:rPr>
        <w:t xml:space="preserve"> </w:t>
      </w:r>
      <w:r w:rsidRPr="0062415B">
        <w:rPr>
          <w:rFonts w:ascii="Abadi" w:hAnsi="Abadi"/>
          <w:sz w:val="21"/>
          <w:szCs w:val="21"/>
        </w:rPr>
        <w:t>del</w:t>
      </w:r>
      <w:r w:rsidRPr="0062415B">
        <w:rPr>
          <w:rFonts w:ascii="Abadi" w:hAnsi="Abadi"/>
          <w:spacing w:val="-6"/>
          <w:sz w:val="21"/>
          <w:szCs w:val="21"/>
        </w:rPr>
        <w:t xml:space="preserve"> </w:t>
      </w:r>
      <w:r w:rsidRPr="0062415B">
        <w:rPr>
          <w:rFonts w:ascii="Abadi" w:hAnsi="Abadi"/>
          <w:sz w:val="21"/>
          <w:szCs w:val="21"/>
        </w:rPr>
        <w:t>Poder</w:t>
      </w:r>
      <w:r w:rsidRPr="0062415B">
        <w:rPr>
          <w:rFonts w:ascii="Abadi" w:hAnsi="Abadi"/>
          <w:spacing w:val="-8"/>
          <w:sz w:val="21"/>
          <w:szCs w:val="21"/>
        </w:rPr>
        <w:t xml:space="preserve"> </w:t>
      </w:r>
      <w:r w:rsidRPr="0062415B">
        <w:rPr>
          <w:rFonts w:ascii="Abadi" w:hAnsi="Abadi"/>
          <w:sz w:val="21"/>
          <w:szCs w:val="21"/>
        </w:rPr>
        <w:t>Legislativo para que expliquen los motivos de la negativa a aceptar una recomendación o el cumplimiento de la misma, a la que se adicionan elementos de fundamentación y motivación;</w:t>
      </w:r>
    </w:p>
    <w:p w14:paraId="5C4E36B4" w14:textId="77777777" w:rsidR="0089649E" w:rsidRPr="0062415B" w:rsidRDefault="0089649E" w:rsidP="005B6A5F">
      <w:pPr>
        <w:pStyle w:val="Textoindependiente"/>
        <w:spacing w:before="7"/>
        <w:ind w:right="46"/>
        <w:rPr>
          <w:rFonts w:ascii="Abadi" w:hAnsi="Abadi"/>
          <w:sz w:val="21"/>
          <w:szCs w:val="21"/>
        </w:rPr>
      </w:pPr>
    </w:p>
    <w:p w14:paraId="3F95895B" w14:textId="77777777" w:rsidR="0089649E" w:rsidRPr="0062415B" w:rsidRDefault="0089649E" w:rsidP="005B6A5F">
      <w:pPr>
        <w:pStyle w:val="Prrafodelista"/>
        <w:widowControl w:val="0"/>
        <w:numPr>
          <w:ilvl w:val="0"/>
          <w:numId w:val="40"/>
        </w:numPr>
        <w:autoSpaceDE w:val="0"/>
        <w:autoSpaceDN w:val="0"/>
        <w:spacing w:before="44"/>
        <w:ind w:left="142" w:right="46" w:firstLine="0"/>
        <w:jc w:val="both"/>
        <w:rPr>
          <w:rFonts w:ascii="Abadi" w:hAnsi="Abadi"/>
          <w:sz w:val="21"/>
          <w:szCs w:val="21"/>
        </w:rPr>
      </w:pPr>
      <w:r w:rsidRPr="0062415B">
        <w:rPr>
          <w:rFonts w:ascii="Abadi" w:hAnsi="Abadi"/>
          <w:b/>
          <w:sz w:val="21"/>
          <w:szCs w:val="21"/>
        </w:rPr>
        <w:t>impacto</w:t>
      </w:r>
      <w:r w:rsidRPr="0062415B">
        <w:rPr>
          <w:rFonts w:ascii="Abadi" w:hAnsi="Abadi"/>
          <w:b/>
          <w:spacing w:val="-4"/>
          <w:sz w:val="21"/>
          <w:szCs w:val="21"/>
        </w:rPr>
        <w:t xml:space="preserve"> </w:t>
      </w:r>
      <w:r w:rsidRPr="0062415B">
        <w:rPr>
          <w:rFonts w:ascii="Abadi" w:hAnsi="Abadi"/>
          <w:b/>
          <w:sz w:val="21"/>
          <w:szCs w:val="21"/>
        </w:rPr>
        <w:t>presupuestario</w:t>
      </w:r>
      <w:r w:rsidRPr="0062415B">
        <w:rPr>
          <w:rFonts w:ascii="Abadi" w:hAnsi="Abadi"/>
          <w:sz w:val="21"/>
          <w:szCs w:val="21"/>
        </w:rPr>
        <w:t>,</w:t>
      </w:r>
      <w:r w:rsidRPr="0062415B">
        <w:rPr>
          <w:rFonts w:ascii="Abadi" w:hAnsi="Abadi"/>
          <w:spacing w:val="-4"/>
          <w:sz w:val="21"/>
          <w:szCs w:val="21"/>
        </w:rPr>
        <w:t xml:space="preserve"> </w:t>
      </w:r>
      <w:r w:rsidRPr="0062415B">
        <w:rPr>
          <w:rFonts w:ascii="Abadi" w:hAnsi="Abadi"/>
          <w:sz w:val="21"/>
          <w:szCs w:val="21"/>
        </w:rPr>
        <w:t>toda</w:t>
      </w:r>
      <w:r w:rsidRPr="0062415B">
        <w:rPr>
          <w:rFonts w:ascii="Abadi" w:hAnsi="Abadi"/>
          <w:spacing w:val="-4"/>
          <w:sz w:val="21"/>
          <w:szCs w:val="21"/>
        </w:rPr>
        <w:t xml:space="preserve"> </w:t>
      </w:r>
      <w:r w:rsidRPr="0062415B">
        <w:rPr>
          <w:rFonts w:ascii="Abadi" w:hAnsi="Abadi"/>
          <w:sz w:val="21"/>
          <w:szCs w:val="21"/>
        </w:rPr>
        <w:t>vez</w:t>
      </w:r>
      <w:r w:rsidRPr="0062415B">
        <w:rPr>
          <w:rFonts w:ascii="Abadi" w:hAnsi="Abadi"/>
          <w:spacing w:val="-4"/>
          <w:sz w:val="21"/>
          <w:szCs w:val="21"/>
        </w:rPr>
        <w:t xml:space="preserve"> </w:t>
      </w:r>
      <w:r w:rsidRPr="0062415B">
        <w:rPr>
          <w:rFonts w:ascii="Abadi" w:hAnsi="Abadi"/>
          <w:sz w:val="21"/>
          <w:szCs w:val="21"/>
        </w:rPr>
        <w:t>que</w:t>
      </w:r>
      <w:r w:rsidRPr="0062415B">
        <w:rPr>
          <w:rFonts w:ascii="Abadi" w:hAnsi="Abadi"/>
          <w:spacing w:val="-2"/>
          <w:sz w:val="21"/>
          <w:szCs w:val="21"/>
        </w:rPr>
        <w:t xml:space="preserve"> </w:t>
      </w:r>
      <w:r w:rsidRPr="0062415B">
        <w:rPr>
          <w:rFonts w:ascii="Abadi" w:hAnsi="Abadi"/>
          <w:sz w:val="21"/>
          <w:szCs w:val="21"/>
        </w:rPr>
        <w:t>la</w:t>
      </w:r>
      <w:r w:rsidRPr="0062415B">
        <w:rPr>
          <w:rFonts w:ascii="Abadi" w:hAnsi="Abadi"/>
          <w:spacing w:val="-4"/>
          <w:sz w:val="21"/>
          <w:szCs w:val="21"/>
        </w:rPr>
        <w:t xml:space="preserve"> </w:t>
      </w:r>
      <w:r w:rsidRPr="0062415B">
        <w:rPr>
          <w:rFonts w:ascii="Abadi" w:hAnsi="Abadi"/>
          <w:sz w:val="21"/>
          <w:szCs w:val="21"/>
        </w:rPr>
        <w:t>presente</w:t>
      </w:r>
      <w:r w:rsidRPr="0062415B">
        <w:rPr>
          <w:rFonts w:ascii="Abadi" w:hAnsi="Abadi"/>
          <w:spacing w:val="-4"/>
          <w:sz w:val="21"/>
          <w:szCs w:val="21"/>
        </w:rPr>
        <w:t xml:space="preserve"> </w:t>
      </w:r>
      <w:r w:rsidRPr="0062415B">
        <w:rPr>
          <w:rFonts w:ascii="Abadi" w:hAnsi="Abadi"/>
          <w:sz w:val="21"/>
          <w:szCs w:val="21"/>
        </w:rPr>
        <w:t>no</w:t>
      </w:r>
      <w:r w:rsidRPr="0062415B">
        <w:rPr>
          <w:rFonts w:ascii="Abadi" w:hAnsi="Abadi"/>
          <w:spacing w:val="-4"/>
          <w:sz w:val="21"/>
          <w:szCs w:val="21"/>
        </w:rPr>
        <w:t xml:space="preserve"> </w:t>
      </w:r>
      <w:r w:rsidRPr="0062415B">
        <w:rPr>
          <w:rFonts w:ascii="Abadi" w:hAnsi="Abadi"/>
          <w:sz w:val="21"/>
          <w:szCs w:val="21"/>
        </w:rPr>
        <w:t>contempla</w:t>
      </w:r>
      <w:r w:rsidRPr="0062415B">
        <w:rPr>
          <w:rFonts w:ascii="Abadi" w:hAnsi="Abadi"/>
          <w:spacing w:val="-4"/>
          <w:sz w:val="21"/>
          <w:szCs w:val="21"/>
        </w:rPr>
        <w:t xml:space="preserve"> </w:t>
      </w:r>
      <w:r w:rsidRPr="0062415B">
        <w:rPr>
          <w:rFonts w:ascii="Abadi" w:hAnsi="Abadi"/>
          <w:sz w:val="21"/>
          <w:szCs w:val="21"/>
        </w:rPr>
        <w:t>la</w:t>
      </w:r>
      <w:r w:rsidRPr="0062415B">
        <w:rPr>
          <w:rFonts w:ascii="Abadi" w:hAnsi="Abadi"/>
          <w:spacing w:val="-6"/>
          <w:sz w:val="21"/>
          <w:szCs w:val="21"/>
        </w:rPr>
        <w:t xml:space="preserve"> </w:t>
      </w:r>
      <w:r w:rsidRPr="0062415B">
        <w:rPr>
          <w:rFonts w:ascii="Abadi" w:hAnsi="Abadi"/>
          <w:sz w:val="21"/>
          <w:szCs w:val="21"/>
        </w:rPr>
        <w:t xml:space="preserve">creación de unidades o dependencias administrativas, no se considera ningún impacto </w:t>
      </w:r>
      <w:r w:rsidRPr="0062415B">
        <w:rPr>
          <w:rFonts w:ascii="Abadi" w:hAnsi="Abadi"/>
          <w:spacing w:val="-2"/>
          <w:sz w:val="21"/>
          <w:szCs w:val="21"/>
        </w:rPr>
        <w:t>presupuestario;</w:t>
      </w:r>
    </w:p>
    <w:p w14:paraId="66C34C76" w14:textId="77777777" w:rsidR="0089649E" w:rsidRPr="0062415B" w:rsidRDefault="0089649E" w:rsidP="005B6A5F">
      <w:pPr>
        <w:pStyle w:val="Prrafodelista"/>
        <w:widowControl w:val="0"/>
        <w:numPr>
          <w:ilvl w:val="0"/>
          <w:numId w:val="40"/>
        </w:numPr>
        <w:autoSpaceDE w:val="0"/>
        <w:autoSpaceDN w:val="0"/>
        <w:spacing w:before="161"/>
        <w:ind w:left="142" w:right="46" w:firstLine="0"/>
        <w:jc w:val="both"/>
        <w:rPr>
          <w:rFonts w:ascii="Abadi" w:hAnsi="Abadi"/>
          <w:sz w:val="21"/>
          <w:szCs w:val="21"/>
        </w:rPr>
      </w:pPr>
      <w:r w:rsidRPr="0062415B">
        <w:rPr>
          <w:rFonts w:ascii="Abadi" w:hAnsi="Abadi"/>
          <w:b/>
          <w:sz w:val="21"/>
          <w:szCs w:val="21"/>
        </w:rPr>
        <w:t>impacto social,</w:t>
      </w:r>
      <w:r w:rsidRPr="0062415B">
        <w:rPr>
          <w:rFonts w:ascii="Abadi" w:hAnsi="Abadi"/>
          <w:sz w:val="21"/>
          <w:szCs w:val="21"/>
        </w:rPr>
        <w:t xml:space="preserve"> el establecimiento de requisitos formales al escrito de solicitud</w:t>
      </w:r>
      <w:r w:rsidRPr="0062415B">
        <w:rPr>
          <w:rFonts w:ascii="Abadi" w:hAnsi="Abadi"/>
          <w:spacing w:val="-9"/>
          <w:sz w:val="21"/>
          <w:szCs w:val="21"/>
        </w:rPr>
        <w:t xml:space="preserve"> </w:t>
      </w:r>
      <w:r w:rsidRPr="0062415B">
        <w:rPr>
          <w:rFonts w:ascii="Abadi" w:hAnsi="Abadi"/>
          <w:sz w:val="21"/>
          <w:szCs w:val="21"/>
        </w:rPr>
        <w:t>realizado</w:t>
      </w:r>
      <w:r w:rsidRPr="0062415B">
        <w:rPr>
          <w:rFonts w:ascii="Abadi" w:hAnsi="Abadi"/>
          <w:spacing w:val="-8"/>
          <w:sz w:val="21"/>
          <w:szCs w:val="21"/>
        </w:rPr>
        <w:t xml:space="preserve"> </w:t>
      </w:r>
      <w:r w:rsidRPr="0062415B">
        <w:rPr>
          <w:rFonts w:ascii="Abadi" w:hAnsi="Abadi"/>
          <w:sz w:val="21"/>
          <w:szCs w:val="21"/>
        </w:rPr>
        <w:t>por</w:t>
      </w:r>
      <w:r w:rsidRPr="0062415B">
        <w:rPr>
          <w:rFonts w:ascii="Abadi" w:hAnsi="Abadi"/>
          <w:spacing w:val="-10"/>
          <w:sz w:val="21"/>
          <w:szCs w:val="21"/>
        </w:rPr>
        <w:t xml:space="preserve"> </w:t>
      </w:r>
      <w:r w:rsidRPr="0062415B">
        <w:rPr>
          <w:rFonts w:ascii="Abadi" w:hAnsi="Abadi"/>
          <w:sz w:val="21"/>
          <w:szCs w:val="21"/>
        </w:rPr>
        <w:t>la</w:t>
      </w:r>
      <w:r w:rsidRPr="0062415B">
        <w:rPr>
          <w:rFonts w:ascii="Abadi" w:hAnsi="Abadi"/>
          <w:spacing w:val="-9"/>
          <w:sz w:val="21"/>
          <w:szCs w:val="21"/>
        </w:rPr>
        <w:t xml:space="preserve"> </w:t>
      </w:r>
      <w:r w:rsidRPr="0062415B">
        <w:rPr>
          <w:rFonts w:ascii="Abadi" w:hAnsi="Abadi"/>
          <w:sz w:val="21"/>
          <w:szCs w:val="21"/>
        </w:rPr>
        <w:t>Procuraduría</w:t>
      </w:r>
      <w:r w:rsidRPr="0062415B">
        <w:rPr>
          <w:rFonts w:ascii="Abadi" w:hAnsi="Abadi"/>
          <w:spacing w:val="-12"/>
          <w:sz w:val="21"/>
          <w:szCs w:val="21"/>
        </w:rPr>
        <w:t xml:space="preserve"> </w:t>
      </w:r>
      <w:r w:rsidRPr="0062415B">
        <w:rPr>
          <w:rFonts w:ascii="Abadi" w:hAnsi="Abadi"/>
          <w:sz w:val="21"/>
          <w:szCs w:val="21"/>
        </w:rPr>
        <w:t>de</w:t>
      </w:r>
      <w:r w:rsidRPr="0062415B">
        <w:rPr>
          <w:rFonts w:ascii="Abadi" w:hAnsi="Abadi"/>
          <w:spacing w:val="-9"/>
          <w:sz w:val="21"/>
          <w:szCs w:val="21"/>
        </w:rPr>
        <w:t xml:space="preserve"> </w:t>
      </w:r>
      <w:r w:rsidRPr="0062415B">
        <w:rPr>
          <w:rFonts w:ascii="Abadi" w:hAnsi="Abadi"/>
          <w:sz w:val="21"/>
          <w:szCs w:val="21"/>
        </w:rPr>
        <w:t>los</w:t>
      </w:r>
      <w:r w:rsidRPr="0062415B">
        <w:rPr>
          <w:rFonts w:ascii="Abadi" w:hAnsi="Abadi"/>
          <w:spacing w:val="-10"/>
          <w:sz w:val="21"/>
          <w:szCs w:val="21"/>
        </w:rPr>
        <w:t xml:space="preserve"> </w:t>
      </w:r>
      <w:r w:rsidRPr="0062415B">
        <w:rPr>
          <w:rFonts w:ascii="Abadi" w:hAnsi="Abadi"/>
          <w:sz w:val="21"/>
          <w:szCs w:val="21"/>
        </w:rPr>
        <w:t>Derechos</w:t>
      </w:r>
      <w:r w:rsidRPr="0062415B">
        <w:rPr>
          <w:rFonts w:ascii="Abadi" w:hAnsi="Abadi"/>
          <w:spacing w:val="-9"/>
          <w:sz w:val="21"/>
          <w:szCs w:val="21"/>
        </w:rPr>
        <w:t xml:space="preserve"> </w:t>
      </w:r>
      <w:r w:rsidRPr="0062415B">
        <w:rPr>
          <w:rFonts w:ascii="Abadi" w:hAnsi="Abadi"/>
          <w:sz w:val="21"/>
          <w:szCs w:val="21"/>
        </w:rPr>
        <w:t>Humanos</w:t>
      </w:r>
      <w:r w:rsidRPr="0062415B">
        <w:rPr>
          <w:rFonts w:ascii="Abadi" w:hAnsi="Abadi"/>
          <w:spacing w:val="-10"/>
          <w:sz w:val="21"/>
          <w:szCs w:val="21"/>
        </w:rPr>
        <w:t xml:space="preserve"> </w:t>
      </w:r>
      <w:r w:rsidRPr="0062415B">
        <w:rPr>
          <w:rFonts w:ascii="Abadi" w:hAnsi="Abadi"/>
          <w:sz w:val="21"/>
          <w:szCs w:val="21"/>
        </w:rPr>
        <w:t>para</w:t>
      </w:r>
      <w:r w:rsidRPr="0062415B">
        <w:rPr>
          <w:rFonts w:ascii="Abadi" w:hAnsi="Abadi"/>
          <w:spacing w:val="-10"/>
          <w:sz w:val="21"/>
          <w:szCs w:val="21"/>
        </w:rPr>
        <w:t xml:space="preserve"> </w:t>
      </w:r>
      <w:r w:rsidRPr="0062415B">
        <w:rPr>
          <w:rFonts w:ascii="Abadi" w:hAnsi="Abadi"/>
          <w:sz w:val="21"/>
          <w:szCs w:val="21"/>
        </w:rPr>
        <w:t>el</w:t>
      </w:r>
      <w:r w:rsidRPr="0062415B">
        <w:rPr>
          <w:rFonts w:ascii="Abadi" w:hAnsi="Abadi"/>
          <w:spacing w:val="-8"/>
          <w:sz w:val="21"/>
          <w:szCs w:val="21"/>
        </w:rPr>
        <w:t xml:space="preserve"> </w:t>
      </w:r>
      <w:r w:rsidRPr="0062415B">
        <w:rPr>
          <w:rFonts w:ascii="Abadi" w:hAnsi="Abadi"/>
          <w:sz w:val="21"/>
          <w:szCs w:val="21"/>
        </w:rPr>
        <w:t>Estado de Guanajuato representa una garantía más a las personas que presentan una queja</w:t>
      </w:r>
      <w:r w:rsidRPr="0062415B">
        <w:rPr>
          <w:rFonts w:ascii="Abadi" w:hAnsi="Abadi"/>
          <w:spacing w:val="-6"/>
          <w:sz w:val="21"/>
          <w:szCs w:val="21"/>
        </w:rPr>
        <w:t xml:space="preserve"> </w:t>
      </w:r>
      <w:r w:rsidRPr="0062415B">
        <w:rPr>
          <w:rFonts w:ascii="Abadi" w:hAnsi="Abadi"/>
          <w:sz w:val="21"/>
          <w:szCs w:val="21"/>
        </w:rPr>
        <w:t>o</w:t>
      </w:r>
      <w:r w:rsidRPr="0062415B">
        <w:rPr>
          <w:rFonts w:ascii="Abadi" w:hAnsi="Abadi"/>
          <w:spacing w:val="-6"/>
          <w:sz w:val="21"/>
          <w:szCs w:val="21"/>
        </w:rPr>
        <w:t xml:space="preserve"> </w:t>
      </w:r>
      <w:r w:rsidRPr="0062415B">
        <w:rPr>
          <w:rFonts w:ascii="Abadi" w:hAnsi="Abadi"/>
          <w:sz w:val="21"/>
          <w:szCs w:val="21"/>
        </w:rPr>
        <w:t>denuncia</w:t>
      </w:r>
      <w:r w:rsidRPr="0062415B">
        <w:rPr>
          <w:rFonts w:ascii="Abadi" w:hAnsi="Abadi"/>
          <w:spacing w:val="-6"/>
          <w:sz w:val="21"/>
          <w:szCs w:val="21"/>
        </w:rPr>
        <w:t xml:space="preserve"> </w:t>
      </w:r>
      <w:r w:rsidRPr="0062415B">
        <w:rPr>
          <w:rFonts w:ascii="Abadi" w:hAnsi="Abadi"/>
          <w:sz w:val="21"/>
          <w:szCs w:val="21"/>
        </w:rPr>
        <w:t>por</w:t>
      </w:r>
      <w:r w:rsidRPr="0062415B">
        <w:rPr>
          <w:rFonts w:ascii="Abadi" w:hAnsi="Abadi"/>
          <w:spacing w:val="-6"/>
          <w:sz w:val="21"/>
          <w:szCs w:val="21"/>
        </w:rPr>
        <w:t xml:space="preserve"> </w:t>
      </w:r>
      <w:r w:rsidRPr="0062415B">
        <w:rPr>
          <w:rFonts w:ascii="Abadi" w:hAnsi="Abadi"/>
          <w:sz w:val="21"/>
          <w:szCs w:val="21"/>
        </w:rPr>
        <w:t>violación</w:t>
      </w:r>
      <w:r w:rsidRPr="0062415B">
        <w:rPr>
          <w:rFonts w:ascii="Abadi" w:hAnsi="Abadi"/>
          <w:spacing w:val="-5"/>
          <w:sz w:val="21"/>
          <w:szCs w:val="21"/>
        </w:rPr>
        <w:t xml:space="preserve"> </w:t>
      </w:r>
      <w:r w:rsidRPr="0062415B">
        <w:rPr>
          <w:rFonts w:ascii="Abadi" w:hAnsi="Abadi"/>
          <w:sz w:val="21"/>
          <w:szCs w:val="21"/>
        </w:rPr>
        <w:t>a</w:t>
      </w:r>
      <w:r w:rsidRPr="0062415B">
        <w:rPr>
          <w:rFonts w:ascii="Abadi" w:hAnsi="Abadi"/>
          <w:spacing w:val="-6"/>
          <w:sz w:val="21"/>
          <w:szCs w:val="21"/>
        </w:rPr>
        <w:t xml:space="preserve"> </w:t>
      </w:r>
      <w:r w:rsidRPr="0062415B">
        <w:rPr>
          <w:rFonts w:ascii="Abadi" w:hAnsi="Abadi"/>
          <w:sz w:val="21"/>
          <w:szCs w:val="21"/>
        </w:rPr>
        <w:t>sus</w:t>
      </w:r>
      <w:r w:rsidRPr="0062415B">
        <w:rPr>
          <w:rFonts w:ascii="Abadi" w:hAnsi="Abadi"/>
          <w:spacing w:val="-6"/>
          <w:sz w:val="21"/>
          <w:szCs w:val="21"/>
        </w:rPr>
        <w:t xml:space="preserve"> </w:t>
      </w:r>
      <w:r w:rsidRPr="0062415B">
        <w:rPr>
          <w:rFonts w:ascii="Abadi" w:hAnsi="Abadi"/>
          <w:sz w:val="21"/>
          <w:szCs w:val="21"/>
        </w:rPr>
        <w:t>derechos</w:t>
      </w:r>
      <w:r w:rsidRPr="0062415B">
        <w:rPr>
          <w:rFonts w:ascii="Abadi" w:hAnsi="Abadi"/>
          <w:spacing w:val="-6"/>
          <w:sz w:val="21"/>
          <w:szCs w:val="21"/>
        </w:rPr>
        <w:t xml:space="preserve"> </w:t>
      </w:r>
      <w:r w:rsidRPr="0062415B">
        <w:rPr>
          <w:rFonts w:ascii="Abadi" w:hAnsi="Abadi"/>
          <w:sz w:val="21"/>
          <w:szCs w:val="21"/>
        </w:rPr>
        <w:t>humanos,</w:t>
      </w:r>
      <w:r w:rsidRPr="0062415B">
        <w:rPr>
          <w:rFonts w:ascii="Abadi" w:hAnsi="Abadi"/>
          <w:spacing w:val="-5"/>
          <w:sz w:val="21"/>
          <w:szCs w:val="21"/>
        </w:rPr>
        <w:t xml:space="preserve"> </w:t>
      </w:r>
      <w:r w:rsidRPr="0062415B">
        <w:rPr>
          <w:rFonts w:ascii="Abadi" w:hAnsi="Abadi"/>
          <w:sz w:val="21"/>
          <w:szCs w:val="21"/>
        </w:rPr>
        <w:t>cuando</w:t>
      </w:r>
      <w:r w:rsidRPr="0062415B">
        <w:rPr>
          <w:rFonts w:ascii="Abadi" w:hAnsi="Abadi"/>
          <w:spacing w:val="-6"/>
          <w:sz w:val="21"/>
          <w:szCs w:val="21"/>
        </w:rPr>
        <w:t xml:space="preserve"> </w:t>
      </w:r>
      <w:r w:rsidRPr="0062415B">
        <w:rPr>
          <w:rFonts w:ascii="Abadi" w:hAnsi="Abadi"/>
          <w:sz w:val="21"/>
          <w:szCs w:val="21"/>
        </w:rPr>
        <w:t>la</w:t>
      </w:r>
      <w:r w:rsidRPr="0062415B">
        <w:rPr>
          <w:rFonts w:ascii="Abadi" w:hAnsi="Abadi"/>
          <w:spacing w:val="-6"/>
          <w:sz w:val="21"/>
          <w:szCs w:val="21"/>
        </w:rPr>
        <w:t xml:space="preserve"> </w:t>
      </w:r>
      <w:r w:rsidRPr="0062415B">
        <w:rPr>
          <w:rFonts w:ascii="Abadi" w:hAnsi="Abadi"/>
          <w:sz w:val="21"/>
          <w:szCs w:val="21"/>
        </w:rPr>
        <w:t>autoridad</w:t>
      </w:r>
      <w:r w:rsidRPr="0062415B">
        <w:rPr>
          <w:rFonts w:ascii="Abadi" w:hAnsi="Abadi"/>
          <w:spacing w:val="-7"/>
          <w:sz w:val="21"/>
          <w:szCs w:val="21"/>
        </w:rPr>
        <w:t xml:space="preserve"> </w:t>
      </w:r>
      <w:r w:rsidRPr="0062415B">
        <w:rPr>
          <w:rFonts w:ascii="Abadi" w:hAnsi="Abadi"/>
          <w:sz w:val="21"/>
          <w:szCs w:val="21"/>
        </w:rPr>
        <w:t xml:space="preserve">o persona servidora pública determinadas como </w:t>
      </w:r>
      <w:proofErr w:type="spellStart"/>
      <w:r w:rsidRPr="0062415B">
        <w:rPr>
          <w:rFonts w:ascii="Abadi" w:hAnsi="Abadi"/>
          <w:sz w:val="21"/>
          <w:szCs w:val="21"/>
        </w:rPr>
        <w:t>violentadoras</w:t>
      </w:r>
      <w:proofErr w:type="spellEnd"/>
      <w:r w:rsidRPr="0062415B">
        <w:rPr>
          <w:rFonts w:ascii="Abadi" w:hAnsi="Abadi"/>
          <w:sz w:val="21"/>
          <w:szCs w:val="21"/>
        </w:rPr>
        <w:t xml:space="preserve"> de sus derechos no acepten o cumplan con la recomendación emitida;</w:t>
      </w:r>
    </w:p>
    <w:p w14:paraId="6D5933FD" w14:textId="77777777" w:rsidR="0089649E" w:rsidRPr="0062415B" w:rsidRDefault="0089649E" w:rsidP="005B6A5F">
      <w:pPr>
        <w:pStyle w:val="Prrafodelista"/>
        <w:tabs>
          <w:tab w:val="left" w:pos="1621"/>
        </w:tabs>
        <w:spacing w:before="161"/>
        <w:ind w:left="142" w:right="1176"/>
        <w:rPr>
          <w:rFonts w:ascii="Abadi" w:hAnsi="Abadi"/>
          <w:sz w:val="21"/>
          <w:szCs w:val="21"/>
        </w:rPr>
      </w:pPr>
    </w:p>
    <w:p w14:paraId="46FF96D2" w14:textId="26C31412" w:rsidR="00014493" w:rsidRPr="007426CD" w:rsidRDefault="0089649E" w:rsidP="005B6A5F">
      <w:pPr>
        <w:pStyle w:val="Textoindependiente"/>
        <w:numPr>
          <w:ilvl w:val="0"/>
          <w:numId w:val="40"/>
        </w:numPr>
        <w:kinsoku w:val="0"/>
        <w:overflowPunct w:val="0"/>
        <w:ind w:left="142" w:right="46" w:firstLine="0"/>
        <w:rPr>
          <w:rFonts w:ascii="Abadi" w:hAnsi="Abadi"/>
          <w:b w:val="0"/>
          <w:bCs w:val="0"/>
          <w:sz w:val="21"/>
          <w:szCs w:val="21"/>
        </w:rPr>
      </w:pPr>
      <w:r w:rsidRPr="0089649E">
        <w:rPr>
          <w:rFonts w:ascii="Abadi" w:hAnsi="Abadi"/>
          <w:b w:val="0"/>
          <w:bCs w:val="0"/>
          <w:sz w:val="21"/>
          <w:szCs w:val="21"/>
        </w:rPr>
        <w:t xml:space="preserve">Impacto de género, la reforma propuesta permitirá a la Procuraduría de los Derechos Humanos para el Estado de </w:t>
      </w:r>
      <w:r w:rsidRPr="00CC10ED">
        <w:rPr>
          <w:rFonts w:ascii="Abadi" w:hAnsi="Abadi"/>
          <w:b w:val="0"/>
          <w:bCs w:val="0"/>
          <w:sz w:val="21"/>
          <w:szCs w:val="21"/>
        </w:rPr>
        <w:t xml:space="preserve">Guanajuato el visibilizar y </w:t>
      </w:r>
      <w:r w:rsidRPr="00CC10ED">
        <w:rPr>
          <w:rFonts w:ascii="Abadi" w:hAnsi="Abadi"/>
          <w:b w:val="0"/>
          <w:bCs w:val="0"/>
          <w:sz w:val="21"/>
          <w:szCs w:val="21"/>
        </w:rPr>
        <w:lastRenderedPageBreak/>
        <w:t>acentuar las violaciones a los Derechos</w:t>
      </w:r>
      <w:r w:rsidR="002E5619" w:rsidRPr="00CC10ED">
        <w:rPr>
          <w:rFonts w:ascii="Abadi" w:hAnsi="Abadi"/>
          <w:b w:val="0"/>
          <w:bCs w:val="0"/>
          <w:sz w:val="21"/>
          <w:szCs w:val="21"/>
        </w:rPr>
        <w:t xml:space="preserve"> </w:t>
      </w:r>
      <w:r w:rsidR="00CC10ED" w:rsidRPr="00CC10ED">
        <w:rPr>
          <w:rFonts w:ascii="Abadi" w:hAnsi="Abadi"/>
          <w:b w:val="0"/>
          <w:bCs w:val="0"/>
          <w:sz w:val="21"/>
          <w:szCs w:val="21"/>
        </w:rPr>
        <w:t>humanos de mujeres y hombres de forma diferenciada, lo que el Poder Legislativo podrá tomar en consideración al momento de emitir la resolución a la solicitud planteada, en el ejercicio de la promoción, respeto, protección y garantía de los Derechos Humanos de todas las personas.</w:t>
      </w:r>
    </w:p>
    <w:p w14:paraId="0815C950" w14:textId="77777777" w:rsidR="007426CD" w:rsidRPr="0062415B" w:rsidRDefault="007426CD" w:rsidP="005B6A5F">
      <w:pPr>
        <w:spacing w:before="171"/>
        <w:ind w:left="142" w:right="46"/>
        <w:jc w:val="both"/>
        <w:rPr>
          <w:rFonts w:ascii="Abadi" w:hAnsi="Abadi"/>
          <w:sz w:val="21"/>
          <w:szCs w:val="21"/>
        </w:rPr>
      </w:pPr>
      <w:r w:rsidRPr="0062415B">
        <w:rPr>
          <w:rFonts w:ascii="Abadi" w:hAnsi="Abadi"/>
          <w:sz w:val="21"/>
          <w:szCs w:val="21"/>
        </w:rPr>
        <w:t xml:space="preserve">Finalmente, con esta iniciativa se pretende dar cumplimiento a los objetivos establecidos en la </w:t>
      </w:r>
      <w:r w:rsidRPr="0062415B">
        <w:rPr>
          <w:rFonts w:ascii="Abadi" w:hAnsi="Abadi"/>
          <w:b/>
          <w:sz w:val="21"/>
          <w:szCs w:val="21"/>
        </w:rPr>
        <w:t>Agenda 2030 sobre Desarrollo Sostenible</w:t>
      </w:r>
      <w:r w:rsidRPr="0062415B">
        <w:rPr>
          <w:rFonts w:ascii="Abadi" w:hAnsi="Abadi"/>
          <w:sz w:val="21"/>
          <w:szCs w:val="21"/>
        </w:rPr>
        <w:t xml:space="preserve"> adoptados por la Asamblea</w:t>
      </w:r>
      <w:r w:rsidRPr="0062415B">
        <w:rPr>
          <w:rFonts w:ascii="Abadi" w:hAnsi="Abadi"/>
          <w:spacing w:val="-2"/>
          <w:sz w:val="21"/>
          <w:szCs w:val="21"/>
        </w:rPr>
        <w:t xml:space="preserve"> </w:t>
      </w:r>
      <w:r w:rsidRPr="0062415B">
        <w:rPr>
          <w:rFonts w:ascii="Abadi" w:hAnsi="Abadi"/>
          <w:sz w:val="21"/>
          <w:szCs w:val="21"/>
        </w:rPr>
        <w:t>General</w:t>
      </w:r>
      <w:r w:rsidRPr="0062415B">
        <w:rPr>
          <w:rFonts w:ascii="Abadi" w:hAnsi="Abadi"/>
          <w:spacing w:val="-3"/>
          <w:sz w:val="21"/>
          <w:szCs w:val="21"/>
        </w:rPr>
        <w:t xml:space="preserve"> </w:t>
      </w:r>
      <w:r w:rsidRPr="0062415B">
        <w:rPr>
          <w:rFonts w:ascii="Abadi" w:hAnsi="Abadi"/>
          <w:sz w:val="21"/>
          <w:szCs w:val="21"/>
        </w:rPr>
        <w:t>de</w:t>
      </w:r>
      <w:r w:rsidRPr="0062415B">
        <w:rPr>
          <w:rFonts w:ascii="Abadi" w:hAnsi="Abadi"/>
          <w:spacing w:val="-4"/>
          <w:sz w:val="21"/>
          <w:szCs w:val="21"/>
        </w:rPr>
        <w:t xml:space="preserve"> </w:t>
      </w:r>
      <w:r w:rsidRPr="0062415B">
        <w:rPr>
          <w:rFonts w:ascii="Abadi" w:hAnsi="Abadi"/>
          <w:sz w:val="21"/>
          <w:szCs w:val="21"/>
        </w:rPr>
        <w:t>la</w:t>
      </w:r>
      <w:r w:rsidRPr="0062415B">
        <w:rPr>
          <w:rFonts w:ascii="Abadi" w:hAnsi="Abadi"/>
          <w:spacing w:val="-3"/>
          <w:sz w:val="21"/>
          <w:szCs w:val="21"/>
        </w:rPr>
        <w:t xml:space="preserve"> </w:t>
      </w:r>
      <w:r w:rsidRPr="0062415B">
        <w:rPr>
          <w:rFonts w:ascii="Abadi" w:hAnsi="Abadi"/>
          <w:sz w:val="21"/>
          <w:szCs w:val="21"/>
        </w:rPr>
        <w:t>ONU, específicamente</w:t>
      </w:r>
      <w:r w:rsidRPr="0062415B">
        <w:rPr>
          <w:rFonts w:ascii="Abadi" w:hAnsi="Abadi"/>
          <w:spacing w:val="-2"/>
          <w:sz w:val="21"/>
          <w:szCs w:val="21"/>
        </w:rPr>
        <w:t xml:space="preserve"> </w:t>
      </w:r>
      <w:r w:rsidRPr="0062415B">
        <w:rPr>
          <w:rFonts w:ascii="Abadi" w:hAnsi="Abadi"/>
          <w:sz w:val="21"/>
          <w:szCs w:val="21"/>
        </w:rPr>
        <w:t>al</w:t>
      </w:r>
      <w:r w:rsidRPr="0062415B">
        <w:rPr>
          <w:rFonts w:ascii="Abadi" w:hAnsi="Abadi"/>
          <w:spacing w:val="-4"/>
          <w:sz w:val="21"/>
          <w:szCs w:val="21"/>
        </w:rPr>
        <w:t xml:space="preserve"> </w:t>
      </w:r>
      <w:r w:rsidRPr="0062415B">
        <w:rPr>
          <w:rFonts w:ascii="Abadi" w:hAnsi="Abadi"/>
          <w:b/>
          <w:sz w:val="21"/>
          <w:szCs w:val="21"/>
        </w:rPr>
        <w:t>objetivo</w:t>
      </w:r>
      <w:r w:rsidRPr="0062415B">
        <w:rPr>
          <w:rFonts w:ascii="Abadi" w:hAnsi="Abadi"/>
          <w:b/>
          <w:spacing w:val="-3"/>
          <w:sz w:val="21"/>
          <w:szCs w:val="21"/>
        </w:rPr>
        <w:t xml:space="preserve"> </w:t>
      </w:r>
      <w:r w:rsidRPr="0062415B">
        <w:rPr>
          <w:rFonts w:ascii="Abadi" w:hAnsi="Abadi"/>
          <w:b/>
          <w:sz w:val="21"/>
          <w:szCs w:val="21"/>
        </w:rPr>
        <w:t>16</w:t>
      </w:r>
      <w:r w:rsidRPr="0062415B">
        <w:rPr>
          <w:rFonts w:ascii="Abadi" w:hAnsi="Abadi"/>
          <w:b/>
          <w:spacing w:val="-4"/>
          <w:sz w:val="21"/>
          <w:szCs w:val="21"/>
        </w:rPr>
        <w:t xml:space="preserve"> </w:t>
      </w:r>
      <w:r w:rsidRPr="0062415B">
        <w:rPr>
          <w:rFonts w:ascii="Abadi" w:hAnsi="Abadi"/>
          <w:b/>
          <w:sz w:val="21"/>
          <w:szCs w:val="21"/>
        </w:rPr>
        <w:t>denominado</w:t>
      </w:r>
      <w:r w:rsidRPr="0062415B">
        <w:rPr>
          <w:rFonts w:ascii="Abadi" w:hAnsi="Abadi"/>
          <w:b/>
          <w:spacing w:val="-2"/>
          <w:sz w:val="21"/>
          <w:szCs w:val="21"/>
        </w:rPr>
        <w:t xml:space="preserve"> </w:t>
      </w:r>
      <w:r w:rsidRPr="0062415B">
        <w:rPr>
          <w:rFonts w:ascii="Abadi" w:hAnsi="Abadi"/>
          <w:b/>
          <w:sz w:val="21"/>
          <w:szCs w:val="21"/>
        </w:rPr>
        <w:t>Paz,</w:t>
      </w:r>
      <w:r w:rsidRPr="0062415B">
        <w:rPr>
          <w:rFonts w:ascii="Abadi" w:hAnsi="Abadi"/>
          <w:sz w:val="21"/>
          <w:szCs w:val="21"/>
        </w:rPr>
        <w:t xml:space="preserve"> </w:t>
      </w:r>
      <w:r w:rsidRPr="0062415B">
        <w:rPr>
          <w:rFonts w:ascii="Abadi" w:hAnsi="Abadi"/>
          <w:b/>
          <w:sz w:val="21"/>
          <w:szCs w:val="21"/>
        </w:rPr>
        <w:t>Justicia e Instituciones Sólidas</w:t>
      </w:r>
      <w:r w:rsidRPr="0062415B">
        <w:rPr>
          <w:rFonts w:ascii="Abadi" w:hAnsi="Abadi"/>
          <w:sz w:val="21"/>
          <w:szCs w:val="21"/>
        </w:rPr>
        <w:t>, pues a través del fortalecimiento del procedimiento</w:t>
      </w:r>
      <w:r w:rsidRPr="0062415B">
        <w:rPr>
          <w:rFonts w:ascii="Abadi" w:hAnsi="Abadi"/>
          <w:spacing w:val="67"/>
          <w:w w:val="150"/>
          <w:sz w:val="21"/>
          <w:szCs w:val="21"/>
        </w:rPr>
        <w:t xml:space="preserve"> </w:t>
      </w:r>
      <w:r w:rsidRPr="0062415B">
        <w:rPr>
          <w:rFonts w:ascii="Abadi" w:hAnsi="Abadi"/>
          <w:sz w:val="21"/>
          <w:szCs w:val="21"/>
        </w:rPr>
        <w:t>de</w:t>
      </w:r>
      <w:r w:rsidRPr="0062415B">
        <w:rPr>
          <w:rFonts w:ascii="Abadi" w:hAnsi="Abadi"/>
          <w:spacing w:val="68"/>
          <w:w w:val="150"/>
          <w:sz w:val="21"/>
          <w:szCs w:val="21"/>
        </w:rPr>
        <w:t xml:space="preserve"> </w:t>
      </w:r>
      <w:r w:rsidRPr="0062415B">
        <w:rPr>
          <w:rFonts w:ascii="Abadi" w:hAnsi="Abadi"/>
          <w:sz w:val="21"/>
          <w:szCs w:val="21"/>
        </w:rPr>
        <w:t>protección</w:t>
      </w:r>
      <w:r w:rsidRPr="0062415B">
        <w:rPr>
          <w:rFonts w:ascii="Abadi" w:hAnsi="Abadi"/>
          <w:spacing w:val="67"/>
          <w:w w:val="150"/>
          <w:sz w:val="21"/>
          <w:szCs w:val="21"/>
        </w:rPr>
        <w:t xml:space="preserve"> </w:t>
      </w:r>
      <w:r w:rsidRPr="0062415B">
        <w:rPr>
          <w:rFonts w:ascii="Abadi" w:hAnsi="Abadi"/>
          <w:sz w:val="21"/>
          <w:szCs w:val="21"/>
        </w:rPr>
        <w:t>de</w:t>
      </w:r>
      <w:r w:rsidRPr="0062415B">
        <w:rPr>
          <w:rFonts w:ascii="Abadi" w:hAnsi="Abadi"/>
          <w:spacing w:val="68"/>
          <w:w w:val="150"/>
          <w:sz w:val="21"/>
          <w:szCs w:val="21"/>
        </w:rPr>
        <w:t xml:space="preserve"> </w:t>
      </w:r>
      <w:r w:rsidRPr="0062415B">
        <w:rPr>
          <w:rFonts w:ascii="Abadi" w:hAnsi="Abadi"/>
          <w:sz w:val="21"/>
          <w:szCs w:val="21"/>
        </w:rPr>
        <w:t>los</w:t>
      </w:r>
      <w:r w:rsidRPr="0062415B">
        <w:rPr>
          <w:rFonts w:ascii="Abadi" w:hAnsi="Abadi"/>
          <w:spacing w:val="67"/>
          <w:w w:val="150"/>
          <w:sz w:val="21"/>
          <w:szCs w:val="21"/>
        </w:rPr>
        <w:t xml:space="preserve"> </w:t>
      </w:r>
      <w:r w:rsidRPr="0062415B">
        <w:rPr>
          <w:rFonts w:ascii="Abadi" w:hAnsi="Abadi"/>
          <w:sz w:val="21"/>
          <w:szCs w:val="21"/>
        </w:rPr>
        <w:t>Derechos</w:t>
      </w:r>
      <w:r w:rsidRPr="0062415B">
        <w:rPr>
          <w:rFonts w:ascii="Abadi" w:hAnsi="Abadi"/>
          <w:spacing w:val="67"/>
          <w:w w:val="150"/>
          <w:sz w:val="21"/>
          <w:szCs w:val="21"/>
        </w:rPr>
        <w:t xml:space="preserve"> </w:t>
      </w:r>
      <w:r w:rsidRPr="0062415B">
        <w:rPr>
          <w:rFonts w:ascii="Abadi" w:hAnsi="Abadi"/>
          <w:sz w:val="21"/>
          <w:szCs w:val="21"/>
        </w:rPr>
        <w:t>Humanos,</w:t>
      </w:r>
      <w:r w:rsidRPr="0062415B">
        <w:rPr>
          <w:rFonts w:ascii="Abadi" w:hAnsi="Abadi"/>
          <w:spacing w:val="66"/>
          <w:w w:val="150"/>
          <w:sz w:val="21"/>
          <w:szCs w:val="21"/>
        </w:rPr>
        <w:t xml:space="preserve"> </w:t>
      </w:r>
      <w:r w:rsidRPr="0062415B">
        <w:rPr>
          <w:rFonts w:ascii="Abadi" w:hAnsi="Abadi"/>
          <w:sz w:val="21"/>
          <w:szCs w:val="21"/>
        </w:rPr>
        <w:t>ante</w:t>
      </w:r>
      <w:r w:rsidRPr="0062415B">
        <w:rPr>
          <w:rFonts w:ascii="Abadi" w:hAnsi="Abadi"/>
          <w:spacing w:val="72"/>
          <w:w w:val="150"/>
          <w:sz w:val="21"/>
          <w:szCs w:val="21"/>
        </w:rPr>
        <w:t xml:space="preserve"> </w:t>
      </w:r>
      <w:r w:rsidRPr="0062415B">
        <w:rPr>
          <w:rFonts w:ascii="Abadi" w:hAnsi="Abadi"/>
          <w:sz w:val="21"/>
          <w:szCs w:val="21"/>
        </w:rPr>
        <w:t>el</w:t>
      </w:r>
      <w:r w:rsidRPr="0062415B">
        <w:rPr>
          <w:rFonts w:ascii="Abadi" w:hAnsi="Abadi"/>
          <w:spacing w:val="69"/>
          <w:w w:val="150"/>
          <w:sz w:val="21"/>
          <w:szCs w:val="21"/>
        </w:rPr>
        <w:t xml:space="preserve"> </w:t>
      </w:r>
      <w:r w:rsidRPr="0062415B">
        <w:rPr>
          <w:rFonts w:ascii="Abadi" w:hAnsi="Abadi"/>
          <w:spacing w:val="-2"/>
          <w:sz w:val="21"/>
          <w:szCs w:val="21"/>
        </w:rPr>
        <w:t xml:space="preserve">Poder </w:t>
      </w:r>
      <w:r w:rsidRPr="0062415B">
        <w:rPr>
          <w:rFonts w:ascii="Abadi" w:hAnsi="Abadi"/>
          <w:sz w:val="21"/>
          <w:szCs w:val="21"/>
        </w:rPr>
        <w:t>Legislativo</w:t>
      </w:r>
      <w:r w:rsidRPr="0062415B">
        <w:rPr>
          <w:rFonts w:ascii="Abadi" w:hAnsi="Abadi"/>
          <w:spacing w:val="-7"/>
          <w:sz w:val="21"/>
          <w:szCs w:val="21"/>
        </w:rPr>
        <w:t xml:space="preserve"> </w:t>
      </w:r>
      <w:r w:rsidRPr="0062415B">
        <w:rPr>
          <w:rFonts w:ascii="Abadi" w:hAnsi="Abadi"/>
          <w:sz w:val="21"/>
          <w:szCs w:val="21"/>
        </w:rPr>
        <w:t>de</w:t>
      </w:r>
      <w:r w:rsidRPr="0062415B">
        <w:rPr>
          <w:rFonts w:ascii="Abadi" w:hAnsi="Abadi"/>
          <w:spacing w:val="-5"/>
          <w:sz w:val="21"/>
          <w:szCs w:val="21"/>
        </w:rPr>
        <w:t xml:space="preserve"> </w:t>
      </w:r>
      <w:r w:rsidRPr="0062415B">
        <w:rPr>
          <w:rFonts w:ascii="Abadi" w:hAnsi="Abadi"/>
          <w:sz w:val="21"/>
          <w:szCs w:val="21"/>
        </w:rPr>
        <w:t>una</w:t>
      </w:r>
      <w:r w:rsidRPr="0062415B">
        <w:rPr>
          <w:rFonts w:ascii="Abadi" w:hAnsi="Abadi"/>
          <w:spacing w:val="-5"/>
          <w:sz w:val="21"/>
          <w:szCs w:val="21"/>
        </w:rPr>
        <w:t xml:space="preserve"> </w:t>
      </w:r>
      <w:r w:rsidRPr="0062415B">
        <w:rPr>
          <w:rFonts w:ascii="Abadi" w:hAnsi="Abadi"/>
          <w:sz w:val="21"/>
          <w:szCs w:val="21"/>
        </w:rPr>
        <w:t>violación</w:t>
      </w:r>
      <w:r w:rsidRPr="0062415B">
        <w:rPr>
          <w:rFonts w:ascii="Abadi" w:hAnsi="Abadi"/>
          <w:spacing w:val="-4"/>
          <w:sz w:val="21"/>
          <w:szCs w:val="21"/>
        </w:rPr>
        <w:t xml:space="preserve"> </w:t>
      </w:r>
      <w:r w:rsidRPr="0062415B">
        <w:rPr>
          <w:rFonts w:ascii="Abadi" w:hAnsi="Abadi"/>
          <w:sz w:val="21"/>
          <w:szCs w:val="21"/>
        </w:rPr>
        <w:t>a</w:t>
      </w:r>
      <w:r w:rsidRPr="0062415B">
        <w:rPr>
          <w:rFonts w:ascii="Abadi" w:hAnsi="Abadi"/>
          <w:spacing w:val="-8"/>
          <w:sz w:val="21"/>
          <w:szCs w:val="21"/>
        </w:rPr>
        <w:t xml:space="preserve"> </w:t>
      </w:r>
      <w:r w:rsidRPr="0062415B">
        <w:rPr>
          <w:rFonts w:ascii="Abadi" w:hAnsi="Abadi"/>
          <w:sz w:val="21"/>
          <w:szCs w:val="21"/>
        </w:rPr>
        <w:t>los</w:t>
      </w:r>
      <w:r w:rsidRPr="0062415B">
        <w:rPr>
          <w:rFonts w:ascii="Abadi" w:hAnsi="Abadi"/>
          <w:spacing w:val="-6"/>
          <w:sz w:val="21"/>
          <w:szCs w:val="21"/>
        </w:rPr>
        <w:t xml:space="preserve"> </w:t>
      </w:r>
      <w:r w:rsidRPr="0062415B">
        <w:rPr>
          <w:rFonts w:ascii="Abadi" w:hAnsi="Abadi"/>
          <w:sz w:val="21"/>
          <w:szCs w:val="21"/>
        </w:rPr>
        <w:t>mismos</w:t>
      </w:r>
      <w:r w:rsidRPr="0062415B">
        <w:rPr>
          <w:rFonts w:ascii="Abadi" w:hAnsi="Abadi"/>
          <w:spacing w:val="-8"/>
          <w:sz w:val="21"/>
          <w:szCs w:val="21"/>
        </w:rPr>
        <w:t xml:space="preserve"> </w:t>
      </w:r>
      <w:r w:rsidRPr="0062415B">
        <w:rPr>
          <w:rFonts w:ascii="Abadi" w:hAnsi="Abadi"/>
          <w:sz w:val="21"/>
          <w:szCs w:val="21"/>
        </w:rPr>
        <w:t>por</w:t>
      </w:r>
      <w:r w:rsidRPr="0062415B">
        <w:rPr>
          <w:rFonts w:ascii="Abadi" w:hAnsi="Abadi"/>
          <w:spacing w:val="-7"/>
          <w:sz w:val="21"/>
          <w:szCs w:val="21"/>
        </w:rPr>
        <w:t xml:space="preserve"> </w:t>
      </w:r>
      <w:r w:rsidRPr="0062415B">
        <w:rPr>
          <w:rFonts w:ascii="Abadi" w:hAnsi="Abadi"/>
          <w:sz w:val="21"/>
          <w:szCs w:val="21"/>
        </w:rPr>
        <w:t>parte</w:t>
      </w:r>
      <w:r w:rsidRPr="0062415B">
        <w:rPr>
          <w:rFonts w:ascii="Abadi" w:hAnsi="Abadi"/>
          <w:spacing w:val="-4"/>
          <w:sz w:val="21"/>
          <w:szCs w:val="21"/>
        </w:rPr>
        <w:t xml:space="preserve"> </w:t>
      </w:r>
      <w:r w:rsidRPr="0062415B">
        <w:rPr>
          <w:rFonts w:ascii="Abadi" w:hAnsi="Abadi"/>
          <w:sz w:val="21"/>
          <w:szCs w:val="21"/>
        </w:rPr>
        <w:t>de</w:t>
      </w:r>
      <w:r w:rsidRPr="0062415B">
        <w:rPr>
          <w:rFonts w:ascii="Abadi" w:hAnsi="Abadi"/>
          <w:spacing w:val="-4"/>
          <w:sz w:val="21"/>
          <w:szCs w:val="21"/>
        </w:rPr>
        <w:t xml:space="preserve"> </w:t>
      </w:r>
      <w:r w:rsidRPr="0062415B">
        <w:rPr>
          <w:rFonts w:ascii="Abadi" w:hAnsi="Abadi"/>
          <w:sz w:val="21"/>
          <w:szCs w:val="21"/>
        </w:rPr>
        <w:t>una</w:t>
      </w:r>
      <w:r w:rsidRPr="0062415B">
        <w:rPr>
          <w:rFonts w:ascii="Abadi" w:hAnsi="Abadi"/>
          <w:spacing w:val="-5"/>
          <w:sz w:val="21"/>
          <w:szCs w:val="21"/>
        </w:rPr>
        <w:t xml:space="preserve"> </w:t>
      </w:r>
      <w:r w:rsidRPr="0062415B">
        <w:rPr>
          <w:rFonts w:ascii="Abadi" w:hAnsi="Abadi"/>
          <w:sz w:val="21"/>
          <w:szCs w:val="21"/>
        </w:rPr>
        <w:t>autoridad</w:t>
      </w:r>
      <w:r w:rsidRPr="0062415B">
        <w:rPr>
          <w:rFonts w:ascii="Abadi" w:hAnsi="Abadi"/>
          <w:spacing w:val="-5"/>
          <w:sz w:val="21"/>
          <w:szCs w:val="21"/>
        </w:rPr>
        <w:t xml:space="preserve"> </w:t>
      </w:r>
      <w:r w:rsidRPr="0062415B">
        <w:rPr>
          <w:rFonts w:ascii="Abadi" w:hAnsi="Abadi"/>
          <w:sz w:val="21"/>
          <w:szCs w:val="21"/>
        </w:rPr>
        <w:t>o</w:t>
      </w:r>
      <w:r w:rsidRPr="0062415B">
        <w:rPr>
          <w:rFonts w:ascii="Abadi" w:hAnsi="Abadi"/>
          <w:spacing w:val="-8"/>
          <w:sz w:val="21"/>
          <w:szCs w:val="21"/>
        </w:rPr>
        <w:t xml:space="preserve"> </w:t>
      </w:r>
      <w:r w:rsidRPr="0062415B">
        <w:rPr>
          <w:rFonts w:ascii="Abadi" w:hAnsi="Abadi"/>
          <w:sz w:val="21"/>
          <w:szCs w:val="21"/>
        </w:rPr>
        <w:t>persona servidora pública, se promueven sociedades pacíficas e inclusivas para el desarrollo sostenible; se facilita el acceso a la justicia para todas las personas; se</w:t>
      </w:r>
      <w:r w:rsidRPr="0062415B">
        <w:rPr>
          <w:rFonts w:ascii="Abadi" w:hAnsi="Abadi"/>
          <w:spacing w:val="-16"/>
          <w:sz w:val="21"/>
          <w:szCs w:val="21"/>
        </w:rPr>
        <w:t xml:space="preserve"> </w:t>
      </w:r>
      <w:r w:rsidRPr="0062415B">
        <w:rPr>
          <w:rFonts w:ascii="Abadi" w:hAnsi="Abadi"/>
          <w:sz w:val="21"/>
          <w:szCs w:val="21"/>
        </w:rPr>
        <w:t>fortalecen</w:t>
      </w:r>
      <w:r w:rsidRPr="0062415B">
        <w:rPr>
          <w:rFonts w:ascii="Abadi" w:hAnsi="Abadi"/>
          <w:spacing w:val="-16"/>
          <w:sz w:val="21"/>
          <w:szCs w:val="21"/>
        </w:rPr>
        <w:t xml:space="preserve"> </w:t>
      </w:r>
      <w:r w:rsidRPr="0062415B">
        <w:rPr>
          <w:rFonts w:ascii="Abadi" w:hAnsi="Abadi"/>
          <w:sz w:val="21"/>
          <w:szCs w:val="21"/>
        </w:rPr>
        <w:t>las</w:t>
      </w:r>
      <w:r w:rsidRPr="0062415B">
        <w:rPr>
          <w:rFonts w:ascii="Abadi" w:hAnsi="Abadi"/>
          <w:spacing w:val="-16"/>
          <w:sz w:val="21"/>
          <w:szCs w:val="21"/>
        </w:rPr>
        <w:t xml:space="preserve"> </w:t>
      </w:r>
      <w:r w:rsidRPr="0062415B">
        <w:rPr>
          <w:rFonts w:ascii="Abadi" w:hAnsi="Abadi"/>
          <w:sz w:val="21"/>
          <w:szCs w:val="21"/>
        </w:rPr>
        <w:t>instituciones</w:t>
      </w:r>
      <w:r w:rsidRPr="0062415B">
        <w:rPr>
          <w:rFonts w:ascii="Abadi" w:hAnsi="Abadi"/>
          <w:spacing w:val="-16"/>
          <w:sz w:val="21"/>
          <w:szCs w:val="21"/>
        </w:rPr>
        <w:t xml:space="preserve"> </w:t>
      </w:r>
      <w:r w:rsidRPr="0062415B">
        <w:rPr>
          <w:rFonts w:ascii="Abadi" w:hAnsi="Abadi"/>
          <w:sz w:val="21"/>
          <w:szCs w:val="21"/>
        </w:rPr>
        <w:t>eficaces,</w:t>
      </w:r>
      <w:r w:rsidRPr="0062415B">
        <w:rPr>
          <w:rFonts w:ascii="Abadi" w:hAnsi="Abadi"/>
          <w:spacing w:val="-16"/>
          <w:sz w:val="21"/>
          <w:szCs w:val="21"/>
        </w:rPr>
        <w:t xml:space="preserve"> </w:t>
      </w:r>
      <w:r w:rsidRPr="0062415B">
        <w:rPr>
          <w:rFonts w:ascii="Abadi" w:hAnsi="Abadi"/>
          <w:sz w:val="21"/>
          <w:szCs w:val="21"/>
        </w:rPr>
        <w:t>responsables</w:t>
      </w:r>
      <w:r w:rsidRPr="0062415B">
        <w:rPr>
          <w:rFonts w:ascii="Abadi" w:hAnsi="Abadi"/>
          <w:spacing w:val="-15"/>
          <w:sz w:val="21"/>
          <w:szCs w:val="21"/>
        </w:rPr>
        <w:t xml:space="preserve"> </w:t>
      </w:r>
      <w:r w:rsidRPr="0062415B">
        <w:rPr>
          <w:rFonts w:ascii="Abadi" w:hAnsi="Abadi"/>
          <w:sz w:val="21"/>
          <w:szCs w:val="21"/>
        </w:rPr>
        <w:t>y</w:t>
      </w:r>
      <w:r w:rsidRPr="0062415B">
        <w:rPr>
          <w:rFonts w:ascii="Abadi" w:hAnsi="Abadi"/>
          <w:spacing w:val="-16"/>
          <w:sz w:val="21"/>
          <w:szCs w:val="21"/>
        </w:rPr>
        <w:t xml:space="preserve"> </w:t>
      </w:r>
      <w:r w:rsidRPr="0062415B">
        <w:rPr>
          <w:rFonts w:ascii="Abadi" w:hAnsi="Abadi"/>
          <w:sz w:val="21"/>
          <w:szCs w:val="21"/>
        </w:rPr>
        <w:t>transparentes</w:t>
      </w:r>
      <w:r w:rsidRPr="0062415B">
        <w:rPr>
          <w:rFonts w:ascii="Abadi" w:hAnsi="Abadi"/>
          <w:spacing w:val="-16"/>
          <w:sz w:val="21"/>
          <w:szCs w:val="21"/>
        </w:rPr>
        <w:t xml:space="preserve"> </w:t>
      </w:r>
      <w:r w:rsidRPr="0062415B">
        <w:rPr>
          <w:rFonts w:ascii="Abadi" w:hAnsi="Abadi"/>
          <w:sz w:val="21"/>
          <w:szCs w:val="21"/>
        </w:rPr>
        <w:t>a</w:t>
      </w:r>
      <w:r w:rsidRPr="0062415B">
        <w:rPr>
          <w:rFonts w:ascii="Abadi" w:hAnsi="Abadi"/>
          <w:spacing w:val="-16"/>
          <w:sz w:val="21"/>
          <w:szCs w:val="21"/>
        </w:rPr>
        <w:t xml:space="preserve"> </w:t>
      </w:r>
      <w:r w:rsidRPr="0062415B">
        <w:rPr>
          <w:rFonts w:ascii="Abadi" w:hAnsi="Abadi"/>
          <w:sz w:val="21"/>
          <w:szCs w:val="21"/>
        </w:rPr>
        <w:t>todos</w:t>
      </w:r>
      <w:r w:rsidRPr="0062415B">
        <w:rPr>
          <w:rFonts w:ascii="Abadi" w:hAnsi="Abadi"/>
          <w:spacing w:val="-16"/>
          <w:sz w:val="21"/>
          <w:szCs w:val="21"/>
        </w:rPr>
        <w:t xml:space="preserve"> </w:t>
      </w:r>
      <w:r w:rsidRPr="0062415B">
        <w:rPr>
          <w:rFonts w:ascii="Abadi" w:hAnsi="Abadi"/>
          <w:sz w:val="21"/>
          <w:szCs w:val="21"/>
        </w:rPr>
        <w:t>los niveles; se Garantiza la adopción de decisiones inclusivas, participativas y representativas que respondan a las necesidades a todos los niveles y, se garantiza la protección de las</w:t>
      </w:r>
      <w:r w:rsidRPr="0062415B">
        <w:rPr>
          <w:rFonts w:ascii="Abadi" w:hAnsi="Abadi"/>
          <w:spacing w:val="-1"/>
          <w:sz w:val="21"/>
          <w:szCs w:val="21"/>
        </w:rPr>
        <w:t xml:space="preserve"> </w:t>
      </w:r>
      <w:r w:rsidRPr="0062415B">
        <w:rPr>
          <w:rFonts w:ascii="Abadi" w:hAnsi="Abadi"/>
          <w:sz w:val="21"/>
          <w:szCs w:val="21"/>
        </w:rPr>
        <w:t>libertades</w:t>
      </w:r>
      <w:r w:rsidRPr="0062415B">
        <w:rPr>
          <w:rFonts w:ascii="Abadi" w:hAnsi="Abadi"/>
          <w:spacing w:val="-1"/>
          <w:sz w:val="21"/>
          <w:szCs w:val="21"/>
        </w:rPr>
        <w:t xml:space="preserve"> </w:t>
      </w:r>
      <w:r w:rsidRPr="0062415B">
        <w:rPr>
          <w:rFonts w:ascii="Abadi" w:hAnsi="Abadi"/>
          <w:sz w:val="21"/>
          <w:szCs w:val="21"/>
        </w:rPr>
        <w:t>fundamentales de conformidad con la legislación nacional e internacional.</w:t>
      </w:r>
    </w:p>
    <w:p w14:paraId="252B0D9F" w14:textId="77777777" w:rsidR="007426CD" w:rsidRDefault="007426CD" w:rsidP="005B6A5F">
      <w:pPr>
        <w:pStyle w:val="Textoindependiente"/>
        <w:kinsoku w:val="0"/>
        <w:overflowPunct w:val="0"/>
        <w:ind w:left="142" w:right="46" w:hanging="436"/>
        <w:rPr>
          <w:rFonts w:ascii="Abadi" w:hAnsi="Abadi"/>
          <w:b w:val="0"/>
          <w:bCs w:val="0"/>
          <w:sz w:val="21"/>
          <w:szCs w:val="21"/>
        </w:rPr>
      </w:pPr>
    </w:p>
    <w:p w14:paraId="74A55F20" w14:textId="77777777" w:rsidR="00CA442D" w:rsidRDefault="00CA442D" w:rsidP="005B6A5F">
      <w:pPr>
        <w:ind w:left="142" w:right="-96"/>
        <w:jc w:val="both"/>
        <w:rPr>
          <w:rFonts w:ascii="Abadi" w:hAnsi="Abadi"/>
          <w:sz w:val="21"/>
          <w:szCs w:val="21"/>
        </w:rPr>
      </w:pPr>
      <w:r w:rsidRPr="0062415B">
        <w:rPr>
          <w:rFonts w:ascii="Abadi" w:hAnsi="Abadi"/>
          <w:spacing w:val="-2"/>
          <w:sz w:val="21"/>
          <w:szCs w:val="21"/>
        </w:rPr>
        <w:t>En</w:t>
      </w:r>
      <w:r w:rsidRPr="0062415B">
        <w:rPr>
          <w:rFonts w:ascii="Abadi" w:hAnsi="Abadi"/>
          <w:spacing w:val="-12"/>
          <w:sz w:val="21"/>
          <w:szCs w:val="21"/>
        </w:rPr>
        <w:t xml:space="preserve"> </w:t>
      </w:r>
      <w:r w:rsidRPr="0062415B">
        <w:rPr>
          <w:rFonts w:ascii="Abadi" w:hAnsi="Abadi"/>
          <w:spacing w:val="-2"/>
          <w:sz w:val="21"/>
          <w:szCs w:val="21"/>
        </w:rPr>
        <w:t>mérito</w:t>
      </w:r>
      <w:r w:rsidRPr="0062415B">
        <w:rPr>
          <w:rFonts w:ascii="Abadi" w:hAnsi="Abadi"/>
          <w:spacing w:val="-12"/>
          <w:sz w:val="21"/>
          <w:szCs w:val="21"/>
        </w:rPr>
        <w:t xml:space="preserve"> </w:t>
      </w:r>
      <w:r w:rsidRPr="0062415B">
        <w:rPr>
          <w:rFonts w:ascii="Abadi" w:hAnsi="Abadi"/>
          <w:spacing w:val="-2"/>
          <w:sz w:val="21"/>
          <w:szCs w:val="21"/>
        </w:rPr>
        <w:t>de</w:t>
      </w:r>
      <w:r w:rsidRPr="0062415B">
        <w:rPr>
          <w:rFonts w:ascii="Abadi" w:hAnsi="Abadi"/>
          <w:spacing w:val="-11"/>
          <w:sz w:val="21"/>
          <w:szCs w:val="21"/>
        </w:rPr>
        <w:t xml:space="preserve"> </w:t>
      </w:r>
      <w:r w:rsidRPr="0062415B">
        <w:rPr>
          <w:rFonts w:ascii="Abadi" w:hAnsi="Abadi"/>
          <w:spacing w:val="-2"/>
          <w:sz w:val="21"/>
          <w:szCs w:val="21"/>
        </w:rPr>
        <w:t>lo</w:t>
      </w:r>
      <w:r w:rsidRPr="0062415B">
        <w:rPr>
          <w:rFonts w:ascii="Abadi" w:hAnsi="Abadi"/>
          <w:spacing w:val="-11"/>
          <w:sz w:val="21"/>
          <w:szCs w:val="21"/>
        </w:rPr>
        <w:t xml:space="preserve"> </w:t>
      </w:r>
      <w:r w:rsidRPr="0062415B">
        <w:rPr>
          <w:rFonts w:ascii="Abadi" w:hAnsi="Abadi"/>
          <w:spacing w:val="-2"/>
          <w:sz w:val="21"/>
          <w:szCs w:val="21"/>
        </w:rPr>
        <w:t>anterior,</w:t>
      </w:r>
      <w:r w:rsidRPr="0062415B">
        <w:rPr>
          <w:rFonts w:ascii="Abadi" w:hAnsi="Abadi"/>
          <w:spacing w:val="-11"/>
          <w:sz w:val="21"/>
          <w:szCs w:val="21"/>
        </w:rPr>
        <w:t xml:space="preserve"> </w:t>
      </w:r>
      <w:r w:rsidRPr="0062415B">
        <w:rPr>
          <w:rFonts w:ascii="Abadi" w:hAnsi="Abadi"/>
          <w:spacing w:val="-2"/>
          <w:sz w:val="21"/>
          <w:szCs w:val="21"/>
        </w:rPr>
        <w:t>quienes</w:t>
      </w:r>
      <w:r w:rsidRPr="0062415B">
        <w:rPr>
          <w:rFonts w:ascii="Abadi" w:hAnsi="Abadi"/>
          <w:spacing w:val="-12"/>
          <w:sz w:val="21"/>
          <w:szCs w:val="21"/>
        </w:rPr>
        <w:t xml:space="preserve"> </w:t>
      </w:r>
      <w:r w:rsidRPr="0062415B">
        <w:rPr>
          <w:rFonts w:ascii="Abadi" w:hAnsi="Abadi"/>
          <w:spacing w:val="-2"/>
          <w:sz w:val="21"/>
          <w:szCs w:val="21"/>
        </w:rPr>
        <w:t>integrantes</w:t>
      </w:r>
      <w:r w:rsidRPr="0062415B">
        <w:rPr>
          <w:rFonts w:ascii="Abadi" w:hAnsi="Abadi"/>
          <w:spacing w:val="-12"/>
          <w:sz w:val="21"/>
          <w:szCs w:val="21"/>
        </w:rPr>
        <w:t xml:space="preserve"> </w:t>
      </w:r>
      <w:r w:rsidRPr="0062415B">
        <w:rPr>
          <w:rFonts w:ascii="Abadi" w:hAnsi="Abadi"/>
          <w:spacing w:val="-2"/>
          <w:sz w:val="21"/>
          <w:szCs w:val="21"/>
        </w:rPr>
        <w:t>del</w:t>
      </w:r>
      <w:r w:rsidRPr="0062415B">
        <w:rPr>
          <w:rFonts w:ascii="Abadi" w:hAnsi="Abadi"/>
          <w:spacing w:val="-11"/>
          <w:sz w:val="21"/>
          <w:szCs w:val="21"/>
        </w:rPr>
        <w:t xml:space="preserve"> </w:t>
      </w:r>
      <w:r w:rsidRPr="0062415B">
        <w:rPr>
          <w:rFonts w:ascii="Abadi" w:hAnsi="Abadi"/>
          <w:spacing w:val="-2"/>
          <w:sz w:val="21"/>
          <w:szCs w:val="21"/>
        </w:rPr>
        <w:t>Grupo</w:t>
      </w:r>
      <w:r w:rsidRPr="0062415B">
        <w:rPr>
          <w:rFonts w:ascii="Abadi" w:hAnsi="Abadi"/>
          <w:spacing w:val="-11"/>
          <w:sz w:val="21"/>
          <w:szCs w:val="21"/>
        </w:rPr>
        <w:t xml:space="preserve"> </w:t>
      </w:r>
      <w:r w:rsidRPr="0062415B">
        <w:rPr>
          <w:rFonts w:ascii="Abadi" w:hAnsi="Abadi"/>
          <w:spacing w:val="-2"/>
          <w:sz w:val="21"/>
          <w:szCs w:val="21"/>
        </w:rPr>
        <w:t>Parlamentario</w:t>
      </w:r>
      <w:r w:rsidRPr="0062415B">
        <w:rPr>
          <w:rFonts w:ascii="Abadi" w:hAnsi="Abadi"/>
          <w:spacing w:val="-11"/>
          <w:sz w:val="21"/>
          <w:szCs w:val="21"/>
        </w:rPr>
        <w:t xml:space="preserve"> </w:t>
      </w:r>
      <w:r w:rsidRPr="0062415B">
        <w:rPr>
          <w:rFonts w:ascii="Abadi" w:hAnsi="Abadi"/>
          <w:spacing w:val="-2"/>
          <w:sz w:val="21"/>
          <w:szCs w:val="21"/>
        </w:rPr>
        <w:t>de</w:t>
      </w:r>
      <w:r w:rsidRPr="0062415B">
        <w:rPr>
          <w:rFonts w:ascii="Abadi" w:hAnsi="Abadi"/>
          <w:spacing w:val="-11"/>
          <w:sz w:val="21"/>
          <w:szCs w:val="21"/>
        </w:rPr>
        <w:t xml:space="preserve"> </w:t>
      </w:r>
      <w:r w:rsidRPr="0062415B">
        <w:rPr>
          <w:rFonts w:ascii="Abadi" w:hAnsi="Abadi"/>
          <w:spacing w:val="-2"/>
          <w:sz w:val="21"/>
          <w:szCs w:val="21"/>
        </w:rPr>
        <w:t xml:space="preserve">Acción </w:t>
      </w:r>
      <w:r w:rsidRPr="0062415B">
        <w:rPr>
          <w:rFonts w:ascii="Abadi" w:hAnsi="Abadi"/>
          <w:sz w:val="21"/>
          <w:szCs w:val="21"/>
        </w:rPr>
        <w:t>Nacional,</w:t>
      </w:r>
      <w:r w:rsidRPr="0062415B">
        <w:rPr>
          <w:rFonts w:ascii="Abadi" w:hAnsi="Abadi"/>
          <w:spacing w:val="-10"/>
          <w:sz w:val="21"/>
          <w:szCs w:val="21"/>
        </w:rPr>
        <w:t xml:space="preserve"> </w:t>
      </w:r>
      <w:r w:rsidRPr="0062415B">
        <w:rPr>
          <w:rFonts w:ascii="Abadi" w:hAnsi="Abadi"/>
          <w:sz w:val="21"/>
          <w:szCs w:val="21"/>
        </w:rPr>
        <w:t>sometemos</w:t>
      </w:r>
      <w:r w:rsidRPr="0062415B">
        <w:rPr>
          <w:rFonts w:ascii="Abadi" w:hAnsi="Abadi"/>
          <w:spacing w:val="-14"/>
          <w:sz w:val="21"/>
          <w:szCs w:val="21"/>
        </w:rPr>
        <w:t xml:space="preserve"> </w:t>
      </w:r>
      <w:r w:rsidRPr="0062415B">
        <w:rPr>
          <w:rFonts w:ascii="Abadi" w:hAnsi="Abadi"/>
          <w:sz w:val="21"/>
          <w:szCs w:val="21"/>
        </w:rPr>
        <w:t>a</w:t>
      </w:r>
      <w:r w:rsidRPr="0062415B">
        <w:rPr>
          <w:rFonts w:ascii="Abadi" w:hAnsi="Abadi"/>
          <w:spacing w:val="-9"/>
          <w:sz w:val="21"/>
          <w:szCs w:val="21"/>
        </w:rPr>
        <w:t xml:space="preserve"> </w:t>
      </w:r>
      <w:r w:rsidRPr="0062415B">
        <w:rPr>
          <w:rFonts w:ascii="Abadi" w:hAnsi="Abadi"/>
          <w:sz w:val="21"/>
          <w:szCs w:val="21"/>
        </w:rPr>
        <w:t>la</w:t>
      </w:r>
      <w:r w:rsidRPr="0062415B">
        <w:rPr>
          <w:rFonts w:ascii="Abadi" w:hAnsi="Abadi"/>
          <w:spacing w:val="-11"/>
          <w:sz w:val="21"/>
          <w:szCs w:val="21"/>
        </w:rPr>
        <w:t xml:space="preserve"> </w:t>
      </w:r>
      <w:r w:rsidRPr="0062415B">
        <w:rPr>
          <w:rFonts w:ascii="Abadi" w:hAnsi="Abadi"/>
          <w:sz w:val="21"/>
          <w:szCs w:val="21"/>
        </w:rPr>
        <w:t>consideración</w:t>
      </w:r>
      <w:r w:rsidRPr="0062415B">
        <w:rPr>
          <w:rFonts w:ascii="Abadi" w:hAnsi="Abadi"/>
          <w:spacing w:val="-10"/>
          <w:sz w:val="21"/>
          <w:szCs w:val="21"/>
        </w:rPr>
        <w:t xml:space="preserve"> </w:t>
      </w:r>
      <w:r w:rsidRPr="0062415B">
        <w:rPr>
          <w:rFonts w:ascii="Abadi" w:hAnsi="Abadi"/>
          <w:sz w:val="21"/>
          <w:szCs w:val="21"/>
        </w:rPr>
        <w:t>de</w:t>
      </w:r>
      <w:r w:rsidRPr="0062415B">
        <w:rPr>
          <w:rFonts w:ascii="Abadi" w:hAnsi="Abadi"/>
          <w:spacing w:val="-12"/>
          <w:sz w:val="21"/>
          <w:szCs w:val="21"/>
        </w:rPr>
        <w:t xml:space="preserve"> </w:t>
      </w:r>
      <w:r w:rsidRPr="0062415B">
        <w:rPr>
          <w:rFonts w:ascii="Abadi" w:hAnsi="Abadi"/>
          <w:sz w:val="21"/>
          <w:szCs w:val="21"/>
        </w:rPr>
        <w:t>esta</w:t>
      </w:r>
      <w:r w:rsidRPr="0062415B">
        <w:rPr>
          <w:rFonts w:ascii="Abadi" w:hAnsi="Abadi"/>
          <w:spacing w:val="-11"/>
          <w:sz w:val="21"/>
          <w:szCs w:val="21"/>
        </w:rPr>
        <w:t xml:space="preserve"> </w:t>
      </w:r>
      <w:r w:rsidRPr="0062415B">
        <w:rPr>
          <w:rFonts w:ascii="Abadi" w:hAnsi="Abadi"/>
          <w:sz w:val="21"/>
          <w:szCs w:val="21"/>
        </w:rPr>
        <w:t>Asamblea,</w:t>
      </w:r>
      <w:r w:rsidRPr="0062415B">
        <w:rPr>
          <w:rFonts w:ascii="Abadi" w:hAnsi="Abadi"/>
          <w:spacing w:val="-10"/>
          <w:sz w:val="21"/>
          <w:szCs w:val="21"/>
        </w:rPr>
        <w:t xml:space="preserve"> </w:t>
      </w:r>
      <w:r w:rsidRPr="0062415B">
        <w:rPr>
          <w:rFonts w:ascii="Abadi" w:hAnsi="Abadi"/>
          <w:sz w:val="21"/>
          <w:szCs w:val="21"/>
        </w:rPr>
        <w:t>para</w:t>
      </w:r>
      <w:r w:rsidRPr="0062415B">
        <w:rPr>
          <w:rFonts w:ascii="Abadi" w:hAnsi="Abadi"/>
          <w:spacing w:val="-11"/>
          <w:sz w:val="21"/>
          <w:szCs w:val="21"/>
        </w:rPr>
        <w:t xml:space="preserve"> </w:t>
      </w:r>
      <w:r w:rsidRPr="0062415B">
        <w:rPr>
          <w:rFonts w:ascii="Abadi" w:hAnsi="Abadi"/>
          <w:sz w:val="21"/>
          <w:szCs w:val="21"/>
        </w:rPr>
        <w:t>su</w:t>
      </w:r>
      <w:r w:rsidRPr="0062415B">
        <w:rPr>
          <w:rFonts w:ascii="Abadi" w:hAnsi="Abadi"/>
          <w:spacing w:val="-11"/>
          <w:sz w:val="21"/>
          <w:szCs w:val="21"/>
        </w:rPr>
        <w:t xml:space="preserve"> </w:t>
      </w:r>
      <w:r w:rsidRPr="0062415B">
        <w:rPr>
          <w:rFonts w:ascii="Abadi" w:hAnsi="Abadi"/>
          <w:sz w:val="21"/>
          <w:szCs w:val="21"/>
        </w:rPr>
        <w:t>aprobación, la siguiente propuesta de:</w:t>
      </w:r>
    </w:p>
    <w:p w14:paraId="196AEB43" w14:textId="77777777" w:rsidR="00420FDC" w:rsidRDefault="00420FDC" w:rsidP="005B6A5F">
      <w:pPr>
        <w:ind w:left="142" w:right="-96"/>
        <w:jc w:val="both"/>
        <w:rPr>
          <w:rFonts w:ascii="Abadi" w:hAnsi="Abadi"/>
          <w:sz w:val="21"/>
          <w:szCs w:val="21"/>
        </w:rPr>
      </w:pPr>
    </w:p>
    <w:p w14:paraId="5CAC913B" w14:textId="77777777" w:rsidR="00420FDC" w:rsidRDefault="00420FDC" w:rsidP="005B6A5F">
      <w:pPr>
        <w:ind w:left="142" w:right="-96"/>
        <w:jc w:val="both"/>
        <w:rPr>
          <w:rFonts w:ascii="Abadi" w:hAnsi="Abadi"/>
          <w:sz w:val="21"/>
          <w:szCs w:val="21"/>
        </w:rPr>
      </w:pPr>
    </w:p>
    <w:p w14:paraId="629E3FD5" w14:textId="77777777" w:rsidR="00420FDC" w:rsidRPr="0062415B" w:rsidRDefault="00420FDC" w:rsidP="005B6A5F">
      <w:pPr>
        <w:ind w:left="142" w:right="-96"/>
        <w:jc w:val="both"/>
        <w:rPr>
          <w:rFonts w:ascii="Abadi" w:hAnsi="Abadi"/>
          <w:b/>
          <w:sz w:val="21"/>
          <w:szCs w:val="21"/>
        </w:rPr>
      </w:pPr>
      <w:r w:rsidRPr="0062415B">
        <w:rPr>
          <w:rFonts w:ascii="Abadi" w:hAnsi="Abadi"/>
          <w:b/>
          <w:sz w:val="21"/>
          <w:szCs w:val="21"/>
        </w:rPr>
        <w:t>D</w:t>
      </w:r>
      <w:r w:rsidRPr="0062415B">
        <w:rPr>
          <w:rFonts w:ascii="Abadi" w:hAnsi="Abadi"/>
          <w:b/>
          <w:spacing w:val="-1"/>
          <w:sz w:val="21"/>
          <w:szCs w:val="21"/>
        </w:rPr>
        <w:t xml:space="preserve"> </w:t>
      </w:r>
      <w:r w:rsidRPr="0062415B">
        <w:rPr>
          <w:rFonts w:ascii="Abadi" w:hAnsi="Abadi"/>
          <w:b/>
          <w:sz w:val="21"/>
          <w:szCs w:val="21"/>
        </w:rPr>
        <w:t>E C</w:t>
      </w:r>
      <w:r w:rsidRPr="0062415B">
        <w:rPr>
          <w:rFonts w:ascii="Abadi" w:hAnsi="Abadi"/>
          <w:b/>
          <w:spacing w:val="-1"/>
          <w:sz w:val="21"/>
          <w:szCs w:val="21"/>
        </w:rPr>
        <w:t xml:space="preserve"> </w:t>
      </w:r>
      <w:r w:rsidRPr="0062415B">
        <w:rPr>
          <w:rFonts w:ascii="Abadi" w:hAnsi="Abadi"/>
          <w:b/>
          <w:sz w:val="21"/>
          <w:szCs w:val="21"/>
        </w:rPr>
        <w:t>R</w:t>
      </w:r>
      <w:r w:rsidRPr="0062415B">
        <w:rPr>
          <w:rFonts w:ascii="Abadi" w:hAnsi="Abadi"/>
          <w:b/>
          <w:spacing w:val="-2"/>
          <w:sz w:val="21"/>
          <w:szCs w:val="21"/>
        </w:rPr>
        <w:t xml:space="preserve"> </w:t>
      </w:r>
      <w:r w:rsidRPr="0062415B">
        <w:rPr>
          <w:rFonts w:ascii="Abadi" w:hAnsi="Abadi"/>
          <w:b/>
          <w:sz w:val="21"/>
          <w:szCs w:val="21"/>
        </w:rPr>
        <w:t>E T</w:t>
      </w:r>
      <w:r w:rsidRPr="0062415B">
        <w:rPr>
          <w:rFonts w:ascii="Abadi" w:hAnsi="Abadi"/>
          <w:b/>
          <w:spacing w:val="-1"/>
          <w:sz w:val="21"/>
          <w:szCs w:val="21"/>
        </w:rPr>
        <w:t xml:space="preserve"> </w:t>
      </w:r>
      <w:r w:rsidRPr="0062415B">
        <w:rPr>
          <w:rFonts w:ascii="Abadi" w:hAnsi="Abadi"/>
          <w:b/>
          <w:spacing w:val="-10"/>
          <w:sz w:val="21"/>
          <w:szCs w:val="21"/>
        </w:rPr>
        <w:t>O</w:t>
      </w:r>
    </w:p>
    <w:p w14:paraId="03C9751B" w14:textId="77777777" w:rsidR="00420FDC" w:rsidRPr="0062415B" w:rsidRDefault="00420FDC" w:rsidP="005B6A5F">
      <w:pPr>
        <w:ind w:left="142" w:right="-96"/>
        <w:jc w:val="both"/>
        <w:rPr>
          <w:rFonts w:ascii="Abadi" w:hAnsi="Abadi"/>
          <w:sz w:val="21"/>
          <w:szCs w:val="21"/>
        </w:rPr>
      </w:pPr>
    </w:p>
    <w:p w14:paraId="53EDE52F" w14:textId="77777777" w:rsidR="008D5286" w:rsidRPr="0062415B" w:rsidRDefault="008D5286" w:rsidP="005B6A5F">
      <w:pPr>
        <w:ind w:left="142" w:right="-96"/>
        <w:jc w:val="both"/>
        <w:rPr>
          <w:rFonts w:ascii="Abadi" w:hAnsi="Abadi"/>
          <w:sz w:val="21"/>
          <w:szCs w:val="21"/>
        </w:rPr>
      </w:pPr>
      <w:r w:rsidRPr="0062415B">
        <w:rPr>
          <w:rFonts w:ascii="Abadi" w:hAnsi="Abadi"/>
          <w:b/>
          <w:sz w:val="21"/>
          <w:szCs w:val="21"/>
        </w:rPr>
        <w:t>Único.</w:t>
      </w:r>
      <w:r w:rsidRPr="0062415B">
        <w:rPr>
          <w:rFonts w:ascii="Abadi" w:hAnsi="Abadi"/>
          <w:sz w:val="21"/>
          <w:szCs w:val="21"/>
        </w:rPr>
        <w:t xml:space="preserve"> Se reforma y se le adiciona un segundo párrafo a la fracción XVII del artículo</w:t>
      </w:r>
      <w:r w:rsidRPr="0062415B">
        <w:rPr>
          <w:rFonts w:ascii="Abadi" w:hAnsi="Abadi"/>
          <w:spacing w:val="-11"/>
          <w:sz w:val="21"/>
          <w:szCs w:val="21"/>
        </w:rPr>
        <w:t xml:space="preserve"> </w:t>
      </w:r>
      <w:r w:rsidRPr="0062415B">
        <w:rPr>
          <w:rFonts w:ascii="Abadi" w:hAnsi="Abadi"/>
          <w:sz w:val="21"/>
          <w:szCs w:val="21"/>
        </w:rPr>
        <w:t>8</w:t>
      </w:r>
      <w:r w:rsidRPr="0062415B">
        <w:rPr>
          <w:rFonts w:ascii="Abadi" w:hAnsi="Abadi"/>
          <w:spacing w:val="-12"/>
          <w:sz w:val="21"/>
          <w:szCs w:val="21"/>
        </w:rPr>
        <w:t xml:space="preserve"> </w:t>
      </w:r>
      <w:r w:rsidRPr="0062415B">
        <w:rPr>
          <w:rFonts w:ascii="Abadi" w:hAnsi="Abadi"/>
          <w:sz w:val="21"/>
          <w:szCs w:val="21"/>
        </w:rPr>
        <w:t>de</w:t>
      </w:r>
      <w:r w:rsidRPr="0062415B">
        <w:rPr>
          <w:rFonts w:ascii="Abadi" w:hAnsi="Abadi"/>
          <w:spacing w:val="-11"/>
          <w:sz w:val="21"/>
          <w:szCs w:val="21"/>
        </w:rPr>
        <w:t xml:space="preserve"> </w:t>
      </w:r>
      <w:r w:rsidRPr="0062415B">
        <w:rPr>
          <w:rFonts w:ascii="Abadi" w:hAnsi="Abadi"/>
          <w:sz w:val="21"/>
          <w:szCs w:val="21"/>
        </w:rPr>
        <w:t>la</w:t>
      </w:r>
      <w:r w:rsidRPr="0062415B">
        <w:rPr>
          <w:rFonts w:ascii="Abadi" w:hAnsi="Abadi"/>
          <w:spacing w:val="-11"/>
          <w:sz w:val="21"/>
          <w:szCs w:val="21"/>
        </w:rPr>
        <w:t xml:space="preserve"> </w:t>
      </w:r>
      <w:r w:rsidRPr="0062415B">
        <w:rPr>
          <w:rFonts w:ascii="Abadi" w:hAnsi="Abadi"/>
          <w:sz w:val="21"/>
          <w:szCs w:val="21"/>
        </w:rPr>
        <w:t>Ley</w:t>
      </w:r>
      <w:r w:rsidRPr="0062415B">
        <w:rPr>
          <w:rFonts w:ascii="Abadi" w:hAnsi="Abadi"/>
          <w:spacing w:val="-11"/>
          <w:sz w:val="21"/>
          <w:szCs w:val="21"/>
        </w:rPr>
        <w:t xml:space="preserve"> </w:t>
      </w:r>
      <w:r w:rsidRPr="0062415B">
        <w:rPr>
          <w:rFonts w:ascii="Abadi" w:hAnsi="Abadi"/>
          <w:sz w:val="21"/>
          <w:szCs w:val="21"/>
        </w:rPr>
        <w:t>para</w:t>
      </w:r>
      <w:r w:rsidRPr="0062415B">
        <w:rPr>
          <w:rFonts w:ascii="Abadi" w:hAnsi="Abadi"/>
          <w:spacing w:val="-12"/>
          <w:sz w:val="21"/>
          <w:szCs w:val="21"/>
        </w:rPr>
        <w:t xml:space="preserve"> </w:t>
      </w:r>
      <w:r w:rsidRPr="0062415B">
        <w:rPr>
          <w:rFonts w:ascii="Abadi" w:hAnsi="Abadi"/>
          <w:sz w:val="21"/>
          <w:szCs w:val="21"/>
        </w:rPr>
        <w:t>la</w:t>
      </w:r>
      <w:r w:rsidRPr="0062415B">
        <w:rPr>
          <w:rFonts w:ascii="Abadi" w:hAnsi="Abadi"/>
          <w:spacing w:val="-11"/>
          <w:sz w:val="21"/>
          <w:szCs w:val="21"/>
        </w:rPr>
        <w:t xml:space="preserve"> </w:t>
      </w:r>
      <w:r w:rsidRPr="0062415B">
        <w:rPr>
          <w:rFonts w:ascii="Abadi" w:hAnsi="Abadi"/>
          <w:sz w:val="21"/>
          <w:szCs w:val="21"/>
        </w:rPr>
        <w:t>Protección</w:t>
      </w:r>
      <w:r w:rsidRPr="0062415B">
        <w:rPr>
          <w:rFonts w:ascii="Abadi" w:hAnsi="Abadi"/>
          <w:spacing w:val="-11"/>
          <w:sz w:val="21"/>
          <w:szCs w:val="21"/>
        </w:rPr>
        <w:t xml:space="preserve"> </w:t>
      </w:r>
      <w:r w:rsidRPr="0062415B">
        <w:rPr>
          <w:rFonts w:ascii="Abadi" w:hAnsi="Abadi"/>
          <w:sz w:val="21"/>
          <w:szCs w:val="21"/>
        </w:rPr>
        <w:t>de</w:t>
      </w:r>
      <w:r w:rsidRPr="0062415B">
        <w:rPr>
          <w:rFonts w:ascii="Abadi" w:hAnsi="Abadi"/>
          <w:spacing w:val="-11"/>
          <w:sz w:val="21"/>
          <w:szCs w:val="21"/>
        </w:rPr>
        <w:t xml:space="preserve"> </w:t>
      </w:r>
      <w:r w:rsidRPr="0062415B">
        <w:rPr>
          <w:rFonts w:ascii="Abadi" w:hAnsi="Abadi"/>
          <w:sz w:val="21"/>
          <w:szCs w:val="21"/>
        </w:rPr>
        <w:t>los</w:t>
      </w:r>
      <w:r w:rsidRPr="0062415B">
        <w:rPr>
          <w:rFonts w:ascii="Abadi" w:hAnsi="Abadi"/>
          <w:spacing w:val="-12"/>
          <w:sz w:val="21"/>
          <w:szCs w:val="21"/>
        </w:rPr>
        <w:t xml:space="preserve"> </w:t>
      </w:r>
      <w:r w:rsidRPr="0062415B">
        <w:rPr>
          <w:rFonts w:ascii="Abadi" w:hAnsi="Abadi"/>
          <w:sz w:val="21"/>
          <w:szCs w:val="21"/>
        </w:rPr>
        <w:t>Derechos</w:t>
      </w:r>
      <w:r w:rsidRPr="0062415B">
        <w:rPr>
          <w:rFonts w:ascii="Abadi" w:hAnsi="Abadi"/>
          <w:spacing w:val="-11"/>
          <w:sz w:val="21"/>
          <w:szCs w:val="21"/>
        </w:rPr>
        <w:t xml:space="preserve"> </w:t>
      </w:r>
      <w:r w:rsidRPr="0062415B">
        <w:rPr>
          <w:rFonts w:ascii="Abadi" w:hAnsi="Abadi"/>
          <w:sz w:val="21"/>
          <w:szCs w:val="21"/>
        </w:rPr>
        <w:t>Humanos</w:t>
      </w:r>
      <w:r w:rsidRPr="0062415B">
        <w:rPr>
          <w:rFonts w:ascii="Abadi" w:hAnsi="Abadi"/>
          <w:spacing w:val="-12"/>
          <w:sz w:val="21"/>
          <w:szCs w:val="21"/>
        </w:rPr>
        <w:t xml:space="preserve"> </w:t>
      </w:r>
      <w:r w:rsidRPr="0062415B">
        <w:rPr>
          <w:rFonts w:ascii="Abadi" w:hAnsi="Abadi"/>
          <w:sz w:val="21"/>
          <w:szCs w:val="21"/>
        </w:rPr>
        <w:t>en</w:t>
      </w:r>
      <w:r w:rsidRPr="0062415B">
        <w:rPr>
          <w:rFonts w:ascii="Abadi" w:hAnsi="Abadi"/>
          <w:spacing w:val="-11"/>
          <w:sz w:val="21"/>
          <w:szCs w:val="21"/>
        </w:rPr>
        <w:t xml:space="preserve"> </w:t>
      </w:r>
      <w:r w:rsidRPr="0062415B">
        <w:rPr>
          <w:rFonts w:ascii="Abadi" w:hAnsi="Abadi"/>
          <w:sz w:val="21"/>
          <w:szCs w:val="21"/>
        </w:rPr>
        <w:t>el</w:t>
      </w:r>
      <w:r w:rsidRPr="0062415B">
        <w:rPr>
          <w:rFonts w:ascii="Abadi" w:hAnsi="Abadi"/>
          <w:spacing w:val="-11"/>
          <w:sz w:val="21"/>
          <w:szCs w:val="21"/>
        </w:rPr>
        <w:t xml:space="preserve"> </w:t>
      </w:r>
      <w:r w:rsidRPr="0062415B">
        <w:rPr>
          <w:rFonts w:ascii="Abadi" w:hAnsi="Abadi"/>
          <w:sz w:val="21"/>
          <w:szCs w:val="21"/>
        </w:rPr>
        <w:t>Estado</w:t>
      </w:r>
      <w:r w:rsidRPr="0062415B">
        <w:rPr>
          <w:rFonts w:ascii="Abadi" w:hAnsi="Abadi"/>
          <w:spacing w:val="-11"/>
          <w:sz w:val="21"/>
          <w:szCs w:val="21"/>
        </w:rPr>
        <w:t xml:space="preserve"> </w:t>
      </w:r>
      <w:r w:rsidRPr="0062415B">
        <w:rPr>
          <w:rFonts w:ascii="Abadi" w:hAnsi="Abadi"/>
          <w:sz w:val="21"/>
          <w:szCs w:val="21"/>
        </w:rPr>
        <w:t>de Guanajuato, para quedar como sigue:</w:t>
      </w:r>
    </w:p>
    <w:p w14:paraId="687E0DD2" w14:textId="77777777" w:rsidR="008D5286" w:rsidRPr="0062415B" w:rsidRDefault="008D5286" w:rsidP="005B6A5F">
      <w:pPr>
        <w:pStyle w:val="Textoindependiente"/>
        <w:ind w:left="142" w:right="-96"/>
        <w:rPr>
          <w:rFonts w:ascii="Abadi" w:hAnsi="Abadi"/>
          <w:sz w:val="21"/>
          <w:szCs w:val="21"/>
        </w:rPr>
      </w:pPr>
    </w:p>
    <w:p w14:paraId="46E511A6" w14:textId="77777777" w:rsidR="008D5286" w:rsidRPr="0062415B" w:rsidRDefault="008D5286" w:rsidP="005B6A5F">
      <w:pPr>
        <w:pStyle w:val="Textoindependiente"/>
        <w:ind w:left="142" w:right="-96"/>
        <w:rPr>
          <w:rFonts w:ascii="Abadi" w:hAnsi="Abadi"/>
          <w:sz w:val="21"/>
          <w:szCs w:val="21"/>
        </w:rPr>
      </w:pPr>
    </w:p>
    <w:p w14:paraId="5CE2D768" w14:textId="77777777" w:rsidR="008D5286" w:rsidRPr="0062415B" w:rsidRDefault="008D5286" w:rsidP="005B6A5F">
      <w:pPr>
        <w:ind w:left="142" w:right="-96"/>
        <w:rPr>
          <w:rFonts w:ascii="Abadi" w:hAnsi="Abadi"/>
          <w:sz w:val="21"/>
          <w:szCs w:val="21"/>
        </w:rPr>
      </w:pPr>
      <w:r w:rsidRPr="0062415B">
        <w:rPr>
          <w:rFonts w:ascii="Abadi" w:hAnsi="Abadi"/>
          <w:b/>
          <w:sz w:val="21"/>
          <w:szCs w:val="21"/>
        </w:rPr>
        <w:t>Artículo</w:t>
      </w:r>
      <w:r w:rsidRPr="0062415B">
        <w:rPr>
          <w:rFonts w:ascii="Abadi" w:hAnsi="Abadi"/>
          <w:b/>
          <w:spacing w:val="-12"/>
          <w:sz w:val="21"/>
          <w:szCs w:val="21"/>
        </w:rPr>
        <w:t xml:space="preserve"> </w:t>
      </w:r>
      <w:r w:rsidRPr="0062415B">
        <w:rPr>
          <w:rFonts w:ascii="Abadi" w:hAnsi="Abadi"/>
          <w:b/>
          <w:sz w:val="21"/>
          <w:szCs w:val="21"/>
        </w:rPr>
        <w:t>8o.-</w:t>
      </w:r>
      <w:r w:rsidRPr="0062415B">
        <w:rPr>
          <w:rFonts w:ascii="Abadi" w:hAnsi="Abadi"/>
          <w:spacing w:val="-13"/>
          <w:sz w:val="21"/>
          <w:szCs w:val="21"/>
        </w:rPr>
        <w:t xml:space="preserve"> </w:t>
      </w:r>
      <w:r w:rsidRPr="0062415B">
        <w:rPr>
          <w:rFonts w:ascii="Abadi" w:hAnsi="Abadi"/>
          <w:sz w:val="21"/>
          <w:szCs w:val="21"/>
        </w:rPr>
        <w:t>La</w:t>
      </w:r>
      <w:r w:rsidRPr="0062415B">
        <w:rPr>
          <w:rFonts w:ascii="Abadi" w:hAnsi="Abadi"/>
          <w:spacing w:val="-13"/>
          <w:sz w:val="21"/>
          <w:szCs w:val="21"/>
        </w:rPr>
        <w:t xml:space="preserve"> </w:t>
      </w:r>
      <w:r w:rsidRPr="0062415B">
        <w:rPr>
          <w:rFonts w:ascii="Abadi" w:hAnsi="Abadi"/>
          <w:sz w:val="21"/>
          <w:szCs w:val="21"/>
        </w:rPr>
        <w:t>Procuraduría</w:t>
      </w:r>
      <w:r w:rsidRPr="0062415B">
        <w:rPr>
          <w:rFonts w:ascii="Abadi" w:hAnsi="Abadi"/>
          <w:spacing w:val="-13"/>
          <w:sz w:val="21"/>
          <w:szCs w:val="21"/>
        </w:rPr>
        <w:t xml:space="preserve"> </w:t>
      </w:r>
      <w:r w:rsidRPr="0062415B">
        <w:rPr>
          <w:rFonts w:ascii="Abadi" w:hAnsi="Abadi"/>
          <w:sz w:val="21"/>
          <w:szCs w:val="21"/>
        </w:rPr>
        <w:t>tendrá</w:t>
      </w:r>
      <w:r w:rsidRPr="0062415B">
        <w:rPr>
          <w:rFonts w:ascii="Abadi" w:hAnsi="Abadi"/>
          <w:spacing w:val="-13"/>
          <w:sz w:val="21"/>
          <w:szCs w:val="21"/>
        </w:rPr>
        <w:t xml:space="preserve"> </w:t>
      </w:r>
      <w:r w:rsidRPr="0062415B">
        <w:rPr>
          <w:rFonts w:ascii="Abadi" w:hAnsi="Abadi"/>
          <w:sz w:val="21"/>
          <w:szCs w:val="21"/>
        </w:rPr>
        <w:t>las</w:t>
      </w:r>
      <w:r w:rsidRPr="0062415B">
        <w:rPr>
          <w:rFonts w:ascii="Abadi" w:hAnsi="Abadi"/>
          <w:spacing w:val="-13"/>
          <w:sz w:val="21"/>
          <w:szCs w:val="21"/>
        </w:rPr>
        <w:t xml:space="preserve"> </w:t>
      </w:r>
      <w:r w:rsidRPr="0062415B">
        <w:rPr>
          <w:rFonts w:ascii="Abadi" w:hAnsi="Abadi"/>
          <w:sz w:val="21"/>
          <w:szCs w:val="21"/>
        </w:rPr>
        <w:t>siguientes</w:t>
      </w:r>
      <w:r w:rsidRPr="0062415B">
        <w:rPr>
          <w:rFonts w:ascii="Abadi" w:hAnsi="Abadi"/>
          <w:spacing w:val="-13"/>
          <w:sz w:val="21"/>
          <w:szCs w:val="21"/>
        </w:rPr>
        <w:t xml:space="preserve"> </w:t>
      </w:r>
      <w:r w:rsidRPr="0062415B">
        <w:rPr>
          <w:rFonts w:ascii="Abadi" w:hAnsi="Abadi"/>
          <w:sz w:val="21"/>
          <w:szCs w:val="21"/>
        </w:rPr>
        <w:t>atribuciones: I a XVI…</w:t>
      </w:r>
    </w:p>
    <w:p w14:paraId="056EA347" w14:textId="233EFD27" w:rsidR="008D5286" w:rsidRPr="0062415B" w:rsidRDefault="008D5286" w:rsidP="005B6A5F">
      <w:pPr>
        <w:spacing w:before="44"/>
        <w:ind w:right="46"/>
        <w:jc w:val="both"/>
        <w:rPr>
          <w:rFonts w:ascii="Abadi" w:hAnsi="Abadi"/>
          <w:sz w:val="21"/>
          <w:szCs w:val="21"/>
        </w:rPr>
      </w:pPr>
      <w:r w:rsidRPr="0062415B">
        <w:rPr>
          <w:rFonts w:ascii="Abadi" w:hAnsi="Abadi"/>
          <w:b/>
          <w:sz w:val="21"/>
          <w:szCs w:val="21"/>
        </w:rPr>
        <w:t>XVII.</w:t>
      </w:r>
      <w:r w:rsidRPr="0062415B">
        <w:rPr>
          <w:rFonts w:ascii="Abadi" w:hAnsi="Abadi"/>
          <w:spacing w:val="-6"/>
          <w:sz w:val="21"/>
          <w:szCs w:val="21"/>
        </w:rPr>
        <w:t xml:space="preserve"> </w:t>
      </w:r>
      <w:r w:rsidRPr="0062415B">
        <w:rPr>
          <w:rFonts w:ascii="Abadi" w:hAnsi="Abadi"/>
          <w:sz w:val="21"/>
          <w:szCs w:val="21"/>
        </w:rPr>
        <w:t>Solicitar</w:t>
      </w:r>
      <w:r w:rsidRPr="0062415B">
        <w:rPr>
          <w:rFonts w:ascii="Abadi" w:hAnsi="Abadi"/>
          <w:spacing w:val="-8"/>
          <w:sz w:val="21"/>
          <w:szCs w:val="21"/>
        </w:rPr>
        <w:t xml:space="preserve"> </w:t>
      </w:r>
      <w:r w:rsidRPr="0062415B">
        <w:rPr>
          <w:rFonts w:ascii="Abadi" w:hAnsi="Abadi"/>
          <w:sz w:val="21"/>
          <w:szCs w:val="21"/>
        </w:rPr>
        <w:t>al</w:t>
      </w:r>
      <w:r w:rsidRPr="0062415B">
        <w:rPr>
          <w:rFonts w:ascii="Abadi" w:hAnsi="Abadi"/>
          <w:spacing w:val="-7"/>
          <w:sz w:val="21"/>
          <w:szCs w:val="21"/>
        </w:rPr>
        <w:t xml:space="preserve"> </w:t>
      </w:r>
      <w:r w:rsidRPr="0062415B">
        <w:rPr>
          <w:rFonts w:ascii="Abadi" w:hAnsi="Abadi"/>
          <w:sz w:val="21"/>
          <w:szCs w:val="21"/>
        </w:rPr>
        <w:t>Poder</w:t>
      </w:r>
      <w:r w:rsidRPr="0062415B">
        <w:rPr>
          <w:rFonts w:ascii="Abadi" w:hAnsi="Abadi"/>
          <w:spacing w:val="-8"/>
          <w:sz w:val="21"/>
          <w:szCs w:val="21"/>
        </w:rPr>
        <w:t xml:space="preserve"> </w:t>
      </w:r>
      <w:r w:rsidRPr="0062415B">
        <w:rPr>
          <w:rFonts w:ascii="Abadi" w:hAnsi="Abadi"/>
          <w:sz w:val="21"/>
          <w:szCs w:val="21"/>
        </w:rPr>
        <w:t>Legislativo</w:t>
      </w:r>
      <w:r w:rsidRPr="0062415B">
        <w:rPr>
          <w:rFonts w:ascii="Abadi" w:hAnsi="Abadi"/>
          <w:spacing w:val="-7"/>
          <w:sz w:val="21"/>
          <w:szCs w:val="21"/>
        </w:rPr>
        <w:t xml:space="preserve"> </w:t>
      </w:r>
      <w:r w:rsidRPr="0062415B">
        <w:rPr>
          <w:rFonts w:ascii="Abadi" w:hAnsi="Abadi"/>
          <w:sz w:val="21"/>
          <w:szCs w:val="21"/>
        </w:rPr>
        <w:t>que</w:t>
      </w:r>
      <w:r w:rsidRPr="0062415B">
        <w:rPr>
          <w:rFonts w:ascii="Abadi" w:hAnsi="Abadi"/>
          <w:spacing w:val="-6"/>
          <w:sz w:val="21"/>
          <w:szCs w:val="21"/>
        </w:rPr>
        <w:t xml:space="preserve"> </w:t>
      </w:r>
      <w:r w:rsidRPr="0062415B">
        <w:rPr>
          <w:rFonts w:ascii="Abadi" w:hAnsi="Abadi"/>
          <w:sz w:val="21"/>
          <w:szCs w:val="21"/>
        </w:rPr>
        <w:t>haga</w:t>
      </w:r>
      <w:r w:rsidRPr="0062415B">
        <w:rPr>
          <w:rFonts w:ascii="Abadi" w:hAnsi="Abadi"/>
          <w:spacing w:val="-10"/>
          <w:sz w:val="21"/>
          <w:szCs w:val="21"/>
        </w:rPr>
        <w:t xml:space="preserve"> </w:t>
      </w:r>
      <w:r w:rsidRPr="0062415B">
        <w:rPr>
          <w:rFonts w:ascii="Abadi" w:hAnsi="Abadi"/>
          <w:sz w:val="21"/>
          <w:szCs w:val="21"/>
        </w:rPr>
        <w:t>comparecer</w:t>
      </w:r>
      <w:r w:rsidRPr="0062415B">
        <w:rPr>
          <w:rFonts w:ascii="Abadi" w:hAnsi="Abadi"/>
          <w:spacing w:val="-8"/>
          <w:sz w:val="21"/>
          <w:szCs w:val="21"/>
        </w:rPr>
        <w:t xml:space="preserve"> </w:t>
      </w:r>
      <w:r w:rsidRPr="0062415B">
        <w:rPr>
          <w:rFonts w:ascii="Abadi" w:hAnsi="Abadi"/>
          <w:sz w:val="21"/>
          <w:szCs w:val="21"/>
        </w:rPr>
        <w:t>a</w:t>
      </w:r>
      <w:r w:rsidRPr="0062415B">
        <w:rPr>
          <w:rFonts w:ascii="Abadi" w:hAnsi="Abadi"/>
          <w:spacing w:val="-8"/>
          <w:sz w:val="21"/>
          <w:szCs w:val="21"/>
        </w:rPr>
        <w:t xml:space="preserve"> </w:t>
      </w:r>
      <w:r w:rsidRPr="0062415B">
        <w:rPr>
          <w:rFonts w:ascii="Abadi" w:hAnsi="Abadi"/>
          <w:sz w:val="21"/>
          <w:szCs w:val="21"/>
        </w:rPr>
        <w:t>las</w:t>
      </w:r>
      <w:r w:rsidRPr="0062415B">
        <w:rPr>
          <w:rFonts w:ascii="Abadi" w:hAnsi="Abadi"/>
          <w:spacing w:val="-8"/>
          <w:sz w:val="21"/>
          <w:szCs w:val="21"/>
        </w:rPr>
        <w:t xml:space="preserve"> </w:t>
      </w:r>
      <w:r w:rsidRPr="0062415B">
        <w:rPr>
          <w:rFonts w:ascii="Abadi" w:hAnsi="Abadi"/>
          <w:sz w:val="21"/>
          <w:szCs w:val="21"/>
        </w:rPr>
        <w:t>autoridades o servidores públicos ante la comisión legislativa que determine la Ley Orgánica del Poder Legislativo, para que expliquen los motivos de la negativa a aceptar una recomendación o el cumplimiento de la misma.</w:t>
      </w:r>
    </w:p>
    <w:p w14:paraId="007A7CE4" w14:textId="77777777" w:rsidR="008D5286" w:rsidRPr="0062415B" w:rsidRDefault="008D5286" w:rsidP="005B6A5F">
      <w:pPr>
        <w:spacing w:before="161"/>
        <w:ind w:right="46"/>
        <w:jc w:val="both"/>
        <w:rPr>
          <w:rFonts w:ascii="Abadi" w:hAnsi="Abadi"/>
          <w:b/>
          <w:sz w:val="21"/>
          <w:szCs w:val="21"/>
        </w:rPr>
      </w:pPr>
      <w:r w:rsidRPr="0062415B">
        <w:rPr>
          <w:rFonts w:ascii="Abadi" w:hAnsi="Abadi"/>
          <w:b/>
          <w:sz w:val="21"/>
          <w:szCs w:val="21"/>
        </w:rPr>
        <w:t>La</w:t>
      </w:r>
      <w:r w:rsidRPr="0062415B">
        <w:rPr>
          <w:rFonts w:ascii="Abadi" w:hAnsi="Abadi"/>
          <w:b/>
          <w:spacing w:val="-14"/>
          <w:sz w:val="21"/>
          <w:szCs w:val="21"/>
        </w:rPr>
        <w:t xml:space="preserve"> </w:t>
      </w:r>
      <w:r w:rsidRPr="0062415B">
        <w:rPr>
          <w:rFonts w:ascii="Abadi" w:hAnsi="Abadi"/>
          <w:b/>
          <w:sz w:val="21"/>
          <w:szCs w:val="21"/>
        </w:rPr>
        <w:t>solicitud</w:t>
      </w:r>
      <w:r w:rsidRPr="0062415B">
        <w:rPr>
          <w:rFonts w:ascii="Abadi" w:hAnsi="Abadi"/>
          <w:b/>
          <w:spacing w:val="-15"/>
          <w:sz w:val="21"/>
          <w:szCs w:val="21"/>
        </w:rPr>
        <w:t xml:space="preserve"> </w:t>
      </w:r>
      <w:r w:rsidRPr="0062415B">
        <w:rPr>
          <w:rFonts w:ascii="Abadi" w:hAnsi="Abadi"/>
          <w:b/>
          <w:sz w:val="21"/>
          <w:szCs w:val="21"/>
        </w:rPr>
        <w:t>deberá</w:t>
      </w:r>
      <w:r w:rsidRPr="0062415B">
        <w:rPr>
          <w:rFonts w:ascii="Abadi" w:hAnsi="Abadi"/>
          <w:b/>
          <w:spacing w:val="-16"/>
          <w:sz w:val="21"/>
          <w:szCs w:val="21"/>
        </w:rPr>
        <w:t xml:space="preserve"> </w:t>
      </w:r>
      <w:r w:rsidRPr="0062415B">
        <w:rPr>
          <w:rFonts w:ascii="Abadi" w:hAnsi="Abadi"/>
          <w:b/>
          <w:sz w:val="21"/>
          <w:szCs w:val="21"/>
        </w:rPr>
        <w:t>contener</w:t>
      </w:r>
      <w:r w:rsidRPr="0062415B">
        <w:rPr>
          <w:rFonts w:ascii="Abadi" w:hAnsi="Abadi"/>
          <w:b/>
          <w:spacing w:val="-16"/>
          <w:sz w:val="21"/>
          <w:szCs w:val="21"/>
        </w:rPr>
        <w:t xml:space="preserve"> </w:t>
      </w:r>
      <w:r w:rsidRPr="0062415B">
        <w:rPr>
          <w:rFonts w:ascii="Abadi" w:hAnsi="Abadi"/>
          <w:b/>
          <w:sz w:val="21"/>
          <w:szCs w:val="21"/>
        </w:rPr>
        <w:t>las</w:t>
      </w:r>
      <w:r w:rsidRPr="0062415B">
        <w:rPr>
          <w:rFonts w:ascii="Abadi" w:hAnsi="Abadi"/>
          <w:b/>
          <w:spacing w:val="-15"/>
          <w:sz w:val="21"/>
          <w:szCs w:val="21"/>
        </w:rPr>
        <w:t xml:space="preserve"> </w:t>
      </w:r>
      <w:r w:rsidRPr="0062415B">
        <w:rPr>
          <w:rFonts w:ascii="Abadi" w:hAnsi="Abadi"/>
          <w:b/>
          <w:sz w:val="21"/>
          <w:szCs w:val="21"/>
        </w:rPr>
        <w:t>consideraciones</w:t>
      </w:r>
      <w:r w:rsidRPr="0062415B">
        <w:rPr>
          <w:rFonts w:ascii="Abadi" w:hAnsi="Abadi"/>
          <w:b/>
          <w:spacing w:val="-16"/>
          <w:sz w:val="21"/>
          <w:szCs w:val="21"/>
        </w:rPr>
        <w:t xml:space="preserve"> </w:t>
      </w:r>
      <w:r w:rsidRPr="0062415B">
        <w:rPr>
          <w:rFonts w:ascii="Abadi" w:hAnsi="Abadi"/>
          <w:b/>
          <w:sz w:val="21"/>
          <w:szCs w:val="21"/>
        </w:rPr>
        <w:t>de</w:t>
      </w:r>
      <w:r w:rsidRPr="0062415B">
        <w:rPr>
          <w:rFonts w:ascii="Abadi" w:hAnsi="Abadi"/>
          <w:b/>
          <w:spacing w:val="-15"/>
          <w:sz w:val="21"/>
          <w:szCs w:val="21"/>
        </w:rPr>
        <w:t xml:space="preserve"> </w:t>
      </w:r>
      <w:r w:rsidRPr="0062415B">
        <w:rPr>
          <w:rFonts w:ascii="Abadi" w:hAnsi="Abadi"/>
          <w:b/>
          <w:sz w:val="21"/>
          <w:szCs w:val="21"/>
        </w:rPr>
        <w:t>la</w:t>
      </w:r>
      <w:r w:rsidRPr="0062415B">
        <w:rPr>
          <w:rFonts w:ascii="Abadi" w:hAnsi="Abadi"/>
          <w:b/>
          <w:spacing w:val="-11"/>
          <w:sz w:val="21"/>
          <w:szCs w:val="21"/>
        </w:rPr>
        <w:t xml:space="preserve"> </w:t>
      </w:r>
      <w:r w:rsidRPr="0062415B">
        <w:rPr>
          <w:rFonts w:ascii="Abadi" w:hAnsi="Abadi"/>
          <w:b/>
          <w:sz w:val="21"/>
          <w:szCs w:val="21"/>
        </w:rPr>
        <w:t>conducta</w:t>
      </w:r>
      <w:r w:rsidRPr="0062415B">
        <w:rPr>
          <w:rFonts w:ascii="Abadi" w:hAnsi="Abadi"/>
          <w:b/>
          <w:spacing w:val="-15"/>
          <w:sz w:val="21"/>
          <w:szCs w:val="21"/>
        </w:rPr>
        <w:t xml:space="preserve"> </w:t>
      </w:r>
      <w:r w:rsidRPr="0062415B">
        <w:rPr>
          <w:rFonts w:ascii="Abadi" w:hAnsi="Abadi"/>
          <w:b/>
          <w:sz w:val="21"/>
          <w:szCs w:val="21"/>
        </w:rPr>
        <w:t>realizada que implica violación a los derechos humanos, los elementos de convicción por los que se determina la existencia de una violación de derechos humanos, la recomendación emitida, las acciones realizadas para la notificación de la resolución y los actos y consideraciones que se tuvieron para sustentar la afirmación de que no fue aceptada la recomendación o su cumplimiento, de manera fundada y motivada.</w:t>
      </w:r>
    </w:p>
    <w:p w14:paraId="7615DCBD" w14:textId="77777777" w:rsidR="008D5286" w:rsidRPr="0062415B" w:rsidRDefault="008D5286" w:rsidP="005B6A5F">
      <w:pPr>
        <w:spacing w:before="155"/>
        <w:jc w:val="both"/>
        <w:rPr>
          <w:rFonts w:ascii="Abadi" w:hAnsi="Abadi"/>
          <w:sz w:val="21"/>
          <w:szCs w:val="21"/>
        </w:rPr>
      </w:pPr>
      <w:r w:rsidRPr="0062415B">
        <w:rPr>
          <w:rFonts w:ascii="Abadi" w:hAnsi="Abadi"/>
          <w:sz w:val="21"/>
          <w:szCs w:val="21"/>
        </w:rPr>
        <w:t>XVIII</w:t>
      </w:r>
      <w:r w:rsidRPr="0062415B">
        <w:rPr>
          <w:rFonts w:ascii="Abadi" w:hAnsi="Abadi"/>
          <w:spacing w:val="-4"/>
          <w:sz w:val="21"/>
          <w:szCs w:val="21"/>
        </w:rPr>
        <w:t xml:space="preserve"> </w:t>
      </w:r>
      <w:r w:rsidRPr="0062415B">
        <w:rPr>
          <w:rFonts w:ascii="Abadi" w:hAnsi="Abadi"/>
          <w:sz w:val="21"/>
          <w:szCs w:val="21"/>
        </w:rPr>
        <w:t>a</w:t>
      </w:r>
      <w:r w:rsidRPr="0062415B">
        <w:rPr>
          <w:rFonts w:ascii="Abadi" w:hAnsi="Abadi"/>
          <w:spacing w:val="-3"/>
          <w:sz w:val="21"/>
          <w:szCs w:val="21"/>
        </w:rPr>
        <w:t xml:space="preserve"> </w:t>
      </w:r>
      <w:r w:rsidRPr="0062415B">
        <w:rPr>
          <w:rFonts w:ascii="Abadi" w:hAnsi="Abadi"/>
          <w:spacing w:val="-5"/>
          <w:sz w:val="21"/>
          <w:szCs w:val="21"/>
        </w:rPr>
        <w:t>XX…</w:t>
      </w:r>
    </w:p>
    <w:p w14:paraId="073F511E" w14:textId="77777777" w:rsidR="00CA442D" w:rsidRPr="0062415B" w:rsidRDefault="00CA442D" w:rsidP="005B6A5F">
      <w:pPr>
        <w:pStyle w:val="Textoindependiente"/>
        <w:rPr>
          <w:rFonts w:ascii="Abadi" w:hAnsi="Abadi"/>
          <w:sz w:val="21"/>
          <w:szCs w:val="21"/>
        </w:rPr>
      </w:pPr>
    </w:p>
    <w:p w14:paraId="25C9F0B6" w14:textId="77777777" w:rsidR="00A471C0" w:rsidRPr="0062415B" w:rsidRDefault="00A471C0" w:rsidP="005B6A5F">
      <w:pPr>
        <w:spacing w:before="45"/>
        <w:ind w:left="708" w:right="1605"/>
        <w:jc w:val="center"/>
        <w:rPr>
          <w:rFonts w:ascii="Abadi" w:hAnsi="Abadi"/>
          <w:b/>
          <w:sz w:val="21"/>
          <w:szCs w:val="21"/>
        </w:rPr>
      </w:pPr>
      <w:r w:rsidRPr="0062415B">
        <w:rPr>
          <w:rFonts w:ascii="Abadi" w:hAnsi="Abadi"/>
          <w:b/>
          <w:spacing w:val="-2"/>
          <w:sz w:val="21"/>
          <w:szCs w:val="21"/>
        </w:rPr>
        <w:t>Transitorio</w:t>
      </w:r>
    </w:p>
    <w:p w14:paraId="231798C8" w14:textId="77777777" w:rsidR="00CA442D" w:rsidRPr="0062415B" w:rsidRDefault="00CA442D" w:rsidP="005B6A5F">
      <w:pPr>
        <w:pStyle w:val="Textoindependiente"/>
        <w:spacing w:before="1"/>
        <w:jc w:val="center"/>
        <w:rPr>
          <w:rFonts w:ascii="Abadi" w:hAnsi="Abadi"/>
          <w:sz w:val="21"/>
          <w:szCs w:val="21"/>
        </w:rPr>
      </w:pPr>
    </w:p>
    <w:p w14:paraId="571ECB29" w14:textId="77777777" w:rsidR="004F2695" w:rsidRPr="0062415B" w:rsidRDefault="004F2695" w:rsidP="005B6A5F">
      <w:pPr>
        <w:spacing w:before="215"/>
        <w:ind w:right="188"/>
        <w:jc w:val="both"/>
        <w:rPr>
          <w:rFonts w:ascii="Abadi" w:hAnsi="Abadi"/>
          <w:sz w:val="21"/>
          <w:szCs w:val="21"/>
        </w:rPr>
      </w:pPr>
      <w:r w:rsidRPr="0062415B">
        <w:rPr>
          <w:rFonts w:ascii="Abadi" w:hAnsi="Abadi"/>
          <w:b/>
          <w:sz w:val="21"/>
          <w:szCs w:val="21"/>
        </w:rPr>
        <w:t>Único.</w:t>
      </w:r>
      <w:r w:rsidRPr="0062415B">
        <w:rPr>
          <w:rFonts w:ascii="Abadi" w:hAnsi="Abadi"/>
          <w:spacing w:val="-8"/>
          <w:sz w:val="21"/>
          <w:szCs w:val="21"/>
        </w:rPr>
        <w:t xml:space="preserve"> </w:t>
      </w:r>
      <w:r w:rsidRPr="0062415B">
        <w:rPr>
          <w:rFonts w:ascii="Abadi" w:hAnsi="Abadi"/>
          <w:sz w:val="21"/>
          <w:szCs w:val="21"/>
        </w:rPr>
        <w:t>El</w:t>
      </w:r>
      <w:r w:rsidRPr="0062415B">
        <w:rPr>
          <w:rFonts w:ascii="Abadi" w:hAnsi="Abadi"/>
          <w:spacing w:val="-9"/>
          <w:sz w:val="21"/>
          <w:szCs w:val="21"/>
        </w:rPr>
        <w:t xml:space="preserve"> </w:t>
      </w:r>
      <w:r w:rsidRPr="0062415B">
        <w:rPr>
          <w:rFonts w:ascii="Abadi" w:hAnsi="Abadi"/>
          <w:sz w:val="21"/>
          <w:szCs w:val="21"/>
        </w:rPr>
        <w:t>presente</w:t>
      </w:r>
      <w:r w:rsidRPr="0062415B">
        <w:rPr>
          <w:rFonts w:ascii="Abadi" w:hAnsi="Abadi"/>
          <w:spacing w:val="-8"/>
          <w:sz w:val="21"/>
          <w:szCs w:val="21"/>
        </w:rPr>
        <w:t xml:space="preserve"> </w:t>
      </w:r>
      <w:r w:rsidRPr="0062415B">
        <w:rPr>
          <w:rFonts w:ascii="Abadi" w:hAnsi="Abadi"/>
          <w:sz w:val="21"/>
          <w:szCs w:val="21"/>
        </w:rPr>
        <w:t>decreto</w:t>
      </w:r>
      <w:r w:rsidRPr="0062415B">
        <w:rPr>
          <w:rFonts w:ascii="Abadi" w:hAnsi="Abadi"/>
          <w:spacing w:val="-9"/>
          <w:sz w:val="21"/>
          <w:szCs w:val="21"/>
        </w:rPr>
        <w:t xml:space="preserve"> </w:t>
      </w:r>
      <w:r w:rsidRPr="0062415B">
        <w:rPr>
          <w:rFonts w:ascii="Abadi" w:hAnsi="Abadi"/>
          <w:sz w:val="21"/>
          <w:szCs w:val="21"/>
        </w:rPr>
        <w:t>iniciará</w:t>
      </w:r>
      <w:r w:rsidRPr="0062415B">
        <w:rPr>
          <w:rFonts w:ascii="Abadi" w:hAnsi="Abadi"/>
          <w:spacing w:val="-9"/>
          <w:sz w:val="21"/>
          <w:szCs w:val="21"/>
        </w:rPr>
        <w:t xml:space="preserve"> </w:t>
      </w:r>
      <w:r w:rsidRPr="0062415B">
        <w:rPr>
          <w:rFonts w:ascii="Abadi" w:hAnsi="Abadi"/>
          <w:sz w:val="21"/>
          <w:szCs w:val="21"/>
        </w:rPr>
        <w:t>su</w:t>
      </w:r>
      <w:r w:rsidRPr="0062415B">
        <w:rPr>
          <w:rFonts w:ascii="Abadi" w:hAnsi="Abadi"/>
          <w:spacing w:val="-9"/>
          <w:sz w:val="21"/>
          <w:szCs w:val="21"/>
        </w:rPr>
        <w:t xml:space="preserve"> </w:t>
      </w:r>
      <w:r w:rsidRPr="0062415B">
        <w:rPr>
          <w:rFonts w:ascii="Abadi" w:hAnsi="Abadi"/>
          <w:sz w:val="21"/>
          <w:szCs w:val="21"/>
        </w:rPr>
        <w:t>vigencia</w:t>
      </w:r>
      <w:r w:rsidRPr="0062415B">
        <w:rPr>
          <w:rFonts w:ascii="Abadi" w:hAnsi="Abadi"/>
          <w:spacing w:val="-9"/>
          <w:sz w:val="21"/>
          <w:szCs w:val="21"/>
        </w:rPr>
        <w:t xml:space="preserve"> </w:t>
      </w:r>
      <w:r w:rsidRPr="0062415B">
        <w:rPr>
          <w:rFonts w:ascii="Abadi" w:hAnsi="Abadi"/>
          <w:sz w:val="21"/>
          <w:szCs w:val="21"/>
        </w:rPr>
        <w:t>al</w:t>
      </w:r>
      <w:r w:rsidRPr="0062415B">
        <w:rPr>
          <w:rFonts w:ascii="Abadi" w:hAnsi="Abadi"/>
          <w:spacing w:val="-9"/>
          <w:sz w:val="21"/>
          <w:szCs w:val="21"/>
        </w:rPr>
        <w:t xml:space="preserve"> </w:t>
      </w:r>
      <w:r w:rsidRPr="0062415B">
        <w:rPr>
          <w:rFonts w:ascii="Abadi" w:hAnsi="Abadi"/>
          <w:sz w:val="21"/>
          <w:szCs w:val="21"/>
        </w:rPr>
        <w:t>siguiente</w:t>
      </w:r>
      <w:r w:rsidRPr="0062415B">
        <w:rPr>
          <w:rFonts w:ascii="Abadi" w:hAnsi="Abadi"/>
          <w:spacing w:val="-8"/>
          <w:sz w:val="21"/>
          <w:szCs w:val="21"/>
        </w:rPr>
        <w:t xml:space="preserve"> </w:t>
      </w:r>
      <w:r w:rsidRPr="0062415B">
        <w:rPr>
          <w:rFonts w:ascii="Abadi" w:hAnsi="Abadi"/>
          <w:sz w:val="21"/>
          <w:szCs w:val="21"/>
        </w:rPr>
        <w:t>día</w:t>
      </w:r>
      <w:r w:rsidRPr="0062415B">
        <w:rPr>
          <w:rFonts w:ascii="Abadi" w:hAnsi="Abadi"/>
          <w:spacing w:val="-10"/>
          <w:sz w:val="21"/>
          <w:szCs w:val="21"/>
        </w:rPr>
        <w:t xml:space="preserve"> </w:t>
      </w:r>
      <w:r w:rsidRPr="0062415B">
        <w:rPr>
          <w:rFonts w:ascii="Abadi" w:hAnsi="Abadi"/>
          <w:sz w:val="21"/>
          <w:szCs w:val="21"/>
        </w:rPr>
        <w:t>de</w:t>
      </w:r>
      <w:r w:rsidRPr="0062415B">
        <w:rPr>
          <w:rFonts w:ascii="Abadi" w:hAnsi="Abadi"/>
          <w:spacing w:val="-11"/>
          <w:sz w:val="21"/>
          <w:szCs w:val="21"/>
        </w:rPr>
        <w:t xml:space="preserve"> </w:t>
      </w:r>
      <w:r w:rsidRPr="0062415B">
        <w:rPr>
          <w:rFonts w:ascii="Abadi" w:hAnsi="Abadi"/>
          <w:sz w:val="21"/>
          <w:szCs w:val="21"/>
        </w:rPr>
        <w:t>su</w:t>
      </w:r>
      <w:r w:rsidRPr="0062415B">
        <w:rPr>
          <w:rFonts w:ascii="Abadi" w:hAnsi="Abadi"/>
          <w:spacing w:val="-9"/>
          <w:sz w:val="21"/>
          <w:szCs w:val="21"/>
        </w:rPr>
        <w:t xml:space="preserve"> </w:t>
      </w:r>
      <w:r w:rsidRPr="0062415B">
        <w:rPr>
          <w:rFonts w:ascii="Abadi" w:hAnsi="Abadi"/>
          <w:sz w:val="21"/>
          <w:szCs w:val="21"/>
        </w:rPr>
        <w:t>publicación en el Periódico Oficial del Gobierno del Estado de Guanajuato.</w:t>
      </w:r>
    </w:p>
    <w:p w14:paraId="5364C261" w14:textId="77777777" w:rsidR="004F2695" w:rsidRPr="0062415B" w:rsidRDefault="004F2695" w:rsidP="005B6A5F">
      <w:pPr>
        <w:pStyle w:val="Textoindependiente"/>
        <w:rPr>
          <w:rFonts w:ascii="Abadi" w:hAnsi="Abadi"/>
          <w:sz w:val="21"/>
          <w:szCs w:val="21"/>
        </w:rPr>
      </w:pPr>
    </w:p>
    <w:p w14:paraId="06B79D9F" w14:textId="77777777" w:rsidR="007D4462" w:rsidRPr="0062415B" w:rsidRDefault="00CC0DF0" w:rsidP="005B6A5F">
      <w:pPr>
        <w:ind w:right="188"/>
        <w:rPr>
          <w:rFonts w:ascii="Abadi" w:hAnsi="Abadi"/>
          <w:b/>
          <w:sz w:val="21"/>
          <w:szCs w:val="21"/>
        </w:rPr>
      </w:pPr>
      <w:r w:rsidRPr="0062415B">
        <w:rPr>
          <w:rFonts w:ascii="Abadi" w:hAnsi="Abadi"/>
          <w:b/>
          <w:sz w:val="21"/>
          <w:szCs w:val="21"/>
        </w:rPr>
        <w:t>Guanajuato,</w:t>
      </w:r>
      <w:r w:rsidRPr="0062415B">
        <w:rPr>
          <w:rFonts w:ascii="Abadi" w:hAnsi="Abadi"/>
          <w:b/>
          <w:spacing w:val="-8"/>
          <w:sz w:val="21"/>
          <w:szCs w:val="21"/>
        </w:rPr>
        <w:t xml:space="preserve"> </w:t>
      </w:r>
      <w:proofErr w:type="spellStart"/>
      <w:r w:rsidRPr="0062415B">
        <w:rPr>
          <w:rFonts w:ascii="Abadi" w:hAnsi="Abadi"/>
          <w:b/>
          <w:sz w:val="21"/>
          <w:szCs w:val="21"/>
        </w:rPr>
        <w:t>Gto</w:t>
      </w:r>
      <w:proofErr w:type="spellEnd"/>
      <w:r w:rsidRPr="0062415B">
        <w:rPr>
          <w:rFonts w:ascii="Abadi" w:hAnsi="Abadi"/>
          <w:b/>
          <w:sz w:val="21"/>
          <w:szCs w:val="21"/>
        </w:rPr>
        <w:t>.,</w:t>
      </w:r>
      <w:r w:rsidRPr="0062415B">
        <w:rPr>
          <w:rFonts w:ascii="Abadi" w:hAnsi="Abadi"/>
          <w:b/>
          <w:spacing w:val="-8"/>
          <w:sz w:val="21"/>
          <w:szCs w:val="21"/>
        </w:rPr>
        <w:t xml:space="preserve"> </w:t>
      </w:r>
      <w:r w:rsidRPr="0062415B">
        <w:rPr>
          <w:rFonts w:ascii="Abadi" w:hAnsi="Abadi"/>
          <w:b/>
          <w:sz w:val="21"/>
          <w:szCs w:val="21"/>
        </w:rPr>
        <w:t>a</w:t>
      </w:r>
      <w:r w:rsidRPr="0062415B">
        <w:rPr>
          <w:rFonts w:ascii="Abadi" w:hAnsi="Abadi"/>
          <w:b/>
          <w:spacing w:val="-6"/>
          <w:sz w:val="21"/>
          <w:szCs w:val="21"/>
        </w:rPr>
        <w:t xml:space="preserve"> </w:t>
      </w:r>
      <w:r w:rsidRPr="0062415B">
        <w:rPr>
          <w:rFonts w:ascii="Abadi" w:hAnsi="Abadi"/>
          <w:b/>
          <w:sz w:val="21"/>
          <w:szCs w:val="21"/>
        </w:rPr>
        <w:t>09</w:t>
      </w:r>
      <w:r w:rsidRPr="0062415B">
        <w:rPr>
          <w:rFonts w:ascii="Abadi" w:hAnsi="Abadi"/>
          <w:b/>
          <w:spacing w:val="-9"/>
          <w:sz w:val="21"/>
          <w:szCs w:val="21"/>
        </w:rPr>
        <w:t xml:space="preserve"> </w:t>
      </w:r>
      <w:r w:rsidRPr="0062415B">
        <w:rPr>
          <w:rFonts w:ascii="Abadi" w:hAnsi="Abadi"/>
          <w:b/>
          <w:sz w:val="21"/>
          <w:szCs w:val="21"/>
        </w:rPr>
        <w:t>de</w:t>
      </w:r>
      <w:r w:rsidRPr="0062415B">
        <w:rPr>
          <w:rFonts w:ascii="Abadi" w:hAnsi="Abadi"/>
          <w:b/>
          <w:spacing w:val="-9"/>
          <w:sz w:val="21"/>
          <w:szCs w:val="21"/>
        </w:rPr>
        <w:t xml:space="preserve"> </w:t>
      </w:r>
      <w:r w:rsidRPr="0062415B">
        <w:rPr>
          <w:rFonts w:ascii="Abadi" w:hAnsi="Abadi"/>
          <w:b/>
          <w:sz w:val="21"/>
          <w:szCs w:val="21"/>
        </w:rPr>
        <w:t>mayo</w:t>
      </w:r>
      <w:r w:rsidRPr="0062415B">
        <w:rPr>
          <w:rFonts w:ascii="Abadi" w:hAnsi="Abadi"/>
          <w:b/>
          <w:spacing w:val="-8"/>
          <w:sz w:val="21"/>
          <w:szCs w:val="21"/>
        </w:rPr>
        <w:t xml:space="preserve"> </w:t>
      </w:r>
      <w:r w:rsidRPr="0062415B">
        <w:rPr>
          <w:rFonts w:ascii="Abadi" w:hAnsi="Abadi"/>
          <w:b/>
          <w:sz w:val="21"/>
          <w:szCs w:val="21"/>
        </w:rPr>
        <w:t>de</w:t>
      </w:r>
      <w:r w:rsidRPr="0062415B">
        <w:rPr>
          <w:rFonts w:ascii="Abadi" w:hAnsi="Abadi"/>
          <w:b/>
          <w:spacing w:val="-9"/>
          <w:sz w:val="21"/>
          <w:szCs w:val="21"/>
        </w:rPr>
        <w:t xml:space="preserve"> </w:t>
      </w:r>
      <w:r w:rsidRPr="0062415B">
        <w:rPr>
          <w:rFonts w:ascii="Abadi" w:hAnsi="Abadi"/>
          <w:b/>
          <w:sz w:val="21"/>
          <w:szCs w:val="21"/>
        </w:rPr>
        <w:t>2023 Diputadas</w:t>
      </w:r>
      <w:r w:rsidR="007D4462">
        <w:rPr>
          <w:rFonts w:ascii="Abadi" w:hAnsi="Abadi"/>
          <w:sz w:val="21"/>
          <w:szCs w:val="21"/>
        </w:rPr>
        <w:t xml:space="preserve"> y </w:t>
      </w:r>
      <w:r w:rsidR="007D4462" w:rsidRPr="0062415B">
        <w:rPr>
          <w:rFonts w:ascii="Abadi" w:hAnsi="Abadi"/>
          <w:b/>
          <w:sz w:val="21"/>
          <w:szCs w:val="21"/>
        </w:rPr>
        <w:t>Diputados integrantes del</w:t>
      </w:r>
    </w:p>
    <w:p w14:paraId="5585B24A" w14:textId="77777777" w:rsidR="006C16A9" w:rsidRDefault="007D4462" w:rsidP="005B6A5F">
      <w:pPr>
        <w:spacing w:before="6"/>
        <w:ind w:right="46"/>
        <w:rPr>
          <w:rFonts w:ascii="Abadi" w:hAnsi="Abadi"/>
          <w:b/>
          <w:sz w:val="21"/>
          <w:szCs w:val="21"/>
        </w:rPr>
      </w:pPr>
      <w:r w:rsidRPr="0062415B">
        <w:rPr>
          <w:rFonts w:ascii="Abadi" w:hAnsi="Abadi"/>
          <w:b/>
          <w:sz w:val="21"/>
          <w:szCs w:val="21"/>
        </w:rPr>
        <w:t>Grupo</w:t>
      </w:r>
      <w:r w:rsidRPr="0062415B">
        <w:rPr>
          <w:rFonts w:ascii="Abadi" w:hAnsi="Abadi"/>
          <w:b/>
          <w:spacing w:val="-9"/>
          <w:sz w:val="21"/>
          <w:szCs w:val="21"/>
        </w:rPr>
        <w:t xml:space="preserve"> </w:t>
      </w:r>
      <w:r w:rsidRPr="0062415B">
        <w:rPr>
          <w:rFonts w:ascii="Abadi" w:hAnsi="Abadi"/>
          <w:b/>
          <w:sz w:val="21"/>
          <w:szCs w:val="21"/>
        </w:rPr>
        <w:t>Parlamentario</w:t>
      </w:r>
      <w:r w:rsidRPr="0062415B">
        <w:rPr>
          <w:rFonts w:ascii="Abadi" w:hAnsi="Abadi"/>
          <w:b/>
          <w:spacing w:val="-8"/>
          <w:sz w:val="21"/>
          <w:szCs w:val="21"/>
        </w:rPr>
        <w:t xml:space="preserve"> </w:t>
      </w:r>
      <w:r w:rsidRPr="0062415B">
        <w:rPr>
          <w:rFonts w:ascii="Abadi" w:hAnsi="Abadi"/>
          <w:b/>
          <w:sz w:val="21"/>
          <w:szCs w:val="21"/>
        </w:rPr>
        <w:t>del</w:t>
      </w:r>
      <w:r w:rsidRPr="0062415B">
        <w:rPr>
          <w:rFonts w:ascii="Abadi" w:hAnsi="Abadi"/>
          <w:b/>
          <w:spacing w:val="-7"/>
          <w:sz w:val="21"/>
          <w:szCs w:val="21"/>
        </w:rPr>
        <w:t xml:space="preserve"> </w:t>
      </w:r>
      <w:r w:rsidRPr="0062415B">
        <w:rPr>
          <w:rFonts w:ascii="Abadi" w:hAnsi="Abadi"/>
          <w:b/>
          <w:sz w:val="21"/>
          <w:szCs w:val="21"/>
        </w:rPr>
        <w:t>Partido</w:t>
      </w:r>
      <w:r w:rsidRPr="0062415B">
        <w:rPr>
          <w:rFonts w:ascii="Abadi" w:hAnsi="Abadi"/>
          <w:b/>
          <w:spacing w:val="-8"/>
          <w:sz w:val="21"/>
          <w:szCs w:val="21"/>
        </w:rPr>
        <w:t xml:space="preserve"> </w:t>
      </w:r>
      <w:r w:rsidRPr="0062415B">
        <w:rPr>
          <w:rFonts w:ascii="Abadi" w:hAnsi="Abadi"/>
          <w:b/>
          <w:sz w:val="21"/>
          <w:szCs w:val="21"/>
        </w:rPr>
        <w:t>Acción</w:t>
      </w:r>
      <w:r w:rsidRPr="0062415B">
        <w:rPr>
          <w:rFonts w:ascii="Abadi" w:hAnsi="Abadi"/>
          <w:b/>
          <w:spacing w:val="-8"/>
          <w:sz w:val="21"/>
          <w:szCs w:val="21"/>
        </w:rPr>
        <w:t xml:space="preserve"> </w:t>
      </w:r>
      <w:r w:rsidRPr="0062415B">
        <w:rPr>
          <w:rFonts w:ascii="Abadi" w:hAnsi="Abadi"/>
          <w:b/>
          <w:spacing w:val="-2"/>
          <w:sz w:val="21"/>
          <w:szCs w:val="21"/>
        </w:rPr>
        <w:t>Nacional</w:t>
      </w:r>
    </w:p>
    <w:p w14:paraId="3EBB7136" w14:textId="77777777" w:rsidR="006C16A9" w:rsidRDefault="006C16A9" w:rsidP="005B6A5F">
      <w:pPr>
        <w:spacing w:before="6"/>
        <w:ind w:right="46"/>
        <w:rPr>
          <w:rFonts w:ascii="Abadi" w:hAnsi="Abadi"/>
          <w:b/>
          <w:sz w:val="21"/>
          <w:szCs w:val="21"/>
        </w:rPr>
      </w:pPr>
    </w:p>
    <w:p w14:paraId="651AEE4E" w14:textId="418FA50B" w:rsidR="006C16A9" w:rsidRPr="005B6A5F" w:rsidRDefault="006C16A9" w:rsidP="005B6A5F">
      <w:pPr>
        <w:spacing w:before="6"/>
        <w:ind w:right="46"/>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16"/>
          <w:sz w:val="21"/>
          <w:szCs w:val="21"/>
        </w:rPr>
        <w:t xml:space="preserve"> </w:t>
      </w:r>
      <w:r w:rsidRPr="005B6A5F">
        <w:rPr>
          <w:rFonts w:ascii="Abadi" w:hAnsi="Abadi"/>
          <w:b/>
          <w:bCs/>
          <w:sz w:val="21"/>
          <w:szCs w:val="21"/>
        </w:rPr>
        <w:t>Ayala</w:t>
      </w:r>
      <w:r w:rsidRPr="005B6A5F">
        <w:rPr>
          <w:rFonts w:ascii="Abadi" w:hAnsi="Abadi"/>
          <w:b/>
          <w:bCs/>
          <w:spacing w:val="-16"/>
          <w:sz w:val="21"/>
          <w:szCs w:val="21"/>
        </w:rPr>
        <w:t xml:space="preserve"> </w:t>
      </w:r>
      <w:r w:rsidRPr="005B6A5F">
        <w:rPr>
          <w:rFonts w:ascii="Abadi" w:hAnsi="Abadi"/>
          <w:b/>
          <w:bCs/>
          <w:sz w:val="21"/>
          <w:szCs w:val="21"/>
        </w:rPr>
        <w:t>Torres</w:t>
      </w:r>
      <w:r w:rsidRPr="005B6A5F">
        <w:rPr>
          <w:rFonts w:ascii="Abadi" w:hAnsi="Abadi"/>
          <w:b/>
          <w:bCs/>
          <w:spacing w:val="-16"/>
          <w:sz w:val="21"/>
          <w:szCs w:val="21"/>
        </w:rPr>
        <w:t xml:space="preserve"> </w:t>
      </w:r>
      <w:r w:rsidRPr="005B6A5F">
        <w:rPr>
          <w:rFonts w:ascii="Abadi" w:hAnsi="Abadi"/>
          <w:b/>
          <w:bCs/>
          <w:sz w:val="21"/>
          <w:szCs w:val="21"/>
        </w:rPr>
        <w:t>Luis</w:t>
      </w:r>
      <w:r w:rsidRPr="005B6A5F">
        <w:rPr>
          <w:rFonts w:ascii="Abadi" w:hAnsi="Abadi"/>
          <w:b/>
          <w:bCs/>
          <w:spacing w:val="-16"/>
          <w:sz w:val="21"/>
          <w:szCs w:val="21"/>
        </w:rPr>
        <w:t xml:space="preserve"> </w:t>
      </w:r>
      <w:r w:rsidRPr="005B6A5F">
        <w:rPr>
          <w:rFonts w:ascii="Abadi" w:hAnsi="Abadi"/>
          <w:b/>
          <w:bCs/>
          <w:sz w:val="21"/>
          <w:szCs w:val="21"/>
        </w:rPr>
        <w:t xml:space="preserve">Ernesto </w:t>
      </w:r>
      <w:r w:rsidRPr="005B6A5F">
        <w:rPr>
          <w:rFonts w:ascii="Abadi" w:hAnsi="Abadi"/>
          <w:b/>
          <w:bCs/>
          <w:spacing w:val="-2"/>
          <w:sz w:val="21"/>
          <w:szCs w:val="21"/>
        </w:rPr>
        <w:t>Coordinador</w:t>
      </w:r>
    </w:p>
    <w:p w14:paraId="38269F20" w14:textId="77777777" w:rsidR="00265B47" w:rsidRPr="005B6A5F" w:rsidRDefault="00265B47" w:rsidP="005B6A5F">
      <w:pPr>
        <w:tabs>
          <w:tab w:val="left" w:pos="6743"/>
        </w:tabs>
        <w:spacing w:before="45"/>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9"/>
          <w:sz w:val="21"/>
          <w:szCs w:val="21"/>
        </w:rPr>
        <w:t xml:space="preserve"> </w:t>
      </w:r>
      <w:r w:rsidRPr="005B6A5F">
        <w:rPr>
          <w:rFonts w:ascii="Abadi" w:hAnsi="Abadi"/>
          <w:b/>
          <w:bCs/>
          <w:sz w:val="21"/>
          <w:szCs w:val="21"/>
        </w:rPr>
        <w:t>Alcántar</w:t>
      </w:r>
      <w:r w:rsidRPr="005B6A5F">
        <w:rPr>
          <w:rFonts w:ascii="Abadi" w:hAnsi="Abadi"/>
          <w:b/>
          <w:bCs/>
          <w:spacing w:val="-10"/>
          <w:sz w:val="21"/>
          <w:szCs w:val="21"/>
        </w:rPr>
        <w:t xml:space="preserve"> </w:t>
      </w:r>
      <w:r w:rsidRPr="005B6A5F">
        <w:rPr>
          <w:rFonts w:ascii="Abadi" w:hAnsi="Abadi"/>
          <w:b/>
          <w:bCs/>
          <w:sz w:val="21"/>
          <w:szCs w:val="21"/>
        </w:rPr>
        <w:t>Rojas</w:t>
      </w:r>
      <w:r w:rsidRPr="005B6A5F">
        <w:rPr>
          <w:rFonts w:ascii="Abadi" w:hAnsi="Abadi"/>
          <w:b/>
          <w:bCs/>
          <w:spacing w:val="-9"/>
          <w:sz w:val="21"/>
          <w:szCs w:val="21"/>
        </w:rPr>
        <w:t xml:space="preserve"> </w:t>
      </w:r>
      <w:r w:rsidRPr="005B6A5F">
        <w:rPr>
          <w:rFonts w:ascii="Abadi" w:hAnsi="Abadi"/>
          <w:b/>
          <w:bCs/>
          <w:sz w:val="21"/>
          <w:szCs w:val="21"/>
        </w:rPr>
        <w:t>Rolando</w:t>
      </w:r>
      <w:r w:rsidRPr="005B6A5F">
        <w:rPr>
          <w:rFonts w:ascii="Abadi" w:hAnsi="Abadi"/>
          <w:b/>
          <w:bCs/>
          <w:spacing w:val="-9"/>
          <w:sz w:val="21"/>
          <w:szCs w:val="21"/>
        </w:rPr>
        <w:t xml:space="preserve"> </w:t>
      </w:r>
      <w:r w:rsidRPr="005B6A5F">
        <w:rPr>
          <w:rFonts w:ascii="Abadi" w:hAnsi="Abadi"/>
          <w:b/>
          <w:bCs/>
          <w:spacing w:val="-2"/>
          <w:sz w:val="21"/>
          <w:szCs w:val="21"/>
        </w:rPr>
        <w:t>Fortino</w:t>
      </w:r>
    </w:p>
    <w:p w14:paraId="3CB34EFD" w14:textId="77777777" w:rsidR="00265B47" w:rsidRPr="005B6A5F" w:rsidRDefault="00265B47" w:rsidP="005B6A5F">
      <w:pPr>
        <w:tabs>
          <w:tab w:val="left" w:pos="6743"/>
        </w:tabs>
        <w:spacing w:before="45"/>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11"/>
          <w:sz w:val="21"/>
          <w:szCs w:val="21"/>
        </w:rPr>
        <w:t xml:space="preserve"> </w:t>
      </w:r>
      <w:r w:rsidRPr="005B6A5F">
        <w:rPr>
          <w:rFonts w:ascii="Abadi" w:hAnsi="Abadi"/>
          <w:b/>
          <w:bCs/>
          <w:sz w:val="21"/>
          <w:szCs w:val="21"/>
        </w:rPr>
        <w:t>Balderas</w:t>
      </w:r>
      <w:r w:rsidRPr="005B6A5F">
        <w:rPr>
          <w:rFonts w:ascii="Abadi" w:hAnsi="Abadi"/>
          <w:b/>
          <w:bCs/>
          <w:spacing w:val="-10"/>
          <w:sz w:val="21"/>
          <w:szCs w:val="21"/>
        </w:rPr>
        <w:t xml:space="preserve"> </w:t>
      </w:r>
      <w:r w:rsidRPr="005B6A5F">
        <w:rPr>
          <w:rFonts w:ascii="Abadi" w:hAnsi="Abadi"/>
          <w:b/>
          <w:bCs/>
          <w:sz w:val="21"/>
          <w:szCs w:val="21"/>
        </w:rPr>
        <w:t>Álvarez</w:t>
      </w:r>
      <w:r w:rsidRPr="005B6A5F">
        <w:rPr>
          <w:rFonts w:ascii="Abadi" w:hAnsi="Abadi"/>
          <w:b/>
          <w:bCs/>
          <w:spacing w:val="-12"/>
          <w:sz w:val="21"/>
          <w:szCs w:val="21"/>
        </w:rPr>
        <w:t xml:space="preserve"> </w:t>
      </w:r>
      <w:r w:rsidRPr="005B6A5F">
        <w:rPr>
          <w:rFonts w:ascii="Abadi" w:hAnsi="Abadi"/>
          <w:b/>
          <w:bCs/>
          <w:spacing w:val="-2"/>
          <w:sz w:val="21"/>
          <w:szCs w:val="21"/>
        </w:rPr>
        <w:t>Bricio</w:t>
      </w:r>
    </w:p>
    <w:p w14:paraId="45EA1AE0" w14:textId="77777777" w:rsidR="00265B47" w:rsidRPr="005B6A5F" w:rsidRDefault="00265B47" w:rsidP="005B6A5F">
      <w:pPr>
        <w:tabs>
          <w:tab w:val="left" w:pos="6460"/>
        </w:tabs>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4"/>
          <w:sz w:val="21"/>
          <w:szCs w:val="21"/>
        </w:rPr>
        <w:t xml:space="preserve"> </w:t>
      </w:r>
      <w:r w:rsidRPr="005B6A5F">
        <w:rPr>
          <w:rFonts w:ascii="Abadi" w:hAnsi="Abadi"/>
          <w:b/>
          <w:bCs/>
          <w:sz w:val="21"/>
          <w:szCs w:val="21"/>
        </w:rPr>
        <w:t>Bermúdez</w:t>
      </w:r>
      <w:r w:rsidRPr="005B6A5F">
        <w:rPr>
          <w:rFonts w:ascii="Abadi" w:hAnsi="Abadi"/>
          <w:b/>
          <w:bCs/>
          <w:spacing w:val="-4"/>
          <w:sz w:val="21"/>
          <w:szCs w:val="21"/>
        </w:rPr>
        <w:t xml:space="preserve"> </w:t>
      </w:r>
      <w:r w:rsidRPr="005B6A5F">
        <w:rPr>
          <w:rFonts w:ascii="Abadi" w:hAnsi="Abadi"/>
          <w:b/>
          <w:bCs/>
          <w:sz w:val="21"/>
          <w:szCs w:val="21"/>
        </w:rPr>
        <w:t>Cano</w:t>
      </w:r>
      <w:r w:rsidRPr="005B6A5F">
        <w:rPr>
          <w:rFonts w:ascii="Abadi" w:hAnsi="Abadi"/>
          <w:b/>
          <w:bCs/>
          <w:spacing w:val="-7"/>
          <w:sz w:val="21"/>
          <w:szCs w:val="21"/>
        </w:rPr>
        <w:t xml:space="preserve"> </w:t>
      </w:r>
      <w:r w:rsidRPr="005B6A5F">
        <w:rPr>
          <w:rFonts w:ascii="Abadi" w:hAnsi="Abadi"/>
          <w:b/>
          <w:bCs/>
          <w:spacing w:val="-2"/>
          <w:sz w:val="21"/>
          <w:szCs w:val="21"/>
        </w:rPr>
        <w:t>Susana</w:t>
      </w:r>
    </w:p>
    <w:p w14:paraId="4115CA7B" w14:textId="77777777" w:rsidR="00265B47" w:rsidRPr="005B6A5F" w:rsidRDefault="00265B47" w:rsidP="005B6A5F">
      <w:pPr>
        <w:tabs>
          <w:tab w:val="left" w:pos="6460"/>
        </w:tabs>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6"/>
          <w:sz w:val="21"/>
          <w:szCs w:val="21"/>
        </w:rPr>
        <w:t xml:space="preserve"> </w:t>
      </w:r>
      <w:r w:rsidRPr="005B6A5F">
        <w:rPr>
          <w:rFonts w:ascii="Abadi" w:hAnsi="Abadi"/>
          <w:b/>
          <w:bCs/>
          <w:sz w:val="21"/>
          <w:szCs w:val="21"/>
        </w:rPr>
        <w:t>Borja</w:t>
      </w:r>
      <w:r w:rsidRPr="005B6A5F">
        <w:rPr>
          <w:rFonts w:ascii="Abadi" w:hAnsi="Abadi"/>
          <w:b/>
          <w:bCs/>
          <w:spacing w:val="-7"/>
          <w:sz w:val="21"/>
          <w:szCs w:val="21"/>
        </w:rPr>
        <w:t xml:space="preserve"> </w:t>
      </w:r>
      <w:r w:rsidRPr="005B6A5F">
        <w:rPr>
          <w:rFonts w:ascii="Abadi" w:hAnsi="Abadi"/>
          <w:b/>
          <w:bCs/>
          <w:sz w:val="21"/>
          <w:szCs w:val="21"/>
        </w:rPr>
        <w:t>Pimentel</w:t>
      </w:r>
      <w:r w:rsidRPr="005B6A5F">
        <w:rPr>
          <w:rFonts w:ascii="Abadi" w:hAnsi="Abadi"/>
          <w:b/>
          <w:bCs/>
          <w:spacing w:val="-5"/>
          <w:sz w:val="21"/>
          <w:szCs w:val="21"/>
        </w:rPr>
        <w:t xml:space="preserve"> </w:t>
      </w:r>
      <w:r w:rsidRPr="005B6A5F">
        <w:rPr>
          <w:rFonts w:ascii="Abadi" w:hAnsi="Abadi"/>
          <w:b/>
          <w:bCs/>
          <w:sz w:val="21"/>
          <w:szCs w:val="21"/>
        </w:rPr>
        <w:t>José</w:t>
      </w:r>
      <w:r w:rsidRPr="005B6A5F">
        <w:rPr>
          <w:rFonts w:ascii="Abadi" w:hAnsi="Abadi"/>
          <w:b/>
          <w:bCs/>
          <w:spacing w:val="-6"/>
          <w:sz w:val="21"/>
          <w:szCs w:val="21"/>
        </w:rPr>
        <w:t xml:space="preserve"> </w:t>
      </w:r>
      <w:r w:rsidRPr="005B6A5F">
        <w:rPr>
          <w:rFonts w:ascii="Abadi" w:hAnsi="Abadi"/>
          <w:b/>
          <w:bCs/>
          <w:spacing w:val="-2"/>
          <w:sz w:val="21"/>
          <w:szCs w:val="21"/>
        </w:rPr>
        <w:t>Alfonso</w:t>
      </w:r>
    </w:p>
    <w:p w14:paraId="7C05B8FB" w14:textId="77777777" w:rsidR="00265B47" w:rsidRPr="005B6A5F" w:rsidRDefault="00265B47" w:rsidP="005B6A5F">
      <w:pPr>
        <w:tabs>
          <w:tab w:val="left" w:pos="6460"/>
        </w:tabs>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6"/>
          <w:sz w:val="21"/>
          <w:szCs w:val="21"/>
        </w:rPr>
        <w:t xml:space="preserve"> </w:t>
      </w:r>
      <w:r w:rsidRPr="005B6A5F">
        <w:rPr>
          <w:rFonts w:ascii="Abadi" w:hAnsi="Abadi"/>
          <w:b/>
          <w:bCs/>
          <w:sz w:val="21"/>
          <w:szCs w:val="21"/>
        </w:rPr>
        <w:t>Casillas</w:t>
      </w:r>
      <w:r w:rsidRPr="005B6A5F">
        <w:rPr>
          <w:rFonts w:ascii="Abadi" w:hAnsi="Abadi"/>
          <w:b/>
          <w:bCs/>
          <w:spacing w:val="-7"/>
          <w:sz w:val="21"/>
          <w:szCs w:val="21"/>
        </w:rPr>
        <w:t xml:space="preserve"> </w:t>
      </w:r>
      <w:r w:rsidRPr="005B6A5F">
        <w:rPr>
          <w:rFonts w:ascii="Abadi" w:hAnsi="Abadi"/>
          <w:b/>
          <w:bCs/>
          <w:sz w:val="21"/>
          <w:szCs w:val="21"/>
        </w:rPr>
        <w:t>Martínez</w:t>
      </w:r>
      <w:r w:rsidRPr="005B6A5F">
        <w:rPr>
          <w:rFonts w:ascii="Abadi" w:hAnsi="Abadi"/>
          <w:b/>
          <w:bCs/>
          <w:spacing w:val="-9"/>
          <w:sz w:val="21"/>
          <w:szCs w:val="21"/>
        </w:rPr>
        <w:t xml:space="preserve"> </w:t>
      </w:r>
      <w:r w:rsidRPr="005B6A5F">
        <w:rPr>
          <w:rFonts w:ascii="Abadi" w:hAnsi="Abadi"/>
          <w:b/>
          <w:bCs/>
          <w:spacing w:val="-2"/>
          <w:sz w:val="21"/>
          <w:szCs w:val="21"/>
        </w:rPr>
        <w:t>Angélica</w:t>
      </w:r>
    </w:p>
    <w:p w14:paraId="5860863B" w14:textId="77777777" w:rsidR="005B6A5F" w:rsidRDefault="009431B7" w:rsidP="005B6A5F">
      <w:pPr>
        <w:tabs>
          <w:tab w:val="left" w:pos="6460"/>
        </w:tabs>
        <w:jc w:val="both"/>
        <w:rPr>
          <w:rFonts w:ascii="Abadi" w:hAnsi="Abadi"/>
          <w:b/>
          <w:bCs/>
          <w:spacing w:val="-9"/>
          <w:position w:val="-7"/>
          <w:sz w:val="21"/>
          <w:szCs w:val="21"/>
        </w:rPr>
      </w:pPr>
      <w:proofErr w:type="spellStart"/>
      <w:r w:rsidRPr="005B6A5F">
        <w:rPr>
          <w:rFonts w:ascii="Abadi" w:hAnsi="Abadi"/>
          <w:b/>
          <w:bCs/>
          <w:position w:val="-7"/>
          <w:sz w:val="21"/>
          <w:szCs w:val="21"/>
        </w:rPr>
        <w:t>Dip</w:t>
      </w:r>
      <w:proofErr w:type="spellEnd"/>
      <w:r w:rsidRPr="005B6A5F">
        <w:rPr>
          <w:rFonts w:ascii="Abadi" w:hAnsi="Abadi"/>
          <w:b/>
          <w:bCs/>
          <w:position w:val="-7"/>
          <w:sz w:val="21"/>
          <w:szCs w:val="21"/>
        </w:rPr>
        <w:t>.</w:t>
      </w:r>
      <w:r w:rsidRPr="005B6A5F">
        <w:rPr>
          <w:rFonts w:ascii="Abadi" w:hAnsi="Abadi"/>
          <w:b/>
          <w:bCs/>
          <w:spacing w:val="-8"/>
          <w:position w:val="-7"/>
          <w:sz w:val="21"/>
          <w:szCs w:val="21"/>
        </w:rPr>
        <w:t xml:space="preserve"> </w:t>
      </w:r>
      <w:r w:rsidRPr="005B6A5F">
        <w:rPr>
          <w:rFonts w:ascii="Abadi" w:hAnsi="Abadi"/>
          <w:b/>
          <w:bCs/>
          <w:position w:val="-7"/>
          <w:sz w:val="21"/>
          <w:szCs w:val="21"/>
        </w:rPr>
        <w:t>Hernández</w:t>
      </w:r>
      <w:r w:rsidRPr="005B6A5F">
        <w:rPr>
          <w:rFonts w:ascii="Abadi" w:hAnsi="Abadi"/>
          <w:b/>
          <w:bCs/>
          <w:spacing w:val="-9"/>
          <w:position w:val="-7"/>
          <w:sz w:val="21"/>
          <w:szCs w:val="21"/>
        </w:rPr>
        <w:t xml:space="preserve"> </w:t>
      </w:r>
      <w:r w:rsidRPr="005B6A5F">
        <w:rPr>
          <w:rFonts w:ascii="Abadi" w:hAnsi="Abadi"/>
          <w:b/>
          <w:bCs/>
          <w:position w:val="-7"/>
          <w:sz w:val="21"/>
          <w:szCs w:val="21"/>
        </w:rPr>
        <w:t>Camarena</w:t>
      </w:r>
      <w:r w:rsidRPr="005B6A5F">
        <w:rPr>
          <w:rFonts w:ascii="Abadi" w:hAnsi="Abadi"/>
          <w:b/>
          <w:bCs/>
          <w:spacing w:val="-9"/>
          <w:position w:val="-7"/>
          <w:sz w:val="21"/>
          <w:szCs w:val="21"/>
        </w:rPr>
        <w:t xml:space="preserve"> </w:t>
      </w:r>
    </w:p>
    <w:p w14:paraId="267E41D9" w14:textId="07FEE33E" w:rsidR="009431B7" w:rsidRPr="005B6A5F" w:rsidRDefault="009431B7" w:rsidP="005B6A5F">
      <w:pPr>
        <w:tabs>
          <w:tab w:val="left" w:pos="6460"/>
        </w:tabs>
        <w:jc w:val="both"/>
        <w:rPr>
          <w:rFonts w:ascii="Abadi" w:hAnsi="Abadi"/>
          <w:b/>
          <w:bCs/>
          <w:sz w:val="21"/>
          <w:szCs w:val="21"/>
        </w:rPr>
      </w:pPr>
      <w:r w:rsidRPr="005B6A5F">
        <w:rPr>
          <w:rFonts w:ascii="Abadi" w:hAnsi="Abadi"/>
          <w:b/>
          <w:bCs/>
          <w:spacing w:val="-2"/>
          <w:position w:val="-7"/>
          <w:sz w:val="21"/>
          <w:szCs w:val="21"/>
        </w:rPr>
        <w:t>Martha Guadalupe</w:t>
      </w:r>
    </w:p>
    <w:p w14:paraId="54B0F959" w14:textId="77777777" w:rsidR="009431B7" w:rsidRPr="005B6A5F" w:rsidRDefault="009431B7" w:rsidP="005B6A5F">
      <w:pPr>
        <w:tabs>
          <w:tab w:val="left" w:pos="6887"/>
        </w:tabs>
        <w:spacing w:before="1"/>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5"/>
          <w:sz w:val="21"/>
          <w:szCs w:val="21"/>
        </w:rPr>
        <w:t xml:space="preserve"> </w:t>
      </w:r>
      <w:r w:rsidRPr="005B6A5F">
        <w:rPr>
          <w:rFonts w:ascii="Abadi" w:hAnsi="Abadi"/>
          <w:b/>
          <w:bCs/>
          <w:sz w:val="21"/>
          <w:szCs w:val="21"/>
        </w:rPr>
        <w:t>Hernández</w:t>
      </w:r>
      <w:r w:rsidRPr="005B6A5F">
        <w:rPr>
          <w:rFonts w:ascii="Abadi" w:hAnsi="Abadi"/>
          <w:b/>
          <w:bCs/>
          <w:spacing w:val="-5"/>
          <w:sz w:val="21"/>
          <w:szCs w:val="21"/>
        </w:rPr>
        <w:t xml:space="preserve"> </w:t>
      </w:r>
      <w:r w:rsidRPr="005B6A5F">
        <w:rPr>
          <w:rFonts w:ascii="Abadi" w:hAnsi="Abadi"/>
          <w:b/>
          <w:bCs/>
          <w:sz w:val="21"/>
          <w:szCs w:val="21"/>
        </w:rPr>
        <w:t>Martínez</w:t>
      </w:r>
      <w:r w:rsidRPr="005B6A5F">
        <w:rPr>
          <w:rFonts w:ascii="Abadi" w:hAnsi="Abadi"/>
          <w:b/>
          <w:bCs/>
          <w:spacing w:val="-5"/>
          <w:sz w:val="21"/>
          <w:szCs w:val="21"/>
        </w:rPr>
        <w:t xml:space="preserve"> </w:t>
      </w:r>
      <w:r w:rsidRPr="005B6A5F">
        <w:rPr>
          <w:rFonts w:ascii="Abadi" w:hAnsi="Abadi"/>
          <w:b/>
          <w:bCs/>
          <w:sz w:val="21"/>
          <w:szCs w:val="21"/>
        </w:rPr>
        <w:t>María</w:t>
      </w:r>
      <w:r w:rsidRPr="005B6A5F">
        <w:rPr>
          <w:rFonts w:ascii="Abadi" w:hAnsi="Abadi"/>
          <w:b/>
          <w:bCs/>
          <w:spacing w:val="-6"/>
          <w:sz w:val="21"/>
          <w:szCs w:val="21"/>
        </w:rPr>
        <w:t xml:space="preserve"> </w:t>
      </w:r>
      <w:r w:rsidRPr="005B6A5F">
        <w:rPr>
          <w:rFonts w:ascii="Abadi" w:hAnsi="Abadi"/>
          <w:b/>
          <w:bCs/>
          <w:sz w:val="21"/>
          <w:szCs w:val="21"/>
        </w:rPr>
        <w:t>de</w:t>
      </w:r>
      <w:r w:rsidRPr="005B6A5F">
        <w:rPr>
          <w:rFonts w:ascii="Abadi" w:hAnsi="Abadi"/>
          <w:b/>
          <w:bCs/>
          <w:spacing w:val="-4"/>
          <w:sz w:val="21"/>
          <w:szCs w:val="21"/>
        </w:rPr>
        <w:t xml:space="preserve"> </w:t>
      </w:r>
      <w:r w:rsidRPr="005B6A5F">
        <w:rPr>
          <w:rFonts w:ascii="Abadi" w:hAnsi="Abadi"/>
          <w:b/>
          <w:bCs/>
          <w:sz w:val="21"/>
          <w:szCs w:val="21"/>
        </w:rPr>
        <w:t>la</w:t>
      </w:r>
      <w:r w:rsidRPr="005B6A5F">
        <w:rPr>
          <w:rFonts w:ascii="Abadi" w:hAnsi="Abadi"/>
          <w:b/>
          <w:bCs/>
          <w:spacing w:val="-6"/>
          <w:sz w:val="21"/>
          <w:szCs w:val="21"/>
        </w:rPr>
        <w:t xml:space="preserve"> </w:t>
      </w:r>
      <w:r w:rsidRPr="005B6A5F">
        <w:rPr>
          <w:rFonts w:ascii="Abadi" w:hAnsi="Abadi"/>
          <w:b/>
          <w:bCs/>
          <w:spacing w:val="-5"/>
          <w:sz w:val="21"/>
          <w:szCs w:val="21"/>
        </w:rPr>
        <w:t>Luz</w:t>
      </w:r>
    </w:p>
    <w:p w14:paraId="245AAB2B" w14:textId="0111C6A2" w:rsidR="009431B7" w:rsidRPr="005B6A5F" w:rsidRDefault="009431B7" w:rsidP="005B6A5F">
      <w:pPr>
        <w:tabs>
          <w:tab w:val="left" w:pos="6887"/>
        </w:tabs>
        <w:spacing w:before="1"/>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7"/>
          <w:sz w:val="21"/>
          <w:szCs w:val="21"/>
        </w:rPr>
        <w:t xml:space="preserve"> </w:t>
      </w:r>
      <w:r w:rsidRPr="005B6A5F">
        <w:rPr>
          <w:rFonts w:ascii="Abadi" w:hAnsi="Abadi"/>
          <w:b/>
          <w:bCs/>
          <w:sz w:val="21"/>
          <w:szCs w:val="21"/>
        </w:rPr>
        <w:t>Larrondo</w:t>
      </w:r>
      <w:r w:rsidRPr="005B6A5F">
        <w:rPr>
          <w:rFonts w:ascii="Abadi" w:hAnsi="Abadi"/>
          <w:b/>
          <w:bCs/>
          <w:spacing w:val="-4"/>
          <w:sz w:val="21"/>
          <w:szCs w:val="21"/>
        </w:rPr>
        <w:t xml:space="preserve"> </w:t>
      </w:r>
      <w:r w:rsidRPr="005B6A5F">
        <w:rPr>
          <w:rFonts w:ascii="Abadi" w:hAnsi="Abadi"/>
          <w:b/>
          <w:bCs/>
          <w:sz w:val="21"/>
          <w:szCs w:val="21"/>
        </w:rPr>
        <w:t>Díaz</w:t>
      </w:r>
      <w:r w:rsidRPr="005B6A5F">
        <w:rPr>
          <w:rFonts w:ascii="Abadi" w:hAnsi="Abadi"/>
          <w:b/>
          <w:bCs/>
          <w:spacing w:val="-5"/>
          <w:sz w:val="21"/>
          <w:szCs w:val="21"/>
        </w:rPr>
        <w:t xml:space="preserve"> </w:t>
      </w:r>
      <w:r w:rsidRPr="005B6A5F">
        <w:rPr>
          <w:rFonts w:ascii="Abadi" w:hAnsi="Abadi"/>
          <w:b/>
          <w:bCs/>
          <w:spacing w:val="-2"/>
          <w:sz w:val="21"/>
          <w:szCs w:val="21"/>
        </w:rPr>
        <w:t>César</w:t>
      </w:r>
    </w:p>
    <w:p w14:paraId="5463CDBE" w14:textId="2325373C" w:rsidR="00123876" w:rsidRPr="005B6A5F" w:rsidRDefault="009431B7" w:rsidP="005B6A5F">
      <w:pPr>
        <w:tabs>
          <w:tab w:val="left" w:pos="6357"/>
        </w:tabs>
        <w:jc w:val="both"/>
        <w:rPr>
          <w:rFonts w:ascii="Abadi" w:hAnsi="Abadi"/>
          <w:b/>
          <w:bCs/>
          <w:spacing w:val="-2"/>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5"/>
          <w:sz w:val="21"/>
          <w:szCs w:val="21"/>
        </w:rPr>
        <w:t xml:space="preserve"> </w:t>
      </w:r>
      <w:r w:rsidRPr="005B6A5F">
        <w:rPr>
          <w:rFonts w:ascii="Abadi" w:hAnsi="Abadi"/>
          <w:b/>
          <w:bCs/>
          <w:sz w:val="21"/>
          <w:szCs w:val="21"/>
        </w:rPr>
        <w:t>López</w:t>
      </w:r>
      <w:r w:rsidRPr="005B6A5F">
        <w:rPr>
          <w:rFonts w:ascii="Abadi" w:hAnsi="Abadi"/>
          <w:b/>
          <w:bCs/>
          <w:spacing w:val="-5"/>
          <w:sz w:val="21"/>
          <w:szCs w:val="21"/>
        </w:rPr>
        <w:t xml:space="preserve"> </w:t>
      </w:r>
      <w:r w:rsidRPr="005B6A5F">
        <w:rPr>
          <w:rFonts w:ascii="Abadi" w:hAnsi="Abadi"/>
          <w:b/>
          <w:bCs/>
          <w:sz w:val="21"/>
          <w:szCs w:val="21"/>
        </w:rPr>
        <w:t>Camacho</w:t>
      </w:r>
      <w:r w:rsidRPr="005B6A5F">
        <w:rPr>
          <w:rFonts w:ascii="Abadi" w:hAnsi="Abadi"/>
          <w:b/>
          <w:bCs/>
          <w:spacing w:val="-7"/>
          <w:sz w:val="21"/>
          <w:szCs w:val="21"/>
        </w:rPr>
        <w:t xml:space="preserve"> </w:t>
      </w:r>
      <w:r w:rsidRPr="005B6A5F">
        <w:rPr>
          <w:rFonts w:ascii="Abadi" w:hAnsi="Abadi"/>
          <w:b/>
          <w:bCs/>
          <w:spacing w:val="-2"/>
          <w:sz w:val="21"/>
          <w:szCs w:val="21"/>
        </w:rPr>
        <w:t>Martín</w:t>
      </w:r>
    </w:p>
    <w:p w14:paraId="5AC6CFAC" w14:textId="77777777" w:rsidR="009431B7" w:rsidRPr="005B6A5F" w:rsidRDefault="009431B7" w:rsidP="005B6A5F">
      <w:pPr>
        <w:tabs>
          <w:tab w:val="left" w:pos="6357"/>
        </w:tabs>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10"/>
          <w:sz w:val="21"/>
          <w:szCs w:val="21"/>
        </w:rPr>
        <w:t xml:space="preserve"> </w:t>
      </w:r>
      <w:r w:rsidRPr="005B6A5F">
        <w:rPr>
          <w:rFonts w:ascii="Abadi" w:hAnsi="Abadi"/>
          <w:b/>
          <w:bCs/>
          <w:sz w:val="21"/>
          <w:szCs w:val="21"/>
        </w:rPr>
        <w:t>Magdaleno</w:t>
      </w:r>
      <w:r w:rsidRPr="005B6A5F">
        <w:rPr>
          <w:rFonts w:ascii="Abadi" w:hAnsi="Abadi"/>
          <w:b/>
          <w:bCs/>
          <w:spacing w:val="-8"/>
          <w:sz w:val="21"/>
          <w:szCs w:val="21"/>
        </w:rPr>
        <w:t xml:space="preserve"> </w:t>
      </w:r>
      <w:r w:rsidRPr="005B6A5F">
        <w:rPr>
          <w:rFonts w:ascii="Abadi" w:hAnsi="Abadi"/>
          <w:b/>
          <w:bCs/>
          <w:sz w:val="21"/>
          <w:szCs w:val="21"/>
        </w:rPr>
        <w:t>González</w:t>
      </w:r>
      <w:r w:rsidRPr="005B6A5F">
        <w:rPr>
          <w:rFonts w:ascii="Abadi" w:hAnsi="Abadi"/>
          <w:b/>
          <w:bCs/>
          <w:spacing w:val="-7"/>
          <w:sz w:val="21"/>
          <w:szCs w:val="21"/>
        </w:rPr>
        <w:t xml:space="preserve"> </w:t>
      </w:r>
      <w:r w:rsidRPr="005B6A5F">
        <w:rPr>
          <w:rFonts w:ascii="Abadi" w:hAnsi="Abadi"/>
          <w:b/>
          <w:bCs/>
          <w:spacing w:val="-2"/>
          <w:sz w:val="21"/>
          <w:szCs w:val="21"/>
        </w:rPr>
        <w:t>Briseida</w:t>
      </w:r>
    </w:p>
    <w:p w14:paraId="1819E5AF" w14:textId="21490F90" w:rsidR="009431B7" w:rsidRPr="005B6A5F" w:rsidRDefault="009431B7" w:rsidP="005B6A5F">
      <w:pPr>
        <w:tabs>
          <w:tab w:val="left" w:pos="6362"/>
        </w:tabs>
        <w:ind w:right="-663"/>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7"/>
          <w:sz w:val="21"/>
          <w:szCs w:val="21"/>
        </w:rPr>
        <w:t xml:space="preserve"> </w:t>
      </w:r>
      <w:r w:rsidRPr="005B6A5F">
        <w:rPr>
          <w:rFonts w:ascii="Abadi" w:hAnsi="Abadi"/>
          <w:b/>
          <w:bCs/>
          <w:sz w:val="21"/>
          <w:szCs w:val="21"/>
        </w:rPr>
        <w:t>Márquez</w:t>
      </w:r>
      <w:r w:rsidRPr="005B6A5F">
        <w:rPr>
          <w:rFonts w:ascii="Abadi" w:hAnsi="Abadi"/>
          <w:b/>
          <w:bCs/>
          <w:spacing w:val="-7"/>
          <w:sz w:val="21"/>
          <w:szCs w:val="21"/>
        </w:rPr>
        <w:t xml:space="preserve"> </w:t>
      </w:r>
      <w:r w:rsidRPr="005B6A5F">
        <w:rPr>
          <w:rFonts w:ascii="Abadi" w:hAnsi="Abadi"/>
          <w:b/>
          <w:bCs/>
          <w:sz w:val="21"/>
          <w:szCs w:val="21"/>
        </w:rPr>
        <w:t>Alcalá</w:t>
      </w:r>
      <w:r w:rsidRPr="005B6A5F">
        <w:rPr>
          <w:rFonts w:ascii="Abadi" w:hAnsi="Abadi"/>
          <w:b/>
          <w:bCs/>
          <w:spacing w:val="-7"/>
          <w:sz w:val="21"/>
          <w:szCs w:val="21"/>
        </w:rPr>
        <w:t xml:space="preserve"> </w:t>
      </w:r>
      <w:r w:rsidRPr="005B6A5F">
        <w:rPr>
          <w:rFonts w:ascii="Abadi" w:hAnsi="Abadi"/>
          <w:b/>
          <w:bCs/>
          <w:sz w:val="21"/>
          <w:szCs w:val="21"/>
        </w:rPr>
        <w:t>Laura</w:t>
      </w:r>
      <w:r w:rsidRPr="005B6A5F">
        <w:rPr>
          <w:rFonts w:ascii="Abadi" w:hAnsi="Abadi"/>
          <w:b/>
          <w:bCs/>
          <w:spacing w:val="-8"/>
          <w:sz w:val="21"/>
          <w:szCs w:val="21"/>
        </w:rPr>
        <w:t xml:space="preserve"> </w:t>
      </w:r>
      <w:r w:rsidRPr="005B6A5F">
        <w:rPr>
          <w:rFonts w:ascii="Abadi" w:hAnsi="Abadi"/>
          <w:b/>
          <w:bCs/>
          <w:spacing w:val="-2"/>
          <w:sz w:val="21"/>
          <w:szCs w:val="21"/>
        </w:rPr>
        <w:t>Cristina</w:t>
      </w:r>
    </w:p>
    <w:p w14:paraId="348D2924" w14:textId="77777777" w:rsidR="009431B7" w:rsidRPr="005B6A5F" w:rsidRDefault="009431B7" w:rsidP="005B6A5F">
      <w:pPr>
        <w:tabs>
          <w:tab w:val="left" w:pos="6362"/>
        </w:tabs>
        <w:ind w:right="-663"/>
        <w:jc w:val="both"/>
        <w:rPr>
          <w:rFonts w:ascii="Abadi" w:hAnsi="Abadi"/>
          <w:b/>
          <w:bCs/>
          <w:spacing w:val="-2"/>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7"/>
          <w:sz w:val="21"/>
          <w:szCs w:val="21"/>
        </w:rPr>
        <w:t xml:space="preserve"> </w:t>
      </w:r>
      <w:r w:rsidRPr="005B6A5F">
        <w:rPr>
          <w:rFonts w:ascii="Abadi" w:hAnsi="Abadi"/>
          <w:b/>
          <w:bCs/>
          <w:sz w:val="21"/>
          <w:szCs w:val="21"/>
        </w:rPr>
        <w:t>Murillo</w:t>
      </w:r>
      <w:r w:rsidRPr="005B6A5F">
        <w:rPr>
          <w:rFonts w:ascii="Abadi" w:hAnsi="Abadi"/>
          <w:b/>
          <w:bCs/>
          <w:spacing w:val="-8"/>
          <w:sz w:val="21"/>
          <w:szCs w:val="21"/>
        </w:rPr>
        <w:t xml:space="preserve"> </w:t>
      </w:r>
      <w:r w:rsidRPr="005B6A5F">
        <w:rPr>
          <w:rFonts w:ascii="Abadi" w:hAnsi="Abadi"/>
          <w:b/>
          <w:bCs/>
          <w:sz w:val="21"/>
          <w:szCs w:val="21"/>
        </w:rPr>
        <w:t>Chávez</w:t>
      </w:r>
      <w:r w:rsidRPr="005B6A5F">
        <w:rPr>
          <w:rFonts w:ascii="Abadi" w:hAnsi="Abadi"/>
          <w:b/>
          <w:bCs/>
          <w:spacing w:val="-8"/>
          <w:sz w:val="21"/>
          <w:szCs w:val="21"/>
        </w:rPr>
        <w:t xml:space="preserve"> </w:t>
      </w:r>
      <w:r w:rsidRPr="005B6A5F">
        <w:rPr>
          <w:rFonts w:ascii="Abadi" w:hAnsi="Abadi"/>
          <w:b/>
          <w:bCs/>
          <w:sz w:val="21"/>
          <w:szCs w:val="21"/>
        </w:rPr>
        <w:t>Janet</w:t>
      </w:r>
      <w:r w:rsidRPr="005B6A5F">
        <w:rPr>
          <w:rFonts w:ascii="Abadi" w:hAnsi="Abadi"/>
          <w:b/>
          <w:bCs/>
          <w:spacing w:val="-6"/>
          <w:sz w:val="21"/>
          <w:szCs w:val="21"/>
        </w:rPr>
        <w:t xml:space="preserve"> </w:t>
      </w:r>
      <w:r w:rsidRPr="005B6A5F">
        <w:rPr>
          <w:rFonts w:ascii="Abadi" w:hAnsi="Abadi"/>
          <w:b/>
          <w:bCs/>
          <w:spacing w:val="-2"/>
          <w:sz w:val="21"/>
          <w:szCs w:val="21"/>
        </w:rPr>
        <w:t>Melanie</w:t>
      </w:r>
    </w:p>
    <w:p w14:paraId="26701742" w14:textId="77777777" w:rsidR="009431B7" w:rsidRPr="005B6A5F" w:rsidRDefault="009431B7" w:rsidP="005B6A5F">
      <w:pPr>
        <w:tabs>
          <w:tab w:val="left" w:pos="6362"/>
        </w:tabs>
        <w:ind w:right="-663"/>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9"/>
          <w:sz w:val="21"/>
          <w:szCs w:val="21"/>
        </w:rPr>
        <w:t xml:space="preserve"> </w:t>
      </w:r>
      <w:r w:rsidRPr="005B6A5F">
        <w:rPr>
          <w:rFonts w:ascii="Abadi" w:hAnsi="Abadi"/>
          <w:b/>
          <w:bCs/>
          <w:sz w:val="21"/>
          <w:szCs w:val="21"/>
        </w:rPr>
        <w:t>Márquez</w:t>
      </w:r>
      <w:r w:rsidRPr="005B6A5F">
        <w:rPr>
          <w:rFonts w:ascii="Abadi" w:hAnsi="Abadi"/>
          <w:b/>
          <w:bCs/>
          <w:spacing w:val="-9"/>
          <w:sz w:val="21"/>
          <w:szCs w:val="21"/>
        </w:rPr>
        <w:t xml:space="preserve"> </w:t>
      </w:r>
      <w:proofErr w:type="spellStart"/>
      <w:r w:rsidRPr="005B6A5F">
        <w:rPr>
          <w:rFonts w:ascii="Abadi" w:hAnsi="Abadi"/>
          <w:b/>
          <w:bCs/>
          <w:sz w:val="21"/>
          <w:szCs w:val="21"/>
        </w:rPr>
        <w:t>Márquez</w:t>
      </w:r>
      <w:proofErr w:type="spellEnd"/>
      <w:r w:rsidRPr="005B6A5F">
        <w:rPr>
          <w:rFonts w:ascii="Abadi" w:hAnsi="Abadi"/>
          <w:b/>
          <w:bCs/>
          <w:spacing w:val="-8"/>
          <w:sz w:val="21"/>
          <w:szCs w:val="21"/>
        </w:rPr>
        <w:t xml:space="preserve"> </w:t>
      </w:r>
      <w:r w:rsidRPr="005B6A5F">
        <w:rPr>
          <w:rFonts w:ascii="Abadi" w:hAnsi="Abadi"/>
          <w:b/>
          <w:bCs/>
          <w:spacing w:val="-4"/>
          <w:sz w:val="21"/>
          <w:szCs w:val="21"/>
        </w:rPr>
        <w:t>Noemí</w:t>
      </w:r>
    </w:p>
    <w:p w14:paraId="5FF2E6A7" w14:textId="77777777" w:rsidR="00B25224" w:rsidRPr="005B6A5F" w:rsidRDefault="00B25224" w:rsidP="005B6A5F">
      <w:pPr>
        <w:tabs>
          <w:tab w:val="left" w:pos="6362"/>
        </w:tabs>
        <w:ind w:right="-663"/>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8"/>
          <w:sz w:val="21"/>
          <w:szCs w:val="21"/>
        </w:rPr>
        <w:t xml:space="preserve"> </w:t>
      </w:r>
      <w:r w:rsidRPr="005B6A5F">
        <w:rPr>
          <w:rFonts w:ascii="Abadi" w:hAnsi="Abadi"/>
          <w:b/>
          <w:bCs/>
          <w:sz w:val="21"/>
          <w:szCs w:val="21"/>
        </w:rPr>
        <w:t>Rangel</w:t>
      </w:r>
      <w:r w:rsidRPr="005B6A5F">
        <w:rPr>
          <w:rFonts w:ascii="Abadi" w:hAnsi="Abadi"/>
          <w:b/>
          <w:bCs/>
          <w:spacing w:val="-8"/>
          <w:sz w:val="21"/>
          <w:szCs w:val="21"/>
        </w:rPr>
        <w:t xml:space="preserve"> </w:t>
      </w:r>
      <w:r w:rsidRPr="005B6A5F">
        <w:rPr>
          <w:rFonts w:ascii="Abadi" w:hAnsi="Abadi"/>
          <w:b/>
          <w:bCs/>
          <w:sz w:val="21"/>
          <w:szCs w:val="21"/>
        </w:rPr>
        <w:t>Hernández</w:t>
      </w:r>
      <w:r w:rsidRPr="005B6A5F">
        <w:rPr>
          <w:rFonts w:ascii="Abadi" w:hAnsi="Abadi"/>
          <w:b/>
          <w:bCs/>
          <w:spacing w:val="-8"/>
          <w:sz w:val="21"/>
          <w:szCs w:val="21"/>
        </w:rPr>
        <w:t xml:space="preserve"> </w:t>
      </w:r>
      <w:r w:rsidRPr="005B6A5F">
        <w:rPr>
          <w:rFonts w:ascii="Abadi" w:hAnsi="Abadi"/>
          <w:b/>
          <w:bCs/>
          <w:spacing w:val="-2"/>
          <w:sz w:val="21"/>
          <w:szCs w:val="21"/>
        </w:rPr>
        <w:t>Armando</w:t>
      </w:r>
    </w:p>
    <w:p w14:paraId="04876F56" w14:textId="77777777" w:rsidR="00B25224" w:rsidRPr="005B6A5F" w:rsidRDefault="00B25224" w:rsidP="005B6A5F">
      <w:pPr>
        <w:tabs>
          <w:tab w:val="left" w:pos="6698"/>
        </w:tabs>
        <w:ind w:right="-663"/>
        <w:jc w:val="both"/>
        <w:rPr>
          <w:rFonts w:ascii="Abadi" w:hAnsi="Abadi"/>
          <w:b/>
          <w:bCs/>
          <w:sz w:val="21"/>
          <w:szCs w:val="21"/>
        </w:rPr>
      </w:pPr>
      <w:proofErr w:type="spellStart"/>
      <w:r w:rsidRPr="005B6A5F">
        <w:rPr>
          <w:rFonts w:ascii="Abadi" w:hAnsi="Abadi"/>
          <w:b/>
          <w:bCs/>
          <w:sz w:val="21"/>
          <w:szCs w:val="21"/>
        </w:rPr>
        <w:lastRenderedPageBreak/>
        <w:t>Dip</w:t>
      </w:r>
      <w:proofErr w:type="spellEnd"/>
      <w:r w:rsidRPr="005B6A5F">
        <w:rPr>
          <w:rFonts w:ascii="Abadi" w:hAnsi="Abadi"/>
          <w:b/>
          <w:bCs/>
          <w:sz w:val="21"/>
          <w:szCs w:val="21"/>
        </w:rPr>
        <w:t>.</w:t>
      </w:r>
      <w:r w:rsidRPr="005B6A5F">
        <w:rPr>
          <w:rFonts w:ascii="Abadi" w:hAnsi="Abadi"/>
          <w:b/>
          <w:bCs/>
          <w:spacing w:val="-8"/>
          <w:sz w:val="21"/>
          <w:szCs w:val="21"/>
        </w:rPr>
        <w:t xml:space="preserve"> </w:t>
      </w:r>
      <w:r w:rsidRPr="005B6A5F">
        <w:rPr>
          <w:rFonts w:ascii="Abadi" w:hAnsi="Abadi"/>
          <w:b/>
          <w:bCs/>
          <w:sz w:val="21"/>
          <w:szCs w:val="21"/>
        </w:rPr>
        <w:t>Ortiz</w:t>
      </w:r>
      <w:r w:rsidRPr="005B6A5F">
        <w:rPr>
          <w:rFonts w:ascii="Abadi" w:hAnsi="Abadi"/>
          <w:b/>
          <w:bCs/>
          <w:spacing w:val="-7"/>
          <w:sz w:val="21"/>
          <w:szCs w:val="21"/>
        </w:rPr>
        <w:t xml:space="preserve"> </w:t>
      </w:r>
      <w:r w:rsidRPr="005B6A5F">
        <w:rPr>
          <w:rFonts w:ascii="Abadi" w:hAnsi="Abadi"/>
          <w:b/>
          <w:bCs/>
          <w:sz w:val="21"/>
          <w:szCs w:val="21"/>
        </w:rPr>
        <w:t>Ortega</w:t>
      </w:r>
      <w:r w:rsidRPr="005B6A5F">
        <w:rPr>
          <w:rFonts w:ascii="Abadi" w:hAnsi="Abadi"/>
          <w:b/>
          <w:bCs/>
          <w:spacing w:val="-7"/>
          <w:sz w:val="21"/>
          <w:szCs w:val="21"/>
        </w:rPr>
        <w:t xml:space="preserve"> </w:t>
      </w:r>
      <w:r w:rsidRPr="005B6A5F">
        <w:rPr>
          <w:rFonts w:ascii="Abadi" w:hAnsi="Abadi"/>
          <w:b/>
          <w:bCs/>
          <w:spacing w:val="-4"/>
          <w:sz w:val="21"/>
          <w:szCs w:val="21"/>
        </w:rPr>
        <w:t>Jorge</w:t>
      </w:r>
    </w:p>
    <w:p w14:paraId="5AC6E179" w14:textId="77777777" w:rsidR="00B25224" w:rsidRPr="005B6A5F" w:rsidRDefault="00B25224" w:rsidP="005B6A5F">
      <w:pPr>
        <w:tabs>
          <w:tab w:val="left" w:pos="6698"/>
        </w:tabs>
        <w:ind w:right="-663"/>
        <w:jc w:val="both"/>
        <w:rPr>
          <w:rFonts w:ascii="Abadi" w:hAnsi="Abadi"/>
          <w:b/>
          <w:bCs/>
          <w:sz w:val="21"/>
          <w:szCs w:val="21"/>
        </w:rPr>
      </w:pPr>
      <w:proofErr w:type="spellStart"/>
      <w:r w:rsidRPr="005B6A5F">
        <w:rPr>
          <w:rFonts w:ascii="Abadi" w:hAnsi="Abadi"/>
          <w:b/>
          <w:bCs/>
          <w:sz w:val="21"/>
          <w:szCs w:val="21"/>
        </w:rPr>
        <w:t>Dip</w:t>
      </w:r>
      <w:proofErr w:type="spellEnd"/>
      <w:r w:rsidRPr="005B6A5F">
        <w:rPr>
          <w:rFonts w:ascii="Abadi" w:hAnsi="Abadi"/>
          <w:b/>
          <w:bCs/>
          <w:sz w:val="21"/>
          <w:szCs w:val="21"/>
        </w:rPr>
        <w:t>.</w:t>
      </w:r>
      <w:r w:rsidRPr="005B6A5F">
        <w:rPr>
          <w:rFonts w:ascii="Abadi" w:hAnsi="Abadi"/>
          <w:b/>
          <w:bCs/>
          <w:spacing w:val="-3"/>
          <w:sz w:val="21"/>
          <w:szCs w:val="21"/>
        </w:rPr>
        <w:t xml:space="preserve"> </w:t>
      </w:r>
      <w:r w:rsidRPr="005B6A5F">
        <w:rPr>
          <w:rFonts w:ascii="Abadi" w:hAnsi="Abadi"/>
          <w:b/>
          <w:bCs/>
          <w:sz w:val="21"/>
          <w:szCs w:val="21"/>
        </w:rPr>
        <w:t>Salim</w:t>
      </w:r>
      <w:r w:rsidRPr="005B6A5F">
        <w:rPr>
          <w:rFonts w:ascii="Abadi" w:hAnsi="Abadi"/>
          <w:b/>
          <w:bCs/>
          <w:spacing w:val="-3"/>
          <w:sz w:val="21"/>
          <w:szCs w:val="21"/>
        </w:rPr>
        <w:t xml:space="preserve"> </w:t>
      </w:r>
      <w:proofErr w:type="spellStart"/>
      <w:r w:rsidRPr="005B6A5F">
        <w:rPr>
          <w:rFonts w:ascii="Abadi" w:hAnsi="Abadi"/>
          <w:b/>
          <w:bCs/>
          <w:sz w:val="21"/>
          <w:szCs w:val="21"/>
        </w:rPr>
        <w:t>Alle</w:t>
      </w:r>
      <w:proofErr w:type="spellEnd"/>
      <w:r w:rsidRPr="005B6A5F">
        <w:rPr>
          <w:rFonts w:ascii="Abadi" w:hAnsi="Abadi"/>
          <w:b/>
          <w:bCs/>
          <w:spacing w:val="-3"/>
          <w:sz w:val="21"/>
          <w:szCs w:val="21"/>
        </w:rPr>
        <w:t xml:space="preserve"> </w:t>
      </w:r>
      <w:r w:rsidRPr="005B6A5F">
        <w:rPr>
          <w:rFonts w:ascii="Abadi" w:hAnsi="Abadi"/>
          <w:b/>
          <w:bCs/>
          <w:sz w:val="21"/>
          <w:szCs w:val="21"/>
        </w:rPr>
        <w:t>Miguel</w:t>
      </w:r>
      <w:r w:rsidRPr="005B6A5F">
        <w:rPr>
          <w:rFonts w:ascii="Abadi" w:hAnsi="Abadi"/>
          <w:b/>
          <w:bCs/>
          <w:spacing w:val="-5"/>
          <w:sz w:val="21"/>
          <w:szCs w:val="21"/>
        </w:rPr>
        <w:t xml:space="preserve"> </w:t>
      </w:r>
      <w:r w:rsidRPr="005B6A5F">
        <w:rPr>
          <w:rFonts w:ascii="Abadi" w:hAnsi="Abadi"/>
          <w:b/>
          <w:bCs/>
          <w:spacing w:val="-2"/>
          <w:sz w:val="21"/>
          <w:szCs w:val="21"/>
        </w:rPr>
        <w:t>Ángel</w:t>
      </w:r>
    </w:p>
    <w:p w14:paraId="1AC4D7BE" w14:textId="77777777" w:rsidR="00B25224" w:rsidRPr="005E7F9E" w:rsidRDefault="00B25224" w:rsidP="00123876">
      <w:pPr>
        <w:tabs>
          <w:tab w:val="left" w:pos="4755"/>
        </w:tabs>
        <w:ind w:right="-663"/>
        <w:jc w:val="both"/>
        <w:rPr>
          <w:rFonts w:ascii="Abadi" w:hAnsi="Abadi"/>
          <w:b/>
          <w:bCs/>
          <w:sz w:val="21"/>
          <w:szCs w:val="21"/>
        </w:rPr>
      </w:pPr>
      <w:proofErr w:type="spellStart"/>
      <w:r w:rsidRPr="005E7F9E">
        <w:rPr>
          <w:rFonts w:ascii="Abadi" w:hAnsi="Abadi"/>
          <w:b/>
          <w:bCs/>
          <w:sz w:val="21"/>
          <w:szCs w:val="21"/>
        </w:rPr>
        <w:t>Dip</w:t>
      </w:r>
      <w:proofErr w:type="spellEnd"/>
      <w:r w:rsidRPr="005E7F9E">
        <w:rPr>
          <w:rFonts w:ascii="Abadi" w:hAnsi="Abadi"/>
          <w:b/>
          <w:bCs/>
          <w:sz w:val="21"/>
          <w:szCs w:val="21"/>
        </w:rPr>
        <w:t>. Rionda Salas Lilia Margarita</w:t>
      </w:r>
    </w:p>
    <w:p w14:paraId="0C956660" w14:textId="77777777" w:rsidR="00B25224" w:rsidRPr="005E7F9E" w:rsidRDefault="00B25224" w:rsidP="00123876">
      <w:pPr>
        <w:tabs>
          <w:tab w:val="left" w:pos="4755"/>
        </w:tabs>
        <w:ind w:right="-663"/>
        <w:jc w:val="both"/>
        <w:rPr>
          <w:rFonts w:ascii="Abadi" w:hAnsi="Abadi"/>
          <w:b/>
          <w:bCs/>
          <w:sz w:val="21"/>
          <w:szCs w:val="21"/>
        </w:rPr>
      </w:pPr>
      <w:proofErr w:type="spellStart"/>
      <w:r w:rsidRPr="005E7F9E">
        <w:rPr>
          <w:rFonts w:ascii="Abadi" w:hAnsi="Abadi"/>
          <w:b/>
          <w:bCs/>
          <w:sz w:val="21"/>
          <w:szCs w:val="21"/>
        </w:rPr>
        <w:t>Dip</w:t>
      </w:r>
      <w:proofErr w:type="spellEnd"/>
      <w:r w:rsidRPr="005E7F9E">
        <w:rPr>
          <w:rFonts w:ascii="Abadi" w:hAnsi="Abadi"/>
          <w:b/>
          <w:bCs/>
          <w:sz w:val="21"/>
          <w:szCs w:val="21"/>
        </w:rPr>
        <w:t>. Soto Escamilla Katya Cristina</w:t>
      </w:r>
    </w:p>
    <w:p w14:paraId="5A8515E3" w14:textId="77777777" w:rsidR="00B25224" w:rsidRPr="005E7F9E" w:rsidRDefault="00B25224" w:rsidP="00123876">
      <w:pPr>
        <w:tabs>
          <w:tab w:val="left" w:pos="4356"/>
        </w:tabs>
        <w:spacing w:before="1"/>
        <w:ind w:right="-663"/>
        <w:jc w:val="both"/>
        <w:rPr>
          <w:rFonts w:ascii="Abadi" w:hAnsi="Abadi"/>
          <w:b/>
          <w:bCs/>
          <w:sz w:val="21"/>
          <w:szCs w:val="21"/>
        </w:rPr>
      </w:pPr>
      <w:proofErr w:type="spellStart"/>
      <w:r w:rsidRPr="005E7F9E">
        <w:rPr>
          <w:rFonts w:ascii="Abadi" w:hAnsi="Abadi"/>
          <w:b/>
          <w:bCs/>
          <w:sz w:val="21"/>
          <w:szCs w:val="21"/>
        </w:rPr>
        <w:t>Dip</w:t>
      </w:r>
      <w:proofErr w:type="spellEnd"/>
      <w:r w:rsidRPr="005E7F9E">
        <w:rPr>
          <w:rFonts w:ascii="Abadi" w:hAnsi="Abadi"/>
          <w:b/>
          <w:bCs/>
          <w:sz w:val="21"/>
          <w:szCs w:val="21"/>
        </w:rPr>
        <w:t xml:space="preserve">. Torres </w:t>
      </w:r>
      <w:proofErr w:type="spellStart"/>
      <w:r w:rsidRPr="005E7F9E">
        <w:rPr>
          <w:rFonts w:ascii="Abadi" w:hAnsi="Abadi"/>
          <w:b/>
          <w:bCs/>
          <w:sz w:val="21"/>
          <w:szCs w:val="21"/>
        </w:rPr>
        <w:t>Mereles</w:t>
      </w:r>
      <w:proofErr w:type="spellEnd"/>
      <w:r w:rsidRPr="005E7F9E">
        <w:rPr>
          <w:rFonts w:ascii="Abadi" w:hAnsi="Abadi"/>
          <w:b/>
          <w:bCs/>
          <w:sz w:val="21"/>
          <w:szCs w:val="21"/>
        </w:rPr>
        <w:t xml:space="preserve"> Javier</w:t>
      </w:r>
    </w:p>
    <w:p w14:paraId="3EA59B54" w14:textId="77777777" w:rsidR="00B25224" w:rsidRPr="005E7F9E" w:rsidRDefault="00B25224" w:rsidP="00123876">
      <w:pPr>
        <w:tabs>
          <w:tab w:val="left" w:pos="4356"/>
        </w:tabs>
        <w:spacing w:before="1"/>
        <w:ind w:right="-663"/>
        <w:jc w:val="both"/>
        <w:rPr>
          <w:rFonts w:ascii="Abadi" w:hAnsi="Abadi"/>
          <w:b/>
          <w:bCs/>
          <w:sz w:val="21"/>
          <w:szCs w:val="21"/>
        </w:rPr>
      </w:pPr>
      <w:proofErr w:type="spellStart"/>
      <w:r w:rsidRPr="005E7F9E">
        <w:rPr>
          <w:rFonts w:ascii="Abadi" w:hAnsi="Abadi"/>
          <w:b/>
          <w:bCs/>
          <w:sz w:val="21"/>
          <w:szCs w:val="21"/>
        </w:rPr>
        <w:t>Dip</w:t>
      </w:r>
      <w:proofErr w:type="spellEnd"/>
      <w:r w:rsidRPr="005E7F9E">
        <w:rPr>
          <w:rFonts w:ascii="Abadi" w:hAnsi="Abadi"/>
          <w:b/>
          <w:bCs/>
          <w:sz w:val="21"/>
          <w:szCs w:val="21"/>
        </w:rPr>
        <w:t>. Zanella Huerta Víctor Manuel</w:t>
      </w:r>
    </w:p>
    <w:p w14:paraId="68FE9919" w14:textId="77777777" w:rsidR="005E7F9E" w:rsidRDefault="005E7F9E" w:rsidP="00123876">
      <w:pPr>
        <w:tabs>
          <w:tab w:val="left" w:pos="4356"/>
        </w:tabs>
        <w:spacing w:before="1"/>
        <w:ind w:right="-663"/>
        <w:jc w:val="both"/>
        <w:rPr>
          <w:rFonts w:ascii="Abadi" w:hAnsi="Abadi"/>
          <w:spacing w:val="-2"/>
          <w:sz w:val="21"/>
          <w:szCs w:val="21"/>
        </w:rPr>
      </w:pPr>
    </w:p>
    <w:p w14:paraId="60028396" w14:textId="77777777" w:rsidR="005E7F9E" w:rsidRDefault="005E7F9E" w:rsidP="00123876">
      <w:pPr>
        <w:tabs>
          <w:tab w:val="left" w:pos="4356"/>
        </w:tabs>
        <w:spacing w:before="1"/>
        <w:ind w:right="-663"/>
        <w:jc w:val="both"/>
        <w:rPr>
          <w:rFonts w:ascii="Abadi" w:hAnsi="Abadi"/>
          <w:spacing w:val="-2"/>
          <w:sz w:val="21"/>
          <w:szCs w:val="21"/>
        </w:rPr>
      </w:pPr>
    </w:p>
    <w:p w14:paraId="3BF99DAE" w14:textId="77777777" w:rsidR="008B6B2C" w:rsidRDefault="008B6B2C" w:rsidP="008B6B2C">
      <w:pPr>
        <w:ind w:firstLine="708"/>
        <w:jc w:val="both"/>
        <w:rPr>
          <w:rFonts w:ascii="Abadi" w:hAnsi="Abadi"/>
          <w:b/>
          <w:bCs/>
          <w:sz w:val="21"/>
          <w:szCs w:val="21"/>
        </w:rPr>
      </w:pPr>
      <w:r w:rsidRPr="001B4117">
        <w:rPr>
          <w:rFonts w:ascii="Abadi" w:hAnsi="Abadi"/>
          <w:b/>
          <w:bCs/>
          <w:sz w:val="21"/>
          <w:szCs w:val="21"/>
        </w:rPr>
        <w:t>- La Presidencia.-</w:t>
      </w:r>
      <w:r w:rsidRPr="001B4117">
        <w:rPr>
          <w:rFonts w:ascii="Abadi" w:hAnsi="Abadi"/>
          <w:sz w:val="21"/>
          <w:szCs w:val="21"/>
        </w:rPr>
        <w:t xml:space="preserve"> </w:t>
      </w:r>
      <w:r>
        <w:rPr>
          <w:rFonts w:ascii="Abadi" w:hAnsi="Abadi"/>
          <w:sz w:val="21"/>
          <w:szCs w:val="21"/>
        </w:rPr>
        <w:t>A</w:t>
      </w:r>
      <w:r w:rsidRPr="001B4117">
        <w:rPr>
          <w:rFonts w:ascii="Abadi" w:hAnsi="Abadi"/>
          <w:sz w:val="21"/>
          <w:szCs w:val="21"/>
        </w:rPr>
        <w:t xml:space="preserve"> continuación</w:t>
      </w:r>
      <w:r>
        <w:rPr>
          <w:rFonts w:ascii="Abadi" w:hAnsi="Abadi"/>
          <w:sz w:val="21"/>
          <w:szCs w:val="21"/>
        </w:rPr>
        <w:t xml:space="preserve"> s</w:t>
      </w:r>
      <w:r w:rsidRPr="001B4117">
        <w:rPr>
          <w:rFonts w:ascii="Abadi" w:hAnsi="Abadi"/>
          <w:sz w:val="21"/>
          <w:szCs w:val="21"/>
        </w:rPr>
        <w:t xml:space="preserve">e solicita a la diputada Janet Melanie Murillo Chávez dar lectura a la exposición de motivos de la iniciativa mencionada en el punto quinto del orden del día. </w:t>
      </w:r>
      <w:r w:rsidRPr="001B4117">
        <w:rPr>
          <w:rFonts w:ascii="Abadi" w:hAnsi="Abadi"/>
          <w:b/>
          <w:bCs/>
          <w:sz w:val="21"/>
          <w:szCs w:val="21"/>
        </w:rPr>
        <w:t>(ELD 498/LXV-I)</w:t>
      </w:r>
    </w:p>
    <w:p w14:paraId="1F1D817C" w14:textId="77777777" w:rsidR="008B6B2C" w:rsidRPr="001B4117" w:rsidRDefault="008B6B2C" w:rsidP="008B6B2C">
      <w:pPr>
        <w:ind w:firstLine="708"/>
        <w:jc w:val="both"/>
        <w:rPr>
          <w:rFonts w:ascii="Abadi" w:hAnsi="Abadi"/>
          <w:b/>
          <w:bCs/>
          <w:sz w:val="21"/>
          <w:szCs w:val="21"/>
        </w:rPr>
      </w:pPr>
    </w:p>
    <w:p w14:paraId="7222E3C4" w14:textId="77777777" w:rsidR="008B6B2C" w:rsidRDefault="008B6B2C" w:rsidP="008B6B2C">
      <w:pPr>
        <w:ind w:firstLine="708"/>
        <w:jc w:val="both"/>
        <w:rPr>
          <w:rFonts w:ascii="Abadi" w:hAnsi="Abadi"/>
          <w:sz w:val="21"/>
          <w:szCs w:val="21"/>
        </w:rPr>
      </w:pPr>
      <w:r w:rsidRPr="001B4117">
        <w:rPr>
          <w:rFonts w:ascii="Abadi" w:hAnsi="Abadi"/>
          <w:sz w:val="21"/>
          <w:szCs w:val="21"/>
        </w:rPr>
        <w:t xml:space="preserve">-  Adelante diputada. </w:t>
      </w:r>
    </w:p>
    <w:p w14:paraId="12109AC6" w14:textId="77777777" w:rsidR="008B6B2C" w:rsidRPr="001B4117" w:rsidRDefault="008B6B2C" w:rsidP="008B6B2C">
      <w:pPr>
        <w:ind w:firstLine="708"/>
        <w:jc w:val="both"/>
        <w:rPr>
          <w:rFonts w:ascii="Abadi" w:hAnsi="Abadi"/>
          <w:sz w:val="21"/>
          <w:szCs w:val="21"/>
        </w:rPr>
      </w:pPr>
    </w:p>
    <w:p w14:paraId="3F88C1F3" w14:textId="77777777" w:rsidR="008B6B2C" w:rsidRPr="001B4117" w:rsidRDefault="008B6B2C" w:rsidP="008B6B2C">
      <w:pPr>
        <w:jc w:val="both"/>
        <w:rPr>
          <w:rFonts w:ascii="Abadi" w:hAnsi="Abadi"/>
          <w:b/>
          <w:bCs/>
          <w:sz w:val="21"/>
          <w:szCs w:val="21"/>
        </w:rPr>
      </w:pPr>
      <w:r w:rsidRPr="001B4117">
        <w:rPr>
          <w:rFonts w:ascii="Abadi" w:hAnsi="Abadi"/>
          <w:b/>
          <w:bCs/>
          <w:sz w:val="21"/>
          <w:szCs w:val="21"/>
        </w:rPr>
        <w:t>(Sube a tribuna la diputada Janet Melanie Murillo Chávez para dar lectura a la exposición de motivos de la iniciativa en referencia)</w:t>
      </w:r>
    </w:p>
    <w:p w14:paraId="7C8568E8" w14:textId="77777777" w:rsidR="008B6B2C" w:rsidRPr="001B4117" w:rsidRDefault="008B6B2C" w:rsidP="008B6B2C">
      <w:pPr>
        <w:jc w:val="both"/>
        <w:rPr>
          <w:rFonts w:ascii="Abadi" w:hAnsi="Abadi"/>
          <w:b/>
          <w:bCs/>
          <w:sz w:val="21"/>
          <w:szCs w:val="21"/>
        </w:rPr>
      </w:pPr>
    </w:p>
    <w:p w14:paraId="2516801F" w14:textId="77777777" w:rsidR="008B6B2C" w:rsidRPr="001B4117" w:rsidRDefault="008B6B2C" w:rsidP="008B6B2C">
      <w:pPr>
        <w:jc w:val="both"/>
        <w:rPr>
          <w:rFonts w:ascii="Abadi" w:hAnsi="Abadi"/>
          <w:b/>
          <w:bCs/>
          <w:sz w:val="21"/>
          <w:szCs w:val="21"/>
        </w:rPr>
      </w:pPr>
      <w:r w:rsidRPr="001B4117">
        <w:rPr>
          <w:rFonts w:ascii="Abadi" w:hAnsi="Abadi"/>
          <w:b/>
          <w:bCs/>
          <w:noProof/>
          <w:sz w:val="21"/>
          <w:szCs w:val="21"/>
        </w:rPr>
        <w:drawing>
          <wp:inline distT="0" distB="0" distL="0" distR="0" wp14:anchorId="299A4785" wp14:editId="1EB6732A">
            <wp:extent cx="1339850" cy="665528"/>
            <wp:effectExtent l="247650" t="228600" r="241300" b="725170"/>
            <wp:docPr id="2041063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063763" name=""/>
                    <pic:cNvPicPr/>
                  </pic:nvPicPr>
                  <pic:blipFill>
                    <a:blip r:embed="rId21"/>
                    <a:stretch>
                      <a:fillRect/>
                    </a:stretch>
                  </pic:blipFill>
                  <pic:spPr>
                    <a:xfrm>
                      <a:off x="0" y="0"/>
                      <a:ext cx="1353080" cy="672099"/>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inline>
        </w:drawing>
      </w:r>
    </w:p>
    <w:p w14:paraId="6B3DF834" w14:textId="77777777" w:rsidR="008B6B2C" w:rsidRPr="001B4117" w:rsidRDefault="008B6B2C" w:rsidP="008B6B2C">
      <w:pPr>
        <w:jc w:val="both"/>
        <w:rPr>
          <w:rFonts w:ascii="Abadi" w:hAnsi="Abadi"/>
          <w:b/>
          <w:bCs/>
          <w:sz w:val="21"/>
          <w:szCs w:val="21"/>
        </w:rPr>
      </w:pPr>
      <w:r w:rsidRPr="001B4117">
        <w:rPr>
          <w:rFonts w:ascii="Abadi" w:hAnsi="Abadi"/>
          <w:b/>
          <w:bCs/>
          <w:sz w:val="21"/>
          <w:szCs w:val="21"/>
        </w:rPr>
        <w:t>Diputada Janet Melanie Murillo Chávez</w:t>
      </w:r>
    </w:p>
    <w:p w14:paraId="4367E604" w14:textId="77777777" w:rsidR="008B6B2C" w:rsidRPr="001B4117" w:rsidRDefault="008B6B2C" w:rsidP="008B6B2C">
      <w:pPr>
        <w:jc w:val="both"/>
        <w:rPr>
          <w:rFonts w:ascii="Abadi" w:hAnsi="Abadi"/>
          <w:b/>
          <w:bCs/>
          <w:sz w:val="21"/>
          <w:szCs w:val="21"/>
        </w:rPr>
      </w:pPr>
    </w:p>
    <w:p w14:paraId="03EFFC80" w14:textId="77777777" w:rsidR="008B6B2C" w:rsidRDefault="008B6B2C" w:rsidP="008B6B2C">
      <w:pPr>
        <w:jc w:val="both"/>
        <w:rPr>
          <w:rFonts w:ascii="Abadi" w:hAnsi="Abadi"/>
          <w:sz w:val="21"/>
          <w:szCs w:val="21"/>
        </w:rPr>
      </w:pPr>
      <w:r w:rsidRPr="001B4117">
        <w:rPr>
          <w:rFonts w:ascii="Abadi" w:hAnsi="Abadi"/>
          <w:sz w:val="21"/>
          <w:szCs w:val="21"/>
        </w:rPr>
        <w:t>- Con su permiso presidenta y de los compañeros y compañeras integrantes de la Mesa Directiva muy buenos días, compañeras y compañeros diputados a las personas de medios de comunicación que el día de hoy nos acompañan y por supuesto a quienes nos siguen a través de plataformas digitales.</w:t>
      </w:r>
    </w:p>
    <w:p w14:paraId="0270FC4B" w14:textId="77777777" w:rsidR="008B6B2C" w:rsidRPr="001B4117" w:rsidRDefault="008B6B2C" w:rsidP="008B6B2C">
      <w:pPr>
        <w:jc w:val="both"/>
        <w:rPr>
          <w:rFonts w:ascii="Abadi" w:hAnsi="Abadi"/>
          <w:sz w:val="21"/>
          <w:szCs w:val="21"/>
        </w:rPr>
      </w:pPr>
    </w:p>
    <w:p w14:paraId="28B67432" w14:textId="77777777" w:rsidR="008B6B2C" w:rsidRDefault="008B6B2C" w:rsidP="008B6B2C">
      <w:pPr>
        <w:jc w:val="both"/>
        <w:rPr>
          <w:rFonts w:ascii="Abadi" w:hAnsi="Abadi"/>
          <w:sz w:val="21"/>
          <w:szCs w:val="21"/>
        </w:rPr>
      </w:pPr>
      <w:r w:rsidRPr="001B4117">
        <w:rPr>
          <w:rFonts w:ascii="Abadi" w:hAnsi="Abadi"/>
          <w:sz w:val="21"/>
          <w:szCs w:val="21"/>
        </w:rPr>
        <w:t xml:space="preserve">- La existencia de los órganos constitucionalmente autónomos obedece a la necesidad de contar con entes públicos especializados para afrontar deberes estatales con un alto rigor técnico en favor de consolidar los procesos democráticos, su existencia se equipara al ejercicio de sus facultades en un ámbito de coordinación con los 3 poderes del estado y se distingue por ser un organismo apolítico puesto que se trata de un órgano técnico, no político que </w:t>
      </w:r>
      <w:r w:rsidRPr="001B4117">
        <w:rPr>
          <w:rFonts w:ascii="Abadi" w:hAnsi="Abadi"/>
          <w:sz w:val="21"/>
          <w:szCs w:val="21"/>
        </w:rPr>
        <w:t xml:space="preserve">realiza las tareas que requieren de imparcialidad e independencia para alcanzar sus objetivos, lo que permite mantenerse ajeno a estos mismos cambios, los cambios políticos que pueden darse. </w:t>
      </w:r>
    </w:p>
    <w:p w14:paraId="56964C66" w14:textId="77777777" w:rsidR="008B6B2C" w:rsidRPr="001B4117" w:rsidRDefault="008B6B2C" w:rsidP="008B6B2C">
      <w:pPr>
        <w:jc w:val="both"/>
        <w:rPr>
          <w:rFonts w:ascii="Abadi" w:hAnsi="Abadi"/>
          <w:sz w:val="21"/>
          <w:szCs w:val="21"/>
        </w:rPr>
      </w:pPr>
    </w:p>
    <w:p w14:paraId="7A9476C1" w14:textId="77777777" w:rsidR="008B6B2C" w:rsidRDefault="008B6B2C" w:rsidP="008B6B2C">
      <w:pPr>
        <w:jc w:val="both"/>
        <w:rPr>
          <w:rFonts w:ascii="Abadi" w:hAnsi="Abadi"/>
          <w:sz w:val="21"/>
          <w:szCs w:val="21"/>
        </w:rPr>
      </w:pPr>
      <w:r w:rsidRPr="001B4117">
        <w:rPr>
          <w:rFonts w:ascii="Abadi" w:hAnsi="Abadi"/>
          <w:sz w:val="21"/>
          <w:szCs w:val="21"/>
        </w:rPr>
        <w:t xml:space="preserve">- Es así que la Procuraduría de los Derechos Humanos del Estado de Guanajuato tiene entre sus atribuciones constitucionales la de formular recomendaciones públicas, no vinculatorias, denuncias y quejas ante las autoridades respectivas, las recomendaciones que emite la procuraduría, no son vinculantes, esto es sabido por casi todas las personas, y este sistema no jurisdiccional que vela por los derechos humanos de todas las personas no posee fuerza coercitiva, es decir, no tiene capacidad de vencer a la autoridad, precisamente porque no forma parte del propio sistema de autoridad con la reforma constitucional del 2011 en materia de derechos humanos el estado constitucional es traducido a la obligación de todas las personas gobernadas sobre el conocimiento de la propia constitución dejando así de ser un concepto lejano para la sociedad, de esta manera la materia de los derechos fundamentales en un estado constitucional deja de ser algo de lo cual solo conocen las personas especialistas formando así una cultura de legalidad y conocimiento normativo en la sociedad sobre la organización que tiene su sistema político y por otro lado también el sistema jurídico pero sobre todo un conocimiento de los derechos fundamentales que les han sido otorgados como nacionales de un estado y como personas que el estado tiene la obligación de proteger y es bien sabido por todas y todos que en este congreso del estado hemos caminado a la par de estos preceptos, que en este congreso del estado hemos estado trabajando de manera fuerte por la protección y salvaguarda de los derechos, donde todavía hay mucho que hacer, todavía hay mucho que comunicar y qué concientizar pero sobre todo visibilizar ese precepto constitucional que se presumía era que todas las personas debieran de conocer a un es un reto en el que todos los días tenemos que seguir trabajando puesto </w:t>
      </w:r>
      <w:r w:rsidRPr="001B4117">
        <w:rPr>
          <w:rFonts w:ascii="Abadi" w:hAnsi="Abadi"/>
          <w:sz w:val="21"/>
          <w:szCs w:val="21"/>
        </w:rPr>
        <w:lastRenderedPageBreak/>
        <w:t>que no es suficiente establecerlos normativamente sino garantizar su vigencia y eficacia es que resulta necesaria la existencia de la procuraduría para que se pueda proteger estos derechos frente al ejercicio del poder público.</w:t>
      </w:r>
    </w:p>
    <w:p w14:paraId="47044F33" w14:textId="77777777" w:rsidR="008B6B2C" w:rsidRPr="001B4117" w:rsidRDefault="008B6B2C" w:rsidP="008B6B2C">
      <w:pPr>
        <w:jc w:val="both"/>
        <w:rPr>
          <w:rFonts w:ascii="Abadi" w:hAnsi="Abadi"/>
          <w:sz w:val="21"/>
          <w:szCs w:val="21"/>
        </w:rPr>
      </w:pPr>
    </w:p>
    <w:p w14:paraId="2C9CCD17" w14:textId="77777777" w:rsidR="008B6B2C" w:rsidRDefault="008B6B2C" w:rsidP="008B6B2C">
      <w:pPr>
        <w:jc w:val="both"/>
        <w:rPr>
          <w:rFonts w:ascii="Abadi" w:hAnsi="Abadi"/>
          <w:sz w:val="21"/>
          <w:szCs w:val="21"/>
        </w:rPr>
      </w:pPr>
      <w:r w:rsidRPr="001B4117">
        <w:rPr>
          <w:rFonts w:ascii="Abadi" w:hAnsi="Abadi"/>
          <w:sz w:val="21"/>
          <w:szCs w:val="21"/>
        </w:rPr>
        <w:t xml:space="preserve"> - En atención a ello, no obstante, el mandato constitucional de que toda persona pública o servidora pública, está obligada a responder estas recomendaciones, se deriva que de la reforma realizada en el 2011, se establece el supuesto de que cuando esas recomendaciones son emitidas pero no son aceptadas o no son cumplidas por las autoridades o por los servidores públicos estas deberán fundarse, motivar, y hacer pública su negativa.</w:t>
      </w:r>
    </w:p>
    <w:p w14:paraId="2F890C98" w14:textId="77777777" w:rsidR="008B6B2C" w:rsidRPr="001B4117" w:rsidRDefault="008B6B2C" w:rsidP="008B6B2C">
      <w:pPr>
        <w:jc w:val="both"/>
        <w:rPr>
          <w:rFonts w:ascii="Abadi" w:hAnsi="Abadi"/>
          <w:sz w:val="21"/>
          <w:szCs w:val="21"/>
        </w:rPr>
      </w:pPr>
    </w:p>
    <w:p w14:paraId="1674B251" w14:textId="77777777" w:rsidR="008B6B2C" w:rsidRDefault="008B6B2C" w:rsidP="008B6B2C">
      <w:pPr>
        <w:jc w:val="both"/>
        <w:rPr>
          <w:rFonts w:ascii="Abadi" w:hAnsi="Abadi"/>
          <w:sz w:val="21"/>
          <w:szCs w:val="21"/>
        </w:rPr>
      </w:pPr>
      <w:r w:rsidRPr="001B4117">
        <w:rPr>
          <w:rFonts w:ascii="Abadi" w:hAnsi="Abadi"/>
          <w:sz w:val="21"/>
          <w:szCs w:val="21"/>
        </w:rPr>
        <w:t xml:space="preserve">- Esto es, cuando la autoridad o el servidor no acepta esta recomendación debiera de dar una respuesta debería de fundamentarla y decir, por qué no la acepta, por qué se niega a aceptar la recomendación que se le esté emitiendo, además el Procurador del Estado tiene la posibilidad de solicitar a este Congreso o cuando no estamos en periodo durante los recesos a la diputación permanente puede solicitarle que se llame a la autoridad o a la persona servidora pública para que comparezca ante la Comisión de los Derechos Humanos en este Congreso, para que pueda explicar el motivo del rechazo o del incumplimiento, observemos algo, aquí ya, legalmente se encuentra establecido que si la autoridad o el funcionario público pues simplemente se niega como lo hemos visto en muchas ocasiones y como recientemente tuvimos el caso aquí, pero encima de todo de que se niega, habiendo todo fundamentado de por qué se le está emitiendo una recomendación, y no dice nada todavía existe la posibilidad de que venga a este Congreso del Estado en el entendido o en el ánimo de que cuando esto se estableció en ley la intención de que venga el Congreso del Estado es porque en este poder se alberga la representación de todas y todos los ciudadanos del estado y por ello es importante que acudan aquí. </w:t>
      </w:r>
    </w:p>
    <w:p w14:paraId="38E15F33" w14:textId="77777777" w:rsidR="008B6B2C" w:rsidRPr="001B4117" w:rsidRDefault="008B6B2C" w:rsidP="008B6B2C">
      <w:pPr>
        <w:jc w:val="both"/>
        <w:rPr>
          <w:rFonts w:ascii="Abadi" w:hAnsi="Abadi"/>
          <w:sz w:val="21"/>
          <w:szCs w:val="21"/>
        </w:rPr>
      </w:pPr>
    </w:p>
    <w:p w14:paraId="15E9816E" w14:textId="77777777" w:rsidR="008B6B2C" w:rsidRDefault="008B6B2C" w:rsidP="008B6B2C">
      <w:pPr>
        <w:jc w:val="both"/>
        <w:rPr>
          <w:rFonts w:ascii="Abadi" w:hAnsi="Abadi"/>
          <w:sz w:val="21"/>
          <w:szCs w:val="21"/>
        </w:rPr>
      </w:pPr>
      <w:r w:rsidRPr="001B4117">
        <w:rPr>
          <w:rFonts w:ascii="Abadi" w:hAnsi="Abadi"/>
          <w:sz w:val="21"/>
          <w:szCs w:val="21"/>
        </w:rPr>
        <w:t xml:space="preserve">- Esta posibilidad se establece con la finalidad también de que se le pueda otorgar mayor fuerza a las recomendaciones volviéndolas un mecanismo aún más eficaz para que puedan quedar protegidos, esos derechos humanos, estableciendo una consecuencia política dentro del sistema no jurisdiccional de protección a esos derechos y a través de la solicitud realizada este poder sea éste quien resuelva si se le llama comparecer con el efecto de que explique los motivos de la negativa lo que implica activar el mecanismo de una de las formas de control parlamentario eso fue lo que se realizó en este congreso a través de la Comisión de Derechos Humanos ante la última comparecencia que tuvimos de este tipo. </w:t>
      </w:r>
    </w:p>
    <w:p w14:paraId="5F688423" w14:textId="77777777" w:rsidR="008B6B2C" w:rsidRPr="001B4117" w:rsidRDefault="008B6B2C" w:rsidP="008B6B2C">
      <w:pPr>
        <w:jc w:val="both"/>
        <w:rPr>
          <w:rFonts w:ascii="Abadi" w:hAnsi="Abadi"/>
          <w:sz w:val="21"/>
          <w:szCs w:val="21"/>
        </w:rPr>
      </w:pPr>
    </w:p>
    <w:p w14:paraId="3A170EAF" w14:textId="77777777" w:rsidR="008B6B2C" w:rsidRDefault="008B6B2C" w:rsidP="008B6B2C">
      <w:pPr>
        <w:jc w:val="both"/>
        <w:rPr>
          <w:rFonts w:ascii="Abadi" w:hAnsi="Abadi"/>
          <w:sz w:val="21"/>
          <w:szCs w:val="21"/>
        </w:rPr>
      </w:pPr>
      <w:r w:rsidRPr="001B4117">
        <w:rPr>
          <w:rFonts w:ascii="Abadi" w:hAnsi="Abadi"/>
          <w:sz w:val="21"/>
          <w:szCs w:val="21"/>
        </w:rPr>
        <w:t>- Por lo que al actualizarse la negativa a aceptar una recomendación o cumplimiento de la misma y que por ello el Procurador de los Derechos Humanos decide realizar una solicitud a este poder para que se llame y esta persona acuda y explique como una medida excepcional de actuación de este poder, es así, que en su función de representación popular el congreso hará lo propio, como ya lo he mencionado, ahora bien, esta solicitud por sí sola, no implicaría una obligación del Poder Legislativo de que efectivamente se deba realizar la comparecencia solicitada sino que la misma es sujeta de dictamen de una comisión en este caso de la Comisión de Derechos Humanos y este último supuesto se ponga a consideración del Congreso del Estado Libre y Soberano de Guanajuato.</w:t>
      </w:r>
    </w:p>
    <w:p w14:paraId="342967F6" w14:textId="77777777" w:rsidR="008B6B2C" w:rsidRPr="001B4117" w:rsidRDefault="008B6B2C" w:rsidP="008B6B2C">
      <w:pPr>
        <w:jc w:val="both"/>
        <w:rPr>
          <w:rFonts w:ascii="Abadi" w:hAnsi="Abadi"/>
          <w:sz w:val="21"/>
          <w:szCs w:val="21"/>
        </w:rPr>
      </w:pPr>
    </w:p>
    <w:p w14:paraId="219B327B" w14:textId="77777777" w:rsidR="008B6B2C" w:rsidRDefault="008B6B2C" w:rsidP="008B6B2C">
      <w:pPr>
        <w:jc w:val="both"/>
        <w:rPr>
          <w:rFonts w:ascii="Abadi" w:hAnsi="Abadi"/>
          <w:sz w:val="21"/>
          <w:szCs w:val="21"/>
        </w:rPr>
      </w:pPr>
      <w:r w:rsidRPr="001B4117">
        <w:rPr>
          <w:rFonts w:ascii="Abadi" w:hAnsi="Abadi"/>
          <w:sz w:val="21"/>
          <w:szCs w:val="21"/>
        </w:rPr>
        <w:t xml:space="preserve">- Al no ser un tema menor esta solicitud puesto que se active el control parlamentario se puede realizar es que consideramos de suma trascendencia e importancia  el poder el hacer un proceso de solicitud de la procuraduría a una tarea realizada por este congreso y que dicha solicitud se haya hecho de manera formal, de esta manera la solicitud establece, que debe contener de manera clara, ordenada, y fundamentada, las razones que han llevado o que se han tenido en cuenta a fin de determinar que se ha actualizado </w:t>
      </w:r>
      <w:r w:rsidRPr="001B4117">
        <w:rPr>
          <w:rFonts w:ascii="Abadi" w:hAnsi="Abadi"/>
          <w:sz w:val="21"/>
          <w:szCs w:val="21"/>
        </w:rPr>
        <w:lastRenderedPageBreak/>
        <w:t>una violación a los derechos humanos, cuál es la recomendación que se ha emitido y las acciones realizadas para su notificación, esto es muy importante, actos que han tenido como consecuencia una negativa a su cumplimiento y el establecimiento de estos elementos de fundamentación y de motivación por escrito de la solicitud se deberán proporcionar además a este Poder Legislativo información puntual qué las actuaciones que la misma procuraduría ha realizado a efecto de dar cumplimiento a que se aceptara la recomendación y que por consiguiente la única acción por realizar es presentar esta solicitud, es decir, una vez que la procuraduría haya agotado todo lo que de aquel lado toca y aun así no se atendió la recomendación, por eso se ve en la necesidad de solicitar la intervención de este Congreso.</w:t>
      </w:r>
    </w:p>
    <w:p w14:paraId="663548E6" w14:textId="77777777" w:rsidR="008B6B2C" w:rsidRPr="001B4117" w:rsidRDefault="008B6B2C" w:rsidP="008B6B2C">
      <w:pPr>
        <w:jc w:val="both"/>
        <w:rPr>
          <w:rFonts w:ascii="Abadi" w:hAnsi="Abadi"/>
          <w:sz w:val="21"/>
          <w:szCs w:val="21"/>
        </w:rPr>
      </w:pPr>
    </w:p>
    <w:p w14:paraId="59EC6988" w14:textId="77777777" w:rsidR="008B6B2C" w:rsidRPr="001B4117" w:rsidRDefault="008B6B2C" w:rsidP="008B6B2C">
      <w:pPr>
        <w:jc w:val="both"/>
        <w:rPr>
          <w:rFonts w:ascii="Abadi" w:hAnsi="Abadi"/>
          <w:sz w:val="21"/>
          <w:szCs w:val="21"/>
        </w:rPr>
      </w:pPr>
      <w:r w:rsidRPr="001B4117">
        <w:rPr>
          <w:rFonts w:ascii="Abadi" w:hAnsi="Abadi"/>
          <w:sz w:val="21"/>
          <w:szCs w:val="21"/>
        </w:rPr>
        <w:tab/>
        <w:t>- Es por ello que estamos presentando esta iniciativa a nombre del Grupo Parlamentario de Acción Nacional qué reforma a la fracción 17 y adiciona un segundo párrafo al artículo 8 de la Ley para la Protección de los Derechos Humanos del Estado de Guanajuato.</w:t>
      </w:r>
    </w:p>
    <w:p w14:paraId="496CD692" w14:textId="77777777" w:rsidR="008B6B2C" w:rsidRDefault="008B6B2C" w:rsidP="008B6B2C">
      <w:pPr>
        <w:jc w:val="both"/>
        <w:rPr>
          <w:rFonts w:ascii="Abadi" w:hAnsi="Abadi"/>
          <w:sz w:val="21"/>
          <w:szCs w:val="21"/>
        </w:rPr>
      </w:pPr>
      <w:r w:rsidRPr="001B4117">
        <w:rPr>
          <w:rFonts w:ascii="Abadi" w:hAnsi="Abadi"/>
          <w:sz w:val="21"/>
          <w:szCs w:val="21"/>
        </w:rPr>
        <w:tab/>
      </w:r>
    </w:p>
    <w:p w14:paraId="5D995FDF" w14:textId="19861F56" w:rsidR="008B6B2C" w:rsidRPr="001B4117" w:rsidRDefault="008B6B2C" w:rsidP="008B6B2C">
      <w:pPr>
        <w:jc w:val="both"/>
        <w:rPr>
          <w:rFonts w:ascii="Abadi" w:hAnsi="Abadi"/>
          <w:sz w:val="21"/>
          <w:szCs w:val="21"/>
        </w:rPr>
      </w:pPr>
      <w:r w:rsidRPr="001B4117">
        <w:rPr>
          <w:rFonts w:ascii="Abadi" w:hAnsi="Abadi"/>
          <w:sz w:val="21"/>
          <w:szCs w:val="21"/>
        </w:rPr>
        <w:t xml:space="preserve">- Es cuánto. </w:t>
      </w:r>
    </w:p>
    <w:p w14:paraId="5FFFC334" w14:textId="77777777" w:rsidR="008B6B2C" w:rsidRPr="001B4117" w:rsidRDefault="008B6B2C" w:rsidP="008B6B2C">
      <w:pPr>
        <w:jc w:val="both"/>
        <w:rPr>
          <w:rFonts w:ascii="Abadi" w:hAnsi="Abadi"/>
          <w:sz w:val="21"/>
          <w:szCs w:val="21"/>
        </w:rPr>
      </w:pPr>
    </w:p>
    <w:p w14:paraId="2E81065D" w14:textId="77777777" w:rsidR="008B6B2C" w:rsidRDefault="008B6B2C" w:rsidP="008B6B2C">
      <w:pPr>
        <w:jc w:val="both"/>
        <w:rPr>
          <w:rFonts w:ascii="Abadi" w:hAnsi="Abadi"/>
          <w:sz w:val="21"/>
          <w:szCs w:val="21"/>
        </w:rPr>
      </w:pPr>
      <w:r w:rsidRPr="001B4117">
        <w:rPr>
          <w:rFonts w:ascii="Abadi" w:hAnsi="Abadi"/>
          <w:sz w:val="21"/>
          <w:szCs w:val="21"/>
        </w:rPr>
        <w:tab/>
      </w:r>
      <w:r w:rsidRPr="001B4117">
        <w:rPr>
          <w:rFonts w:ascii="Abadi" w:hAnsi="Abadi"/>
          <w:b/>
          <w:bCs/>
          <w:sz w:val="21"/>
          <w:szCs w:val="21"/>
        </w:rPr>
        <w:t>- La Presidencia.-</w:t>
      </w:r>
      <w:r w:rsidRPr="001B4117">
        <w:rPr>
          <w:rFonts w:ascii="Abadi" w:hAnsi="Abadi"/>
          <w:sz w:val="21"/>
          <w:szCs w:val="21"/>
        </w:rPr>
        <w:t xml:space="preserve"> Gracias diputada. </w:t>
      </w:r>
    </w:p>
    <w:p w14:paraId="49C2F6EF" w14:textId="77777777" w:rsidR="008B6B2C" w:rsidRPr="001B4117" w:rsidRDefault="008B6B2C" w:rsidP="008B6B2C">
      <w:pPr>
        <w:jc w:val="both"/>
        <w:rPr>
          <w:rFonts w:ascii="Abadi" w:hAnsi="Abadi"/>
          <w:sz w:val="21"/>
          <w:szCs w:val="21"/>
        </w:rPr>
      </w:pPr>
    </w:p>
    <w:p w14:paraId="26DDE4AB" w14:textId="77777777" w:rsidR="008B6B2C" w:rsidRPr="001B4117" w:rsidRDefault="008B6B2C" w:rsidP="008B6B2C">
      <w:pPr>
        <w:ind w:left="567" w:right="758"/>
        <w:jc w:val="both"/>
        <w:rPr>
          <w:rFonts w:ascii="Abadi" w:hAnsi="Abadi"/>
          <w:b/>
          <w:bCs/>
          <w:i/>
          <w:iCs/>
          <w:sz w:val="21"/>
          <w:szCs w:val="21"/>
          <w:u w:val="single"/>
        </w:rPr>
      </w:pPr>
      <w:r w:rsidRPr="001B4117">
        <w:rPr>
          <w:rFonts w:ascii="Abadi" w:hAnsi="Abadi"/>
          <w:b/>
          <w:bCs/>
          <w:i/>
          <w:iCs/>
          <w:sz w:val="21"/>
          <w:szCs w:val="21"/>
          <w:u w:val="single"/>
        </w:rPr>
        <w:t>Se turna a la Comisión de Derechos Humanos y Atención a Grupos Vulnerables con fundamento en el artículo 106 fracción I de nuestra Ley Orgánica para su Estudio y Dictamen.</w:t>
      </w:r>
    </w:p>
    <w:p w14:paraId="3030A0E1" w14:textId="77777777" w:rsidR="005E7F9E" w:rsidRDefault="005E7F9E" w:rsidP="00123876">
      <w:pPr>
        <w:tabs>
          <w:tab w:val="left" w:pos="4356"/>
        </w:tabs>
        <w:spacing w:before="1"/>
        <w:ind w:right="-663"/>
        <w:jc w:val="both"/>
        <w:rPr>
          <w:rFonts w:ascii="Abadi" w:hAnsi="Abadi"/>
          <w:spacing w:val="-2"/>
          <w:sz w:val="21"/>
          <w:szCs w:val="21"/>
        </w:rPr>
      </w:pPr>
    </w:p>
    <w:p w14:paraId="4237218B" w14:textId="77777777" w:rsidR="0062739B" w:rsidRPr="00C35861" w:rsidRDefault="0062739B" w:rsidP="003F4C58">
      <w:pPr>
        <w:pStyle w:val="Textoindependiente"/>
        <w:kinsoku w:val="0"/>
        <w:overflowPunct w:val="0"/>
        <w:ind w:right="46"/>
        <w:rPr>
          <w:rFonts w:ascii="Abadi" w:hAnsi="Abadi"/>
          <w:b w:val="0"/>
          <w:bCs w:val="0"/>
          <w:sz w:val="21"/>
          <w:szCs w:val="21"/>
        </w:rPr>
      </w:pPr>
    </w:p>
    <w:p w14:paraId="741A9FA4" w14:textId="65CC1605"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pacing w:val="-2"/>
          <w:sz w:val="21"/>
          <w:szCs w:val="21"/>
        </w:rPr>
      </w:pPr>
      <w:r w:rsidRPr="00C35861">
        <w:rPr>
          <w:rFonts w:ascii="Abadi" w:hAnsi="Abadi"/>
          <w:b/>
          <w:bCs/>
          <w:sz w:val="21"/>
          <w:szCs w:val="21"/>
        </w:rPr>
        <w:t>PRESENTACIÓN</w:t>
      </w:r>
      <w:r w:rsidRPr="00C35861">
        <w:rPr>
          <w:rFonts w:ascii="Abadi" w:hAnsi="Abadi"/>
          <w:b/>
          <w:bCs/>
          <w:spacing w:val="-10"/>
          <w:sz w:val="21"/>
          <w:szCs w:val="21"/>
        </w:rPr>
        <w:t xml:space="preserve"> </w:t>
      </w:r>
      <w:r w:rsidRPr="00C35861">
        <w:rPr>
          <w:rFonts w:ascii="Abadi" w:hAnsi="Abadi"/>
          <w:b/>
          <w:bCs/>
          <w:sz w:val="21"/>
          <w:szCs w:val="21"/>
        </w:rPr>
        <w:t>DE</w:t>
      </w:r>
      <w:r w:rsidRPr="00C35861">
        <w:rPr>
          <w:rFonts w:ascii="Abadi" w:hAnsi="Abadi"/>
          <w:b/>
          <w:bCs/>
          <w:spacing w:val="-10"/>
          <w:sz w:val="21"/>
          <w:szCs w:val="21"/>
        </w:rPr>
        <w:t xml:space="preserve"> </w:t>
      </w:r>
      <w:r w:rsidRPr="00C35861">
        <w:rPr>
          <w:rFonts w:ascii="Abadi" w:hAnsi="Abadi"/>
          <w:b/>
          <w:bCs/>
          <w:sz w:val="21"/>
          <w:szCs w:val="21"/>
        </w:rPr>
        <w:t>LA</w:t>
      </w:r>
      <w:r w:rsidRPr="00C35861">
        <w:rPr>
          <w:rFonts w:ascii="Abadi" w:hAnsi="Abadi"/>
          <w:b/>
          <w:bCs/>
          <w:spacing w:val="-10"/>
          <w:sz w:val="21"/>
          <w:szCs w:val="21"/>
        </w:rPr>
        <w:t xml:space="preserve"> </w:t>
      </w:r>
      <w:r w:rsidRPr="00C35861">
        <w:rPr>
          <w:rFonts w:ascii="Abadi" w:hAnsi="Abadi"/>
          <w:b/>
          <w:bCs/>
          <w:sz w:val="21"/>
          <w:szCs w:val="21"/>
        </w:rPr>
        <w:t>INICIATIVA</w:t>
      </w:r>
      <w:r w:rsidRPr="00C35861">
        <w:rPr>
          <w:rFonts w:ascii="Abadi" w:hAnsi="Abadi"/>
          <w:b/>
          <w:bCs/>
          <w:spacing w:val="-10"/>
          <w:sz w:val="21"/>
          <w:szCs w:val="21"/>
        </w:rPr>
        <w:t xml:space="preserve"> </w:t>
      </w:r>
      <w:r w:rsidRPr="00C35861">
        <w:rPr>
          <w:rFonts w:ascii="Abadi" w:hAnsi="Abadi"/>
          <w:b/>
          <w:bCs/>
          <w:sz w:val="21"/>
          <w:szCs w:val="21"/>
        </w:rPr>
        <w:t>FORMULADA</w:t>
      </w:r>
      <w:r w:rsidRPr="00C35861">
        <w:rPr>
          <w:rFonts w:ascii="Abadi" w:hAnsi="Abadi"/>
          <w:b/>
          <w:bCs/>
          <w:spacing w:val="-10"/>
          <w:sz w:val="21"/>
          <w:szCs w:val="21"/>
        </w:rPr>
        <w:t xml:space="preserve"> </w:t>
      </w:r>
      <w:r w:rsidRPr="00C35861">
        <w:rPr>
          <w:rFonts w:ascii="Abadi" w:hAnsi="Abadi"/>
          <w:b/>
          <w:bCs/>
          <w:sz w:val="21"/>
          <w:szCs w:val="21"/>
        </w:rPr>
        <w:t>POR</w:t>
      </w:r>
      <w:r w:rsidRPr="00C35861">
        <w:rPr>
          <w:rFonts w:ascii="Abadi" w:hAnsi="Abadi"/>
          <w:b/>
          <w:bCs/>
          <w:spacing w:val="-10"/>
          <w:sz w:val="21"/>
          <w:szCs w:val="21"/>
        </w:rPr>
        <w:t xml:space="preserve"> </w:t>
      </w:r>
      <w:r w:rsidRPr="00C35861">
        <w:rPr>
          <w:rFonts w:ascii="Abadi" w:hAnsi="Abadi"/>
          <w:b/>
          <w:bCs/>
          <w:sz w:val="21"/>
          <w:szCs w:val="21"/>
        </w:rPr>
        <w:t>DIPUTADA</w:t>
      </w:r>
      <w:r w:rsidRPr="00C35861">
        <w:rPr>
          <w:rFonts w:ascii="Abadi" w:hAnsi="Abadi"/>
          <w:b/>
          <w:bCs/>
          <w:spacing w:val="-10"/>
          <w:sz w:val="21"/>
          <w:szCs w:val="21"/>
        </w:rPr>
        <w:t xml:space="preserve"> </w:t>
      </w:r>
      <w:r w:rsidRPr="00C35861">
        <w:rPr>
          <w:rFonts w:ascii="Abadi" w:hAnsi="Abadi"/>
          <w:b/>
          <w:bCs/>
          <w:sz w:val="21"/>
          <w:szCs w:val="21"/>
        </w:rPr>
        <w:t>Y</w:t>
      </w:r>
      <w:r w:rsidRPr="00C35861">
        <w:rPr>
          <w:rFonts w:ascii="Abadi" w:hAnsi="Abadi"/>
          <w:b/>
          <w:bCs/>
          <w:spacing w:val="-10"/>
          <w:sz w:val="21"/>
          <w:szCs w:val="21"/>
        </w:rPr>
        <w:t xml:space="preserve"> </w:t>
      </w:r>
      <w:r w:rsidRPr="00C35861">
        <w:rPr>
          <w:rFonts w:ascii="Abadi" w:hAnsi="Abadi"/>
          <w:b/>
          <w:bCs/>
          <w:sz w:val="21"/>
          <w:szCs w:val="21"/>
        </w:rPr>
        <w:t>DIPUTADOS</w:t>
      </w:r>
      <w:r w:rsidRPr="00C35861">
        <w:rPr>
          <w:rFonts w:ascii="Abadi" w:hAnsi="Abadi"/>
          <w:b/>
          <w:bCs/>
          <w:spacing w:val="-10"/>
          <w:sz w:val="21"/>
          <w:szCs w:val="21"/>
        </w:rPr>
        <w:t xml:space="preserve"> </w:t>
      </w:r>
      <w:r w:rsidRPr="00C35861">
        <w:rPr>
          <w:rFonts w:ascii="Abadi" w:hAnsi="Abadi"/>
          <w:b/>
          <w:bCs/>
          <w:sz w:val="21"/>
          <w:szCs w:val="21"/>
        </w:rPr>
        <w:t xml:space="preserve">INTEGRANTES DEL GRUPO PARLAMENTARIO DEL PARTIDO REVOLUCIONARIO </w:t>
      </w:r>
      <w:r w:rsidRPr="00C35861">
        <w:rPr>
          <w:rFonts w:ascii="Abadi" w:hAnsi="Abadi"/>
          <w:b/>
          <w:bCs/>
          <w:sz w:val="21"/>
          <w:szCs w:val="21"/>
        </w:rPr>
        <w:t xml:space="preserve">INSTITUCIONAL POR LA QUE SE REFORMAN Y ADICIONAN DIVERSAS DISPOSICIONES DE LA LEY DE EXPROPIACIÓN, DE OCUPACIÓN TEMPORAL Y DE LIMITACIÓN DE DOMINIO PARA EL ESTADO DE </w:t>
      </w:r>
      <w:r w:rsidRPr="00C35861">
        <w:rPr>
          <w:rFonts w:ascii="Abadi" w:hAnsi="Abadi"/>
          <w:b/>
          <w:bCs/>
          <w:spacing w:val="-2"/>
          <w:sz w:val="21"/>
          <w:szCs w:val="21"/>
        </w:rPr>
        <w:t>GUANAJUATO.</w:t>
      </w:r>
      <w:r w:rsidR="001416A7">
        <w:rPr>
          <w:rFonts w:ascii="Abadi" w:hAnsi="Abadi"/>
          <w:b/>
          <w:bCs/>
          <w:spacing w:val="-2"/>
          <w:sz w:val="21"/>
          <w:szCs w:val="21"/>
        </w:rPr>
        <w:t xml:space="preserve"> </w:t>
      </w:r>
      <w:r w:rsidR="007520BF">
        <w:rPr>
          <w:rStyle w:val="Refdenotaalpie"/>
          <w:rFonts w:ascii="Abadi" w:hAnsi="Abadi"/>
          <w:b/>
          <w:bCs/>
          <w:spacing w:val="-2"/>
          <w:sz w:val="21"/>
          <w:szCs w:val="21"/>
        </w:rPr>
        <w:footnoteReference w:id="8"/>
      </w:r>
    </w:p>
    <w:p w14:paraId="3C6B3DFB" w14:textId="77777777" w:rsidR="00297A61" w:rsidRDefault="00297A61" w:rsidP="0022322C">
      <w:pPr>
        <w:pStyle w:val="Textoindependiente"/>
        <w:kinsoku w:val="0"/>
        <w:overflowPunct w:val="0"/>
        <w:ind w:left="426" w:right="46" w:hanging="436"/>
        <w:rPr>
          <w:rFonts w:ascii="Abadi" w:hAnsi="Abadi"/>
          <w:b w:val="0"/>
          <w:bCs w:val="0"/>
          <w:sz w:val="21"/>
          <w:szCs w:val="21"/>
        </w:rPr>
      </w:pPr>
    </w:p>
    <w:p w14:paraId="112091DE" w14:textId="77777777" w:rsidR="0082534A" w:rsidRDefault="0082534A" w:rsidP="0022322C">
      <w:pPr>
        <w:pStyle w:val="Textoindependiente"/>
        <w:kinsoku w:val="0"/>
        <w:overflowPunct w:val="0"/>
        <w:ind w:left="426" w:right="46" w:hanging="436"/>
        <w:rPr>
          <w:rFonts w:ascii="Abadi" w:hAnsi="Abadi"/>
          <w:b w:val="0"/>
          <w:bCs w:val="0"/>
          <w:sz w:val="21"/>
          <w:szCs w:val="21"/>
        </w:rPr>
      </w:pPr>
    </w:p>
    <w:p w14:paraId="56E07668"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INICIATIVA CON PROYECTO DE DECRETO POR EL QUE SE REFORMAN</w:t>
      </w:r>
      <w:r>
        <w:rPr>
          <w:rFonts w:ascii="Abadi" w:hAnsi="Abadi" w:cs="Arial-BoldMT"/>
          <w:b/>
          <w:bCs/>
          <w:sz w:val="21"/>
          <w:szCs w:val="21"/>
        </w:rPr>
        <w:t xml:space="preserve"> </w:t>
      </w:r>
      <w:r w:rsidRPr="00B15751">
        <w:rPr>
          <w:rFonts w:ascii="Abadi" w:hAnsi="Abadi" w:cs="Arial-BoldMT"/>
          <w:b/>
          <w:bCs/>
          <w:sz w:val="21"/>
          <w:szCs w:val="21"/>
        </w:rPr>
        <w:t>LOS ARTÍCULOS 7 Y 31, SÍ COMO SE ADICIONAN UN SEGUNDO</w:t>
      </w:r>
      <w:r>
        <w:rPr>
          <w:rFonts w:ascii="Abadi" w:hAnsi="Abadi" w:cs="Arial-BoldMT"/>
          <w:b/>
          <w:bCs/>
          <w:sz w:val="21"/>
          <w:szCs w:val="21"/>
        </w:rPr>
        <w:t xml:space="preserve"> </w:t>
      </w:r>
      <w:r w:rsidRPr="00B15751">
        <w:rPr>
          <w:rFonts w:ascii="Abadi" w:hAnsi="Abadi" w:cs="Arial-BoldMT"/>
          <w:b/>
          <w:bCs/>
          <w:sz w:val="21"/>
          <w:szCs w:val="21"/>
        </w:rPr>
        <w:t>PÁRRAFO AL ARTÍCULO 30 Y UN ARTÍCULO 30 BIS A LA EY DE</w:t>
      </w:r>
      <w:r>
        <w:rPr>
          <w:rFonts w:ascii="Abadi" w:hAnsi="Abadi" w:cs="Arial-BoldMT"/>
          <w:b/>
          <w:bCs/>
          <w:sz w:val="21"/>
          <w:szCs w:val="21"/>
        </w:rPr>
        <w:t xml:space="preserve"> </w:t>
      </w:r>
      <w:r w:rsidRPr="00B15751">
        <w:rPr>
          <w:rFonts w:ascii="Abadi" w:hAnsi="Abadi" w:cs="Arial-BoldMT"/>
          <w:b/>
          <w:bCs/>
          <w:sz w:val="21"/>
          <w:szCs w:val="21"/>
        </w:rPr>
        <w:t>EXPROPIACIÓN, DE OCUPACIÓN TEMPORAL Y DE LIMITACIÓN DE</w:t>
      </w:r>
      <w:r>
        <w:rPr>
          <w:rFonts w:ascii="Abadi" w:hAnsi="Abadi" w:cs="Arial-BoldMT"/>
          <w:b/>
          <w:bCs/>
          <w:sz w:val="21"/>
          <w:szCs w:val="21"/>
        </w:rPr>
        <w:t xml:space="preserve"> </w:t>
      </w:r>
      <w:r w:rsidRPr="00B15751">
        <w:rPr>
          <w:rFonts w:ascii="Abadi" w:hAnsi="Abadi" w:cs="Arial-BoldMT"/>
          <w:b/>
          <w:bCs/>
          <w:sz w:val="21"/>
          <w:szCs w:val="21"/>
        </w:rPr>
        <w:t>DOMINIO PARA EL ESTADO DE GUANAJUATO, A EFECTO DE QUE EN</w:t>
      </w:r>
      <w:r>
        <w:rPr>
          <w:rFonts w:ascii="Abadi" w:hAnsi="Abadi" w:cs="Arial-BoldMT"/>
          <w:b/>
          <w:bCs/>
          <w:sz w:val="21"/>
          <w:szCs w:val="21"/>
        </w:rPr>
        <w:t xml:space="preserve"> </w:t>
      </w:r>
      <w:r w:rsidRPr="00B15751">
        <w:rPr>
          <w:rFonts w:ascii="Abadi" w:hAnsi="Abadi" w:cs="Arial-BoldMT"/>
          <w:b/>
          <w:bCs/>
          <w:sz w:val="21"/>
          <w:szCs w:val="21"/>
        </w:rPr>
        <w:t>ESTAS ACCIONES UNILATERALES DEL ESTADO, SE OME COMO</w:t>
      </w:r>
      <w:r>
        <w:rPr>
          <w:rFonts w:ascii="Abadi" w:hAnsi="Abadi" w:cs="Arial-BoldMT"/>
          <w:b/>
          <w:bCs/>
          <w:sz w:val="21"/>
          <w:szCs w:val="21"/>
        </w:rPr>
        <w:t xml:space="preserve"> </w:t>
      </w:r>
      <w:r w:rsidRPr="00B15751">
        <w:rPr>
          <w:rFonts w:ascii="Abadi" w:hAnsi="Abadi" w:cs="Arial-BoldMT"/>
          <w:b/>
          <w:bCs/>
          <w:sz w:val="21"/>
          <w:szCs w:val="21"/>
        </w:rPr>
        <w:t>BASE DE LA INDEMNIZACIÓN, EL PAGO ATENDIENDO AL VALOR</w:t>
      </w:r>
      <w:r>
        <w:rPr>
          <w:rFonts w:ascii="Abadi" w:hAnsi="Abadi" w:cs="Arial-BoldMT"/>
          <w:b/>
          <w:bCs/>
          <w:sz w:val="21"/>
          <w:szCs w:val="21"/>
        </w:rPr>
        <w:t xml:space="preserve"> </w:t>
      </w:r>
      <w:r w:rsidRPr="00B15751">
        <w:rPr>
          <w:rFonts w:ascii="Abadi" w:hAnsi="Abadi" w:cs="Arial-BoldMT"/>
          <w:b/>
          <w:bCs/>
          <w:sz w:val="21"/>
          <w:szCs w:val="21"/>
        </w:rPr>
        <w:t>COMERCIAL Y NO AL CATASTRAL DE LOS BIENES, PARA HACER</w:t>
      </w:r>
      <w:r>
        <w:rPr>
          <w:rFonts w:ascii="Abadi" w:hAnsi="Abadi" w:cs="Arial-BoldMT"/>
          <w:b/>
          <w:bCs/>
          <w:sz w:val="21"/>
          <w:szCs w:val="21"/>
        </w:rPr>
        <w:t xml:space="preserve"> </w:t>
      </w:r>
      <w:r w:rsidRPr="00B15751">
        <w:rPr>
          <w:rFonts w:ascii="Abadi" w:hAnsi="Abadi" w:cs="Arial-BoldMT"/>
          <w:b/>
          <w:bCs/>
          <w:sz w:val="21"/>
          <w:szCs w:val="21"/>
        </w:rPr>
        <w:t>VIABLE EL DERECHO FUNDAMENTAL DE LOS GOBERNADOS A LA</w:t>
      </w:r>
      <w:r>
        <w:rPr>
          <w:rFonts w:ascii="Abadi" w:hAnsi="Abadi" w:cs="Arial-BoldMT"/>
          <w:b/>
          <w:bCs/>
          <w:sz w:val="21"/>
          <w:szCs w:val="21"/>
        </w:rPr>
        <w:t xml:space="preserve"> </w:t>
      </w:r>
      <w:r w:rsidRPr="00B15751">
        <w:rPr>
          <w:rFonts w:ascii="Abadi" w:hAnsi="Abadi" w:cs="Arial-BoldMT"/>
          <w:b/>
          <w:bCs/>
          <w:sz w:val="21"/>
          <w:szCs w:val="21"/>
        </w:rPr>
        <w:t>JUSTA INDEMNIZACIÓN, ARMONIZANDO LA LEY A LOS ESTÁNDARES</w:t>
      </w:r>
      <w:r>
        <w:rPr>
          <w:rFonts w:ascii="Abadi" w:hAnsi="Abadi" w:cs="Arial-BoldMT"/>
          <w:b/>
          <w:bCs/>
          <w:sz w:val="21"/>
          <w:szCs w:val="21"/>
        </w:rPr>
        <w:t xml:space="preserve"> </w:t>
      </w:r>
      <w:r w:rsidRPr="00B15751">
        <w:rPr>
          <w:rFonts w:ascii="Abadi" w:hAnsi="Abadi" w:cs="Arial-BoldMT"/>
          <w:b/>
          <w:bCs/>
          <w:sz w:val="21"/>
          <w:szCs w:val="21"/>
        </w:rPr>
        <w:t>INTERNACIONALES Y CRITERIOS DE LA SUPREMA CORTE DE</w:t>
      </w:r>
      <w:r>
        <w:rPr>
          <w:rFonts w:ascii="Abadi" w:hAnsi="Abadi" w:cs="Arial-BoldMT"/>
          <w:b/>
          <w:bCs/>
          <w:sz w:val="21"/>
          <w:szCs w:val="21"/>
        </w:rPr>
        <w:t xml:space="preserve"> </w:t>
      </w:r>
      <w:r w:rsidRPr="00B15751">
        <w:rPr>
          <w:rFonts w:ascii="Abadi" w:hAnsi="Abadi" w:cs="Arial-BoldMT"/>
          <w:b/>
          <w:bCs/>
          <w:sz w:val="21"/>
          <w:szCs w:val="21"/>
        </w:rPr>
        <w:t>JUSTICIA DE LA NACIÓN EN ESTA MATERIA.</w:t>
      </w:r>
    </w:p>
    <w:p w14:paraId="7C2B4D2B" w14:textId="77777777" w:rsidR="00392C3A" w:rsidRPr="00B15751" w:rsidRDefault="00392C3A" w:rsidP="00392C3A">
      <w:pPr>
        <w:autoSpaceDE w:val="0"/>
        <w:autoSpaceDN w:val="0"/>
        <w:adjustRightInd w:val="0"/>
        <w:jc w:val="both"/>
        <w:rPr>
          <w:rFonts w:ascii="Abadi" w:hAnsi="Abadi" w:cs="Arial-BoldMT"/>
          <w:b/>
          <w:bCs/>
          <w:sz w:val="21"/>
          <w:szCs w:val="21"/>
        </w:rPr>
      </w:pPr>
    </w:p>
    <w:p w14:paraId="243C5F36"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C. DIPUTADA LAURA CRISTINA MÁRQUEZ ALCALÁ</w:t>
      </w:r>
    </w:p>
    <w:p w14:paraId="3B1D665F"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PRESIDENTA DE LA MESA DIRECTIVA</w:t>
      </w:r>
    </w:p>
    <w:p w14:paraId="71ED167C"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DE LA LXV LEGISLATURA DEL ESTADO DE</w:t>
      </w:r>
    </w:p>
    <w:p w14:paraId="2F849A4B"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GUANAJUATO.</w:t>
      </w:r>
    </w:p>
    <w:p w14:paraId="0D2003D8"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P R E S E N T E.</w:t>
      </w:r>
    </w:p>
    <w:p w14:paraId="20402BB8" w14:textId="77777777" w:rsidR="00392C3A" w:rsidRPr="00B15751" w:rsidRDefault="00392C3A" w:rsidP="00392C3A">
      <w:pPr>
        <w:autoSpaceDE w:val="0"/>
        <w:autoSpaceDN w:val="0"/>
        <w:adjustRightInd w:val="0"/>
        <w:jc w:val="both"/>
        <w:rPr>
          <w:rFonts w:ascii="Abadi" w:hAnsi="Abadi" w:cs="Arial-BoldMT"/>
          <w:b/>
          <w:bCs/>
          <w:sz w:val="21"/>
          <w:szCs w:val="21"/>
        </w:rPr>
      </w:pPr>
    </w:p>
    <w:p w14:paraId="58D9F8CD" w14:textId="77777777" w:rsidR="00392C3A" w:rsidRPr="00B15751" w:rsidRDefault="00392C3A" w:rsidP="00392C3A">
      <w:pPr>
        <w:autoSpaceDE w:val="0"/>
        <w:autoSpaceDN w:val="0"/>
        <w:adjustRightInd w:val="0"/>
        <w:jc w:val="both"/>
        <w:rPr>
          <w:rFonts w:ascii="Abadi" w:hAnsi="Abadi" w:cs="Arial-BoldMT"/>
          <w:b/>
          <w:bCs/>
          <w:sz w:val="21"/>
          <w:szCs w:val="21"/>
        </w:rPr>
      </w:pPr>
    </w:p>
    <w:p w14:paraId="3D2AAAD6"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 xml:space="preserve">GUSTAVO ADOLFO ALFARO REYES </w:t>
      </w:r>
      <w:r w:rsidRPr="00B15751">
        <w:rPr>
          <w:rFonts w:ascii="Abadi" w:hAnsi="Abadi" w:cs="ArialMT"/>
          <w:sz w:val="21"/>
          <w:szCs w:val="21"/>
        </w:rPr>
        <w:t>proponente y quienes suscriben</w:t>
      </w:r>
      <w:r w:rsidRPr="00B15751">
        <w:rPr>
          <w:rFonts w:ascii="Abadi" w:hAnsi="Abadi" w:cs="Arial-BoldMT"/>
          <w:b/>
          <w:bCs/>
          <w:sz w:val="21"/>
          <w:szCs w:val="21"/>
        </w:rPr>
        <w:t>,</w:t>
      </w:r>
      <w:r>
        <w:rPr>
          <w:rFonts w:ascii="Abadi" w:hAnsi="Abadi" w:cs="Arial-BoldMT"/>
          <w:b/>
          <w:bCs/>
          <w:sz w:val="21"/>
          <w:szCs w:val="21"/>
        </w:rPr>
        <w:t xml:space="preserve"> </w:t>
      </w:r>
      <w:r w:rsidRPr="00B15751">
        <w:rPr>
          <w:rFonts w:ascii="Abadi" w:hAnsi="Abadi" w:cs="ArialMT"/>
          <w:sz w:val="21"/>
          <w:szCs w:val="21"/>
        </w:rPr>
        <w:t>Diputadas y Diputados integrantes de la LXV Legislatura del H. Congreso del</w:t>
      </w:r>
      <w:r>
        <w:rPr>
          <w:rFonts w:ascii="Abadi" w:hAnsi="Abadi" w:cs="ArialMT"/>
          <w:sz w:val="21"/>
          <w:szCs w:val="21"/>
        </w:rPr>
        <w:t xml:space="preserve"> </w:t>
      </w:r>
      <w:r w:rsidRPr="00B15751">
        <w:rPr>
          <w:rFonts w:ascii="Abadi" w:hAnsi="Abadi" w:cs="ArialMT"/>
          <w:sz w:val="21"/>
          <w:szCs w:val="21"/>
        </w:rPr>
        <w:t>Estado de Guanajuato y del Grupo Parlamentario del Partido Revolucionario</w:t>
      </w:r>
      <w:r>
        <w:rPr>
          <w:rFonts w:ascii="Abadi" w:hAnsi="Abadi" w:cs="ArialMT"/>
          <w:sz w:val="21"/>
          <w:szCs w:val="21"/>
        </w:rPr>
        <w:t xml:space="preserve"> </w:t>
      </w:r>
      <w:r w:rsidRPr="00B15751">
        <w:rPr>
          <w:rFonts w:ascii="Abadi" w:hAnsi="Abadi" w:cs="ArialMT"/>
          <w:sz w:val="21"/>
          <w:szCs w:val="21"/>
        </w:rPr>
        <w:t>Institucional, con fundamento en lo dispuesto en la fracción II del artículo 56</w:t>
      </w:r>
      <w:r>
        <w:rPr>
          <w:rFonts w:ascii="Abadi" w:hAnsi="Abadi" w:cs="ArialMT"/>
          <w:sz w:val="21"/>
          <w:szCs w:val="21"/>
        </w:rPr>
        <w:t xml:space="preserve"> </w:t>
      </w:r>
      <w:r w:rsidRPr="00B15751">
        <w:rPr>
          <w:rFonts w:ascii="Abadi" w:hAnsi="Abadi" w:cs="ArialMT"/>
          <w:sz w:val="21"/>
          <w:szCs w:val="21"/>
        </w:rPr>
        <w:t>de la Constitución Política para el Estado de Guanajuato, así como en el</w:t>
      </w:r>
      <w:r>
        <w:rPr>
          <w:rFonts w:ascii="Abadi" w:hAnsi="Abadi" w:cs="ArialMT"/>
          <w:sz w:val="21"/>
          <w:szCs w:val="21"/>
        </w:rPr>
        <w:t xml:space="preserve"> </w:t>
      </w:r>
      <w:r w:rsidRPr="00B15751">
        <w:rPr>
          <w:rFonts w:ascii="Abadi" w:hAnsi="Abadi" w:cs="ArialMT"/>
          <w:sz w:val="21"/>
          <w:szCs w:val="21"/>
        </w:rPr>
        <w:t xml:space="preserve">artículo </w:t>
      </w:r>
      <w:r w:rsidRPr="00B15751">
        <w:rPr>
          <w:rFonts w:ascii="Abadi" w:hAnsi="Abadi" w:cs="ArialMT"/>
          <w:sz w:val="21"/>
          <w:szCs w:val="21"/>
        </w:rPr>
        <w:lastRenderedPageBreak/>
        <w:t>167, fracción II de la Ley Orgánica del Poder Legislativo del Estado</w:t>
      </w:r>
      <w:r>
        <w:rPr>
          <w:rFonts w:ascii="Abadi" w:hAnsi="Abadi" w:cs="ArialMT"/>
          <w:sz w:val="21"/>
          <w:szCs w:val="21"/>
        </w:rPr>
        <w:t xml:space="preserve"> </w:t>
      </w:r>
      <w:r w:rsidRPr="00B15751">
        <w:rPr>
          <w:rFonts w:ascii="Abadi" w:hAnsi="Abadi" w:cs="ArialMT"/>
          <w:sz w:val="21"/>
          <w:szCs w:val="21"/>
        </w:rPr>
        <w:t>de Guanajuato, someto a consideración del Pleno para su aprobación, la</w:t>
      </w:r>
      <w:r>
        <w:rPr>
          <w:rFonts w:ascii="Abadi" w:hAnsi="Abadi" w:cs="ArialMT"/>
          <w:sz w:val="21"/>
          <w:szCs w:val="21"/>
        </w:rPr>
        <w:t xml:space="preserve"> </w:t>
      </w:r>
      <w:r w:rsidRPr="00B15751">
        <w:rPr>
          <w:rFonts w:ascii="Abadi" w:hAnsi="Abadi" w:cs="ArialMT"/>
          <w:sz w:val="21"/>
          <w:szCs w:val="21"/>
        </w:rPr>
        <w:t xml:space="preserve">iniciativa que </w:t>
      </w:r>
      <w:r w:rsidRPr="00B15751">
        <w:rPr>
          <w:rFonts w:ascii="Abadi" w:hAnsi="Abadi" w:cs="Arial-BoldMT"/>
          <w:b/>
          <w:bCs/>
          <w:sz w:val="21"/>
          <w:szCs w:val="21"/>
        </w:rPr>
        <w:t>REFORMAN LOS ARTÍCULOS 7 Y 31, ASÍ COMO SE</w:t>
      </w:r>
      <w:r>
        <w:rPr>
          <w:rFonts w:ascii="Abadi" w:hAnsi="Abadi" w:cs="Arial-BoldMT"/>
          <w:b/>
          <w:bCs/>
          <w:sz w:val="21"/>
          <w:szCs w:val="21"/>
        </w:rPr>
        <w:t xml:space="preserve"> </w:t>
      </w:r>
      <w:r w:rsidRPr="00B15751">
        <w:rPr>
          <w:rFonts w:ascii="Abadi" w:hAnsi="Abadi" w:cs="Arial-BoldMT"/>
          <w:b/>
          <w:bCs/>
          <w:sz w:val="21"/>
          <w:szCs w:val="21"/>
        </w:rPr>
        <w:t>ADICIONAN UN SEGUNDO PÁRRAFO AL ARTÍCULO 30 Y UN ARTÍCULO</w:t>
      </w:r>
      <w:r>
        <w:rPr>
          <w:rFonts w:ascii="Abadi" w:hAnsi="Abadi" w:cs="Arial-BoldMT"/>
          <w:b/>
          <w:bCs/>
          <w:sz w:val="21"/>
          <w:szCs w:val="21"/>
        </w:rPr>
        <w:t xml:space="preserve"> </w:t>
      </w:r>
      <w:r w:rsidRPr="00B15751">
        <w:rPr>
          <w:rFonts w:ascii="Abadi" w:hAnsi="Abadi" w:cs="Arial-BoldMT"/>
          <w:b/>
          <w:bCs/>
          <w:sz w:val="21"/>
          <w:szCs w:val="21"/>
        </w:rPr>
        <w:t>30 BIS A LA LEY DE EXPROPIACIÓN, DE OCUPACIÓN TEMPORAL Y DE</w:t>
      </w:r>
      <w:r>
        <w:rPr>
          <w:rFonts w:ascii="Abadi" w:hAnsi="Abadi" w:cs="Arial-BoldMT"/>
          <w:b/>
          <w:bCs/>
          <w:sz w:val="21"/>
          <w:szCs w:val="21"/>
        </w:rPr>
        <w:t xml:space="preserve"> </w:t>
      </w:r>
      <w:r w:rsidRPr="00B15751">
        <w:rPr>
          <w:rFonts w:ascii="Abadi" w:hAnsi="Abadi" w:cs="Arial-BoldMT"/>
          <w:b/>
          <w:bCs/>
          <w:sz w:val="21"/>
          <w:szCs w:val="21"/>
        </w:rPr>
        <w:t>LIMITACIÓN DE DOMINIO PARA EL ESTADO DE GUANAJUATO, A</w:t>
      </w:r>
      <w:r>
        <w:rPr>
          <w:rFonts w:ascii="Abadi" w:hAnsi="Abadi" w:cs="Arial-BoldMT"/>
          <w:b/>
          <w:bCs/>
          <w:sz w:val="21"/>
          <w:szCs w:val="21"/>
        </w:rPr>
        <w:t xml:space="preserve"> </w:t>
      </w:r>
      <w:r w:rsidRPr="00B15751">
        <w:rPr>
          <w:rFonts w:ascii="Abadi" w:hAnsi="Abadi" w:cs="Arial-BoldMT"/>
          <w:b/>
          <w:bCs/>
          <w:sz w:val="21"/>
          <w:szCs w:val="21"/>
        </w:rPr>
        <w:t>EFECTO DE QUE EN ESTAS ACCIONES UNILATERALES DEL ESTADO,</w:t>
      </w:r>
    </w:p>
    <w:p w14:paraId="28E8AFD5"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SE TOME COMO BASE DE LA INDEMNIZACIÓN, EL PAGO ATENDIENDO</w:t>
      </w:r>
      <w:r>
        <w:rPr>
          <w:rFonts w:ascii="Abadi" w:hAnsi="Abadi" w:cs="Arial-BoldMT"/>
          <w:b/>
          <w:bCs/>
          <w:sz w:val="21"/>
          <w:szCs w:val="21"/>
        </w:rPr>
        <w:t xml:space="preserve"> </w:t>
      </w:r>
      <w:r w:rsidRPr="00B15751">
        <w:rPr>
          <w:rFonts w:ascii="Abadi" w:hAnsi="Abadi" w:cs="Arial-BoldMT"/>
          <w:b/>
          <w:bCs/>
          <w:sz w:val="21"/>
          <w:szCs w:val="21"/>
        </w:rPr>
        <w:t>AL VALOR COMERCIAL Y NO AL CATASTRAL DE LOS BIENES, PARA</w:t>
      </w:r>
      <w:r>
        <w:rPr>
          <w:rFonts w:ascii="Abadi" w:hAnsi="Abadi" w:cs="Arial-BoldMT"/>
          <w:b/>
          <w:bCs/>
          <w:sz w:val="21"/>
          <w:szCs w:val="21"/>
        </w:rPr>
        <w:t xml:space="preserve"> </w:t>
      </w:r>
      <w:r w:rsidRPr="00B15751">
        <w:rPr>
          <w:rFonts w:ascii="Abadi" w:hAnsi="Abadi" w:cs="Arial-BoldMT"/>
          <w:b/>
          <w:bCs/>
          <w:sz w:val="21"/>
          <w:szCs w:val="21"/>
        </w:rPr>
        <w:t>HACER VIABLE EL DERECHO FUNDAMENTAL DE LOS GOBERNADOS</w:t>
      </w:r>
      <w:r>
        <w:rPr>
          <w:rFonts w:ascii="Abadi" w:hAnsi="Abadi" w:cs="Arial-BoldMT"/>
          <w:b/>
          <w:bCs/>
          <w:sz w:val="21"/>
          <w:szCs w:val="21"/>
        </w:rPr>
        <w:t xml:space="preserve"> </w:t>
      </w:r>
      <w:r w:rsidRPr="00B15751">
        <w:rPr>
          <w:rFonts w:ascii="Abadi" w:hAnsi="Abadi" w:cs="Arial-BoldMT"/>
          <w:b/>
          <w:bCs/>
          <w:sz w:val="21"/>
          <w:szCs w:val="21"/>
        </w:rPr>
        <w:t>A LA JUSTA INDEMNIZACIÓN, ARMONIZANDO LA LEY A LOS</w:t>
      </w:r>
      <w:r>
        <w:rPr>
          <w:rFonts w:ascii="Abadi" w:hAnsi="Abadi" w:cs="Arial-BoldMT"/>
          <w:b/>
          <w:bCs/>
          <w:sz w:val="21"/>
          <w:szCs w:val="21"/>
        </w:rPr>
        <w:t xml:space="preserve"> </w:t>
      </w:r>
      <w:r w:rsidRPr="00B15751">
        <w:rPr>
          <w:rFonts w:ascii="Abadi" w:hAnsi="Abadi" w:cs="Arial-BoldMT"/>
          <w:b/>
          <w:bCs/>
          <w:sz w:val="21"/>
          <w:szCs w:val="21"/>
        </w:rPr>
        <w:t>ESTÁNDARES INTERNACIONALES Y CRITERIOS DE LA SUPREMA</w:t>
      </w:r>
      <w:r>
        <w:rPr>
          <w:rFonts w:ascii="Abadi" w:hAnsi="Abadi" w:cs="Arial-BoldMT"/>
          <w:b/>
          <w:bCs/>
          <w:sz w:val="21"/>
          <w:szCs w:val="21"/>
        </w:rPr>
        <w:t xml:space="preserve"> </w:t>
      </w:r>
      <w:r w:rsidRPr="00B15751">
        <w:rPr>
          <w:rFonts w:ascii="Abadi" w:hAnsi="Abadi" w:cs="Arial-BoldMT"/>
          <w:b/>
          <w:bCs/>
          <w:sz w:val="21"/>
          <w:szCs w:val="21"/>
        </w:rPr>
        <w:t>CORTE DE JUSTICIA DE LA NACIÓN EN ESTA MATERIA</w:t>
      </w:r>
      <w:r w:rsidRPr="00B15751">
        <w:rPr>
          <w:rFonts w:ascii="Abadi" w:hAnsi="Abadi" w:cs="Arial-BoldItalicMT"/>
          <w:b/>
          <w:bCs/>
          <w:i/>
          <w:iCs/>
          <w:sz w:val="21"/>
          <w:szCs w:val="21"/>
        </w:rPr>
        <w:t xml:space="preserve">, </w:t>
      </w:r>
      <w:r w:rsidRPr="00B15751">
        <w:rPr>
          <w:rFonts w:ascii="Abadi" w:hAnsi="Abadi" w:cs="ArialMT"/>
          <w:sz w:val="21"/>
          <w:szCs w:val="21"/>
        </w:rPr>
        <w:t>conforme a la</w:t>
      </w:r>
      <w:r>
        <w:rPr>
          <w:rFonts w:ascii="Abadi" w:hAnsi="Abadi" w:cs="ArialMT"/>
          <w:sz w:val="21"/>
          <w:szCs w:val="21"/>
        </w:rPr>
        <w:t xml:space="preserve"> </w:t>
      </w:r>
      <w:r w:rsidRPr="00B15751">
        <w:rPr>
          <w:rFonts w:ascii="Abadi" w:hAnsi="Abadi" w:cs="ArialMT"/>
          <w:sz w:val="21"/>
          <w:szCs w:val="21"/>
        </w:rPr>
        <w:t>siguiente:</w:t>
      </w:r>
    </w:p>
    <w:p w14:paraId="01AE3AED" w14:textId="77777777" w:rsidR="00392C3A" w:rsidRPr="00B15751" w:rsidRDefault="00392C3A" w:rsidP="00392C3A">
      <w:pPr>
        <w:autoSpaceDE w:val="0"/>
        <w:autoSpaceDN w:val="0"/>
        <w:adjustRightInd w:val="0"/>
        <w:jc w:val="both"/>
        <w:rPr>
          <w:rFonts w:ascii="Abadi" w:hAnsi="Abadi" w:cs="Calibri"/>
          <w:sz w:val="21"/>
          <w:szCs w:val="21"/>
        </w:rPr>
      </w:pPr>
    </w:p>
    <w:p w14:paraId="14174096" w14:textId="77777777" w:rsidR="00392C3A" w:rsidRPr="00B15751" w:rsidRDefault="00392C3A" w:rsidP="00392C3A">
      <w:pPr>
        <w:autoSpaceDE w:val="0"/>
        <w:autoSpaceDN w:val="0"/>
        <w:adjustRightInd w:val="0"/>
        <w:jc w:val="center"/>
        <w:rPr>
          <w:rFonts w:ascii="Abadi" w:hAnsi="Abadi" w:cs="Arial-BoldMT"/>
          <w:b/>
          <w:bCs/>
          <w:sz w:val="21"/>
          <w:szCs w:val="21"/>
        </w:rPr>
      </w:pPr>
      <w:r w:rsidRPr="00B15751">
        <w:rPr>
          <w:rFonts w:ascii="Abadi" w:hAnsi="Abadi" w:cs="Arial-BoldMT"/>
          <w:b/>
          <w:bCs/>
          <w:sz w:val="21"/>
          <w:szCs w:val="21"/>
        </w:rPr>
        <w:t>EXPOSICION DE MOTIVOS.</w:t>
      </w:r>
    </w:p>
    <w:p w14:paraId="5B156D98" w14:textId="77777777" w:rsidR="00392C3A" w:rsidRDefault="00392C3A" w:rsidP="00392C3A">
      <w:pPr>
        <w:autoSpaceDE w:val="0"/>
        <w:autoSpaceDN w:val="0"/>
        <w:adjustRightInd w:val="0"/>
        <w:jc w:val="both"/>
        <w:rPr>
          <w:rFonts w:ascii="Abadi" w:hAnsi="Abadi" w:cs="ArialMT"/>
          <w:sz w:val="21"/>
          <w:szCs w:val="21"/>
        </w:rPr>
      </w:pPr>
    </w:p>
    <w:p w14:paraId="601A4C6A"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 xml:space="preserve">La propiedad proviene del latín </w:t>
      </w:r>
      <w:proofErr w:type="spellStart"/>
      <w:r w:rsidRPr="00B15751">
        <w:rPr>
          <w:rFonts w:ascii="Abadi" w:hAnsi="Abadi" w:cs="Arial-ItalicMT"/>
          <w:i/>
          <w:iCs/>
          <w:sz w:val="21"/>
          <w:szCs w:val="21"/>
        </w:rPr>
        <w:t>propietas</w:t>
      </w:r>
      <w:proofErr w:type="spellEnd"/>
      <w:r w:rsidRPr="00B15751">
        <w:rPr>
          <w:rFonts w:ascii="Abadi" w:hAnsi="Abadi" w:cs="Arial-ItalicMT"/>
          <w:i/>
          <w:iCs/>
          <w:sz w:val="21"/>
          <w:szCs w:val="21"/>
        </w:rPr>
        <w:t xml:space="preserve"> </w:t>
      </w:r>
      <w:r w:rsidRPr="00B15751">
        <w:rPr>
          <w:rFonts w:ascii="Abadi" w:hAnsi="Abadi" w:cs="ArialMT"/>
          <w:sz w:val="21"/>
          <w:szCs w:val="21"/>
        </w:rPr>
        <w:t xml:space="preserve">que a su vez deriva de </w:t>
      </w:r>
      <w:proofErr w:type="spellStart"/>
      <w:r w:rsidRPr="00B15751">
        <w:rPr>
          <w:rFonts w:ascii="Abadi" w:hAnsi="Abadi" w:cs="Arial-ItalicMT"/>
          <w:i/>
          <w:iCs/>
          <w:sz w:val="21"/>
          <w:szCs w:val="21"/>
        </w:rPr>
        <w:t>propium</w:t>
      </w:r>
      <w:proofErr w:type="spellEnd"/>
      <w:r w:rsidRPr="00B15751">
        <w:rPr>
          <w:rFonts w:ascii="Abadi" w:hAnsi="Abadi" w:cs="Arial-ItalicMT"/>
          <w:i/>
          <w:iCs/>
          <w:sz w:val="21"/>
          <w:szCs w:val="21"/>
        </w:rPr>
        <w:t xml:space="preserve">, </w:t>
      </w:r>
      <w:r w:rsidRPr="00B15751">
        <w:rPr>
          <w:rFonts w:ascii="Abadi" w:hAnsi="Abadi" w:cs="ArialMT"/>
          <w:sz w:val="21"/>
          <w:szCs w:val="21"/>
        </w:rPr>
        <w:t>que</w:t>
      </w:r>
      <w:r>
        <w:rPr>
          <w:rFonts w:ascii="Abadi" w:hAnsi="Abadi" w:cs="ArialMT"/>
          <w:sz w:val="21"/>
          <w:szCs w:val="21"/>
        </w:rPr>
        <w:t xml:space="preserve"> </w:t>
      </w:r>
      <w:r w:rsidRPr="00B15751">
        <w:rPr>
          <w:rFonts w:ascii="Abadi" w:hAnsi="Abadi" w:cs="ArialMT"/>
          <w:sz w:val="21"/>
          <w:szCs w:val="21"/>
        </w:rPr>
        <w:t xml:space="preserve">significa, lo que es propio de una persona o le pertenece y esta de </w:t>
      </w:r>
      <w:r w:rsidRPr="00B15751">
        <w:rPr>
          <w:rFonts w:ascii="Abadi" w:hAnsi="Abadi" w:cs="Arial-ItalicMT"/>
          <w:i/>
          <w:iCs/>
          <w:sz w:val="21"/>
          <w:szCs w:val="21"/>
        </w:rPr>
        <w:t xml:space="preserve">propi </w:t>
      </w:r>
      <w:r w:rsidRPr="00B15751">
        <w:rPr>
          <w:rFonts w:ascii="Abadi" w:hAnsi="Abadi" w:cs="ArialMT"/>
          <w:sz w:val="21"/>
          <w:szCs w:val="21"/>
        </w:rPr>
        <w:t>cuyo</w:t>
      </w:r>
      <w:r>
        <w:rPr>
          <w:rFonts w:ascii="Abadi" w:hAnsi="Abadi" w:cs="ArialMT"/>
          <w:sz w:val="21"/>
          <w:szCs w:val="21"/>
        </w:rPr>
        <w:t xml:space="preserve"> </w:t>
      </w:r>
      <w:r w:rsidRPr="00B15751">
        <w:rPr>
          <w:rFonts w:ascii="Abadi" w:hAnsi="Abadi" w:cs="ArialMT"/>
          <w:sz w:val="21"/>
          <w:szCs w:val="21"/>
        </w:rPr>
        <w:t>significado es “cerca de” o “adherido a”, así etimológicamente la idea de</w:t>
      </w:r>
      <w:r>
        <w:rPr>
          <w:rFonts w:ascii="Abadi" w:hAnsi="Abadi" w:cs="ArialMT"/>
          <w:sz w:val="21"/>
          <w:szCs w:val="21"/>
        </w:rPr>
        <w:t xml:space="preserve"> </w:t>
      </w:r>
      <w:r w:rsidRPr="00B15751">
        <w:rPr>
          <w:rFonts w:ascii="Abadi" w:hAnsi="Abadi" w:cs="ArialMT"/>
          <w:sz w:val="21"/>
          <w:szCs w:val="21"/>
        </w:rPr>
        <w:t>propiedad denuncia la relación en que se hallan las personas con respecto</w:t>
      </w:r>
      <w:r>
        <w:rPr>
          <w:rFonts w:ascii="Abadi" w:hAnsi="Abadi" w:cs="ArialMT"/>
          <w:sz w:val="21"/>
          <w:szCs w:val="21"/>
        </w:rPr>
        <w:t xml:space="preserve"> </w:t>
      </w:r>
      <w:r w:rsidRPr="00B15751">
        <w:rPr>
          <w:rFonts w:ascii="Abadi" w:hAnsi="Abadi" w:cs="ArialMT"/>
          <w:sz w:val="21"/>
          <w:szCs w:val="21"/>
        </w:rPr>
        <w:t>de las cosas, en razón de la cual las segundas se adhieren a ponen al servicio</w:t>
      </w:r>
      <w:r>
        <w:rPr>
          <w:rFonts w:ascii="Abadi" w:hAnsi="Abadi" w:cs="ArialMT"/>
          <w:sz w:val="21"/>
          <w:szCs w:val="21"/>
        </w:rPr>
        <w:t xml:space="preserve"> </w:t>
      </w:r>
      <w:r w:rsidRPr="00B15751">
        <w:rPr>
          <w:rFonts w:ascii="Abadi" w:hAnsi="Abadi" w:cs="ArialMT"/>
          <w:sz w:val="21"/>
          <w:szCs w:val="21"/>
        </w:rPr>
        <w:t>de las primeras para que éstas las utilicen en la consecución de sus fines</w:t>
      </w:r>
      <w:r>
        <w:rPr>
          <w:rStyle w:val="Refdenotaalpie"/>
          <w:rFonts w:ascii="Abadi" w:hAnsi="Abadi" w:cs="ArialMT"/>
          <w:sz w:val="21"/>
          <w:szCs w:val="21"/>
        </w:rPr>
        <w:footnoteReference w:id="9"/>
      </w:r>
      <w:r w:rsidRPr="00B15751">
        <w:rPr>
          <w:rFonts w:ascii="Abadi" w:hAnsi="Abadi" w:cs="ArialMT"/>
          <w:sz w:val="21"/>
          <w:szCs w:val="21"/>
        </w:rPr>
        <w:t>.</w:t>
      </w:r>
      <w:r>
        <w:rPr>
          <w:rFonts w:ascii="Abadi" w:hAnsi="Abadi" w:cs="ArialMT"/>
          <w:sz w:val="21"/>
          <w:szCs w:val="21"/>
        </w:rPr>
        <w:t xml:space="preserve"> </w:t>
      </w:r>
      <w:r w:rsidRPr="00B15751">
        <w:rPr>
          <w:rFonts w:ascii="Abadi" w:hAnsi="Abadi" w:cs="ArialMT"/>
          <w:sz w:val="21"/>
          <w:szCs w:val="21"/>
        </w:rPr>
        <w:t>Por su parte Elías Azar</w:t>
      </w:r>
      <w:r>
        <w:rPr>
          <w:rStyle w:val="Refdenotaalpie"/>
          <w:rFonts w:ascii="Abadi" w:hAnsi="Abadi" w:cs="ArialMT"/>
          <w:sz w:val="21"/>
          <w:szCs w:val="21"/>
        </w:rPr>
        <w:footnoteReference w:id="10"/>
      </w:r>
      <w:r w:rsidRPr="00B15751">
        <w:rPr>
          <w:rFonts w:ascii="Abadi" w:hAnsi="Abadi" w:cs="Arial"/>
          <w:sz w:val="21"/>
          <w:szCs w:val="21"/>
        </w:rPr>
        <w:t xml:space="preserve"> </w:t>
      </w:r>
      <w:r w:rsidRPr="00B15751">
        <w:rPr>
          <w:rFonts w:ascii="Abadi" w:hAnsi="Abadi" w:cs="ArialMT"/>
          <w:sz w:val="21"/>
          <w:szCs w:val="21"/>
        </w:rPr>
        <w:t>señala que “la propiedad privada es uno de los pilares</w:t>
      </w:r>
      <w:r>
        <w:rPr>
          <w:rFonts w:ascii="Abadi" w:hAnsi="Abadi" w:cs="ArialMT"/>
          <w:sz w:val="21"/>
          <w:szCs w:val="21"/>
        </w:rPr>
        <w:t xml:space="preserve"> </w:t>
      </w:r>
      <w:r w:rsidRPr="00B15751">
        <w:rPr>
          <w:rFonts w:ascii="Abadi" w:hAnsi="Abadi" w:cs="ArialMT"/>
          <w:sz w:val="21"/>
          <w:szCs w:val="21"/>
        </w:rPr>
        <w:t xml:space="preserve">más importantes e imprescindibles de nuestra economía, y </w:t>
      </w:r>
      <w:proofErr w:type="spellStart"/>
      <w:r w:rsidRPr="00B15751">
        <w:rPr>
          <w:rFonts w:ascii="Abadi" w:hAnsi="Abadi" w:cs="ArialMT"/>
          <w:sz w:val="21"/>
          <w:szCs w:val="21"/>
        </w:rPr>
        <w:t>esta</w:t>
      </w:r>
      <w:proofErr w:type="spellEnd"/>
      <w:r w:rsidRPr="00B15751">
        <w:rPr>
          <w:rFonts w:ascii="Abadi" w:hAnsi="Abadi" w:cs="ArialMT"/>
          <w:sz w:val="21"/>
          <w:szCs w:val="21"/>
        </w:rPr>
        <w:t xml:space="preserve"> protegida por</w:t>
      </w:r>
      <w:r>
        <w:rPr>
          <w:rFonts w:ascii="Abadi" w:hAnsi="Abadi" w:cs="ArialMT"/>
          <w:sz w:val="21"/>
          <w:szCs w:val="21"/>
        </w:rPr>
        <w:t xml:space="preserve"> </w:t>
      </w:r>
      <w:r w:rsidRPr="00B15751">
        <w:rPr>
          <w:rFonts w:ascii="Abadi" w:hAnsi="Abadi" w:cs="ArialMT"/>
          <w:sz w:val="21"/>
          <w:szCs w:val="21"/>
        </w:rPr>
        <w:t>normas de rango constitucional”.</w:t>
      </w:r>
    </w:p>
    <w:p w14:paraId="6BF2636F" w14:textId="77777777" w:rsidR="00392C3A" w:rsidRPr="00B15751" w:rsidRDefault="00392C3A" w:rsidP="00392C3A">
      <w:pPr>
        <w:autoSpaceDE w:val="0"/>
        <w:autoSpaceDN w:val="0"/>
        <w:adjustRightInd w:val="0"/>
        <w:jc w:val="both"/>
        <w:rPr>
          <w:rFonts w:ascii="Abadi" w:hAnsi="Abadi" w:cs="ArialMT"/>
          <w:sz w:val="21"/>
          <w:szCs w:val="21"/>
        </w:rPr>
      </w:pPr>
    </w:p>
    <w:p w14:paraId="4CDD8CDD"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Sigue señalando dicho autor, que la propiedad autoriza: la posesión, el goce</w:t>
      </w:r>
      <w:r>
        <w:rPr>
          <w:rFonts w:ascii="Abadi" w:hAnsi="Abadi" w:cs="ArialMT"/>
          <w:sz w:val="21"/>
          <w:szCs w:val="21"/>
        </w:rPr>
        <w:t xml:space="preserve"> </w:t>
      </w:r>
      <w:r w:rsidRPr="00B15751">
        <w:rPr>
          <w:rFonts w:ascii="Abadi" w:hAnsi="Abadi" w:cs="ArialMT"/>
          <w:sz w:val="21"/>
          <w:szCs w:val="21"/>
        </w:rPr>
        <w:t>y disfrute de las cosas, son más límites que las impuestas por la ley y los</w:t>
      </w:r>
      <w:r>
        <w:rPr>
          <w:rFonts w:ascii="Abadi" w:hAnsi="Abadi" w:cs="ArialMT"/>
          <w:sz w:val="21"/>
          <w:szCs w:val="21"/>
        </w:rPr>
        <w:t xml:space="preserve"> </w:t>
      </w:r>
      <w:r w:rsidRPr="00B15751">
        <w:rPr>
          <w:rFonts w:ascii="Abadi" w:hAnsi="Abadi" w:cs="ArialMT"/>
          <w:sz w:val="21"/>
          <w:szCs w:val="21"/>
        </w:rPr>
        <w:t>derechos de terceros. Así, la propiedad autoriza la libre disposición del bien</w:t>
      </w:r>
      <w:r>
        <w:rPr>
          <w:rFonts w:ascii="Abadi" w:hAnsi="Abadi" w:cs="ArialMT"/>
          <w:sz w:val="21"/>
          <w:szCs w:val="21"/>
        </w:rPr>
        <w:t xml:space="preserve"> </w:t>
      </w:r>
      <w:r w:rsidRPr="00B15751">
        <w:rPr>
          <w:rFonts w:ascii="Abadi" w:hAnsi="Abadi" w:cs="ArialMT"/>
          <w:sz w:val="21"/>
          <w:szCs w:val="21"/>
        </w:rPr>
        <w:t xml:space="preserve">en los términos y </w:t>
      </w:r>
      <w:r w:rsidRPr="00B15751">
        <w:rPr>
          <w:rFonts w:ascii="Abadi" w:hAnsi="Abadi" w:cs="ArialMT"/>
          <w:sz w:val="21"/>
          <w:szCs w:val="21"/>
        </w:rPr>
        <w:t>condiciones de las leyes civiles. Por ello, el propietario goza</w:t>
      </w:r>
      <w:r>
        <w:rPr>
          <w:rFonts w:ascii="Abadi" w:hAnsi="Abadi" w:cs="ArialMT"/>
          <w:sz w:val="21"/>
          <w:szCs w:val="21"/>
        </w:rPr>
        <w:t xml:space="preserve"> </w:t>
      </w:r>
      <w:r w:rsidRPr="00B15751">
        <w:rPr>
          <w:rFonts w:ascii="Abadi" w:hAnsi="Abadi" w:cs="ArialMT"/>
          <w:sz w:val="21"/>
          <w:szCs w:val="21"/>
        </w:rPr>
        <w:t>de protección de las leyes vigentes y de la Constitución, y hoy en día de los</w:t>
      </w:r>
      <w:r>
        <w:rPr>
          <w:rFonts w:ascii="Abadi" w:hAnsi="Abadi" w:cs="ArialMT"/>
          <w:sz w:val="21"/>
          <w:szCs w:val="21"/>
        </w:rPr>
        <w:t xml:space="preserve"> </w:t>
      </w:r>
      <w:r w:rsidRPr="00B15751">
        <w:rPr>
          <w:rFonts w:ascii="Abadi" w:hAnsi="Abadi" w:cs="ArialMT"/>
          <w:sz w:val="21"/>
          <w:szCs w:val="21"/>
        </w:rPr>
        <w:t>Tratados Internacionales de los que el Estado Mexicano es parte.</w:t>
      </w:r>
    </w:p>
    <w:p w14:paraId="6A71D7B8" w14:textId="77777777" w:rsidR="00392C3A" w:rsidRPr="00B15751" w:rsidRDefault="00392C3A" w:rsidP="00392C3A">
      <w:pPr>
        <w:autoSpaceDE w:val="0"/>
        <w:autoSpaceDN w:val="0"/>
        <w:adjustRightInd w:val="0"/>
        <w:jc w:val="both"/>
        <w:rPr>
          <w:rFonts w:ascii="Abadi" w:hAnsi="Abadi" w:cs="ArialMT"/>
          <w:sz w:val="21"/>
          <w:szCs w:val="21"/>
        </w:rPr>
      </w:pPr>
    </w:p>
    <w:p w14:paraId="2C6D9B17"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 xml:space="preserve">Por otro lado, la propiedad permite imponer </w:t>
      </w:r>
      <w:proofErr w:type="spellStart"/>
      <w:r w:rsidRPr="00B15751">
        <w:rPr>
          <w:rFonts w:ascii="Abadi" w:hAnsi="Abadi" w:cs="ArialMT"/>
          <w:sz w:val="21"/>
          <w:szCs w:val="21"/>
        </w:rPr>
        <w:t>limites</w:t>
      </w:r>
      <w:proofErr w:type="spellEnd"/>
      <w:r w:rsidRPr="00B15751">
        <w:rPr>
          <w:rFonts w:ascii="Abadi" w:hAnsi="Abadi" w:cs="ArialMT"/>
          <w:sz w:val="21"/>
          <w:szCs w:val="21"/>
        </w:rPr>
        <w:t xml:space="preserve"> al propietario, conforme a</w:t>
      </w:r>
      <w:r>
        <w:rPr>
          <w:rFonts w:ascii="Abadi" w:hAnsi="Abadi" w:cs="ArialMT"/>
          <w:sz w:val="21"/>
          <w:szCs w:val="21"/>
        </w:rPr>
        <w:t xml:space="preserve"> </w:t>
      </w:r>
      <w:r w:rsidRPr="00B15751">
        <w:rPr>
          <w:rFonts w:ascii="Abadi" w:hAnsi="Abadi" w:cs="ArialMT"/>
          <w:sz w:val="21"/>
          <w:szCs w:val="21"/>
        </w:rPr>
        <w:t>las disposiciones legales y conforme a sus intereses y libre disposición en el</w:t>
      </w:r>
      <w:r>
        <w:rPr>
          <w:rFonts w:ascii="Abadi" w:hAnsi="Abadi" w:cs="ArialMT"/>
          <w:sz w:val="21"/>
          <w:szCs w:val="21"/>
        </w:rPr>
        <w:t xml:space="preserve"> </w:t>
      </w:r>
      <w:r w:rsidRPr="00B15751">
        <w:rPr>
          <w:rFonts w:ascii="Abadi" w:hAnsi="Abadi" w:cs="ArialMT"/>
          <w:sz w:val="21"/>
          <w:szCs w:val="21"/>
        </w:rPr>
        <w:t>marco de la legalidad. Por lo que esta institución forma parte del sistema</w:t>
      </w:r>
      <w:r>
        <w:rPr>
          <w:rFonts w:ascii="Abadi" w:hAnsi="Abadi" w:cs="ArialMT"/>
          <w:sz w:val="21"/>
          <w:szCs w:val="21"/>
        </w:rPr>
        <w:t xml:space="preserve"> </w:t>
      </w:r>
      <w:r w:rsidRPr="00B15751">
        <w:rPr>
          <w:rFonts w:ascii="Abadi" w:hAnsi="Abadi" w:cs="ArialMT"/>
          <w:sz w:val="21"/>
          <w:szCs w:val="21"/>
        </w:rPr>
        <w:t>jurídico mexicano.</w:t>
      </w:r>
    </w:p>
    <w:p w14:paraId="03E394C1" w14:textId="77777777" w:rsidR="00392C3A" w:rsidRPr="00B15751" w:rsidRDefault="00392C3A" w:rsidP="00392C3A">
      <w:pPr>
        <w:autoSpaceDE w:val="0"/>
        <w:autoSpaceDN w:val="0"/>
        <w:adjustRightInd w:val="0"/>
        <w:jc w:val="both"/>
        <w:rPr>
          <w:rFonts w:ascii="Abadi" w:hAnsi="Abadi" w:cs="ArialMT"/>
          <w:sz w:val="21"/>
          <w:szCs w:val="21"/>
        </w:rPr>
      </w:pPr>
    </w:p>
    <w:p w14:paraId="4CCE69F5"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Ahora bien, la propiedad privada tiene su fundamento en el artículo 27 de la</w:t>
      </w:r>
      <w:r>
        <w:rPr>
          <w:rFonts w:ascii="Abadi" w:hAnsi="Abadi" w:cs="ArialMT"/>
          <w:sz w:val="21"/>
          <w:szCs w:val="21"/>
        </w:rPr>
        <w:t xml:space="preserve"> </w:t>
      </w:r>
      <w:r w:rsidRPr="00B15751">
        <w:rPr>
          <w:rFonts w:ascii="Abadi" w:hAnsi="Abadi" w:cs="ArialMT"/>
          <w:sz w:val="21"/>
          <w:szCs w:val="21"/>
        </w:rPr>
        <w:t>Constitución Política de los Estados Unidos Mexicanos, al señalar:</w:t>
      </w:r>
    </w:p>
    <w:p w14:paraId="25C3BE89" w14:textId="77777777" w:rsidR="00392C3A" w:rsidRDefault="00392C3A" w:rsidP="00392C3A">
      <w:pPr>
        <w:autoSpaceDE w:val="0"/>
        <w:autoSpaceDN w:val="0"/>
        <w:adjustRightInd w:val="0"/>
        <w:jc w:val="both"/>
        <w:rPr>
          <w:rFonts w:ascii="Abadi" w:hAnsi="Abadi" w:cs="ArialMT"/>
          <w:sz w:val="21"/>
          <w:szCs w:val="21"/>
        </w:rPr>
      </w:pPr>
    </w:p>
    <w:p w14:paraId="61716223"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MT"/>
          <w:sz w:val="21"/>
          <w:szCs w:val="21"/>
        </w:rPr>
        <w:t>“…</w:t>
      </w:r>
      <w:r w:rsidRPr="00B15751">
        <w:rPr>
          <w:rFonts w:ascii="Abadi" w:hAnsi="Abadi" w:cs="Arial-ItalicMT"/>
          <w:i/>
          <w:iCs/>
          <w:sz w:val="21"/>
          <w:szCs w:val="21"/>
        </w:rPr>
        <w:t>La propiedad de las tierras y aguas comprendidas dentro de los límites del</w:t>
      </w:r>
      <w:r>
        <w:rPr>
          <w:rFonts w:ascii="Abadi" w:hAnsi="Abadi" w:cs="Arial-ItalicMT"/>
          <w:i/>
          <w:iCs/>
          <w:sz w:val="21"/>
          <w:szCs w:val="21"/>
        </w:rPr>
        <w:t xml:space="preserve"> </w:t>
      </w:r>
      <w:r w:rsidRPr="00B15751">
        <w:rPr>
          <w:rFonts w:ascii="Abadi" w:hAnsi="Abadi" w:cs="Arial-ItalicMT"/>
          <w:i/>
          <w:iCs/>
          <w:sz w:val="21"/>
          <w:szCs w:val="21"/>
        </w:rPr>
        <w:t>territorio nacional, corresponde originariamente a la Nación, la cual ha tenido</w:t>
      </w:r>
      <w:r>
        <w:rPr>
          <w:rFonts w:ascii="Abadi" w:hAnsi="Abadi" w:cs="Arial-ItalicMT"/>
          <w:i/>
          <w:iCs/>
          <w:sz w:val="21"/>
          <w:szCs w:val="21"/>
        </w:rPr>
        <w:t xml:space="preserve"> </w:t>
      </w:r>
      <w:r w:rsidRPr="00B15751">
        <w:rPr>
          <w:rFonts w:ascii="Abadi" w:hAnsi="Abadi" w:cs="Arial-ItalicMT"/>
          <w:i/>
          <w:iCs/>
          <w:sz w:val="21"/>
          <w:szCs w:val="21"/>
        </w:rPr>
        <w:t>y tiene el derecho de trasmitir el dominio de ellas a los particulares,</w:t>
      </w:r>
      <w:r>
        <w:rPr>
          <w:rFonts w:ascii="Abadi" w:hAnsi="Abadi" w:cs="Arial-ItalicMT"/>
          <w:i/>
          <w:iCs/>
          <w:sz w:val="21"/>
          <w:szCs w:val="21"/>
        </w:rPr>
        <w:t xml:space="preserve"> </w:t>
      </w:r>
      <w:r w:rsidRPr="00B15751">
        <w:rPr>
          <w:rFonts w:ascii="Abadi" w:hAnsi="Abadi" w:cs="Arial-ItalicMT"/>
          <w:i/>
          <w:iCs/>
          <w:sz w:val="21"/>
          <w:szCs w:val="21"/>
        </w:rPr>
        <w:t>constituyendo la propiedad privada…”.</w:t>
      </w:r>
    </w:p>
    <w:p w14:paraId="55CEC6C9" w14:textId="77777777" w:rsidR="00392C3A" w:rsidRDefault="00392C3A" w:rsidP="00392C3A">
      <w:pPr>
        <w:autoSpaceDE w:val="0"/>
        <w:autoSpaceDN w:val="0"/>
        <w:adjustRightInd w:val="0"/>
        <w:jc w:val="both"/>
        <w:rPr>
          <w:rFonts w:ascii="Abadi" w:hAnsi="Abadi" w:cs="ArialMT"/>
          <w:sz w:val="21"/>
          <w:szCs w:val="21"/>
        </w:rPr>
      </w:pPr>
    </w:p>
    <w:p w14:paraId="78ACE056"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Del anterior dispositivo constitucional podemos distinguir dos tipos de</w:t>
      </w:r>
      <w:r>
        <w:rPr>
          <w:rFonts w:ascii="Abadi" w:hAnsi="Abadi" w:cs="ArialMT"/>
          <w:sz w:val="21"/>
          <w:szCs w:val="21"/>
        </w:rPr>
        <w:t xml:space="preserve"> </w:t>
      </w:r>
      <w:r w:rsidRPr="00B15751">
        <w:rPr>
          <w:rFonts w:ascii="Abadi" w:hAnsi="Abadi" w:cs="ArialMT"/>
          <w:sz w:val="21"/>
          <w:szCs w:val="21"/>
        </w:rPr>
        <w:t>propiedad; a) la propiedad originaria y; b) la propiedad privada.</w:t>
      </w:r>
    </w:p>
    <w:p w14:paraId="1B2742D9" w14:textId="77777777" w:rsidR="00392C3A" w:rsidRDefault="00392C3A" w:rsidP="00392C3A">
      <w:pPr>
        <w:autoSpaceDE w:val="0"/>
        <w:autoSpaceDN w:val="0"/>
        <w:adjustRightInd w:val="0"/>
        <w:jc w:val="both"/>
        <w:rPr>
          <w:rFonts w:ascii="Abadi" w:hAnsi="Abadi" w:cs="Arial-BoldMT"/>
          <w:b/>
          <w:bCs/>
          <w:sz w:val="21"/>
          <w:szCs w:val="21"/>
        </w:rPr>
      </w:pPr>
    </w:p>
    <w:p w14:paraId="4C3C3F32"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Propiedad originaria:</w:t>
      </w:r>
    </w:p>
    <w:p w14:paraId="3E513C21" w14:textId="77777777" w:rsidR="00392C3A" w:rsidRDefault="00392C3A" w:rsidP="00392C3A">
      <w:pPr>
        <w:autoSpaceDE w:val="0"/>
        <w:autoSpaceDN w:val="0"/>
        <w:adjustRightInd w:val="0"/>
        <w:jc w:val="both"/>
        <w:rPr>
          <w:rFonts w:ascii="Abadi" w:hAnsi="Abadi" w:cs="ArialMT"/>
          <w:sz w:val="21"/>
          <w:szCs w:val="21"/>
        </w:rPr>
      </w:pPr>
    </w:p>
    <w:p w14:paraId="4D7C8518"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Con base en esto, en primer término, por lo que respecta a la propiedad</w:t>
      </w:r>
      <w:r>
        <w:rPr>
          <w:rFonts w:ascii="Abadi" w:hAnsi="Abadi" w:cs="ArialMT"/>
          <w:sz w:val="21"/>
          <w:szCs w:val="21"/>
        </w:rPr>
        <w:t xml:space="preserve"> </w:t>
      </w:r>
      <w:r w:rsidRPr="00B15751">
        <w:rPr>
          <w:rFonts w:ascii="Abadi" w:hAnsi="Abadi" w:cs="ArialMT"/>
          <w:sz w:val="21"/>
          <w:szCs w:val="21"/>
        </w:rPr>
        <w:t>originaria proviene desde lo dispuesto por el constituyente de 1917, en la que</w:t>
      </w:r>
      <w:r>
        <w:rPr>
          <w:rFonts w:ascii="Abadi" w:hAnsi="Abadi" w:cs="ArialMT"/>
          <w:sz w:val="21"/>
          <w:szCs w:val="21"/>
        </w:rPr>
        <w:t xml:space="preserve"> </w:t>
      </w:r>
      <w:r w:rsidRPr="00B15751">
        <w:rPr>
          <w:rFonts w:ascii="Abadi" w:hAnsi="Abadi" w:cs="ArialMT"/>
          <w:sz w:val="21"/>
          <w:szCs w:val="21"/>
        </w:rPr>
        <w:t>la Nación tiene el dominio de las tierras y aguas nacionales. Sin embargo,</w:t>
      </w:r>
      <w:r>
        <w:rPr>
          <w:rFonts w:ascii="Abadi" w:hAnsi="Abadi" w:cs="ArialMT"/>
          <w:sz w:val="21"/>
          <w:szCs w:val="21"/>
        </w:rPr>
        <w:t xml:space="preserve"> </w:t>
      </w:r>
      <w:r w:rsidRPr="00B15751">
        <w:rPr>
          <w:rFonts w:ascii="Abadi" w:hAnsi="Abadi" w:cs="ArialMT"/>
          <w:sz w:val="21"/>
          <w:szCs w:val="21"/>
        </w:rPr>
        <w:t>esa facultad de trasmisión del dominio a los particulares es correlativo, para</w:t>
      </w:r>
      <w:r>
        <w:rPr>
          <w:rFonts w:ascii="Abadi" w:hAnsi="Abadi" w:cs="ArialMT"/>
          <w:sz w:val="21"/>
          <w:szCs w:val="21"/>
        </w:rPr>
        <w:t xml:space="preserve"> </w:t>
      </w:r>
      <w:r w:rsidRPr="00B15751">
        <w:rPr>
          <w:rFonts w:ascii="Abadi" w:hAnsi="Abadi" w:cs="ArialMT"/>
          <w:sz w:val="21"/>
          <w:szCs w:val="21"/>
        </w:rPr>
        <w:t>que, en su caso, cuando la utilidad pública así lo requiera, la Nación recupera</w:t>
      </w:r>
      <w:r>
        <w:rPr>
          <w:rFonts w:ascii="Abadi" w:hAnsi="Abadi" w:cs="ArialMT"/>
          <w:sz w:val="21"/>
          <w:szCs w:val="21"/>
        </w:rPr>
        <w:t xml:space="preserve"> </w:t>
      </w:r>
      <w:r w:rsidRPr="00B15751">
        <w:rPr>
          <w:rFonts w:ascii="Abadi" w:hAnsi="Abadi" w:cs="ArialMT"/>
          <w:sz w:val="21"/>
          <w:szCs w:val="21"/>
        </w:rPr>
        <w:t>o reivindique las tierras o aguas, mediante la facultad de expropiación que la</w:t>
      </w:r>
      <w:r>
        <w:rPr>
          <w:rFonts w:ascii="Abadi" w:hAnsi="Abadi" w:cs="ArialMT"/>
          <w:sz w:val="21"/>
          <w:szCs w:val="21"/>
        </w:rPr>
        <w:t xml:space="preserve"> </w:t>
      </w:r>
      <w:r w:rsidRPr="00B15751">
        <w:rPr>
          <w:rFonts w:ascii="Abadi" w:hAnsi="Abadi" w:cs="ArialMT"/>
          <w:sz w:val="21"/>
          <w:szCs w:val="21"/>
        </w:rPr>
        <w:t xml:space="preserve">misma Constitución </w:t>
      </w:r>
      <w:proofErr w:type="spellStart"/>
      <w:r w:rsidRPr="00B15751">
        <w:rPr>
          <w:rFonts w:ascii="Abadi" w:hAnsi="Abadi" w:cs="ArialMT"/>
          <w:sz w:val="21"/>
          <w:szCs w:val="21"/>
        </w:rPr>
        <w:t>esta</w:t>
      </w:r>
      <w:proofErr w:type="spellEnd"/>
      <w:r w:rsidRPr="00B15751">
        <w:rPr>
          <w:rFonts w:ascii="Abadi" w:hAnsi="Abadi" w:cs="ArialMT"/>
          <w:sz w:val="21"/>
          <w:szCs w:val="21"/>
        </w:rPr>
        <w:t xml:space="preserve"> reservando. En síntesis, el Estado, representante de</w:t>
      </w:r>
      <w:r>
        <w:rPr>
          <w:rFonts w:ascii="Abadi" w:hAnsi="Abadi" w:cs="ArialMT"/>
          <w:sz w:val="21"/>
          <w:szCs w:val="21"/>
        </w:rPr>
        <w:t xml:space="preserve"> </w:t>
      </w:r>
      <w:r w:rsidRPr="00B15751">
        <w:rPr>
          <w:rFonts w:ascii="Abadi" w:hAnsi="Abadi" w:cs="ArialMT"/>
          <w:sz w:val="21"/>
          <w:szCs w:val="21"/>
        </w:rPr>
        <w:t>la Nación otorga al particular tierras y aguas para que se constituya la</w:t>
      </w:r>
      <w:r>
        <w:rPr>
          <w:rFonts w:ascii="Abadi" w:hAnsi="Abadi" w:cs="ArialMT"/>
          <w:sz w:val="21"/>
          <w:szCs w:val="21"/>
        </w:rPr>
        <w:t xml:space="preserve"> </w:t>
      </w:r>
      <w:r w:rsidRPr="00B15751">
        <w:rPr>
          <w:rFonts w:ascii="Abadi" w:hAnsi="Abadi" w:cs="ArialMT"/>
          <w:sz w:val="21"/>
          <w:szCs w:val="21"/>
        </w:rPr>
        <w:t xml:space="preserve">propiedad privada, pero si la utilidad pública así lo exige, </w:t>
      </w:r>
      <w:proofErr w:type="spellStart"/>
      <w:r w:rsidRPr="00B15751">
        <w:rPr>
          <w:rFonts w:ascii="Abadi" w:hAnsi="Abadi" w:cs="ArialMT"/>
          <w:sz w:val="21"/>
          <w:szCs w:val="21"/>
        </w:rPr>
        <w:t>esta</w:t>
      </w:r>
      <w:proofErr w:type="spellEnd"/>
      <w:r w:rsidRPr="00B15751">
        <w:rPr>
          <w:rFonts w:ascii="Abadi" w:hAnsi="Abadi" w:cs="ArialMT"/>
          <w:sz w:val="21"/>
          <w:szCs w:val="21"/>
        </w:rPr>
        <w:t xml:space="preserve"> obligado a</w:t>
      </w:r>
      <w:r>
        <w:rPr>
          <w:rFonts w:ascii="Abadi" w:hAnsi="Abadi" w:cs="ArialMT"/>
          <w:sz w:val="21"/>
          <w:szCs w:val="21"/>
        </w:rPr>
        <w:t xml:space="preserve"> </w:t>
      </w:r>
      <w:r w:rsidRPr="00B15751">
        <w:rPr>
          <w:rFonts w:ascii="Abadi" w:hAnsi="Abadi" w:cs="ArialMT"/>
          <w:sz w:val="21"/>
          <w:szCs w:val="21"/>
        </w:rPr>
        <w:t>devolverlas, para lo cual mediará la indemnización correspondiente, que</w:t>
      </w:r>
      <w:r>
        <w:rPr>
          <w:rFonts w:ascii="Abadi" w:hAnsi="Abadi" w:cs="ArialMT"/>
          <w:sz w:val="21"/>
          <w:szCs w:val="21"/>
        </w:rPr>
        <w:t xml:space="preserve"> </w:t>
      </w:r>
      <w:r w:rsidRPr="00B15751">
        <w:rPr>
          <w:rFonts w:ascii="Abadi" w:hAnsi="Abadi" w:cs="ArialMT"/>
          <w:sz w:val="21"/>
          <w:szCs w:val="21"/>
        </w:rPr>
        <w:t xml:space="preserve">desde ahora se </w:t>
      </w:r>
      <w:r w:rsidRPr="00B15751">
        <w:rPr>
          <w:rFonts w:ascii="Abadi" w:hAnsi="Abadi" w:cs="ArialMT"/>
          <w:sz w:val="21"/>
          <w:szCs w:val="21"/>
        </w:rPr>
        <w:lastRenderedPageBreak/>
        <w:t>adelanta, debe ser justa, conforme a los nuevos criterios o</w:t>
      </w:r>
      <w:r>
        <w:rPr>
          <w:rFonts w:ascii="Abadi" w:hAnsi="Abadi" w:cs="ArialMT"/>
          <w:sz w:val="21"/>
          <w:szCs w:val="21"/>
        </w:rPr>
        <w:t xml:space="preserve"> </w:t>
      </w:r>
      <w:r w:rsidRPr="00B15751">
        <w:rPr>
          <w:rFonts w:ascii="Abadi" w:hAnsi="Abadi" w:cs="ArialMT"/>
          <w:sz w:val="21"/>
          <w:szCs w:val="21"/>
        </w:rPr>
        <w:t>parámetros internacionales.</w:t>
      </w:r>
    </w:p>
    <w:p w14:paraId="3D0AD205" w14:textId="77777777" w:rsidR="00392C3A" w:rsidRPr="00B15751" w:rsidRDefault="00392C3A" w:rsidP="00392C3A">
      <w:pPr>
        <w:autoSpaceDE w:val="0"/>
        <w:autoSpaceDN w:val="0"/>
        <w:adjustRightInd w:val="0"/>
        <w:jc w:val="both"/>
        <w:rPr>
          <w:rFonts w:ascii="Abadi" w:hAnsi="Abadi" w:cs="ArialMT"/>
          <w:sz w:val="21"/>
          <w:szCs w:val="21"/>
        </w:rPr>
      </w:pPr>
    </w:p>
    <w:p w14:paraId="6327DDA9"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Conforme al ilustre jurista mexicano Ignacio Burgoa se desprende que, la</w:t>
      </w:r>
      <w:r>
        <w:rPr>
          <w:rFonts w:ascii="Abadi" w:hAnsi="Abadi" w:cs="ArialMT"/>
          <w:sz w:val="21"/>
          <w:szCs w:val="21"/>
        </w:rPr>
        <w:t xml:space="preserve"> </w:t>
      </w:r>
      <w:r w:rsidRPr="00B15751">
        <w:rPr>
          <w:rFonts w:ascii="Abadi" w:hAnsi="Abadi" w:cs="ArialMT"/>
          <w:sz w:val="21"/>
          <w:szCs w:val="21"/>
        </w:rPr>
        <w:t>propiedad originaria, también conocida como dominio eminente a que se</w:t>
      </w:r>
      <w:r>
        <w:rPr>
          <w:rFonts w:ascii="Abadi" w:hAnsi="Abadi" w:cs="ArialMT"/>
          <w:sz w:val="21"/>
          <w:szCs w:val="21"/>
        </w:rPr>
        <w:t xml:space="preserve"> </w:t>
      </w:r>
      <w:r w:rsidRPr="00B15751">
        <w:rPr>
          <w:rFonts w:ascii="Abadi" w:hAnsi="Abadi" w:cs="ArialMT"/>
          <w:sz w:val="21"/>
          <w:szCs w:val="21"/>
        </w:rPr>
        <w:t xml:space="preserve">refiere el </w:t>
      </w:r>
      <w:proofErr w:type="spellStart"/>
      <w:r w:rsidRPr="00B15751">
        <w:rPr>
          <w:rFonts w:ascii="Abadi" w:hAnsi="Abadi" w:cs="ArialMT"/>
          <w:sz w:val="21"/>
          <w:szCs w:val="21"/>
        </w:rPr>
        <w:t>articulo</w:t>
      </w:r>
      <w:proofErr w:type="spellEnd"/>
      <w:r w:rsidRPr="00B15751">
        <w:rPr>
          <w:rFonts w:ascii="Abadi" w:hAnsi="Abadi" w:cs="ArialMT"/>
          <w:sz w:val="21"/>
          <w:szCs w:val="21"/>
        </w:rPr>
        <w:t xml:space="preserve"> 27 Constitucional no se puede entender como la propiedad</w:t>
      </w:r>
      <w:r>
        <w:rPr>
          <w:rFonts w:ascii="Abadi" w:hAnsi="Abadi" w:cs="ArialMT"/>
          <w:sz w:val="21"/>
          <w:szCs w:val="21"/>
        </w:rPr>
        <w:t xml:space="preserve"> </w:t>
      </w:r>
      <w:r w:rsidRPr="00B15751">
        <w:rPr>
          <w:rFonts w:ascii="Abadi" w:hAnsi="Abadi" w:cs="ArialMT"/>
          <w:sz w:val="21"/>
          <w:szCs w:val="21"/>
        </w:rPr>
        <w:t>del Estado, sino como la potestad del mismo, en su carácter de imperio o de</w:t>
      </w:r>
      <w:r>
        <w:rPr>
          <w:rFonts w:ascii="Abadi" w:hAnsi="Abadi" w:cs="ArialMT"/>
          <w:sz w:val="21"/>
          <w:szCs w:val="21"/>
        </w:rPr>
        <w:t xml:space="preserve"> </w:t>
      </w:r>
      <w:r w:rsidRPr="00B15751">
        <w:rPr>
          <w:rFonts w:ascii="Abadi" w:hAnsi="Abadi" w:cs="ArialMT"/>
          <w:sz w:val="21"/>
          <w:szCs w:val="21"/>
        </w:rPr>
        <w:t>autoridad, para ejercer la función ejecutiva de expropiación sobre la</w:t>
      </w:r>
      <w:r>
        <w:rPr>
          <w:rFonts w:ascii="Abadi" w:hAnsi="Abadi" w:cs="ArialMT"/>
          <w:sz w:val="21"/>
          <w:szCs w:val="21"/>
        </w:rPr>
        <w:t xml:space="preserve"> </w:t>
      </w:r>
      <w:r w:rsidRPr="00B15751">
        <w:rPr>
          <w:rFonts w:ascii="Abadi" w:hAnsi="Abadi" w:cs="ArialMT"/>
          <w:sz w:val="21"/>
          <w:szCs w:val="21"/>
        </w:rPr>
        <w:t>propiedad privada que forma parte del patrimonio de los particulares. Es por</w:t>
      </w:r>
      <w:r>
        <w:rPr>
          <w:rFonts w:ascii="Abadi" w:hAnsi="Abadi" w:cs="ArialMT"/>
          <w:sz w:val="21"/>
          <w:szCs w:val="21"/>
        </w:rPr>
        <w:t xml:space="preserve"> </w:t>
      </w:r>
      <w:r w:rsidRPr="00B15751">
        <w:rPr>
          <w:rFonts w:ascii="Abadi" w:hAnsi="Abadi" w:cs="ArialMT"/>
          <w:sz w:val="21"/>
          <w:szCs w:val="21"/>
        </w:rPr>
        <w:t>eso que, el Estado ejerce un derecho de propiedad sobre aquellos bienes</w:t>
      </w:r>
      <w:r>
        <w:rPr>
          <w:rFonts w:ascii="Abadi" w:hAnsi="Abadi" w:cs="ArialMT"/>
          <w:sz w:val="21"/>
          <w:szCs w:val="21"/>
        </w:rPr>
        <w:t xml:space="preserve"> </w:t>
      </w:r>
      <w:r w:rsidRPr="00B15751">
        <w:rPr>
          <w:rFonts w:ascii="Abadi" w:hAnsi="Abadi" w:cs="ArialMT"/>
          <w:sz w:val="21"/>
          <w:szCs w:val="21"/>
        </w:rPr>
        <w:t>sobre los cuales tiene un dominio directo, diferente del eminente u originario,</w:t>
      </w:r>
      <w:r>
        <w:rPr>
          <w:rFonts w:ascii="Abadi" w:hAnsi="Abadi" w:cs="ArialMT"/>
          <w:sz w:val="21"/>
          <w:szCs w:val="21"/>
        </w:rPr>
        <w:t xml:space="preserve"> </w:t>
      </w:r>
      <w:r w:rsidRPr="00B15751">
        <w:rPr>
          <w:rFonts w:ascii="Abadi" w:hAnsi="Abadi" w:cs="ArialMT"/>
          <w:sz w:val="21"/>
          <w:szCs w:val="21"/>
        </w:rPr>
        <w:t>de conformidad con el artículo 27 de la Carta Magna.</w:t>
      </w:r>
    </w:p>
    <w:p w14:paraId="0B6F800D" w14:textId="77777777" w:rsidR="00392C3A" w:rsidRPr="00B15751" w:rsidRDefault="00392C3A" w:rsidP="00392C3A">
      <w:pPr>
        <w:autoSpaceDE w:val="0"/>
        <w:autoSpaceDN w:val="0"/>
        <w:adjustRightInd w:val="0"/>
        <w:jc w:val="both"/>
        <w:rPr>
          <w:rFonts w:ascii="Abadi" w:hAnsi="Abadi" w:cs="ArialMT"/>
          <w:sz w:val="21"/>
          <w:szCs w:val="21"/>
        </w:rPr>
      </w:pPr>
    </w:p>
    <w:p w14:paraId="4F903C87"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Así, la Suprema Corte de Justicia de la Nación se ha pronunciado en los</w:t>
      </w:r>
      <w:r>
        <w:rPr>
          <w:rFonts w:ascii="Abadi" w:hAnsi="Abadi" w:cs="ArialMT"/>
          <w:sz w:val="21"/>
          <w:szCs w:val="21"/>
        </w:rPr>
        <w:t xml:space="preserve"> </w:t>
      </w:r>
      <w:r w:rsidRPr="00B15751">
        <w:rPr>
          <w:rFonts w:ascii="Abadi" w:hAnsi="Abadi" w:cs="ArialMT"/>
          <w:sz w:val="21"/>
          <w:szCs w:val="21"/>
        </w:rPr>
        <w:t>mismos términos antes señalados respecto a la propiedad originaria de la</w:t>
      </w:r>
      <w:r>
        <w:rPr>
          <w:rFonts w:ascii="Abadi" w:hAnsi="Abadi" w:cs="ArialMT"/>
          <w:sz w:val="21"/>
          <w:szCs w:val="21"/>
        </w:rPr>
        <w:t xml:space="preserve"> </w:t>
      </w:r>
      <w:r w:rsidRPr="00B15751">
        <w:rPr>
          <w:rFonts w:ascii="Abadi" w:hAnsi="Abadi" w:cs="ArialMT"/>
          <w:sz w:val="21"/>
          <w:szCs w:val="21"/>
        </w:rPr>
        <w:t>Nación. Conforme a dichos criterios jurisdiccionales se debe entender por</w:t>
      </w:r>
      <w:r>
        <w:rPr>
          <w:rFonts w:ascii="Abadi" w:hAnsi="Abadi" w:cs="ArialMT"/>
          <w:sz w:val="21"/>
          <w:szCs w:val="21"/>
        </w:rPr>
        <w:t xml:space="preserve"> </w:t>
      </w:r>
      <w:r w:rsidRPr="00B15751">
        <w:rPr>
          <w:rFonts w:ascii="Abadi" w:hAnsi="Abadi" w:cs="ArialMT"/>
          <w:sz w:val="21"/>
          <w:szCs w:val="21"/>
        </w:rPr>
        <w:t>propiedad originaria, al imperio o autoridad del Estado respecto de los bienes</w:t>
      </w:r>
      <w:r>
        <w:rPr>
          <w:rFonts w:ascii="Abadi" w:hAnsi="Abadi" w:cs="ArialMT"/>
          <w:sz w:val="21"/>
          <w:szCs w:val="21"/>
        </w:rPr>
        <w:t xml:space="preserve"> </w:t>
      </w:r>
      <w:r w:rsidRPr="00B15751">
        <w:rPr>
          <w:rFonts w:ascii="Abadi" w:hAnsi="Abadi" w:cs="ArialMT"/>
          <w:sz w:val="21"/>
          <w:szCs w:val="21"/>
        </w:rPr>
        <w:t>dentro de su territorio.</w:t>
      </w:r>
    </w:p>
    <w:p w14:paraId="6B6EDDA8" w14:textId="77777777" w:rsidR="00392C3A" w:rsidRPr="00B15751" w:rsidRDefault="00392C3A" w:rsidP="00392C3A">
      <w:pPr>
        <w:autoSpaceDE w:val="0"/>
        <w:autoSpaceDN w:val="0"/>
        <w:adjustRightInd w:val="0"/>
        <w:jc w:val="both"/>
        <w:rPr>
          <w:rFonts w:ascii="Abadi" w:hAnsi="Abadi" w:cs="ArialMT"/>
          <w:sz w:val="21"/>
          <w:szCs w:val="21"/>
        </w:rPr>
      </w:pPr>
    </w:p>
    <w:p w14:paraId="173A7556"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Como conclusión de la propiedad originaria, se puede decir que el Estado, en</w:t>
      </w:r>
      <w:r>
        <w:rPr>
          <w:rFonts w:ascii="Abadi" w:hAnsi="Abadi" w:cs="ArialMT"/>
          <w:sz w:val="21"/>
          <w:szCs w:val="21"/>
        </w:rPr>
        <w:t xml:space="preserve"> </w:t>
      </w:r>
      <w:r w:rsidRPr="00B15751">
        <w:rPr>
          <w:rFonts w:ascii="Abadi" w:hAnsi="Abadi" w:cs="ArialMT"/>
          <w:sz w:val="21"/>
          <w:szCs w:val="21"/>
        </w:rPr>
        <w:t>su carácter de autoridad, puede ejercer la facultad expropiatoria para colmar</w:t>
      </w:r>
      <w:r>
        <w:rPr>
          <w:rFonts w:ascii="Abadi" w:hAnsi="Abadi" w:cs="ArialMT"/>
          <w:sz w:val="21"/>
          <w:szCs w:val="21"/>
        </w:rPr>
        <w:t xml:space="preserve"> </w:t>
      </w:r>
      <w:r w:rsidRPr="00B15751">
        <w:rPr>
          <w:rFonts w:ascii="Abadi" w:hAnsi="Abadi" w:cs="ArialMT"/>
          <w:sz w:val="21"/>
          <w:szCs w:val="21"/>
        </w:rPr>
        <w:t>el interés público. En consecuencia, la propiedad originaria no guarda</w:t>
      </w:r>
      <w:r>
        <w:rPr>
          <w:rFonts w:ascii="Abadi" w:hAnsi="Abadi" w:cs="ArialMT"/>
          <w:sz w:val="21"/>
          <w:szCs w:val="21"/>
        </w:rPr>
        <w:t xml:space="preserve"> </w:t>
      </w:r>
      <w:r w:rsidRPr="00B15751">
        <w:rPr>
          <w:rFonts w:ascii="Abadi" w:hAnsi="Abadi" w:cs="ArialMT"/>
          <w:sz w:val="21"/>
          <w:szCs w:val="21"/>
        </w:rPr>
        <w:t>relación con la posibilidad de que el Estado sea titular de derechos de</w:t>
      </w:r>
      <w:r>
        <w:rPr>
          <w:rFonts w:ascii="Abadi" w:hAnsi="Abadi" w:cs="ArialMT"/>
          <w:sz w:val="21"/>
          <w:szCs w:val="21"/>
        </w:rPr>
        <w:t xml:space="preserve"> </w:t>
      </w:r>
      <w:r w:rsidRPr="00B15751">
        <w:rPr>
          <w:rFonts w:ascii="Abadi" w:hAnsi="Abadi" w:cs="ArialMT"/>
          <w:sz w:val="21"/>
          <w:szCs w:val="21"/>
        </w:rPr>
        <w:t>propiedad respecto de ciertos bienes, puesto que la misma descansa en lo</w:t>
      </w:r>
      <w:r>
        <w:rPr>
          <w:rFonts w:ascii="Abadi" w:hAnsi="Abadi" w:cs="ArialMT"/>
          <w:sz w:val="21"/>
          <w:szCs w:val="21"/>
        </w:rPr>
        <w:t xml:space="preserve"> </w:t>
      </w:r>
      <w:r w:rsidRPr="00B15751">
        <w:rPr>
          <w:rFonts w:ascii="Abadi" w:hAnsi="Abadi" w:cs="ArialMT"/>
          <w:sz w:val="21"/>
          <w:szCs w:val="21"/>
        </w:rPr>
        <w:t>que la doctrina ha desarrollado como dominio directo.</w:t>
      </w:r>
    </w:p>
    <w:p w14:paraId="38B42F19" w14:textId="77777777" w:rsidR="00392C3A" w:rsidRPr="00B15751" w:rsidRDefault="00392C3A" w:rsidP="00392C3A">
      <w:pPr>
        <w:autoSpaceDE w:val="0"/>
        <w:autoSpaceDN w:val="0"/>
        <w:adjustRightInd w:val="0"/>
        <w:jc w:val="both"/>
        <w:rPr>
          <w:rFonts w:ascii="Abadi" w:hAnsi="Abadi" w:cs="ArialMT"/>
          <w:sz w:val="21"/>
          <w:szCs w:val="21"/>
        </w:rPr>
      </w:pPr>
    </w:p>
    <w:p w14:paraId="737F972A" w14:textId="77777777" w:rsidR="00392C3A"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La propiedad privada:</w:t>
      </w:r>
    </w:p>
    <w:p w14:paraId="00D7123C" w14:textId="77777777" w:rsidR="00392C3A" w:rsidRPr="00B15751" w:rsidRDefault="00392C3A" w:rsidP="00392C3A">
      <w:pPr>
        <w:autoSpaceDE w:val="0"/>
        <w:autoSpaceDN w:val="0"/>
        <w:adjustRightInd w:val="0"/>
        <w:jc w:val="both"/>
        <w:rPr>
          <w:rFonts w:ascii="Abadi" w:hAnsi="Abadi" w:cs="Arial-BoldMT"/>
          <w:b/>
          <w:bCs/>
          <w:sz w:val="21"/>
          <w:szCs w:val="21"/>
        </w:rPr>
      </w:pPr>
    </w:p>
    <w:p w14:paraId="55E33188"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Como segundo aspecto, en cuanto a la propiedad privada, como se ha venido</w:t>
      </w:r>
      <w:r>
        <w:rPr>
          <w:rFonts w:ascii="Abadi" w:hAnsi="Abadi" w:cs="ArialMT"/>
          <w:sz w:val="21"/>
          <w:szCs w:val="21"/>
        </w:rPr>
        <w:t xml:space="preserve"> </w:t>
      </w:r>
      <w:r w:rsidRPr="00B15751">
        <w:rPr>
          <w:rFonts w:ascii="Abadi" w:hAnsi="Abadi" w:cs="ArialMT"/>
          <w:sz w:val="21"/>
          <w:szCs w:val="21"/>
        </w:rPr>
        <w:t>señalando, el artículo 27 de la Constitución autoriza a que el Estado pueda</w:t>
      </w:r>
      <w:r>
        <w:rPr>
          <w:rFonts w:ascii="Abadi" w:hAnsi="Abadi" w:cs="ArialMT"/>
          <w:sz w:val="21"/>
          <w:szCs w:val="21"/>
        </w:rPr>
        <w:t xml:space="preserve"> </w:t>
      </w:r>
      <w:r w:rsidRPr="00B15751">
        <w:rPr>
          <w:rFonts w:ascii="Abadi" w:hAnsi="Abadi" w:cs="ArialMT"/>
          <w:sz w:val="21"/>
          <w:szCs w:val="21"/>
        </w:rPr>
        <w:t>trasmitir el dominio de las tierras a los particulares, constituyéndose y</w:t>
      </w:r>
      <w:r>
        <w:rPr>
          <w:rFonts w:ascii="Abadi" w:hAnsi="Abadi" w:cs="ArialMT"/>
          <w:sz w:val="21"/>
          <w:szCs w:val="21"/>
        </w:rPr>
        <w:t xml:space="preserve"> </w:t>
      </w:r>
      <w:r w:rsidRPr="00B15751">
        <w:rPr>
          <w:rFonts w:ascii="Abadi" w:hAnsi="Abadi" w:cs="ArialMT"/>
          <w:sz w:val="21"/>
          <w:szCs w:val="21"/>
        </w:rPr>
        <w:t>reconociéndose de esta manera la propiedad privada.</w:t>
      </w:r>
    </w:p>
    <w:p w14:paraId="07F00EEB" w14:textId="77777777" w:rsidR="00392C3A" w:rsidRDefault="00392C3A" w:rsidP="00392C3A">
      <w:pPr>
        <w:autoSpaceDE w:val="0"/>
        <w:autoSpaceDN w:val="0"/>
        <w:adjustRightInd w:val="0"/>
        <w:jc w:val="both"/>
        <w:rPr>
          <w:rFonts w:ascii="Abadi" w:hAnsi="Abadi" w:cs="ArialMT"/>
          <w:sz w:val="21"/>
          <w:szCs w:val="21"/>
        </w:rPr>
      </w:pPr>
    </w:p>
    <w:p w14:paraId="1F790A84"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MT"/>
          <w:sz w:val="21"/>
          <w:szCs w:val="21"/>
        </w:rPr>
        <w:t>Sin que ello sea obstáculo para no pasar por alto que la propiedad guarda</w:t>
      </w:r>
      <w:r>
        <w:rPr>
          <w:rFonts w:ascii="Abadi" w:hAnsi="Abadi" w:cs="ArialMT"/>
          <w:sz w:val="21"/>
          <w:szCs w:val="21"/>
        </w:rPr>
        <w:t xml:space="preserve"> </w:t>
      </w:r>
      <w:r w:rsidRPr="00B15751">
        <w:rPr>
          <w:rFonts w:ascii="Abadi" w:hAnsi="Abadi" w:cs="ArialMT"/>
          <w:sz w:val="21"/>
          <w:szCs w:val="21"/>
        </w:rPr>
        <w:t>una relación estrecha con la facultad del Estado de expropiar la misma por</w:t>
      </w:r>
      <w:r>
        <w:rPr>
          <w:rFonts w:ascii="Abadi" w:hAnsi="Abadi" w:cs="ArialMT"/>
          <w:sz w:val="21"/>
          <w:szCs w:val="21"/>
        </w:rPr>
        <w:t xml:space="preserve"> </w:t>
      </w:r>
      <w:r w:rsidRPr="00B15751">
        <w:rPr>
          <w:rFonts w:ascii="Abadi" w:hAnsi="Abadi" w:cs="ArialMT"/>
          <w:sz w:val="21"/>
          <w:szCs w:val="21"/>
        </w:rPr>
        <w:t>causa de utilidad pública. Al respecto, Magallón Ibarra</w:t>
      </w:r>
      <w:r>
        <w:rPr>
          <w:rStyle w:val="Refdenotaalpie"/>
          <w:rFonts w:ascii="Abadi" w:hAnsi="Abadi" w:cs="ArialMT"/>
          <w:sz w:val="21"/>
          <w:szCs w:val="21"/>
        </w:rPr>
        <w:footnoteReference w:id="11"/>
      </w:r>
      <w:r w:rsidRPr="00B15751">
        <w:rPr>
          <w:rFonts w:ascii="Abadi" w:hAnsi="Abadi" w:cs="Arial"/>
          <w:sz w:val="21"/>
          <w:szCs w:val="21"/>
        </w:rPr>
        <w:t xml:space="preserve"> </w:t>
      </w:r>
      <w:r w:rsidRPr="00B15751">
        <w:rPr>
          <w:rFonts w:ascii="Abadi" w:hAnsi="Abadi" w:cs="ArialMT"/>
          <w:sz w:val="21"/>
          <w:szCs w:val="21"/>
        </w:rPr>
        <w:t xml:space="preserve">señala que: “ </w:t>
      </w:r>
      <w:r w:rsidRPr="00B15751">
        <w:rPr>
          <w:rFonts w:ascii="Abadi" w:hAnsi="Abadi" w:cs="Arial-ItalicMT"/>
          <w:i/>
          <w:iCs/>
          <w:sz w:val="21"/>
          <w:szCs w:val="21"/>
        </w:rPr>
        <w:t>la</w:t>
      </w:r>
      <w:r>
        <w:rPr>
          <w:rFonts w:ascii="Abadi" w:hAnsi="Abadi" w:cs="Arial-ItalicMT"/>
          <w:i/>
          <w:iCs/>
          <w:sz w:val="21"/>
          <w:szCs w:val="21"/>
        </w:rPr>
        <w:t xml:space="preserve"> </w:t>
      </w:r>
      <w:r w:rsidRPr="00B15751">
        <w:rPr>
          <w:rFonts w:ascii="Abadi" w:hAnsi="Abadi" w:cs="Arial-ItalicMT"/>
          <w:i/>
          <w:iCs/>
          <w:sz w:val="21"/>
          <w:szCs w:val="21"/>
        </w:rPr>
        <w:t>incorporación al texto constitucional de la expropiación y de la utilidad pública,</w:t>
      </w:r>
      <w:r>
        <w:rPr>
          <w:rFonts w:ascii="Abadi" w:hAnsi="Abadi" w:cs="Arial-ItalicMT"/>
          <w:i/>
          <w:iCs/>
          <w:sz w:val="21"/>
          <w:szCs w:val="21"/>
        </w:rPr>
        <w:t xml:space="preserve"> </w:t>
      </w:r>
      <w:r w:rsidRPr="00B15751">
        <w:rPr>
          <w:rFonts w:ascii="Abadi" w:hAnsi="Abadi" w:cs="Arial-ItalicMT"/>
          <w:i/>
          <w:iCs/>
          <w:sz w:val="21"/>
          <w:szCs w:val="21"/>
        </w:rPr>
        <w:t>le fijaron a la propiedad su verdadero concepto de propiedad derivada, o</w:t>
      </w:r>
      <w:r>
        <w:rPr>
          <w:rFonts w:ascii="Abadi" w:hAnsi="Abadi" w:cs="Arial-ItalicMT"/>
          <w:i/>
          <w:iCs/>
          <w:sz w:val="21"/>
          <w:szCs w:val="21"/>
        </w:rPr>
        <w:t xml:space="preserve"> </w:t>
      </w:r>
      <w:r w:rsidRPr="00B15751">
        <w:rPr>
          <w:rFonts w:ascii="Abadi" w:hAnsi="Abadi" w:cs="Arial-ItalicMT"/>
          <w:i/>
          <w:iCs/>
          <w:sz w:val="21"/>
          <w:szCs w:val="21"/>
        </w:rPr>
        <w:t>como los constituyentes quisieron llamarla: “dominio directo”, pues la</w:t>
      </w:r>
      <w:r>
        <w:rPr>
          <w:rFonts w:ascii="Abadi" w:hAnsi="Abadi" w:cs="Arial-ItalicMT"/>
          <w:i/>
          <w:iCs/>
          <w:sz w:val="21"/>
          <w:szCs w:val="21"/>
        </w:rPr>
        <w:t xml:space="preserve"> </w:t>
      </w:r>
      <w:r w:rsidRPr="00B15751">
        <w:rPr>
          <w:rFonts w:ascii="Abadi" w:hAnsi="Abadi" w:cs="Arial-ItalicMT"/>
          <w:i/>
          <w:iCs/>
          <w:sz w:val="21"/>
          <w:szCs w:val="21"/>
        </w:rPr>
        <w:t>propiedad privada del individuo deja de serlo cuando el interés de los demás,</w:t>
      </w:r>
      <w:r>
        <w:rPr>
          <w:rFonts w:ascii="Abadi" w:hAnsi="Abadi" w:cs="Arial-ItalicMT"/>
          <w:i/>
          <w:iCs/>
          <w:sz w:val="21"/>
          <w:szCs w:val="21"/>
        </w:rPr>
        <w:t xml:space="preserve"> </w:t>
      </w:r>
      <w:r w:rsidRPr="00B15751">
        <w:rPr>
          <w:rFonts w:ascii="Abadi" w:hAnsi="Abadi" w:cs="Arial-ItalicMT"/>
          <w:i/>
          <w:iCs/>
          <w:sz w:val="21"/>
          <w:szCs w:val="21"/>
        </w:rPr>
        <w:t>de la sociedad o la utilidad pública, así lo exige…”.</w:t>
      </w:r>
    </w:p>
    <w:p w14:paraId="019525D3" w14:textId="77777777" w:rsidR="00392C3A" w:rsidRPr="00B15751" w:rsidRDefault="00392C3A" w:rsidP="00392C3A">
      <w:pPr>
        <w:autoSpaceDE w:val="0"/>
        <w:autoSpaceDN w:val="0"/>
        <w:adjustRightInd w:val="0"/>
        <w:jc w:val="both"/>
        <w:rPr>
          <w:rFonts w:ascii="Abadi" w:hAnsi="Abadi" w:cs="Arial-ItalicMT"/>
          <w:i/>
          <w:iCs/>
          <w:sz w:val="21"/>
          <w:szCs w:val="21"/>
        </w:rPr>
      </w:pPr>
    </w:p>
    <w:p w14:paraId="51D8C826"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MT"/>
          <w:sz w:val="21"/>
          <w:szCs w:val="21"/>
        </w:rPr>
        <w:t>Por su parte, Gabino Fraga señala que: “</w:t>
      </w:r>
      <w:r w:rsidRPr="00B15751">
        <w:rPr>
          <w:rFonts w:ascii="Abadi" w:hAnsi="Abadi" w:cs="Arial-ItalicMT"/>
          <w:i/>
          <w:iCs/>
          <w:sz w:val="21"/>
          <w:szCs w:val="21"/>
        </w:rPr>
        <w:t>el individuo no deviene propietario</w:t>
      </w:r>
      <w:r>
        <w:rPr>
          <w:rFonts w:ascii="Abadi" w:hAnsi="Abadi" w:cs="Arial-ItalicMT"/>
          <w:i/>
          <w:iCs/>
          <w:sz w:val="21"/>
          <w:szCs w:val="21"/>
        </w:rPr>
        <w:t xml:space="preserve"> </w:t>
      </w:r>
      <w:r w:rsidRPr="00B15751">
        <w:rPr>
          <w:rFonts w:ascii="Abadi" w:hAnsi="Abadi" w:cs="Arial-ItalicMT"/>
          <w:i/>
          <w:iCs/>
          <w:sz w:val="21"/>
          <w:szCs w:val="21"/>
        </w:rPr>
        <w:t>para sí mismo, sino también en relación directa con la sociedad</w:t>
      </w:r>
      <w:r w:rsidRPr="00B15751">
        <w:rPr>
          <w:rFonts w:ascii="Abadi" w:hAnsi="Abadi" w:cs="ArialMT"/>
          <w:sz w:val="21"/>
          <w:szCs w:val="21"/>
        </w:rPr>
        <w:t>…</w:t>
      </w:r>
      <w:r w:rsidRPr="00B15751">
        <w:rPr>
          <w:rFonts w:ascii="Abadi" w:hAnsi="Abadi" w:cs="Arial-ItalicMT"/>
          <w:i/>
          <w:iCs/>
          <w:sz w:val="21"/>
          <w:szCs w:val="21"/>
        </w:rPr>
        <w:t>El carácter</w:t>
      </w:r>
      <w:r>
        <w:rPr>
          <w:rFonts w:ascii="Abadi" w:hAnsi="Abadi" w:cs="Arial-ItalicMT"/>
          <w:i/>
          <w:iCs/>
          <w:sz w:val="21"/>
          <w:szCs w:val="21"/>
        </w:rPr>
        <w:t xml:space="preserve"> </w:t>
      </w:r>
      <w:r w:rsidRPr="00B15751">
        <w:rPr>
          <w:rFonts w:ascii="Abadi" w:hAnsi="Abadi" w:cs="Arial-ItalicMT"/>
          <w:i/>
          <w:iCs/>
          <w:sz w:val="21"/>
          <w:szCs w:val="21"/>
        </w:rPr>
        <w:t>absoluto de la propiedad debe doblegarse cuando se trate de la propiedad</w:t>
      </w:r>
      <w:r>
        <w:rPr>
          <w:rFonts w:ascii="Abadi" w:hAnsi="Abadi" w:cs="Arial-ItalicMT"/>
          <w:i/>
          <w:iCs/>
          <w:sz w:val="21"/>
          <w:szCs w:val="21"/>
        </w:rPr>
        <w:t xml:space="preserve"> </w:t>
      </w:r>
      <w:r w:rsidRPr="00B15751">
        <w:rPr>
          <w:rFonts w:ascii="Abadi" w:hAnsi="Abadi" w:cs="Arial-ItalicMT"/>
          <w:i/>
          <w:iCs/>
          <w:sz w:val="21"/>
          <w:szCs w:val="21"/>
        </w:rPr>
        <w:t>sobre una fábrica, una mina o un ferrocarril. Esto encaminará a admitir más</w:t>
      </w:r>
      <w:r>
        <w:rPr>
          <w:rFonts w:ascii="Abadi" w:hAnsi="Abadi" w:cs="Arial-ItalicMT"/>
          <w:i/>
          <w:iCs/>
          <w:sz w:val="21"/>
          <w:szCs w:val="21"/>
        </w:rPr>
        <w:t xml:space="preserve"> </w:t>
      </w:r>
      <w:r w:rsidRPr="00B15751">
        <w:rPr>
          <w:rFonts w:ascii="Abadi" w:hAnsi="Abadi" w:cs="Arial-ItalicMT"/>
          <w:i/>
          <w:iCs/>
          <w:sz w:val="21"/>
          <w:szCs w:val="21"/>
        </w:rPr>
        <w:t>fácilmente la expropiación por causa de utilidad pública”.</w:t>
      </w:r>
    </w:p>
    <w:p w14:paraId="04833200" w14:textId="77777777" w:rsidR="00392C3A" w:rsidRDefault="00392C3A" w:rsidP="00392C3A">
      <w:pPr>
        <w:autoSpaceDE w:val="0"/>
        <w:autoSpaceDN w:val="0"/>
        <w:adjustRightInd w:val="0"/>
        <w:jc w:val="both"/>
        <w:rPr>
          <w:rFonts w:ascii="Abadi" w:hAnsi="Abadi" w:cs="ArialMT"/>
          <w:sz w:val="21"/>
          <w:szCs w:val="21"/>
        </w:rPr>
      </w:pPr>
    </w:p>
    <w:p w14:paraId="3821E0EC"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tanto, Vera Estañol</w:t>
      </w:r>
      <w:r>
        <w:rPr>
          <w:rStyle w:val="Refdenotaalpie"/>
          <w:rFonts w:ascii="Abadi" w:hAnsi="Abadi" w:cs="ArialMT"/>
          <w:sz w:val="21"/>
          <w:szCs w:val="21"/>
        </w:rPr>
        <w:footnoteReference w:id="12"/>
      </w:r>
      <w:r w:rsidRPr="00B15751">
        <w:rPr>
          <w:rFonts w:ascii="Abadi" w:hAnsi="Abadi" w:cs="Arial"/>
          <w:sz w:val="21"/>
          <w:szCs w:val="21"/>
        </w:rPr>
        <w:t xml:space="preserve"> </w:t>
      </w:r>
      <w:r w:rsidRPr="00B15751">
        <w:rPr>
          <w:rFonts w:ascii="Abadi" w:hAnsi="Abadi" w:cs="ArialMT"/>
          <w:sz w:val="21"/>
          <w:szCs w:val="21"/>
        </w:rPr>
        <w:t>indica que:</w:t>
      </w:r>
    </w:p>
    <w:p w14:paraId="06BE9D0C" w14:textId="77777777" w:rsidR="00392C3A" w:rsidRPr="00B15751" w:rsidRDefault="00392C3A" w:rsidP="00392C3A">
      <w:pPr>
        <w:autoSpaceDE w:val="0"/>
        <w:autoSpaceDN w:val="0"/>
        <w:adjustRightInd w:val="0"/>
        <w:jc w:val="both"/>
        <w:rPr>
          <w:rFonts w:ascii="Abadi" w:hAnsi="Abadi" w:cs="ArialMT"/>
          <w:sz w:val="21"/>
          <w:szCs w:val="21"/>
        </w:rPr>
      </w:pPr>
    </w:p>
    <w:p w14:paraId="599B8AA2"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w:t>
      </w:r>
      <w:r w:rsidRPr="00B15751">
        <w:rPr>
          <w:rFonts w:ascii="Abadi" w:hAnsi="Abadi" w:cs="Arial-ItalicMT"/>
          <w:i/>
          <w:iCs/>
          <w:sz w:val="21"/>
          <w:szCs w:val="21"/>
        </w:rPr>
        <w:t>La propiedad individual ofrece al titular los beneficios que pueden resultar de</w:t>
      </w:r>
      <w:r>
        <w:rPr>
          <w:rFonts w:ascii="Abadi" w:hAnsi="Abadi" w:cs="Arial-ItalicMT"/>
          <w:i/>
          <w:iCs/>
          <w:sz w:val="21"/>
          <w:szCs w:val="21"/>
        </w:rPr>
        <w:t xml:space="preserve"> </w:t>
      </w:r>
      <w:r w:rsidRPr="00B15751">
        <w:rPr>
          <w:rFonts w:ascii="Abadi" w:hAnsi="Abadi" w:cs="Arial-ItalicMT"/>
          <w:i/>
          <w:iCs/>
          <w:sz w:val="21"/>
          <w:szCs w:val="21"/>
        </w:rPr>
        <w:t>su actividad, inteligencia, economía y, por eso es la forma más apropiada para</w:t>
      </w:r>
      <w:r>
        <w:rPr>
          <w:rFonts w:ascii="Abadi" w:hAnsi="Abadi" w:cs="Arial-ItalicMT"/>
          <w:i/>
          <w:iCs/>
          <w:sz w:val="21"/>
          <w:szCs w:val="21"/>
        </w:rPr>
        <w:t xml:space="preserve"> </w:t>
      </w:r>
      <w:r w:rsidRPr="00B15751">
        <w:rPr>
          <w:rFonts w:ascii="Abadi" w:hAnsi="Abadi" w:cs="Arial-ItalicMT"/>
          <w:i/>
          <w:iCs/>
          <w:sz w:val="21"/>
          <w:szCs w:val="21"/>
        </w:rPr>
        <w:t>estimar el constante mejoramiento de la tierra, su económica explotación y el</w:t>
      </w:r>
      <w:r>
        <w:rPr>
          <w:rFonts w:ascii="Abadi" w:hAnsi="Abadi" w:cs="Arial-ItalicMT"/>
          <w:i/>
          <w:iCs/>
          <w:sz w:val="21"/>
          <w:szCs w:val="21"/>
        </w:rPr>
        <w:t xml:space="preserve"> </w:t>
      </w:r>
      <w:r w:rsidRPr="00B15751">
        <w:rPr>
          <w:rFonts w:ascii="Abadi" w:hAnsi="Abadi" w:cs="Arial-ItalicMT"/>
          <w:i/>
          <w:iCs/>
          <w:sz w:val="21"/>
          <w:szCs w:val="21"/>
        </w:rPr>
        <w:t>aumento de sus rendimientos, en beneficio del propietario y no menos en el</w:t>
      </w:r>
      <w:r>
        <w:rPr>
          <w:rFonts w:ascii="Abadi" w:hAnsi="Abadi" w:cs="Arial-ItalicMT"/>
          <w:i/>
          <w:iCs/>
          <w:sz w:val="21"/>
          <w:szCs w:val="21"/>
        </w:rPr>
        <w:t xml:space="preserve"> </w:t>
      </w:r>
      <w:r w:rsidRPr="00B15751">
        <w:rPr>
          <w:rFonts w:ascii="Abadi" w:hAnsi="Abadi" w:cs="Arial-ItalicMT"/>
          <w:i/>
          <w:iCs/>
          <w:sz w:val="21"/>
          <w:szCs w:val="21"/>
        </w:rPr>
        <w:t>de la comunidad</w:t>
      </w:r>
      <w:r w:rsidRPr="00B15751">
        <w:rPr>
          <w:rFonts w:ascii="Abadi" w:hAnsi="Abadi" w:cs="ArialMT"/>
          <w:sz w:val="21"/>
          <w:szCs w:val="21"/>
        </w:rPr>
        <w:t>.</w:t>
      </w:r>
    </w:p>
    <w:p w14:paraId="3F224850" w14:textId="77777777" w:rsidR="00392C3A" w:rsidRDefault="00392C3A" w:rsidP="00392C3A">
      <w:pPr>
        <w:autoSpaceDE w:val="0"/>
        <w:autoSpaceDN w:val="0"/>
        <w:adjustRightInd w:val="0"/>
        <w:jc w:val="both"/>
        <w:rPr>
          <w:rFonts w:ascii="Abadi" w:hAnsi="Abadi" w:cs="ArialMT"/>
          <w:sz w:val="21"/>
          <w:szCs w:val="21"/>
        </w:rPr>
      </w:pPr>
    </w:p>
    <w:p w14:paraId="213CE846"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w:t>
      </w:r>
    </w:p>
    <w:p w14:paraId="38A79CA6" w14:textId="77777777" w:rsidR="00392C3A" w:rsidRDefault="00392C3A" w:rsidP="00392C3A">
      <w:pPr>
        <w:autoSpaceDE w:val="0"/>
        <w:autoSpaceDN w:val="0"/>
        <w:adjustRightInd w:val="0"/>
        <w:jc w:val="both"/>
        <w:rPr>
          <w:rFonts w:ascii="Abadi" w:hAnsi="Abadi" w:cs="Arial-ItalicMT"/>
          <w:i/>
          <w:iCs/>
          <w:sz w:val="21"/>
          <w:szCs w:val="21"/>
        </w:rPr>
      </w:pPr>
    </w:p>
    <w:p w14:paraId="11315045"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 xml:space="preserve">La propiedad individual es, sin embargo, una institución social; no </w:t>
      </w:r>
      <w:proofErr w:type="spellStart"/>
      <w:r w:rsidRPr="00B15751">
        <w:rPr>
          <w:rFonts w:ascii="Abadi" w:hAnsi="Abadi" w:cs="Arial-ItalicMT"/>
          <w:i/>
          <w:iCs/>
          <w:sz w:val="21"/>
          <w:szCs w:val="21"/>
        </w:rPr>
        <w:t>esta</w:t>
      </w:r>
      <w:proofErr w:type="spellEnd"/>
      <w:r>
        <w:rPr>
          <w:rFonts w:ascii="Abadi" w:hAnsi="Abadi" w:cs="Arial-ItalicMT"/>
          <w:i/>
          <w:iCs/>
          <w:sz w:val="21"/>
          <w:szCs w:val="21"/>
        </w:rPr>
        <w:t xml:space="preserve"> </w:t>
      </w:r>
      <w:r w:rsidRPr="00B15751">
        <w:rPr>
          <w:rFonts w:ascii="Abadi" w:hAnsi="Abadi" w:cs="Arial-ItalicMT"/>
          <w:i/>
          <w:iCs/>
          <w:sz w:val="21"/>
          <w:szCs w:val="21"/>
        </w:rPr>
        <w:t>reconocida simplemente porque sea benéfica a individuos determinados, sino</w:t>
      </w:r>
      <w:r>
        <w:rPr>
          <w:rFonts w:ascii="Abadi" w:hAnsi="Abadi" w:cs="Arial-ItalicMT"/>
          <w:i/>
          <w:iCs/>
          <w:sz w:val="21"/>
          <w:szCs w:val="21"/>
        </w:rPr>
        <w:t xml:space="preserve"> </w:t>
      </w:r>
      <w:r w:rsidRPr="00B15751">
        <w:rPr>
          <w:rFonts w:ascii="Abadi" w:hAnsi="Abadi" w:cs="Arial-ItalicMT"/>
          <w:i/>
          <w:iCs/>
          <w:sz w:val="21"/>
          <w:szCs w:val="21"/>
        </w:rPr>
        <w:t>porque es conveniente y ventajosa para la colectividad. En consecuencia,</w:t>
      </w:r>
      <w:r>
        <w:rPr>
          <w:rFonts w:ascii="Abadi" w:hAnsi="Abadi" w:cs="Arial-ItalicMT"/>
          <w:i/>
          <w:iCs/>
          <w:sz w:val="21"/>
          <w:szCs w:val="21"/>
        </w:rPr>
        <w:t xml:space="preserve"> </w:t>
      </w:r>
      <w:r w:rsidRPr="00B15751">
        <w:rPr>
          <w:rFonts w:ascii="Abadi" w:hAnsi="Abadi" w:cs="Arial-ItalicMT"/>
          <w:i/>
          <w:iCs/>
          <w:sz w:val="21"/>
          <w:szCs w:val="21"/>
        </w:rPr>
        <w:t>cuando ésta última necesite específicamente de determinados bienes por</w:t>
      </w:r>
      <w:r>
        <w:rPr>
          <w:rFonts w:ascii="Abadi" w:hAnsi="Abadi" w:cs="Arial-ItalicMT"/>
          <w:i/>
          <w:iCs/>
          <w:sz w:val="21"/>
          <w:szCs w:val="21"/>
        </w:rPr>
        <w:t xml:space="preserve"> </w:t>
      </w:r>
      <w:r w:rsidRPr="00B15751">
        <w:rPr>
          <w:rFonts w:ascii="Abadi" w:hAnsi="Abadi" w:cs="Arial-ItalicMT"/>
          <w:i/>
          <w:iCs/>
          <w:sz w:val="21"/>
          <w:szCs w:val="21"/>
        </w:rPr>
        <w:t xml:space="preserve">motivos de utilidad general, debe tener derecho a </w:t>
      </w:r>
      <w:r w:rsidRPr="00B15751">
        <w:rPr>
          <w:rFonts w:ascii="Abadi" w:hAnsi="Abadi" w:cs="Arial-ItalicMT"/>
          <w:i/>
          <w:iCs/>
          <w:sz w:val="21"/>
          <w:szCs w:val="21"/>
        </w:rPr>
        <w:lastRenderedPageBreak/>
        <w:t>ocuparlos; de otra manera</w:t>
      </w:r>
      <w:r>
        <w:rPr>
          <w:rFonts w:ascii="Abadi" w:hAnsi="Abadi" w:cs="Arial-ItalicMT"/>
          <w:i/>
          <w:iCs/>
          <w:sz w:val="21"/>
          <w:szCs w:val="21"/>
        </w:rPr>
        <w:t xml:space="preserve"> </w:t>
      </w:r>
      <w:r w:rsidRPr="00B15751">
        <w:rPr>
          <w:rFonts w:ascii="Abadi" w:hAnsi="Abadi" w:cs="Arial-ItalicMT"/>
          <w:i/>
          <w:iCs/>
          <w:sz w:val="21"/>
          <w:szCs w:val="21"/>
        </w:rPr>
        <w:t>el interés del individuo estaría sobre el interés de la comunidad y el derecho</w:t>
      </w:r>
      <w:r>
        <w:rPr>
          <w:rFonts w:ascii="Abadi" w:hAnsi="Abadi" w:cs="Arial-ItalicMT"/>
          <w:i/>
          <w:iCs/>
          <w:sz w:val="21"/>
          <w:szCs w:val="21"/>
        </w:rPr>
        <w:t xml:space="preserve"> </w:t>
      </w:r>
      <w:r w:rsidRPr="00B15751">
        <w:rPr>
          <w:rFonts w:ascii="Abadi" w:hAnsi="Abadi" w:cs="Arial-ItalicMT"/>
          <w:i/>
          <w:iCs/>
          <w:sz w:val="21"/>
          <w:szCs w:val="21"/>
        </w:rPr>
        <w:t>de aquél sobre el derecho de ésta.”</w:t>
      </w:r>
    </w:p>
    <w:p w14:paraId="2BE110E1" w14:textId="77777777" w:rsidR="00392C3A" w:rsidRPr="00B15751" w:rsidRDefault="00392C3A" w:rsidP="00392C3A">
      <w:pPr>
        <w:autoSpaceDE w:val="0"/>
        <w:autoSpaceDN w:val="0"/>
        <w:adjustRightInd w:val="0"/>
        <w:jc w:val="both"/>
        <w:rPr>
          <w:rFonts w:ascii="Abadi" w:hAnsi="Abadi" w:cs="Arial-ItalicMT"/>
          <w:i/>
          <w:iCs/>
          <w:sz w:val="21"/>
          <w:szCs w:val="21"/>
        </w:rPr>
      </w:pPr>
    </w:p>
    <w:p w14:paraId="6D64A71D" w14:textId="5940EEF4"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tal orden de pensamiento, por todo lo señalado la propiedad privada en</w:t>
      </w:r>
      <w:r>
        <w:rPr>
          <w:rFonts w:ascii="Abadi" w:hAnsi="Abadi" w:cs="ArialMT"/>
          <w:sz w:val="21"/>
          <w:szCs w:val="21"/>
        </w:rPr>
        <w:t xml:space="preserve"> </w:t>
      </w:r>
      <w:r w:rsidRPr="00B15751">
        <w:rPr>
          <w:rFonts w:ascii="Abadi" w:hAnsi="Abadi" w:cs="ArialMT"/>
          <w:sz w:val="21"/>
          <w:szCs w:val="21"/>
        </w:rPr>
        <w:t>México, no es factible entenderla sino atendiendo a la función social que</w:t>
      </w:r>
      <w:r>
        <w:rPr>
          <w:rFonts w:ascii="Abadi" w:hAnsi="Abadi" w:cs="ArialMT"/>
          <w:sz w:val="21"/>
          <w:szCs w:val="21"/>
        </w:rPr>
        <w:t xml:space="preserve"> </w:t>
      </w:r>
      <w:r w:rsidRPr="00B15751">
        <w:rPr>
          <w:rFonts w:ascii="Abadi" w:hAnsi="Abadi" w:cs="ArialMT"/>
          <w:sz w:val="21"/>
          <w:szCs w:val="21"/>
        </w:rPr>
        <w:t>guarda para con la sociedad, pues la misma puede ser llamada a colmar</w:t>
      </w:r>
      <w:r>
        <w:rPr>
          <w:rFonts w:ascii="Abadi" w:hAnsi="Abadi" w:cs="ArialMT"/>
          <w:sz w:val="21"/>
          <w:szCs w:val="21"/>
        </w:rPr>
        <w:t xml:space="preserve"> </w:t>
      </w:r>
      <w:r w:rsidRPr="00B15751">
        <w:rPr>
          <w:rFonts w:ascii="Abadi" w:hAnsi="Abadi" w:cs="ArialMT"/>
          <w:sz w:val="21"/>
          <w:szCs w:val="21"/>
        </w:rPr>
        <w:t>ciertas necesidades públicas, cuando se presente una causa de utilidad</w:t>
      </w:r>
      <w:r w:rsidR="00B14EB4">
        <w:rPr>
          <w:rFonts w:ascii="Abadi" w:hAnsi="Abadi" w:cs="ArialMT"/>
          <w:sz w:val="21"/>
          <w:szCs w:val="21"/>
        </w:rPr>
        <w:t xml:space="preserve"> </w:t>
      </w:r>
      <w:r w:rsidRPr="00B15751">
        <w:rPr>
          <w:rFonts w:ascii="Abadi" w:hAnsi="Abadi" w:cs="ArialMT"/>
          <w:sz w:val="21"/>
          <w:szCs w:val="21"/>
        </w:rPr>
        <w:t>pública. Es por esto que, la Constitución Federal, las Locales, las leyes de</w:t>
      </w:r>
      <w:r>
        <w:rPr>
          <w:rFonts w:ascii="Abadi" w:hAnsi="Abadi" w:cs="ArialMT"/>
          <w:sz w:val="21"/>
          <w:szCs w:val="21"/>
        </w:rPr>
        <w:t xml:space="preserve"> </w:t>
      </w:r>
      <w:r w:rsidRPr="00B15751">
        <w:rPr>
          <w:rFonts w:ascii="Abadi" w:hAnsi="Abadi" w:cs="ArialMT"/>
          <w:sz w:val="21"/>
          <w:szCs w:val="21"/>
        </w:rPr>
        <w:t>Expropiación y los Códigos Civiles, son los cuerpos normativos que sirven</w:t>
      </w:r>
      <w:r>
        <w:rPr>
          <w:rFonts w:ascii="Abadi" w:hAnsi="Abadi" w:cs="ArialMT"/>
          <w:sz w:val="21"/>
          <w:szCs w:val="21"/>
        </w:rPr>
        <w:t xml:space="preserve"> </w:t>
      </w:r>
      <w:r w:rsidRPr="00B15751">
        <w:rPr>
          <w:rFonts w:ascii="Abadi" w:hAnsi="Abadi" w:cs="ArialMT"/>
          <w:sz w:val="21"/>
          <w:szCs w:val="21"/>
        </w:rPr>
        <w:t>como fundamento y protección de la propiedad privada en México, sujeta a</w:t>
      </w:r>
      <w:r>
        <w:rPr>
          <w:rFonts w:ascii="Abadi" w:hAnsi="Abadi" w:cs="ArialMT"/>
          <w:sz w:val="21"/>
          <w:szCs w:val="21"/>
        </w:rPr>
        <w:t xml:space="preserve"> </w:t>
      </w:r>
      <w:r w:rsidRPr="00B15751">
        <w:rPr>
          <w:rFonts w:ascii="Abadi" w:hAnsi="Abadi" w:cs="ArialMT"/>
          <w:sz w:val="21"/>
          <w:szCs w:val="21"/>
        </w:rPr>
        <w:t>restricciones establecidas en las mismas normas que la tutelan.</w:t>
      </w:r>
    </w:p>
    <w:p w14:paraId="496BEE28" w14:textId="77777777" w:rsidR="00392C3A" w:rsidRPr="00B15751" w:rsidRDefault="00392C3A" w:rsidP="00392C3A">
      <w:pPr>
        <w:autoSpaceDE w:val="0"/>
        <w:autoSpaceDN w:val="0"/>
        <w:adjustRightInd w:val="0"/>
        <w:jc w:val="both"/>
        <w:rPr>
          <w:rFonts w:ascii="Abadi" w:hAnsi="Abadi" w:cs="ArialMT"/>
          <w:sz w:val="21"/>
          <w:szCs w:val="21"/>
        </w:rPr>
      </w:pPr>
    </w:p>
    <w:p w14:paraId="4C9C60A7"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La Expropiación:</w:t>
      </w:r>
    </w:p>
    <w:p w14:paraId="2634C4A1" w14:textId="77777777" w:rsidR="00392C3A" w:rsidRDefault="00392C3A" w:rsidP="00392C3A">
      <w:pPr>
        <w:autoSpaceDE w:val="0"/>
        <w:autoSpaceDN w:val="0"/>
        <w:adjustRightInd w:val="0"/>
        <w:jc w:val="both"/>
        <w:rPr>
          <w:rFonts w:ascii="Abadi" w:hAnsi="Abadi" w:cs="ArialMT"/>
          <w:sz w:val="21"/>
          <w:szCs w:val="21"/>
        </w:rPr>
      </w:pPr>
    </w:p>
    <w:p w14:paraId="516825C9"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Generalmente el concepto de expropiación no se encuentra desarrollado en</w:t>
      </w:r>
      <w:r>
        <w:rPr>
          <w:rFonts w:ascii="Abadi" w:hAnsi="Abadi" w:cs="ArialMT"/>
          <w:sz w:val="21"/>
          <w:szCs w:val="21"/>
        </w:rPr>
        <w:t xml:space="preserve"> </w:t>
      </w:r>
      <w:r w:rsidRPr="00B15751">
        <w:rPr>
          <w:rFonts w:ascii="Abadi" w:hAnsi="Abadi" w:cs="ArialMT"/>
          <w:sz w:val="21"/>
          <w:szCs w:val="21"/>
        </w:rPr>
        <w:t>las leyes de expropiación, por lo que es necesario acudir a la doctrina y a los</w:t>
      </w:r>
      <w:r>
        <w:rPr>
          <w:rFonts w:ascii="Abadi" w:hAnsi="Abadi" w:cs="ArialMT"/>
          <w:sz w:val="21"/>
          <w:szCs w:val="21"/>
        </w:rPr>
        <w:t xml:space="preserve"> </w:t>
      </w:r>
      <w:r w:rsidRPr="00B15751">
        <w:rPr>
          <w:rFonts w:ascii="Abadi" w:hAnsi="Abadi" w:cs="ArialMT"/>
          <w:sz w:val="21"/>
          <w:szCs w:val="21"/>
        </w:rPr>
        <w:t>precedentes que al respecto han emitido los órganos jurisdiccionales, por lo</w:t>
      </w:r>
      <w:r>
        <w:rPr>
          <w:rFonts w:ascii="Abadi" w:hAnsi="Abadi" w:cs="ArialMT"/>
          <w:sz w:val="21"/>
          <w:szCs w:val="21"/>
        </w:rPr>
        <w:t xml:space="preserve"> </w:t>
      </w:r>
      <w:r w:rsidRPr="00B15751">
        <w:rPr>
          <w:rFonts w:ascii="Abadi" w:hAnsi="Abadi" w:cs="ArialMT"/>
          <w:sz w:val="21"/>
          <w:szCs w:val="21"/>
        </w:rPr>
        <w:t>que a ello se debe hacer referencia.</w:t>
      </w:r>
    </w:p>
    <w:p w14:paraId="237E6CEF" w14:textId="77777777" w:rsidR="00392C3A" w:rsidRDefault="00392C3A" w:rsidP="00392C3A">
      <w:pPr>
        <w:autoSpaceDE w:val="0"/>
        <w:autoSpaceDN w:val="0"/>
        <w:adjustRightInd w:val="0"/>
        <w:jc w:val="both"/>
        <w:rPr>
          <w:rFonts w:ascii="Abadi" w:hAnsi="Abadi" w:cs="ArialMT"/>
          <w:sz w:val="21"/>
          <w:szCs w:val="21"/>
        </w:rPr>
      </w:pPr>
    </w:p>
    <w:p w14:paraId="4425C94B"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MT"/>
          <w:sz w:val="21"/>
          <w:szCs w:val="21"/>
        </w:rPr>
        <w:t>En primer lugar, se cita a Ignacio Burgoa</w:t>
      </w:r>
      <w:r>
        <w:rPr>
          <w:rStyle w:val="Refdenotaalpie"/>
          <w:rFonts w:ascii="Abadi" w:hAnsi="Abadi" w:cs="ArialMT"/>
          <w:sz w:val="21"/>
          <w:szCs w:val="21"/>
        </w:rPr>
        <w:footnoteReference w:id="13"/>
      </w:r>
      <w:r w:rsidRPr="00B15751">
        <w:rPr>
          <w:rFonts w:ascii="Abadi" w:hAnsi="Abadi" w:cs="ArialMT"/>
          <w:sz w:val="21"/>
          <w:szCs w:val="21"/>
        </w:rPr>
        <w:t>, que define a la expropiación como:</w:t>
      </w:r>
      <w:r>
        <w:rPr>
          <w:rFonts w:ascii="Abadi" w:hAnsi="Abadi" w:cs="ArialMT"/>
          <w:sz w:val="21"/>
          <w:szCs w:val="21"/>
        </w:rPr>
        <w:t xml:space="preserve"> </w:t>
      </w:r>
      <w:r w:rsidRPr="00B15751">
        <w:rPr>
          <w:rFonts w:ascii="Abadi" w:hAnsi="Abadi" w:cs="ArialMT"/>
          <w:sz w:val="21"/>
          <w:szCs w:val="21"/>
        </w:rPr>
        <w:t>“</w:t>
      </w:r>
      <w:r w:rsidRPr="00B15751">
        <w:rPr>
          <w:rFonts w:ascii="Abadi" w:hAnsi="Abadi" w:cs="Arial-ItalicMT"/>
          <w:i/>
          <w:iCs/>
          <w:sz w:val="21"/>
          <w:szCs w:val="21"/>
        </w:rPr>
        <w:t>el acto autoritario consistente en la suspensión de los derechos de uso,</w:t>
      </w:r>
      <w:r>
        <w:rPr>
          <w:rFonts w:ascii="Abadi" w:hAnsi="Abadi" w:cs="Arial-ItalicMT"/>
          <w:i/>
          <w:iCs/>
          <w:sz w:val="21"/>
          <w:szCs w:val="21"/>
        </w:rPr>
        <w:t xml:space="preserve"> </w:t>
      </w:r>
      <w:r w:rsidRPr="00B15751">
        <w:rPr>
          <w:rFonts w:ascii="Abadi" w:hAnsi="Abadi" w:cs="Arial-ItalicMT"/>
          <w:i/>
          <w:iCs/>
          <w:sz w:val="21"/>
          <w:szCs w:val="21"/>
        </w:rPr>
        <w:t>disfrute y disposición de un bien decretado por el Estado, el cual lo adquiere”.</w:t>
      </w:r>
    </w:p>
    <w:p w14:paraId="78A80C1F" w14:textId="77777777" w:rsidR="00392C3A" w:rsidRDefault="00392C3A" w:rsidP="00392C3A">
      <w:pPr>
        <w:autoSpaceDE w:val="0"/>
        <w:autoSpaceDN w:val="0"/>
        <w:adjustRightInd w:val="0"/>
        <w:jc w:val="both"/>
        <w:rPr>
          <w:rFonts w:ascii="Abadi" w:hAnsi="Abadi" w:cs="ArialMT"/>
          <w:sz w:val="21"/>
          <w:szCs w:val="21"/>
        </w:rPr>
      </w:pPr>
    </w:p>
    <w:p w14:paraId="61E60535"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MT"/>
          <w:sz w:val="21"/>
          <w:szCs w:val="21"/>
        </w:rPr>
        <w:t>Por su parte, Gutiérrez y González</w:t>
      </w:r>
      <w:r>
        <w:rPr>
          <w:rStyle w:val="Refdenotaalpie"/>
          <w:rFonts w:ascii="Abadi" w:hAnsi="Abadi" w:cs="ArialMT"/>
          <w:sz w:val="21"/>
          <w:szCs w:val="21"/>
        </w:rPr>
        <w:footnoteReference w:id="14"/>
      </w:r>
      <w:r w:rsidRPr="00B15751">
        <w:rPr>
          <w:rFonts w:ascii="Abadi" w:hAnsi="Abadi" w:cs="Arial"/>
          <w:sz w:val="21"/>
          <w:szCs w:val="21"/>
        </w:rPr>
        <w:t xml:space="preserve"> </w:t>
      </w:r>
      <w:r w:rsidRPr="00B15751">
        <w:rPr>
          <w:rFonts w:ascii="Abadi" w:hAnsi="Abadi" w:cs="ArialMT"/>
          <w:sz w:val="21"/>
          <w:szCs w:val="21"/>
        </w:rPr>
        <w:t>señala que: “</w:t>
      </w:r>
      <w:r w:rsidRPr="00B15751">
        <w:rPr>
          <w:rFonts w:ascii="Abadi" w:hAnsi="Abadi" w:cs="Arial-ItalicMT"/>
          <w:i/>
          <w:iCs/>
          <w:sz w:val="21"/>
          <w:szCs w:val="21"/>
        </w:rPr>
        <w:t>es un acto jurídico del</w:t>
      </w:r>
      <w:r>
        <w:rPr>
          <w:rFonts w:ascii="Abadi" w:hAnsi="Abadi" w:cs="Arial-ItalicMT"/>
          <w:i/>
          <w:iCs/>
          <w:sz w:val="21"/>
          <w:szCs w:val="21"/>
        </w:rPr>
        <w:t xml:space="preserve"> </w:t>
      </w:r>
      <w:r w:rsidRPr="00B15751">
        <w:rPr>
          <w:rFonts w:ascii="Abadi" w:hAnsi="Abadi" w:cs="Arial-ItalicMT"/>
          <w:i/>
          <w:iCs/>
          <w:sz w:val="21"/>
          <w:szCs w:val="21"/>
        </w:rPr>
        <w:t>Estado, unilateral de soberanía, para el efecto de cumplir con los deberes que</w:t>
      </w:r>
      <w:r>
        <w:rPr>
          <w:rFonts w:ascii="Abadi" w:hAnsi="Abadi" w:cs="Arial-ItalicMT"/>
          <w:i/>
          <w:iCs/>
          <w:sz w:val="21"/>
          <w:szCs w:val="21"/>
        </w:rPr>
        <w:t xml:space="preserve"> </w:t>
      </w:r>
      <w:r w:rsidRPr="00B15751">
        <w:rPr>
          <w:rFonts w:ascii="Abadi" w:hAnsi="Abadi" w:cs="Arial-ItalicMT"/>
          <w:i/>
          <w:iCs/>
          <w:sz w:val="21"/>
          <w:szCs w:val="21"/>
        </w:rPr>
        <w:t>las leyes determinan. Su naturaleza en México es administrativa”.</w:t>
      </w:r>
    </w:p>
    <w:p w14:paraId="5062BD83" w14:textId="77777777" w:rsidR="00392C3A" w:rsidRDefault="00392C3A" w:rsidP="00392C3A">
      <w:pPr>
        <w:autoSpaceDE w:val="0"/>
        <w:autoSpaceDN w:val="0"/>
        <w:adjustRightInd w:val="0"/>
        <w:jc w:val="both"/>
        <w:rPr>
          <w:rFonts w:ascii="Abadi" w:hAnsi="Abadi" w:cs="ArialMT"/>
          <w:sz w:val="21"/>
          <w:szCs w:val="21"/>
        </w:rPr>
      </w:pPr>
    </w:p>
    <w:p w14:paraId="770D1CB5"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El tratadista Serra Rojas</w:t>
      </w:r>
      <w:r>
        <w:rPr>
          <w:rStyle w:val="Refdenotaalpie"/>
          <w:rFonts w:ascii="Abadi" w:hAnsi="Abadi" w:cs="ArialMT"/>
          <w:sz w:val="21"/>
          <w:szCs w:val="21"/>
        </w:rPr>
        <w:footnoteReference w:id="15"/>
      </w:r>
      <w:r w:rsidRPr="00B15751">
        <w:rPr>
          <w:rFonts w:ascii="Abadi" w:hAnsi="Abadi" w:cs="ArialMT"/>
          <w:sz w:val="21"/>
          <w:szCs w:val="21"/>
        </w:rPr>
        <w:t>, la define como sigue:</w:t>
      </w:r>
    </w:p>
    <w:p w14:paraId="4D134EF4" w14:textId="77777777" w:rsidR="00392C3A" w:rsidRDefault="00392C3A" w:rsidP="00392C3A">
      <w:pPr>
        <w:autoSpaceDE w:val="0"/>
        <w:autoSpaceDN w:val="0"/>
        <w:adjustRightInd w:val="0"/>
        <w:jc w:val="both"/>
        <w:rPr>
          <w:rFonts w:ascii="Abadi" w:hAnsi="Abadi" w:cs="Arial-ItalicMT"/>
          <w:i/>
          <w:iCs/>
          <w:sz w:val="21"/>
          <w:szCs w:val="21"/>
        </w:rPr>
      </w:pPr>
    </w:p>
    <w:p w14:paraId="78C8C293"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“Es una declaración de voluntad, de conocimiento y de juicio, unilateral,</w:t>
      </w:r>
      <w:r>
        <w:rPr>
          <w:rFonts w:ascii="Abadi" w:hAnsi="Abadi" w:cs="Arial-ItalicMT"/>
          <w:i/>
          <w:iCs/>
          <w:sz w:val="21"/>
          <w:szCs w:val="21"/>
        </w:rPr>
        <w:t xml:space="preserve"> </w:t>
      </w:r>
      <w:r w:rsidRPr="00B15751">
        <w:rPr>
          <w:rFonts w:ascii="Abadi" w:hAnsi="Abadi" w:cs="Arial-ItalicMT"/>
          <w:i/>
          <w:iCs/>
          <w:sz w:val="21"/>
          <w:szCs w:val="21"/>
        </w:rPr>
        <w:t>concreta y ejecutivamente, que constituye una decisión ejecutoria, que</w:t>
      </w:r>
      <w:r>
        <w:rPr>
          <w:rFonts w:ascii="Abadi" w:hAnsi="Abadi" w:cs="Arial-ItalicMT"/>
          <w:i/>
          <w:iCs/>
          <w:sz w:val="21"/>
          <w:szCs w:val="21"/>
        </w:rPr>
        <w:t xml:space="preserve"> </w:t>
      </w:r>
      <w:r w:rsidRPr="00B15751">
        <w:rPr>
          <w:rFonts w:ascii="Abadi" w:hAnsi="Abadi" w:cs="Arial-ItalicMT"/>
          <w:i/>
          <w:iCs/>
          <w:sz w:val="21"/>
          <w:szCs w:val="21"/>
        </w:rPr>
        <w:t>emanan de un sujeto: la Administración Pública, en el ejercicio de una</w:t>
      </w:r>
      <w:r>
        <w:rPr>
          <w:rFonts w:ascii="Abadi" w:hAnsi="Abadi" w:cs="Arial-ItalicMT"/>
          <w:i/>
          <w:iCs/>
          <w:sz w:val="21"/>
          <w:szCs w:val="21"/>
        </w:rPr>
        <w:t xml:space="preserve"> </w:t>
      </w:r>
      <w:r w:rsidRPr="00B15751">
        <w:rPr>
          <w:rFonts w:ascii="Abadi" w:hAnsi="Abadi" w:cs="Arial-ItalicMT"/>
          <w:i/>
          <w:iCs/>
          <w:sz w:val="21"/>
          <w:szCs w:val="21"/>
        </w:rPr>
        <w:t>potestad administrativa, que crea, reconoce, modifica, trasmite o extingue</w:t>
      </w:r>
      <w:r>
        <w:rPr>
          <w:rFonts w:ascii="Abadi" w:hAnsi="Abadi" w:cs="Arial-ItalicMT"/>
          <w:i/>
          <w:iCs/>
          <w:sz w:val="21"/>
          <w:szCs w:val="21"/>
        </w:rPr>
        <w:t xml:space="preserve"> </w:t>
      </w:r>
      <w:r w:rsidRPr="00B15751">
        <w:rPr>
          <w:rFonts w:ascii="Abadi" w:hAnsi="Abadi" w:cs="Arial-ItalicMT"/>
          <w:i/>
          <w:iCs/>
          <w:sz w:val="21"/>
          <w:szCs w:val="21"/>
        </w:rPr>
        <w:t>una situación jurídica subjetiva, y su finalidad es la satisfacción del interés</w:t>
      </w:r>
      <w:r>
        <w:rPr>
          <w:rFonts w:ascii="Abadi" w:hAnsi="Abadi" w:cs="Arial-ItalicMT"/>
          <w:i/>
          <w:iCs/>
          <w:sz w:val="21"/>
          <w:szCs w:val="21"/>
        </w:rPr>
        <w:t xml:space="preserve"> </w:t>
      </w:r>
      <w:r w:rsidRPr="00B15751">
        <w:rPr>
          <w:rFonts w:ascii="Abadi" w:hAnsi="Abadi" w:cs="Arial-ItalicMT"/>
          <w:i/>
          <w:iCs/>
          <w:sz w:val="21"/>
          <w:szCs w:val="21"/>
        </w:rPr>
        <w:t>general”.</w:t>
      </w:r>
    </w:p>
    <w:p w14:paraId="48DD7CBC" w14:textId="77777777" w:rsidR="00392C3A" w:rsidRDefault="00392C3A" w:rsidP="00392C3A">
      <w:pPr>
        <w:autoSpaceDE w:val="0"/>
        <w:autoSpaceDN w:val="0"/>
        <w:adjustRightInd w:val="0"/>
        <w:jc w:val="both"/>
        <w:rPr>
          <w:rFonts w:ascii="Abadi" w:hAnsi="Abadi" w:cs="ArialMT"/>
          <w:sz w:val="21"/>
          <w:szCs w:val="21"/>
        </w:rPr>
      </w:pPr>
    </w:p>
    <w:p w14:paraId="74071189"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De las definiciones anteriores, tenemos dos elementos: i) supresión del</w:t>
      </w:r>
      <w:r>
        <w:rPr>
          <w:rFonts w:ascii="Abadi" w:hAnsi="Abadi" w:cs="ArialMT"/>
          <w:sz w:val="21"/>
          <w:szCs w:val="21"/>
        </w:rPr>
        <w:t xml:space="preserve"> </w:t>
      </w:r>
      <w:r w:rsidRPr="00B15751">
        <w:rPr>
          <w:rFonts w:ascii="Abadi" w:hAnsi="Abadi" w:cs="ArialMT"/>
          <w:sz w:val="21"/>
          <w:szCs w:val="21"/>
        </w:rPr>
        <w:t xml:space="preserve">derecho real de propiedad de un particular y; </w:t>
      </w:r>
      <w:proofErr w:type="spellStart"/>
      <w:r w:rsidRPr="00B15751">
        <w:rPr>
          <w:rFonts w:ascii="Abadi" w:hAnsi="Abadi" w:cs="ArialMT"/>
          <w:sz w:val="21"/>
          <w:szCs w:val="21"/>
        </w:rPr>
        <w:t>ii</w:t>
      </w:r>
      <w:proofErr w:type="spellEnd"/>
      <w:r w:rsidRPr="00B15751">
        <w:rPr>
          <w:rFonts w:ascii="Abadi" w:hAnsi="Abadi" w:cs="ArialMT"/>
          <w:sz w:val="21"/>
          <w:szCs w:val="21"/>
        </w:rPr>
        <w:t>) la adquisición del mismo por</w:t>
      </w:r>
      <w:r>
        <w:rPr>
          <w:rFonts w:ascii="Abadi" w:hAnsi="Abadi" w:cs="ArialMT"/>
          <w:sz w:val="21"/>
          <w:szCs w:val="21"/>
        </w:rPr>
        <w:t xml:space="preserve"> </w:t>
      </w:r>
      <w:r w:rsidRPr="00B15751">
        <w:rPr>
          <w:rFonts w:ascii="Abadi" w:hAnsi="Abadi" w:cs="ArialMT"/>
          <w:sz w:val="21"/>
          <w:szCs w:val="21"/>
        </w:rPr>
        <w:t>parte del Estado.</w:t>
      </w:r>
    </w:p>
    <w:p w14:paraId="4E389B6C" w14:textId="77777777" w:rsidR="00392C3A" w:rsidRDefault="00392C3A" w:rsidP="00392C3A">
      <w:pPr>
        <w:autoSpaceDE w:val="0"/>
        <w:autoSpaceDN w:val="0"/>
        <w:adjustRightInd w:val="0"/>
        <w:jc w:val="both"/>
        <w:rPr>
          <w:rFonts w:ascii="Abadi" w:hAnsi="Abadi" w:cs="Arial-BoldMT"/>
          <w:b/>
          <w:bCs/>
          <w:sz w:val="21"/>
          <w:szCs w:val="21"/>
        </w:rPr>
      </w:pPr>
    </w:p>
    <w:p w14:paraId="6CAF5260"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i) Supresión del derecho real de propiedad del particular</w:t>
      </w:r>
      <w:r w:rsidRPr="00B15751">
        <w:rPr>
          <w:rFonts w:ascii="Abadi" w:hAnsi="Abadi" w:cs="ArialMT"/>
          <w:sz w:val="21"/>
          <w:szCs w:val="21"/>
        </w:rPr>
        <w:t>:</w:t>
      </w:r>
    </w:p>
    <w:p w14:paraId="1CF82C68" w14:textId="77777777" w:rsidR="00392C3A" w:rsidRDefault="00392C3A" w:rsidP="00392C3A">
      <w:pPr>
        <w:autoSpaceDE w:val="0"/>
        <w:autoSpaceDN w:val="0"/>
        <w:adjustRightInd w:val="0"/>
        <w:jc w:val="both"/>
        <w:rPr>
          <w:rFonts w:ascii="Abadi" w:hAnsi="Abadi" w:cs="ArialMT"/>
          <w:sz w:val="21"/>
          <w:szCs w:val="21"/>
        </w:rPr>
      </w:pPr>
    </w:p>
    <w:p w14:paraId="77CC4B40"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 xml:space="preserve">Suprimir, significa, </w:t>
      </w:r>
      <w:r w:rsidRPr="00B15751">
        <w:rPr>
          <w:rFonts w:ascii="Abadi" w:hAnsi="Abadi" w:cs="Arial-ItalicMT"/>
          <w:i/>
          <w:iCs/>
          <w:sz w:val="21"/>
          <w:szCs w:val="21"/>
        </w:rPr>
        <w:t>hacer cesar, hacer desaparecer</w:t>
      </w:r>
      <w:r>
        <w:rPr>
          <w:rStyle w:val="Refdenotaalpie"/>
          <w:rFonts w:ascii="Abadi" w:hAnsi="Abadi" w:cs="Arial-ItalicMT"/>
          <w:i/>
          <w:iCs/>
          <w:sz w:val="21"/>
          <w:szCs w:val="21"/>
        </w:rPr>
        <w:footnoteReference w:id="16"/>
      </w:r>
      <w:r w:rsidRPr="00B15751">
        <w:rPr>
          <w:rFonts w:ascii="Abadi" w:hAnsi="Abadi" w:cs="Arial-ItalicMT"/>
          <w:i/>
          <w:iCs/>
          <w:sz w:val="21"/>
          <w:szCs w:val="21"/>
        </w:rPr>
        <w:t xml:space="preserve">, </w:t>
      </w:r>
      <w:r w:rsidRPr="00B15751">
        <w:rPr>
          <w:rFonts w:ascii="Abadi" w:hAnsi="Abadi" w:cs="ArialMT"/>
          <w:sz w:val="21"/>
          <w:szCs w:val="21"/>
        </w:rPr>
        <w:t>lo cual significa también</w:t>
      </w:r>
      <w:r>
        <w:rPr>
          <w:rFonts w:ascii="Abadi" w:hAnsi="Abadi" w:cs="ArialMT"/>
          <w:sz w:val="21"/>
          <w:szCs w:val="21"/>
        </w:rPr>
        <w:t xml:space="preserve"> </w:t>
      </w:r>
      <w:r w:rsidRPr="00B15751">
        <w:rPr>
          <w:rFonts w:ascii="Abadi" w:hAnsi="Abadi" w:cs="ArialMT"/>
          <w:sz w:val="21"/>
          <w:szCs w:val="21"/>
        </w:rPr>
        <w:t>“</w:t>
      </w:r>
      <w:r w:rsidRPr="00B15751">
        <w:rPr>
          <w:rFonts w:ascii="Abadi" w:hAnsi="Abadi" w:cs="Arial-ItalicMT"/>
          <w:i/>
          <w:iCs/>
          <w:sz w:val="21"/>
          <w:szCs w:val="21"/>
        </w:rPr>
        <w:t>despojar a alguien de algo que poseía</w:t>
      </w:r>
      <w:r w:rsidRPr="00B15751">
        <w:rPr>
          <w:rFonts w:ascii="Abadi" w:hAnsi="Abadi" w:cs="ArialMT"/>
          <w:sz w:val="21"/>
          <w:szCs w:val="21"/>
        </w:rPr>
        <w:t>”. En tanto despojar significa “</w:t>
      </w:r>
      <w:r w:rsidRPr="00B15751">
        <w:rPr>
          <w:rFonts w:ascii="Abadi" w:hAnsi="Abadi" w:cs="Arial-ItalicMT"/>
          <w:i/>
          <w:iCs/>
          <w:sz w:val="21"/>
          <w:szCs w:val="21"/>
        </w:rPr>
        <w:t>privar a</w:t>
      </w:r>
      <w:r>
        <w:rPr>
          <w:rFonts w:ascii="Abadi" w:hAnsi="Abadi" w:cs="Arial-ItalicMT"/>
          <w:i/>
          <w:iCs/>
          <w:sz w:val="21"/>
          <w:szCs w:val="21"/>
        </w:rPr>
        <w:t xml:space="preserve"> </w:t>
      </w:r>
      <w:r w:rsidRPr="00B15751">
        <w:rPr>
          <w:rFonts w:ascii="Abadi" w:hAnsi="Abadi" w:cs="Arial-ItalicMT"/>
          <w:i/>
          <w:iCs/>
          <w:sz w:val="21"/>
          <w:szCs w:val="21"/>
        </w:rPr>
        <w:t>alguien de lo que goza y tiene, desposeerle de ello con violencia</w:t>
      </w:r>
      <w:r w:rsidRPr="00B15751">
        <w:rPr>
          <w:rFonts w:ascii="Abadi" w:hAnsi="Abadi" w:cs="ArialMT"/>
          <w:sz w:val="21"/>
          <w:szCs w:val="21"/>
        </w:rPr>
        <w:t>”.</w:t>
      </w:r>
    </w:p>
    <w:p w14:paraId="736FBC4D" w14:textId="77777777" w:rsidR="00392C3A" w:rsidRDefault="00392C3A" w:rsidP="00392C3A">
      <w:pPr>
        <w:autoSpaceDE w:val="0"/>
        <w:autoSpaceDN w:val="0"/>
        <w:adjustRightInd w:val="0"/>
        <w:jc w:val="both"/>
        <w:rPr>
          <w:rFonts w:ascii="Abadi" w:hAnsi="Abadi" w:cs="ArialMT"/>
          <w:sz w:val="21"/>
          <w:szCs w:val="21"/>
        </w:rPr>
      </w:pPr>
    </w:p>
    <w:p w14:paraId="2097BF19"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ello, privar o suprimir, en el caso de la expropiación, no puede entenderse</w:t>
      </w:r>
      <w:r>
        <w:rPr>
          <w:rFonts w:ascii="Abadi" w:hAnsi="Abadi" w:cs="ArialMT"/>
          <w:sz w:val="21"/>
          <w:szCs w:val="21"/>
        </w:rPr>
        <w:t xml:space="preserve"> </w:t>
      </w:r>
      <w:r w:rsidRPr="00B15751">
        <w:rPr>
          <w:rFonts w:ascii="Abadi" w:hAnsi="Abadi" w:cs="ArialMT"/>
          <w:sz w:val="21"/>
          <w:szCs w:val="21"/>
        </w:rPr>
        <w:t>como una transferencia de propiedad, por lo que la expropiación no implica</w:t>
      </w:r>
      <w:r>
        <w:rPr>
          <w:rFonts w:ascii="Abadi" w:hAnsi="Abadi" w:cs="ArialMT"/>
          <w:sz w:val="21"/>
          <w:szCs w:val="21"/>
        </w:rPr>
        <w:t xml:space="preserve"> </w:t>
      </w:r>
      <w:r w:rsidRPr="00B15751">
        <w:rPr>
          <w:rFonts w:ascii="Abadi" w:hAnsi="Abadi" w:cs="ArialMT"/>
          <w:sz w:val="21"/>
          <w:szCs w:val="21"/>
        </w:rPr>
        <w:t>la cesación del dominio de un bien de propiedad particular, sino la abolición,</w:t>
      </w:r>
      <w:r>
        <w:rPr>
          <w:rFonts w:ascii="Abadi" w:hAnsi="Abadi" w:cs="ArialMT"/>
          <w:sz w:val="21"/>
          <w:szCs w:val="21"/>
        </w:rPr>
        <w:t xml:space="preserve"> </w:t>
      </w:r>
      <w:r w:rsidRPr="00B15751">
        <w:rPr>
          <w:rFonts w:ascii="Abadi" w:hAnsi="Abadi" w:cs="ArialMT"/>
          <w:sz w:val="21"/>
          <w:szCs w:val="21"/>
        </w:rPr>
        <w:t>como le define Burgoa Orihuela, o extinción del mismo, por acto de autoridad</w:t>
      </w:r>
      <w:r>
        <w:rPr>
          <w:rFonts w:ascii="Abadi" w:hAnsi="Abadi" w:cs="ArialMT"/>
          <w:sz w:val="21"/>
          <w:szCs w:val="21"/>
        </w:rPr>
        <w:t xml:space="preserve"> </w:t>
      </w:r>
      <w:r w:rsidRPr="00B15751">
        <w:rPr>
          <w:rFonts w:ascii="Abadi" w:hAnsi="Abadi" w:cs="ArialMT"/>
          <w:sz w:val="21"/>
          <w:szCs w:val="21"/>
        </w:rPr>
        <w:t>o de imperio. Lo anterior consideramos que resulta así, debido a que para</w:t>
      </w:r>
      <w:r>
        <w:rPr>
          <w:rFonts w:ascii="Abadi" w:hAnsi="Abadi" w:cs="ArialMT"/>
          <w:sz w:val="21"/>
          <w:szCs w:val="21"/>
        </w:rPr>
        <w:t xml:space="preserve"> </w:t>
      </w:r>
      <w:r w:rsidRPr="00B15751">
        <w:rPr>
          <w:rFonts w:ascii="Abadi" w:hAnsi="Abadi" w:cs="ArialMT"/>
          <w:sz w:val="21"/>
          <w:szCs w:val="21"/>
        </w:rPr>
        <w:t>que haya trasmisión de propiedad, la misma debe estar vigente, lo cual no</w:t>
      </w:r>
      <w:r>
        <w:rPr>
          <w:rFonts w:ascii="Abadi" w:hAnsi="Abadi" w:cs="ArialMT"/>
          <w:sz w:val="21"/>
          <w:szCs w:val="21"/>
        </w:rPr>
        <w:t xml:space="preserve"> </w:t>
      </w:r>
      <w:r w:rsidRPr="00B15751">
        <w:rPr>
          <w:rFonts w:ascii="Abadi" w:hAnsi="Abadi" w:cs="ArialMT"/>
          <w:sz w:val="21"/>
          <w:szCs w:val="21"/>
        </w:rPr>
        <w:t>acontece con la expropiación en la medida que el derecho real se extingue</w:t>
      </w:r>
      <w:r>
        <w:rPr>
          <w:rFonts w:ascii="Abadi" w:hAnsi="Abadi" w:cs="ArialMT"/>
          <w:sz w:val="21"/>
          <w:szCs w:val="21"/>
        </w:rPr>
        <w:t xml:space="preserve"> </w:t>
      </w:r>
      <w:r w:rsidRPr="00B15751">
        <w:rPr>
          <w:rFonts w:ascii="Abadi" w:hAnsi="Abadi" w:cs="ArialMT"/>
          <w:sz w:val="21"/>
          <w:szCs w:val="21"/>
        </w:rPr>
        <w:t>por la misma.</w:t>
      </w:r>
    </w:p>
    <w:p w14:paraId="788AF5EC" w14:textId="77777777" w:rsidR="00392C3A" w:rsidRDefault="00392C3A" w:rsidP="00392C3A">
      <w:pPr>
        <w:autoSpaceDE w:val="0"/>
        <w:autoSpaceDN w:val="0"/>
        <w:adjustRightInd w:val="0"/>
        <w:jc w:val="both"/>
        <w:rPr>
          <w:rFonts w:ascii="Abadi" w:hAnsi="Abadi" w:cs="ArialMT"/>
          <w:sz w:val="21"/>
          <w:szCs w:val="21"/>
        </w:rPr>
      </w:pPr>
    </w:p>
    <w:p w14:paraId="060968C2"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Es por eso que, la supresión o privación implica una acción no volitiva, misma</w:t>
      </w:r>
      <w:r>
        <w:rPr>
          <w:rFonts w:ascii="Abadi" w:hAnsi="Abadi" w:cs="ArialMT"/>
          <w:sz w:val="21"/>
          <w:szCs w:val="21"/>
        </w:rPr>
        <w:t xml:space="preserve"> </w:t>
      </w:r>
      <w:r w:rsidRPr="00B15751">
        <w:rPr>
          <w:rFonts w:ascii="Abadi" w:hAnsi="Abadi" w:cs="ArialMT"/>
          <w:sz w:val="21"/>
          <w:szCs w:val="21"/>
        </w:rPr>
        <w:t>que tiene por objeto mermar el patrimonio de una persona por un acto de</w:t>
      </w:r>
      <w:r>
        <w:rPr>
          <w:rFonts w:ascii="Abadi" w:hAnsi="Abadi" w:cs="ArialMT"/>
          <w:sz w:val="21"/>
          <w:szCs w:val="21"/>
        </w:rPr>
        <w:t xml:space="preserve"> </w:t>
      </w:r>
      <w:r w:rsidRPr="00B15751">
        <w:rPr>
          <w:rFonts w:ascii="Abadi" w:hAnsi="Abadi" w:cs="ArialMT"/>
          <w:sz w:val="21"/>
          <w:szCs w:val="21"/>
        </w:rPr>
        <w:t>autoridad o de imperio, extinguiendo el derecho mismo, mientras que</w:t>
      </w:r>
      <w:r>
        <w:rPr>
          <w:rFonts w:ascii="Abadi" w:hAnsi="Abadi" w:cs="ArialMT"/>
          <w:sz w:val="21"/>
          <w:szCs w:val="21"/>
        </w:rPr>
        <w:t xml:space="preserve"> </w:t>
      </w:r>
      <w:r w:rsidRPr="00B15751">
        <w:rPr>
          <w:rFonts w:ascii="Abadi" w:hAnsi="Abadi" w:cs="ArialMT"/>
          <w:sz w:val="21"/>
          <w:szCs w:val="21"/>
        </w:rPr>
        <w:t>transferir puede implicar una acción, volitiva o no, que tiene por objeto</w:t>
      </w:r>
      <w:r>
        <w:rPr>
          <w:rFonts w:ascii="Abadi" w:hAnsi="Abadi" w:cs="ArialMT"/>
          <w:sz w:val="21"/>
          <w:szCs w:val="21"/>
        </w:rPr>
        <w:t xml:space="preserve"> </w:t>
      </w:r>
      <w:r w:rsidRPr="00B15751">
        <w:rPr>
          <w:rFonts w:ascii="Abadi" w:hAnsi="Abadi" w:cs="ArialMT"/>
          <w:sz w:val="21"/>
          <w:szCs w:val="21"/>
        </w:rPr>
        <w:t>disminuir el patrimonio en virtud de una obligación correlativa.</w:t>
      </w:r>
    </w:p>
    <w:p w14:paraId="32047E12" w14:textId="77777777" w:rsidR="00392C3A" w:rsidRDefault="00392C3A" w:rsidP="00392C3A">
      <w:pPr>
        <w:autoSpaceDE w:val="0"/>
        <w:autoSpaceDN w:val="0"/>
        <w:adjustRightInd w:val="0"/>
        <w:jc w:val="both"/>
        <w:rPr>
          <w:rFonts w:ascii="Abadi" w:hAnsi="Abadi" w:cs="ArialMT"/>
          <w:sz w:val="21"/>
          <w:szCs w:val="21"/>
        </w:rPr>
      </w:pPr>
    </w:p>
    <w:p w14:paraId="716536BA"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Resulta importante invocar lo que la Suprema Corte de Justicia de la Nación</w:t>
      </w:r>
      <w:r>
        <w:rPr>
          <w:rFonts w:ascii="Abadi" w:hAnsi="Abadi" w:cs="ArialMT"/>
          <w:sz w:val="21"/>
          <w:szCs w:val="21"/>
        </w:rPr>
        <w:t xml:space="preserve"> </w:t>
      </w:r>
      <w:r w:rsidRPr="00B15751">
        <w:rPr>
          <w:rFonts w:ascii="Abadi" w:hAnsi="Abadi" w:cs="ArialMT"/>
          <w:sz w:val="21"/>
          <w:szCs w:val="21"/>
        </w:rPr>
        <w:t>ha señalado como acto privativo, al decir:</w:t>
      </w:r>
    </w:p>
    <w:p w14:paraId="52F174A1" w14:textId="77777777" w:rsidR="00392C3A" w:rsidRPr="00B15751" w:rsidRDefault="00392C3A" w:rsidP="00392C3A">
      <w:pPr>
        <w:autoSpaceDE w:val="0"/>
        <w:autoSpaceDN w:val="0"/>
        <w:adjustRightInd w:val="0"/>
        <w:jc w:val="both"/>
        <w:rPr>
          <w:rFonts w:ascii="Abadi" w:hAnsi="Abadi" w:cs="ArialMT"/>
          <w:sz w:val="21"/>
          <w:szCs w:val="21"/>
        </w:rPr>
      </w:pPr>
    </w:p>
    <w:p w14:paraId="14143675"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MT"/>
          <w:sz w:val="21"/>
          <w:szCs w:val="21"/>
        </w:rPr>
        <w:t>“</w:t>
      </w:r>
      <w:r w:rsidRPr="00B15751">
        <w:rPr>
          <w:rFonts w:ascii="Abadi" w:hAnsi="Abadi" w:cs="Arial-ItalicMT"/>
          <w:i/>
          <w:iCs/>
          <w:sz w:val="21"/>
          <w:szCs w:val="21"/>
        </w:rPr>
        <w:t>Son aquellos que producen como efecto la disminución, menoscabo o</w:t>
      </w:r>
      <w:r>
        <w:rPr>
          <w:rFonts w:ascii="Abadi" w:hAnsi="Abadi" w:cs="Arial-ItalicMT"/>
          <w:i/>
          <w:iCs/>
          <w:sz w:val="21"/>
          <w:szCs w:val="21"/>
        </w:rPr>
        <w:t xml:space="preserve"> </w:t>
      </w:r>
      <w:r w:rsidRPr="00B15751">
        <w:rPr>
          <w:rFonts w:ascii="Abadi" w:hAnsi="Abadi" w:cs="Arial-ItalicMT"/>
          <w:i/>
          <w:iCs/>
          <w:sz w:val="21"/>
          <w:szCs w:val="21"/>
        </w:rPr>
        <w:t>supresión definitiva de un derecho del gobernado, los autoriza solamente a</w:t>
      </w:r>
      <w:r>
        <w:rPr>
          <w:rFonts w:ascii="Abadi" w:hAnsi="Abadi" w:cs="Arial-ItalicMT"/>
          <w:i/>
          <w:iCs/>
          <w:sz w:val="21"/>
          <w:szCs w:val="21"/>
        </w:rPr>
        <w:t xml:space="preserve"> </w:t>
      </w:r>
      <w:r w:rsidRPr="00B15751">
        <w:rPr>
          <w:rFonts w:ascii="Abadi" w:hAnsi="Abadi" w:cs="Arial-ItalicMT"/>
          <w:i/>
          <w:iCs/>
          <w:sz w:val="21"/>
          <w:szCs w:val="21"/>
        </w:rPr>
        <w:t>través del cumplimiento de determinados requisitos precisados en el artículo</w:t>
      </w:r>
      <w:r>
        <w:rPr>
          <w:rFonts w:ascii="Abadi" w:hAnsi="Abadi" w:cs="Arial-ItalicMT"/>
          <w:i/>
          <w:iCs/>
          <w:sz w:val="21"/>
          <w:szCs w:val="21"/>
        </w:rPr>
        <w:t xml:space="preserve"> </w:t>
      </w:r>
      <w:r w:rsidRPr="00B15751">
        <w:rPr>
          <w:rFonts w:ascii="Abadi" w:hAnsi="Abadi" w:cs="Arial-ItalicMT"/>
          <w:i/>
          <w:iCs/>
          <w:sz w:val="21"/>
          <w:szCs w:val="21"/>
        </w:rPr>
        <w:t>14, como son, la existencia de un juicio seguido ante un tribunal previamente</w:t>
      </w:r>
      <w:r>
        <w:rPr>
          <w:rFonts w:ascii="Abadi" w:hAnsi="Abadi" w:cs="Arial-ItalicMT"/>
          <w:i/>
          <w:iCs/>
          <w:sz w:val="21"/>
          <w:szCs w:val="21"/>
        </w:rPr>
        <w:t xml:space="preserve"> </w:t>
      </w:r>
      <w:r w:rsidRPr="00B15751">
        <w:rPr>
          <w:rFonts w:ascii="Abadi" w:hAnsi="Abadi" w:cs="Arial-ItalicMT"/>
          <w:i/>
          <w:iCs/>
          <w:sz w:val="21"/>
          <w:szCs w:val="21"/>
        </w:rPr>
        <w:t>establecido, que cumpla con las formalidades esenciales del procedimiento y</w:t>
      </w:r>
      <w:r>
        <w:rPr>
          <w:rFonts w:ascii="Abadi" w:hAnsi="Abadi" w:cs="Arial-ItalicMT"/>
          <w:i/>
          <w:iCs/>
          <w:sz w:val="21"/>
          <w:szCs w:val="21"/>
        </w:rPr>
        <w:t xml:space="preserve"> </w:t>
      </w:r>
      <w:r w:rsidRPr="00B15751">
        <w:rPr>
          <w:rFonts w:ascii="Abadi" w:hAnsi="Abadi" w:cs="Arial-ItalicMT"/>
          <w:i/>
          <w:iCs/>
          <w:sz w:val="21"/>
          <w:szCs w:val="21"/>
        </w:rPr>
        <w:t>en el que se apliquen las leyes expedidas con anterioridad al hecho</w:t>
      </w:r>
      <w:r>
        <w:rPr>
          <w:rFonts w:ascii="Abadi" w:hAnsi="Abadi" w:cs="Arial-ItalicMT"/>
          <w:i/>
          <w:iCs/>
          <w:sz w:val="21"/>
          <w:szCs w:val="21"/>
        </w:rPr>
        <w:t xml:space="preserve"> </w:t>
      </w:r>
      <w:r w:rsidRPr="00B15751">
        <w:rPr>
          <w:rFonts w:ascii="Abadi" w:hAnsi="Abadi" w:cs="Arial-ItalicMT"/>
          <w:i/>
          <w:iCs/>
          <w:sz w:val="21"/>
          <w:szCs w:val="21"/>
        </w:rPr>
        <w:t>juzgado…”</w:t>
      </w:r>
    </w:p>
    <w:p w14:paraId="6679E48B" w14:textId="77777777" w:rsidR="00392C3A" w:rsidRPr="00B15751" w:rsidRDefault="00392C3A" w:rsidP="00392C3A">
      <w:pPr>
        <w:autoSpaceDE w:val="0"/>
        <w:autoSpaceDN w:val="0"/>
        <w:adjustRightInd w:val="0"/>
        <w:jc w:val="both"/>
        <w:rPr>
          <w:rFonts w:ascii="Abadi" w:hAnsi="Abadi" w:cs="Arial-ItalicMT"/>
          <w:i/>
          <w:iCs/>
          <w:sz w:val="21"/>
          <w:szCs w:val="21"/>
        </w:rPr>
      </w:pPr>
    </w:p>
    <w:p w14:paraId="6D41919E"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lo anterior, podemos señalar que la expropiación es un acto privativo de</w:t>
      </w:r>
      <w:r>
        <w:rPr>
          <w:rFonts w:ascii="Abadi" w:hAnsi="Abadi" w:cs="ArialMT"/>
          <w:sz w:val="21"/>
          <w:szCs w:val="21"/>
        </w:rPr>
        <w:t xml:space="preserve"> </w:t>
      </w:r>
      <w:r w:rsidRPr="00B15751">
        <w:rPr>
          <w:rFonts w:ascii="Abadi" w:hAnsi="Abadi" w:cs="ArialMT"/>
          <w:sz w:val="21"/>
          <w:szCs w:val="21"/>
        </w:rPr>
        <w:t>derechos al gobernado, es decir, es un acto de supresión definitiva del</w:t>
      </w:r>
      <w:r>
        <w:rPr>
          <w:rFonts w:ascii="Abadi" w:hAnsi="Abadi" w:cs="ArialMT"/>
          <w:sz w:val="21"/>
          <w:szCs w:val="21"/>
        </w:rPr>
        <w:t xml:space="preserve"> </w:t>
      </w:r>
      <w:r w:rsidRPr="00B15751">
        <w:rPr>
          <w:rFonts w:ascii="Abadi" w:hAnsi="Abadi" w:cs="ArialMT"/>
          <w:sz w:val="21"/>
          <w:szCs w:val="21"/>
        </w:rPr>
        <w:t>derecho real de propiedad de un ciudadano, persona física o jurídica,</w:t>
      </w:r>
      <w:r>
        <w:rPr>
          <w:rFonts w:ascii="Abadi" w:hAnsi="Abadi" w:cs="ArialMT"/>
          <w:sz w:val="21"/>
          <w:szCs w:val="21"/>
        </w:rPr>
        <w:t xml:space="preserve"> </w:t>
      </w:r>
      <w:r w:rsidRPr="00B15751">
        <w:rPr>
          <w:rFonts w:ascii="Abadi" w:hAnsi="Abadi" w:cs="ArialMT"/>
          <w:sz w:val="21"/>
          <w:szCs w:val="21"/>
        </w:rPr>
        <w:t>denominado gobernado en sentido amplio.</w:t>
      </w:r>
    </w:p>
    <w:p w14:paraId="077C5489" w14:textId="77777777" w:rsidR="00392C3A" w:rsidRDefault="00392C3A" w:rsidP="00392C3A">
      <w:pPr>
        <w:autoSpaceDE w:val="0"/>
        <w:autoSpaceDN w:val="0"/>
        <w:adjustRightInd w:val="0"/>
        <w:jc w:val="both"/>
        <w:rPr>
          <w:rFonts w:ascii="Abadi" w:hAnsi="Abadi" w:cs="Arial"/>
          <w:sz w:val="21"/>
          <w:szCs w:val="21"/>
        </w:rPr>
      </w:pPr>
    </w:p>
    <w:p w14:paraId="47C3C23E" w14:textId="77777777" w:rsidR="00392C3A" w:rsidRPr="00B15751" w:rsidRDefault="00392C3A" w:rsidP="00392C3A">
      <w:pPr>
        <w:autoSpaceDE w:val="0"/>
        <w:autoSpaceDN w:val="0"/>
        <w:adjustRightInd w:val="0"/>
        <w:jc w:val="both"/>
        <w:rPr>
          <w:rFonts w:ascii="Abadi" w:hAnsi="Abadi" w:cs="Arial-BoldMT"/>
          <w:b/>
          <w:bCs/>
          <w:sz w:val="21"/>
          <w:szCs w:val="21"/>
        </w:rPr>
      </w:pPr>
      <w:proofErr w:type="spellStart"/>
      <w:r w:rsidRPr="00B15751">
        <w:rPr>
          <w:rFonts w:ascii="Abadi" w:hAnsi="Abadi" w:cs="Arial-BoldMT"/>
          <w:b/>
          <w:bCs/>
          <w:sz w:val="21"/>
          <w:szCs w:val="21"/>
        </w:rPr>
        <w:t>ii</w:t>
      </w:r>
      <w:proofErr w:type="spellEnd"/>
      <w:r w:rsidRPr="00B15751">
        <w:rPr>
          <w:rFonts w:ascii="Abadi" w:hAnsi="Abadi" w:cs="Arial-BoldMT"/>
          <w:b/>
          <w:bCs/>
          <w:sz w:val="21"/>
          <w:szCs w:val="21"/>
        </w:rPr>
        <w:t>) Adquisición del derecho real de propiedad por el Estado:</w:t>
      </w:r>
    </w:p>
    <w:p w14:paraId="3BFFA063" w14:textId="77777777" w:rsidR="00392C3A" w:rsidRDefault="00392C3A" w:rsidP="00392C3A">
      <w:pPr>
        <w:autoSpaceDE w:val="0"/>
        <w:autoSpaceDN w:val="0"/>
        <w:adjustRightInd w:val="0"/>
        <w:jc w:val="both"/>
        <w:rPr>
          <w:rFonts w:ascii="Abadi" w:hAnsi="Abadi" w:cs="ArialMT"/>
          <w:sz w:val="21"/>
          <w:szCs w:val="21"/>
        </w:rPr>
      </w:pPr>
    </w:p>
    <w:p w14:paraId="58B8C3F7"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principio hay que decir que, todo bien expropiado se incorpora al</w:t>
      </w:r>
      <w:r>
        <w:rPr>
          <w:rFonts w:ascii="Abadi" w:hAnsi="Abadi" w:cs="ArialMT"/>
          <w:sz w:val="21"/>
          <w:szCs w:val="21"/>
        </w:rPr>
        <w:t xml:space="preserve"> </w:t>
      </w:r>
      <w:r w:rsidRPr="00B15751">
        <w:rPr>
          <w:rFonts w:ascii="Abadi" w:hAnsi="Abadi" w:cs="ArialMT"/>
          <w:sz w:val="21"/>
          <w:szCs w:val="21"/>
        </w:rPr>
        <w:t>patrimonio del Estado, nacional o estatal, según el caso, los que tendrán</w:t>
      </w:r>
      <w:r>
        <w:rPr>
          <w:rFonts w:ascii="Abadi" w:hAnsi="Abadi" w:cs="ArialMT"/>
          <w:sz w:val="21"/>
          <w:szCs w:val="21"/>
        </w:rPr>
        <w:t xml:space="preserve"> </w:t>
      </w:r>
      <w:r w:rsidRPr="00B15751">
        <w:rPr>
          <w:rFonts w:ascii="Abadi" w:hAnsi="Abadi" w:cs="ArialMT"/>
          <w:sz w:val="21"/>
          <w:szCs w:val="21"/>
        </w:rPr>
        <w:t>carácter de bienes del dominio público, entre otros, los provenientes de la</w:t>
      </w:r>
      <w:r>
        <w:rPr>
          <w:rFonts w:ascii="Abadi" w:hAnsi="Abadi" w:cs="ArialMT"/>
          <w:sz w:val="21"/>
          <w:szCs w:val="21"/>
        </w:rPr>
        <w:t xml:space="preserve"> </w:t>
      </w:r>
      <w:r w:rsidRPr="00B15751">
        <w:rPr>
          <w:rFonts w:ascii="Abadi" w:hAnsi="Abadi" w:cs="ArialMT"/>
          <w:sz w:val="21"/>
          <w:szCs w:val="21"/>
        </w:rPr>
        <w:t>expropiación. Es decir, el bien producto de una expropiación no lo adquiere</w:t>
      </w:r>
      <w:r>
        <w:rPr>
          <w:rFonts w:ascii="Abadi" w:hAnsi="Abadi" w:cs="ArialMT"/>
          <w:sz w:val="21"/>
          <w:szCs w:val="21"/>
        </w:rPr>
        <w:t xml:space="preserve"> </w:t>
      </w:r>
      <w:r w:rsidRPr="00B15751">
        <w:rPr>
          <w:rFonts w:ascii="Abadi" w:hAnsi="Abadi" w:cs="ArialMT"/>
          <w:sz w:val="21"/>
          <w:szCs w:val="21"/>
        </w:rPr>
        <w:t>el Estado por expropiación, sino que se incorporan al Patrimonio del Estado</w:t>
      </w:r>
      <w:r>
        <w:rPr>
          <w:rFonts w:ascii="Abadi" w:hAnsi="Abadi" w:cs="ArialMT"/>
          <w:sz w:val="21"/>
          <w:szCs w:val="21"/>
        </w:rPr>
        <w:t xml:space="preserve"> </w:t>
      </w:r>
      <w:r w:rsidRPr="00B15751">
        <w:rPr>
          <w:rFonts w:ascii="Abadi" w:hAnsi="Abadi" w:cs="ArialMT"/>
          <w:sz w:val="21"/>
          <w:szCs w:val="21"/>
        </w:rPr>
        <w:t>por disposición de ley. Lo cual es un aspecto jurídico de gran importancia para</w:t>
      </w:r>
      <w:r>
        <w:rPr>
          <w:rFonts w:ascii="Abadi" w:hAnsi="Abadi" w:cs="ArialMT"/>
          <w:sz w:val="21"/>
          <w:szCs w:val="21"/>
        </w:rPr>
        <w:t xml:space="preserve"> </w:t>
      </w:r>
      <w:r w:rsidRPr="00B15751">
        <w:rPr>
          <w:rFonts w:ascii="Abadi" w:hAnsi="Abadi" w:cs="ArialMT"/>
          <w:sz w:val="21"/>
          <w:szCs w:val="21"/>
        </w:rPr>
        <w:t>el momento de que el bien sea destinado a la causa de utilidad pública.</w:t>
      </w:r>
      <w:r>
        <w:rPr>
          <w:rFonts w:ascii="Abadi" w:hAnsi="Abadi" w:cs="ArialMT"/>
          <w:sz w:val="21"/>
          <w:szCs w:val="21"/>
        </w:rPr>
        <w:t xml:space="preserve"> </w:t>
      </w:r>
    </w:p>
    <w:p w14:paraId="4342B7F1" w14:textId="77777777" w:rsidR="00392C3A" w:rsidRDefault="00392C3A" w:rsidP="00392C3A">
      <w:pPr>
        <w:autoSpaceDE w:val="0"/>
        <w:autoSpaceDN w:val="0"/>
        <w:adjustRightInd w:val="0"/>
        <w:jc w:val="both"/>
        <w:rPr>
          <w:rFonts w:ascii="Abadi" w:hAnsi="Abadi" w:cs="ArialMT"/>
          <w:sz w:val="21"/>
          <w:szCs w:val="21"/>
        </w:rPr>
      </w:pPr>
    </w:p>
    <w:p w14:paraId="719770E3"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La expropiación es un acto jurídico unilateral del Estado de carácter</w:t>
      </w:r>
      <w:r>
        <w:rPr>
          <w:rFonts w:ascii="Abadi" w:hAnsi="Abadi" w:cs="ArialMT"/>
          <w:sz w:val="21"/>
          <w:szCs w:val="21"/>
        </w:rPr>
        <w:t xml:space="preserve"> </w:t>
      </w:r>
      <w:r w:rsidRPr="00B15751">
        <w:rPr>
          <w:rFonts w:ascii="Abadi" w:hAnsi="Abadi" w:cs="ArialMT"/>
          <w:sz w:val="21"/>
          <w:szCs w:val="21"/>
        </w:rPr>
        <w:t>administrativo, que consiste en la ejecución de actos materiales o de actos</w:t>
      </w:r>
      <w:r>
        <w:rPr>
          <w:rFonts w:ascii="Abadi" w:hAnsi="Abadi" w:cs="ArialMT"/>
          <w:sz w:val="21"/>
          <w:szCs w:val="21"/>
        </w:rPr>
        <w:t xml:space="preserve"> </w:t>
      </w:r>
      <w:r w:rsidRPr="00B15751">
        <w:rPr>
          <w:rFonts w:ascii="Abadi" w:hAnsi="Abadi" w:cs="ArialMT"/>
          <w:sz w:val="21"/>
          <w:szCs w:val="21"/>
        </w:rPr>
        <w:t>que determinan situaciones jurídicas para casos individuales. Dicha función</w:t>
      </w:r>
      <w:r>
        <w:rPr>
          <w:rFonts w:ascii="Abadi" w:hAnsi="Abadi" w:cs="ArialMT"/>
          <w:sz w:val="21"/>
          <w:szCs w:val="21"/>
        </w:rPr>
        <w:t xml:space="preserve"> </w:t>
      </w:r>
      <w:r w:rsidRPr="00B15751">
        <w:rPr>
          <w:rFonts w:ascii="Abadi" w:hAnsi="Abadi" w:cs="ArialMT"/>
          <w:sz w:val="21"/>
          <w:szCs w:val="21"/>
        </w:rPr>
        <w:t>administrativa deriva en la emisión de actos administrativos, como lo es el</w:t>
      </w:r>
      <w:r>
        <w:rPr>
          <w:rFonts w:ascii="Abadi" w:hAnsi="Abadi" w:cs="ArialMT"/>
          <w:sz w:val="21"/>
          <w:szCs w:val="21"/>
        </w:rPr>
        <w:t xml:space="preserve"> </w:t>
      </w:r>
      <w:r w:rsidRPr="00B15751">
        <w:rPr>
          <w:rFonts w:ascii="Abadi" w:hAnsi="Abadi" w:cs="ArialMT"/>
          <w:sz w:val="21"/>
          <w:szCs w:val="21"/>
        </w:rPr>
        <w:t>acto expropiatorio.</w:t>
      </w:r>
    </w:p>
    <w:p w14:paraId="59D2BA96" w14:textId="77777777" w:rsidR="00392C3A" w:rsidRPr="00B15751" w:rsidRDefault="00392C3A" w:rsidP="00392C3A">
      <w:pPr>
        <w:autoSpaceDE w:val="0"/>
        <w:autoSpaceDN w:val="0"/>
        <w:adjustRightInd w:val="0"/>
        <w:jc w:val="both"/>
        <w:rPr>
          <w:rFonts w:ascii="Abadi" w:hAnsi="Abadi" w:cs="ArialMT"/>
          <w:sz w:val="21"/>
          <w:szCs w:val="21"/>
        </w:rPr>
      </w:pPr>
    </w:p>
    <w:p w14:paraId="044CEBBB"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Como acto administrativo tiene las características siguientes</w:t>
      </w:r>
      <w:r>
        <w:rPr>
          <w:rStyle w:val="Refdenotaalpie"/>
          <w:rFonts w:ascii="Abadi" w:hAnsi="Abadi" w:cs="ArialMT"/>
          <w:sz w:val="21"/>
          <w:szCs w:val="21"/>
        </w:rPr>
        <w:footnoteReference w:id="17"/>
      </w:r>
      <w:r w:rsidRPr="00B15751">
        <w:rPr>
          <w:rFonts w:ascii="Abadi" w:hAnsi="Abadi" w:cs="ArialMT"/>
          <w:sz w:val="21"/>
          <w:szCs w:val="21"/>
        </w:rPr>
        <w:t>:</w:t>
      </w:r>
    </w:p>
    <w:p w14:paraId="15FC133E" w14:textId="77777777" w:rsidR="00392C3A" w:rsidRDefault="00392C3A" w:rsidP="00392C3A">
      <w:pPr>
        <w:autoSpaceDE w:val="0"/>
        <w:autoSpaceDN w:val="0"/>
        <w:adjustRightInd w:val="0"/>
        <w:jc w:val="both"/>
        <w:rPr>
          <w:rFonts w:ascii="Abadi" w:hAnsi="Abadi" w:cs="SymbolMT"/>
          <w:sz w:val="21"/>
          <w:szCs w:val="21"/>
        </w:rPr>
      </w:pPr>
    </w:p>
    <w:p w14:paraId="027AEEBE"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El acto administrativo es una actuación proveniente de un órgano</w:t>
      </w:r>
      <w:r>
        <w:rPr>
          <w:rFonts w:ascii="Abadi" w:hAnsi="Abadi" w:cs="ArialMT"/>
          <w:sz w:val="21"/>
          <w:szCs w:val="21"/>
        </w:rPr>
        <w:t xml:space="preserve"> </w:t>
      </w:r>
      <w:r w:rsidRPr="00B15751">
        <w:rPr>
          <w:rFonts w:ascii="Abadi" w:hAnsi="Abadi" w:cs="ArialMT"/>
          <w:sz w:val="21"/>
          <w:szCs w:val="21"/>
        </w:rPr>
        <w:t>administrativo que produce efectos jurídicos directos.</w:t>
      </w:r>
    </w:p>
    <w:p w14:paraId="4125B1DC"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Es un acto unilateral: La relación jurídica que crea un acto</w:t>
      </w:r>
      <w:r>
        <w:rPr>
          <w:rFonts w:ascii="Abadi" w:hAnsi="Abadi" w:cs="ArialMT"/>
          <w:sz w:val="21"/>
          <w:szCs w:val="21"/>
        </w:rPr>
        <w:t xml:space="preserve"> </w:t>
      </w:r>
      <w:r w:rsidRPr="00B15751">
        <w:rPr>
          <w:rFonts w:ascii="Abadi" w:hAnsi="Abadi" w:cs="ArialMT"/>
          <w:sz w:val="21"/>
          <w:szCs w:val="21"/>
        </w:rPr>
        <w:t>administrativo parte de las potestades de decisión de los órganos</w:t>
      </w:r>
      <w:r>
        <w:rPr>
          <w:rFonts w:ascii="Abadi" w:hAnsi="Abadi" w:cs="ArialMT"/>
          <w:sz w:val="21"/>
          <w:szCs w:val="21"/>
        </w:rPr>
        <w:t xml:space="preserve"> </w:t>
      </w:r>
      <w:r w:rsidRPr="00B15751">
        <w:rPr>
          <w:rFonts w:ascii="Abadi" w:hAnsi="Abadi" w:cs="ArialMT"/>
          <w:sz w:val="21"/>
          <w:szCs w:val="21"/>
        </w:rPr>
        <w:t>administrativos.</w:t>
      </w:r>
    </w:p>
    <w:p w14:paraId="5E251FA9"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Es expresión de potestades públicas: El acto administrativo está sujeto</w:t>
      </w:r>
      <w:r>
        <w:rPr>
          <w:rFonts w:ascii="Abadi" w:hAnsi="Abadi" w:cs="ArialMT"/>
          <w:sz w:val="21"/>
          <w:szCs w:val="21"/>
        </w:rPr>
        <w:t xml:space="preserve"> </w:t>
      </w:r>
      <w:r w:rsidRPr="00B15751">
        <w:rPr>
          <w:rFonts w:ascii="Abadi" w:hAnsi="Abadi" w:cs="ArialMT"/>
          <w:sz w:val="21"/>
          <w:szCs w:val="21"/>
        </w:rPr>
        <w:t>a un régimen jurídico propio del ejercicio de potestades exorbitantes al</w:t>
      </w:r>
      <w:r>
        <w:rPr>
          <w:rFonts w:ascii="Abadi" w:hAnsi="Abadi" w:cs="ArialMT"/>
          <w:sz w:val="21"/>
          <w:szCs w:val="21"/>
        </w:rPr>
        <w:t xml:space="preserve"> </w:t>
      </w:r>
      <w:r w:rsidRPr="00B15751">
        <w:rPr>
          <w:rFonts w:ascii="Abadi" w:hAnsi="Abadi" w:cs="ArialMT"/>
          <w:sz w:val="21"/>
          <w:szCs w:val="21"/>
        </w:rPr>
        <w:t>derecho común.</w:t>
      </w:r>
    </w:p>
    <w:p w14:paraId="513C85F6"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Es emitido por un órgano administrativo: se entiende como un agente</w:t>
      </w:r>
      <w:r>
        <w:rPr>
          <w:rFonts w:ascii="Abadi" w:hAnsi="Abadi" w:cs="ArialMT"/>
          <w:sz w:val="21"/>
          <w:szCs w:val="21"/>
        </w:rPr>
        <w:t xml:space="preserve"> </w:t>
      </w:r>
      <w:r w:rsidRPr="00B15751">
        <w:rPr>
          <w:rFonts w:ascii="Abadi" w:hAnsi="Abadi" w:cs="ArialMT"/>
          <w:sz w:val="21"/>
          <w:szCs w:val="21"/>
        </w:rPr>
        <w:t>jurídico creado como centro de imputación, al cual se dota de</w:t>
      </w:r>
      <w:r>
        <w:rPr>
          <w:rFonts w:ascii="Abadi" w:hAnsi="Abadi" w:cs="ArialMT"/>
          <w:sz w:val="21"/>
          <w:szCs w:val="21"/>
        </w:rPr>
        <w:t xml:space="preserve"> </w:t>
      </w:r>
      <w:r w:rsidRPr="00B15751">
        <w:rPr>
          <w:rFonts w:ascii="Abadi" w:hAnsi="Abadi" w:cs="ArialMT"/>
          <w:sz w:val="21"/>
          <w:szCs w:val="21"/>
        </w:rPr>
        <w:t>competencias o al que se le imputa el carácter de sujetos de derecho.</w:t>
      </w:r>
      <w:r>
        <w:rPr>
          <w:rFonts w:ascii="Abadi" w:hAnsi="Abadi" w:cs="ArialMT"/>
          <w:sz w:val="21"/>
          <w:szCs w:val="21"/>
        </w:rPr>
        <w:t xml:space="preserve"> </w:t>
      </w:r>
    </w:p>
    <w:p w14:paraId="19EC19F8"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Producen efectos de derecho: El objeto o contenido de los actos</w:t>
      </w:r>
      <w:r>
        <w:rPr>
          <w:rFonts w:ascii="Abadi" w:hAnsi="Abadi" w:cs="ArialMT"/>
          <w:sz w:val="21"/>
          <w:szCs w:val="21"/>
        </w:rPr>
        <w:t xml:space="preserve"> </w:t>
      </w:r>
      <w:r w:rsidRPr="00B15751">
        <w:rPr>
          <w:rFonts w:ascii="Abadi" w:hAnsi="Abadi" w:cs="ArialMT"/>
          <w:sz w:val="21"/>
          <w:szCs w:val="21"/>
        </w:rPr>
        <w:t>pueden ser crear, modificar o extinguir situaciones jurídicas, constatar</w:t>
      </w:r>
      <w:r>
        <w:rPr>
          <w:rFonts w:ascii="Abadi" w:hAnsi="Abadi" w:cs="ArialMT"/>
          <w:sz w:val="21"/>
          <w:szCs w:val="21"/>
        </w:rPr>
        <w:t xml:space="preserve"> </w:t>
      </w:r>
      <w:r w:rsidRPr="00B15751">
        <w:rPr>
          <w:rFonts w:ascii="Abadi" w:hAnsi="Abadi" w:cs="ArialMT"/>
          <w:sz w:val="21"/>
          <w:szCs w:val="21"/>
        </w:rPr>
        <w:t>hechos o de juicio.</w:t>
      </w:r>
    </w:p>
    <w:p w14:paraId="11ACEC47"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 xml:space="preserve">Su ámbito puede ser </w:t>
      </w:r>
      <w:r w:rsidRPr="00B15751">
        <w:rPr>
          <w:rFonts w:ascii="Abadi" w:hAnsi="Abadi" w:cs="Arial-ItalicMT"/>
          <w:i/>
          <w:iCs/>
          <w:sz w:val="21"/>
          <w:szCs w:val="21"/>
        </w:rPr>
        <w:t xml:space="preserve">ad intra </w:t>
      </w:r>
      <w:r w:rsidRPr="00B15751">
        <w:rPr>
          <w:rFonts w:ascii="Abadi" w:hAnsi="Abadi" w:cs="ArialMT"/>
          <w:sz w:val="21"/>
          <w:szCs w:val="21"/>
        </w:rPr>
        <w:t xml:space="preserve">o </w:t>
      </w:r>
      <w:r w:rsidRPr="00B15751">
        <w:rPr>
          <w:rFonts w:ascii="Abadi" w:hAnsi="Abadi" w:cs="Arial-ItalicMT"/>
          <w:i/>
          <w:iCs/>
          <w:sz w:val="21"/>
          <w:szCs w:val="21"/>
        </w:rPr>
        <w:t>ad extra</w:t>
      </w:r>
      <w:r w:rsidRPr="00B15751">
        <w:rPr>
          <w:rFonts w:ascii="Abadi" w:hAnsi="Abadi" w:cs="ArialMT"/>
          <w:sz w:val="21"/>
          <w:szCs w:val="21"/>
        </w:rPr>
        <w:t>: Los actos administrativos</w:t>
      </w:r>
      <w:r>
        <w:rPr>
          <w:rFonts w:ascii="Abadi" w:hAnsi="Abadi" w:cs="ArialMT"/>
          <w:sz w:val="21"/>
          <w:szCs w:val="21"/>
        </w:rPr>
        <w:t xml:space="preserve"> </w:t>
      </w:r>
      <w:r w:rsidRPr="00B15751">
        <w:rPr>
          <w:rFonts w:ascii="Abadi" w:hAnsi="Abadi" w:cs="ArialMT"/>
          <w:sz w:val="21"/>
          <w:szCs w:val="21"/>
        </w:rPr>
        <w:t>pueden influir al interior de la administración o al exterior de la</w:t>
      </w:r>
      <w:r>
        <w:rPr>
          <w:rFonts w:ascii="Abadi" w:hAnsi="Abadi" w:cs="ArialMT"/>
          <w:sz w:val="21"/>
          <w:szCs w:val="21"/>
        </w:rPr>
        <w:t xml:space="preserve"> </w:t>
      </w:r>
      <w:r w:rsidRPr="00B15751">
        <w:rPr>
          <w:rFonts w:ascii="Abadi" w:hAnsi="Abadi" w:cs="ArialMT"/>
          <w:sz w:val="21"/>
          <w:szCs w:val="21"/>
        </w:rPr>
        <w:t>administración, sea hacia particulares o hacia otros sujetos públicos.</w:t>
      </w:r>
      <w:r>
        <w:rPr>
          <w:rFonts w:ascii="Abadi" w:hAnsi="Abadi" w:cs="ArialMT"/>
          <w:sz w:val="21"/>
          <w:szCs w:val="21"/>
        </w:rPr>
        <w:t xml:space="preserve"> </w:t>
      </w:r>
    </w:p>
    <w:p w14:paraId="31F12793"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Su función es ejecutiva: Son actos de individualización normativa, de</w:t>
      </w:r>
      <w:r>
        <w:rPr>
          <w:rFonts w:ascii="Abadi" w:hAnsi="Abadi" w:cs="ArialMT"/>
          <w:sz w:val="21"/>
          <w:szCs w:val="21"/>
        </w:rPr>
        <w:t xml:space="preserve"> </w:t>
      </w:r>
      <w:r w:rsidRPr="00B15751">
        <w:rPr>
          <w:rFonts w:ascii="Abadi" w:hAnsi="Abadi" w:cs="ArialMT"/>
          <w:sz w:val="21"/>
          <w:szCs w:val="21"/>
        </w:rPr>
        <w:t>aplicación concreta de la ley.</w:t>
      </w:r>
    </w:p>
    <w:p w14:paraId="0B880CB2" w14:textId="77777777" w:rsidR="00392C3A" w:rsidRDefault="00392C3A" w:rsidP="00392C3A">
      <w:pPr>
        <w:autoSpaceDE w:val="0"/>
        <w:autoSpaceDN w:val="0"/>
        <w:adjustRightInd w:val="0"/>
        <w:jc w:val="both"/>
        <w:rPr>
          <w:rFonts w:ascii="Abadi" w:hAnsi="Abadi" w:cs="Arial"/>
          <w:sz w:val="21"/>
          <w:szCs w:val="21"/>
        </w:rPr>
      </w:pPr>
    </w:p>
    <w:p w14:paraId="7D5BB76A"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Es por ello, que la expropiación califica como acto administrativo puesto que</w:t>
      </w:r>
      <w:r>
        <w:rPr>
          <w:rFonts w:ascii="Abadi" w:hAnsi="Abadi" w:cs="ArialMT"/>
          <w:sz w:val="21"/>
          <w:szCs w:val="21"/>
        </w:rPr>
        <w:t xml:space="preserve"> </w:t>
      </w:r>
      <w:r w:rsidRPr="00B15751">
        <w:rPr>
          <w:rFonts w:ascii="Abadi" w:hAnsi="Abadi" w:cs="ArialMT"/>
          <w:sz w:val="21"/>
          <w:szCs w:val="21"/>
        </w:rPr>
        <w:t>es emitido por el Ejecutivo de manera unilateral, atendiendo a sus</w:t>
      </w:r>
      <w:r>
        <w:rPr>
          <w:rFonts w:ascii="Abadi" w:hAnsi="Abadi" w:cs="ArialMT"/>
          <w:sz w:val="21"/>
          <w:szCs w:val="21"/>
        </w:rPr>
        <w:t xml:space="preserve"> </w:t>
      </w:r>
      <w:r w:rsidRPr="00B15751">
        <w:rPr>
          <w:rFonts w:ascii="Abadi" w:hAnsi="Abadi" w:cs="ArialMT"/>
          <w:sz w:val="21"/>
          <w:szCs w:val="21"/>
        </w:rPr>
        <w:t>atribuciones, produciendo efectos de derecho -privación de la propiedad- con</w:t>
      </w:r>
      <w:r>
        <w:rPr>
          <w:rFonts w:ascii="Abadi" w:hAnsi="Abadi" w:cs="ArialMT"/>
          <w:sz w:val="21"/>
          <w:szCs w:val="21"/>
        </w:rPr>
        <w:t xml:space="preserve"> </w:t>
      </w:r>
      <w:r w:rsidRPr="00B15751">
        <w:rPr>
          <w:rFonts w:ascii="Abadi" w:hAnsi="Abadi" w:cs="ArialMT"/>
          <w:sz w:val="21"/>
          <w:szCs w:val="21"/>
        </w:rPr>
        <w:t>efectos hacia el particular expropiado, como una expresión de la aplicación</w:t>
      </w:r>
      <w:r>
        <w:rPr>
          <w:rFonts w:ascii="Abadi" w:hAnsi="Abadi" w:cs="ArialMT"/>
          <w:sz w:val="21"/>
          <w:szCs w:val="21"/>
        </w:rPr>
        <w:t xml:space="preserve"> </w:t>
      </w:r>
      <w:r w:rsidRPr="00B15751">
        <w:rPr>
          <w:rFonts w:ascii="Abadi" w:hAnsi="Abadi" w:cs="ArialMT"/>
          <w:sz w:val="21"/>
          <w:szCs w:val="21"/>
        </w:rPr>
        <w:t>concreta de la Constitución Federal y las demás leyes secundarias.</w:t>
      </w:r>
    </w:p>
    <w:p w14:paraId="42986AE6" w14:textId="77777777" w:rsidR="00392C3A" w:rsidRDefault="00392C3A" w:rsidP="00392C3A">
      <w:pPr>
        <w:autoSpaceDE w:val="0"/>
        <w:autoSpaceDN w:val="0"/>
        <w:adjustRightInd w:val="0"/>
        <w:jc w:val="both"/>
        <w:rPr>
          <w:rFonts w:ascii="Abadi" w:hAnsi="Abadi" w:cs="ArialMT"/>
          <w:sz w:val="21"/>
          <w:szCs w:val="21"/>
        </w:rPr>
      </w:pPr>
    </w:p>
    <w:p w14:paraId="6C49CA1A"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este mismo orden de ideas, la expropiación, como acto privativo de</w:t>
      </w:r>
      <w:r>
        <w:rPr>
          <w:rFonts w:ascii="Abadi" w:hAnsi="Abadi" w:cs="ArialMT"/>
          <w:sz w:val="21"/>
          <w:szCs w:val="21"/>
        </w:rPr>
        <w:t xml:space="preserve"> </w:t>
      </w:r>
      <w:r w:rsidRPr="00B15751">
        <w:rPr>
          <w:rFonts w:ascii="Abadi" w:hAnsi="Abadi" w:cs="ArialMT"/>
          <w:sz w:val="21"/>
          <w:szCs w:val="21"/>
        </w:rPr>
        <w:t>dominio, tiene como notas distintivas, las siguientes</w:t>
      </w:r>
      <w:r>
        <w:rPr>
          <w:rStyle w:val="Refdenotaalpie"/>
          <w:rFonts w:ascii="Abadi" w:hAnsi="Abadi" w:cs="ArialMT"/>
          <w:sz w:val="21"/>
          <w:szCs w:val="21"/>
        </w:rPr>
        <w:footnoteReference w:id="18"/>
      </w:r>
      <w:r w:rsidRPr="00B15751">
        <w:rPr>
          <w:rFonts w:ascii="Abadi" w:hAnsi="Abadi" w:cs="ArialMT"/>
          <w:sz w:val="21"/>
          <w:szCs w:val="21"/>
        </w:rPr>
        <w:t>:</w:t>
      </w:r>
    </w:p>
    <w:p w14:paraId="65DB2B66" w14:textId="77777777" w:rsidR="00392C3A" w:rsidRDefault="00392C3A" w:rsidP="00392C3A">
      <w:pPr>
        <w:autoSpaceDE w:val="0"/>
        <w:autoSpaceDN w:val="0"/>
        <w:adjustRightInd w:val="0"/>
        <w:jc w:val="both"/>
        <w:rPr>
          <w:rFonts w:ascii="Abadi" w:hAnsi="Abadi" w:cs="SymbolMT"/>
          <w:sz w:val="21"/>
          <w:szCs w:val="21"/>
        </w:rPr>
      </w:pPr>
    </w:p>
    <w:p w14:paraId="241CCDE2"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lastRenderedPageBreak/>
        <w:t xml:space="preserve">• </w:t>
      </w:r>
      <w:r w:rsidRPr="00B15751">
        <w:rPr>
          <w:rFonts w:ascii="Abadi" w:hAnsi="Abadi" w:cs="ArialMT"/>
          <w:sz w:val="21"/>
          <w:szCs w:val="21"/>
        </w:rPr>
        <w:t>La propiedad se encuentra dentro del patrimonio de los particulares;</w:t>
      </w:r>
    </w:p>
    <w:p w14:paraId="00132B2D"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La propiedad implica el uso, goce y disposición de los bienes dentro</w:t>
      </w:r>
      <w:r>
        <w:rPr>
          <w:rFonts w:ascii="Abadi" w:hAnsi="Abadi" w:cs="ArialMT"/>
          <w:sz w:val="21"/>
          <w:szCs w:val="21"/>
        </w:rPr>
        <w:t xml:space="preserve"> </w:t>
      </w:r>
      <w:r w:rsidRPr="00B15751">
        <w:rPr>
          <w:rFonts w:ascii="Abadi" w:hAnsi="Abadi" w:cs="ArialMT"/>
          <w:sz w:val="21"/>
          <w:szCs w:val="21"/>
        </w:rPr>
        <w:t>del patrimonio de los particulares;</w:t>
      </w:r>
    </w:p>
    <w:p w14:paraId="7A6C092D" w14:textId="77777777" w:rsidR="00392C3A" w:rsidRPr="00235D55"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La expropiación es un acto administrativo; y</w:t>
      </w:r>
    </w:p>
    <w:p w14:paraId="1DA90D85"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SymbolMT"/>
          <w:sz w:val="21"/>
          <w:szCs w:val="21"/>
        </w:rPr>
        <w:t xml:space="preserve">• </w:t>
      </w:r>
      <w:r w:rsidRPr="00B15751">
        <w:rPr>
          <w:rFonts w:ascii="Abadi" w:hAnsi="Abadi" w:cs="ArialMT"/>
          <w:sz w:val="21"/>
          <w:szCs w:val="21"/>
        </w:rPr>
        <w:t>Por virtud de la expropiación, el particular expropiado deja de ser</w:t>
      </w:r>
      <w:r>
        <w:rPr>
          <w:rFonts w:ascii="Abadi" w:hAnsi="Abadi" w:cs="ArialMT"/>
          <w:sz w:val="21"/>
          <w:szCs w:val="21"/>
        </w:rPr>
        <w:t xml:space="preserve"> </w:t>
      </w:r>
      <w:r w:rsidRPr="00B15751">
        <w:rPr>
          <w:rFonts w:ascii="Abadi" w:hAnsi="Abadi" w:cs="ArialMT"/>
          <w:sz w:val="21"/>
          <w:szCs w:val="21"/>
        </w:rPr>
        <w:t>dueño.</w:t>
      </w:r>
    </w:p>
    <w:p w14:paraId="7978667A" w14:textId="77777777" w:rsidR="00392C3A" w:rsidRDefault="00392C3A" w:rsidP="00392C3A">
      <w:pPr>
        <w:autoSpaceDE w:val="0"/>
        <w:autoSpaceDN w:val="0"/>
        <w:adjustRightInd w:val="0"/>
        <w:jc w:val="both"/>
        <w:rPr>
          <w:rFonts w:ascii="Abadi" w:hAnsi="Abadi" w:cs="Arial-BoldMT"/>
          <w:b/>
          <w:bCs/>
          <w:sz w:val="21"/>
          <w:szCs w:val="21"/>
        </w:rPr>
      </w:pPr>
    </w:p>
    <w:p w14:paraId="1B005B3F"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La Utilidad Pública:</w:t>
      </w:r>
    </w:p>
    <w:p w14:paraId="77B93C5A" w14:textId="77777777" w:rsidR="00392C3A" w:rsidRDefault="00392C3A" w:rsidP="00392C3A">
      <w:pPr>
        <w:autoSpaceDE w:val="0"/>
        <w:autoSpaceDN w:val="0"/>
        <w:adjustRightInd w:val="0"/>
        <w:jc w:val="both"/>
        <w:rPr>
          <w:rFonts w:ascii="Abadi" w:hAnsi="Abadi" w:cs="ArialMT"/>
          <w:sz w:val="21"/>
          <w:szCs w:val="21"/>
        </w:rPr>
      </w:pPr>
    </w:p>
    <w:p w14:paraId="184D38F1"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Las leyes de expropiación establecen las hipótesis o supuestos en los que se</w:t>
      </w:r>
      <w:r>
        <w:rPr>
          <w:rFonts w:ascii="Abadi" w:hAnsi="Abadi" w:cs="ArialMT"/>
          <w:sz w:val="21"/>
          <w:szCs w:val="21"/>
        </w:rPr>
        <w:t xml:space="preserve"> </w:t>
      </w:r>
      <w:r w:rsidRPr="00B15751">
        <w:rPr>
          <w:rFonts w:ascii="Abadi" w:hAnsi="Abadi" w:cs="ArialMT"/>
          <w:sz w:val="21"/>
          <w:szCs w:val="21"/>
        </w:rPr>
        <w:t>debe considerar como causa de utilidad pública para sustentar la</w:t>
      </w:r>
      <w:r>
        <w:rPr>
          <w:rFonts w:ascii="Abadi" w:hAnsi="Abadi" w:cs="ArialMT"/>
          <w:sz w:val="21"/>
          <w:szCs w:val="21"/>
        </w:rPr>
        <w:t xml:space="preserve"> </w:t>
      </w:r>
      <w:r w:rsidRPr="00B15751">
        <w:rPr>
          <w:rFonts w:ascii="Abadi" w:hAnsi="Abadi" w:cs="ArialMT"/>
          <w:sz w:val="21"/>
          <w:szCs w:val="21"/>
        </w:rPr>
        <w:t>expropiación; sin embargo, es necesario abundar sobre el concepto desde el</w:t>
      </w:r>
      <w:r>
        <w:rPr>
          <w:rFonts w:ascii="Abadi" w:hAnsi="Abadi" w:cs="ArialMT"/>
          <w:sz w:val="21"/>
          <w:szCs w:val="21"/>
        </w:rPr>
        <w:t xml:space="preserve"> </w:t>
      </w:r>
      <w:r w:rsidRPr="00B15751">
        <w:rPr>
          <w:rFonts w:ascii="Abadi" w:hAnsi="Abadi" w:cs="ArialMT"/>
          <w:sz w:val="21"/>
          <w:szCs w:val="21"/>
        </w:rPr>
        <w:t>punto de vista doctrinal.</w:t>
      </w:r>
    </w:p>
    <w:p w14:paraId="658E2CEC" w14:textId="77777777" w:rsidR="00392C3A" w:rsidRPr="00B15751" w:rsidRDefault="00392C3A" w:rsidP="00392C3A">
      <w:pPr>
        <w:autoSpaceDE w:val="0"/>
        <w:autoSpaceDN w:val="0"/>
        <w:adjustRightInd w:val="0"/>
        <w:jc w:val="both"/>
        <w:rPr>
          <w:rFonts w:ascii="Abadi" w:hAnsi="Abadi" w:cs="ArialMT"/>
          <w:sz w:val="21"/>
          <w:szCs w:val="21"/>
        </w:rPr>
      </w:pPr>
    </w:p>
    <w:p w14:paraId="1A5E3C7E"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Así, la utilidad pública se entiende como la cualidad que se atribuye a las</w:t>
      </w:r>
      <w:r>
        <w:rPr>
          <w:rFonts w:ascii="Abadi" w:hAnsi="Abadi" w:cs="ArialMT"/>
          <w:sz w:val="21"/>
          <w:szCs w:val="21"/>
        </w:rPr>
        <w:t xml:space="preserve"> </w:t>
      </w:r>
      <w:r w:rsidRPr="00B15751">
        <w:rPr>
          <w:rFonts w:ascii="Abadi" w:hAnsi="Abadi" w:cs="ArialMT"/>
          <w:sz w:val="21"/>
          <w:szCs w:val="21"/>
        </w:rPr>
        <w:t>cosas de satisfacer las necesidades de la colectividad y, por tanto, para que</w:t>
      </w:r>
      <w:r>
        <w:rPr>
          <w:rFonts w:ascii="Abadi" w:hAnsi="Abadi" w:cs="ArialMT"/>
          <w:sz w:val="21"/>
          <w:szCs w:val="21"/>
        </w:rPr>
        <w:t xml:space="preserve"> </w:t>
      </w:r>
      <w:r w:rsidRPr="00B15751">
        <w:rPr>
          <w:rFonts w:ascii="Abadi" w:hAnsi="Abadi" w:cs="ArialMT"/>
          <w:sz w:val="21"/>
          <w:szCs w:val="21"/>
        </w:rPr>
        <w:t>haya utilidad pública se requieren los elementos siguientes:</w:t>
      </w:r>
    </w:p>
    <w:p w14:paraId="2C4370B0" w14:textId="77777777" w:rsidR="00392C3A" w:rsidRPr="00B15751" w:rsidRDefault="00392C3A" w:rsidP="00392C3A">
      <w:pPr>
        <w:autoSpaceDE w:val="0"/>
        <w:autoSpaceDN w:val="0"/>
        <w:adjustRightInd w:val="0"/>
        <w:jc w:val="both"/>
        <w:rPr>
          <w:rFonts w:ascii="Abadi" w:hAnsi="Abadi" w:cs="ArialMT"/>
          <w:sz w:val="21"/>
          <w:szCs w:val="21"/>
        </w:rPr>
      </w:pPr>
    </w:p>
    <w:p w14:paraId="3246CB48"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i) Una necesidad pública o social que debe ser satisfecha;</w:t>
      </w:r>
    </w:p>
    <w:p w14:paraId="60F15D99" w14:textId="77777777" w:rsidR="00392C3A" w:rsidRPr="00B15751" w:rsidRDefault="00392C3A" w:rsidP="00392C3A">
      <w:pPr>
        <w:autoSpaceDE w:val="0"/>
        <w:autoSpaceDN w:val="0"/>
        <w:adjustRightInd w:val="0"/>
        <w:jc w:val="both"/>
        <w:rPr>
          <w:rFonts w:ascii="Abadi" w:hAnsi="Abadi" w:cs="ArialMT"/>
          <w:sz w:val="21"/>
          <w:szCs w:val="21"/>
        </w:rPr>
      </w:pPr>
    </w:p>
    <w:p w14:paraId="26A0AB9F" w14:textId="77777777" w:rsidR="00392C3A" w:rsidRPr="00B15751" w:rsidRDefault="00392C3A" w:rsidP="00392C3A">
      <w:pPr>
        <w:autoSpaceDE w:val="0"/>
        <w:autoSpaceDN w:val="0"/>
        <w:adjustRightInd w:val="0"/>
        <w:jc w:val="both"/>
        <w:rPr>
          <w:rFonts w:ascii="Abadi" w:hAnsi="Abadi" w:cs="ArialMT"/>
          <w:sz w:val="21"/>
          <w:szCs w:val="21"/>
        </w:rPr>
      </w:pPr>
      <w:proofErr w:type="spellStart"/>
      <w:r w:rsidRPr="00B15751">
        <w:rPr>
          <w:rFonts w:ascii="Abadi" w:hAnsi="Abadi" w:cs="ArialMT"/>
          <w:sz w:val="21"/>
          <w:szCs w:val="21"/>
        </w:rPr>
        <w:t>ii</w:t>
      </w:r>
      <w:proofErr w:type="spellEnd"/>
      <w:r w:rsidRPr="00B15751">
        <w:rPr>
          <w:rFonts w:ascii="Abadi" w:hAnsi="Abadi" w:cs="ArialMT"/>
          <w:sz w:val="21"/>
          <w:szCs w:val="21"/>
        </w:rPr>
        <w:t>) Un objeto considerado como capaz de satisfacer dichas</w:t>
      </w:r>
    </w:p>
    <w:p w14:paraId="7CE4C1F5"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necesidades; y</w:t>
      </w:r>
    </w:p>
    <w:p w14:paraId="6EF1D3FB" w14:textId="77777777" w:rsidR="00392C3A" w:rsidRPr="00B15751" w:rsidRDefault="00392C3A" w:rsidP="00392C3A">
      <w:pPr>
        <w:autoSpaceDE w:val="0"/>
        <w:autoSpaceDN w:val="0"/>
        <w:adjustRightInd w:val="0"/>
        <w:jc w:val="both"/>
        <w:rPr>
          <w:rFonts w:ascii="Abadi" w:hAnsi="Abadi" w:cs="ArialMT"/>
          <w:sz w:val="21"/>
          <w:szCs w:val="21"/>
        </w:rPr>
      </w:pPr>
    </w:p>
    <w:p w14:paraId="4E5E2750" w14:textId="77777777" w:rsidR="00392C3A" w:rsidRDefault="00392C3A" w:rsidP="00392C3A">
      <w:pPr>
        <w:autoSpaceDE w:val="0"/>
        <w:autoSpaceDN w:val="0"/>
        <w:adjustRightInd w:val="0"/>
        <w:jc w:val="both"/>
        <w:rPr>
          <w:rFonts w:ascii="Abadi" w:hAnsi="Abadi" w:cs="ArialMT"/>
          <w:sz w:val="21"/>
          <w:szCs w:val="21"/>
        </w:rPr>
      </w:pPr>
      <w:proofErr w:type="spellStart"/>
      <w:r w:rsidRPr="00B15751">
        <w:rPr>
          <w:rFonts w:ascii="Abadi" w:hAnsi="Abadi" w:cs="ArialMT"/>
          <w:sz w:val="21"/>
          <w:szCs w:val="21"/>
        </w:rPr>
        <w:t>iii</w:t>
      </w:r>
      <w:proofErr w:type="spellEnd"/>
      <w:r w:rsidRPr="00B15751">
        <w:rPr>
          <w:rFonts w:ascii="Abadi" w:hAnsi="Abadi" w:cs="ArialMT"/>
          <w:sz w:val="21"/>
          <w:szCs w:val="21"/>
        </w:rPr>
        <w:t>) El posible destino en concreto del objeto a la satisfacción de la</w:t>
      </w:r>
      <w:r>
        <w:rPr>
          <w:rFonts w:ascii="Abadi" w:hAnsi="Abadi" w:cs="ArialMT"/>
          <w:sz w:val="21"/>
          <w:szCs w:val="21"/>
        </w:rPr>
        <w:t xml:space="preserve"> </w:t>
      </w:r>
      <w:r w:rsidRPr="00B15751">
        <w:rPr>
          <w:rFonts w:ascii="Abadi" w:hAnsi="Abadi" w:cs="ArialMT"/>
          <w:sz w:val="21"/>
          <w:szCs w:val="21"/>
        </w:rPr>
        <w:t>necesidad.</w:t>
      </w:r>
    </w:p>
    <w:p w14:paraId="0D170DE5" w14:textId="77777777" w:rsidR="00392C3A" w:rsidRPr="00B15751" w:rsidRDefault="00392C3A" w:rsidP="00392C3A">
      <w:pPr>
        <w:autoSpaceDE w:val="0"/>
        <w:autoSpaceDN w:val="0"/>
        <w:adjustRightInd w:val="0"/>
        <w:jc w:val="both"/>
        <w:rPr>
          <w:rFonts w:ascii="Abadi" w:hAnsi="Abadi" w:cs="ArialMT"/>
          <w:sz w:val="21"/>
          <w:szCs w:val="21"/>
        </w:rPr>
      </w:pPr>
    </w:p>
    <w:p w14:paraId="487CB7E6"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esto, la utilidad pública, es únicamente la de los bienes, en cuanto sean</w:t>
      </w:r>
      <w:r>
        <w:rPr>
          <w:rFonts w:ascii="Abadi" w:hAnsi="Abadi" w:cs="ArialMT"/>
          <w:sz w:val="21"/>
          <w:szCs w:val="21"/>
        </w:rPr>
        <w:t xml:space="preserve"> </w:t>
      </w:r>
      <w:r w:rsidRPr="00B15751">
        <w:rPr>
          <w:rFonts w:ascii="Abadi" w:hAnsi="Abadi" w:cs="ArialMT"/>
          <w:sz w:val="21"/>
          <w:szCs w:val="21"/>
        </w:rPr>
        <w:t>capaces de cubrir la correspondiente necesidad. Este concepto es de tipo</w:t>
      </w:r>
      <w:r>
        <w:rPr>
          <w:rFonts w:ascii="Abadi" w:hAnsi="Abadi" w:cs="ArialMT"/>
          <w:sz w:val="21"/>
          <w:szCs w:val="21"/>
        </w:rPr>
        <w:t xml:space="preserve"> </w:t>
      </w:r>
      <w:r w:rsidRPr="00B15751">
        <w:rPr>
          <w:rFonts w:ascii="Abadi" w:hAnsi="Abadi" w:cs="ArialMT"/>
          <w:sz w:val="21"/>
          <w:szCs w:val="21"/>
        </w:rPr>
        <w:t>abierto, es decir, que aun cuando las leyes de expropiación establecen</w:t>
      </w:r>
      <w:r>
        <w:rPr>
          <w:rFonts w:ascii="Abadi" w:hAnsi="Abadi" w:cs="ArialMT"/>
          <w:sz w:val="21"/>
          <w:szCs w:val="21"/>
        </w:rPr>
        <w:t xml:space="preserve"> </w:t>
      </w:r>
      <w:r w:rsidRPr="00B15751">
        <w:rPr>
          <w:rFonts w:ascii="Abadi" w:hAnsi="Abadi" w:cs="ArialMT"/>
          <w:sz w:val="21"/>
          <w:szCs w:val="21"/>
        </w:rPr>
        <w:t>causas de utilidad pública, de ninguna manera se deben entender limitadas,</w:t>
      </w:r>
      <w:r>
        <w:rPr>
          <w:rFonts w:ascii="Abadi" w:hAnsi="Abadi" w:cs="ArialMT"/>
          <w:sz w:val="21"/>
          <w:szCs w:val="21"/>
        </w:rPr>
        <w:t xml:space="preserve"> </w:t>
      </w:r>
      <w:r w:rsidRPr="00B15751">
        <w:rPr>
          <w:rFonts w:ascii="Abadi" w:hAnsi="Abadi" w:cs="ArialMT"/>
          <w:sz w:val="21"/>
          <w:szCs w:val="21"/>
        </w:rPr>
        <w:t>sino que las causas pueden variar o producirse de tiempo en tiempo. El</w:t>
      </w:r>
      <w:r>
        <w:rPr>
          <w:rFonts w:ascii="Abadi" w:hAnsi="Abadi" w:cs="ArialMT"/>
          <w:sz w:val="21"/>
          <w:szCs w:val="21"/>
        </w:rPr>
        <w:t xml:space="preserve"> </w:t>
      </w:r>
      <w:r w:rsidRPr="00B15751">
        <w:rPr>
          <w:rFonts w:ascii="Abadi" w:hAnsi="Abadi" w:cs="ArialMT"/>
          <w:sz w:val="21"/>
          <w:szCs w:val="21"/>
        </w:rPr>
        <w:t>concepto de utilidad pública no debe ser restringido, sino amplio, a fin de que</w:t>
      </w:r>
      <w:r>
        <w:rPr>
          <w:rFonts w:ascii="Abadi" w:hAnsi="Abadi" w:cs="ArialMT"/>
          <w:sz w:val="21"/>
          <w:szCs w:val="21"/>
        </w:rPr>
        <w:t xml:space="preserve"> </w:t>
      </w:r>
      <w:r w:rsidRPr="00B15751">
        <w:rPr>
          <w:rFonts w:ascii="Abadi" w:hAnsi="Abadi" w:cs="ArialMT"/>
          <w:sz w:val="21"/>
          <w:szCs w:val="21"/>
        </w:rPr>
        <w:t>el Estado pueda satisfacer las necesidades sociales y económicas.</w:t>
      </w:r>
    </w:p>
    <w:p w14:paraId="73A7C4C0" w14:textId="77777777" w:rsidR="00392C3A" w:rsidRPr="00B15751" w:rsidRDefault="00392C3A" w:rsidP="00392C3A">
      <w:pPr>
        <w:autoSpaceDE w:val="0"/>
        <w:autoSpaceDN w:val="0"/>
        <w:adjustRightInd w:val="0"/>
        <w:jc w:val="both"/>
        <w:rPr>
          <w:rFonts w:ascii="Abadi" w:hAnsi="Abadi" w:cs="ArialMT"/>
          <w:sz w:val="21"/>
          <w:szCs w:val="21"/>
        </w:rPr>
      </w:pPr>
    </w:p>
    <w:p w14:paraId="0633DD8F"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tal sentido la utilidad pública reviste tres causas generales</w:t>
      </w:r>
      <w:r>
        <w:rPr>
          <w:rStyle w:val="Refdenotaalpie"/>
          <w:rFonts w:ascii="Abadi" w:hAnsi="Abadi" w:cs="ArialMT"/>
          <w:sz w:val="21"/>
          <w:szCs w:val="21"/>
        </w:rPr>
        <w:footnoteReference w:id="19"/>
      </w:r>
      <w:r w:rsidRPr="00B15751">
        <w:rPr>
          <w:rFonts w:ascii="Abadi" w:hAnsi="Abadi" w:cs="ArialMT"/>
          <w:sz w:val="21"/>
          <w:szCs w:val="21"/>
        </w:rPr>
        <w:t>: a) la pública</w:t>
      </w:r>
      <w:r>
        <w:rPr>
          <w:rFonts w:ascii="Abadi" w:hAnsi="Abadi" w:cs="ArialMT"/>
          <w:sz w:val="21"/>
          <w:szCs w:val="21"/>
        </w:rPr>
        <w:t xml:space="preserve"> </w:t>
      </w:r>
      <w:r w:rsidRPr="00B15751">
        <w:rPr>
          <w:rFonts w:ascii="Abadi" w:hAnsi="Abadi" w:cs="ArialMT"/>
          <w:sz w:val="21"/>
          <w:szCs w:val="21"/>
        </w:rPr>
        <w:t>propiamente dicha, es decir, cuando el bien expropiado se destina</w:t>
      </w:r>
      <w:r>
        <w:rPr>
          <w:rFonts w:ascii="Abadi" w:hAnsi="Abadi" w:cs="ArialMT"/>
          <w:sz w:val="21"/>
          <w:szCs w:val="21"/>
        </w:rPr>
        <w:t xml:space="preserve"> </w:t>
      </w:r>
      <w:r w:rsidRPr="00B15751">
        <w:rPr>
          <w:rFonts w:ascii="Abadi" w:hAnsi="Abadi" w:cs="ArialMT"/>
          <w:sz w:val="21"/>
          <w:szCs w:val="21"/>
        </w:rPr>
        <w:t>directamente a un servicio u obra pública; b) La social, que satisface de una</w:t>
      </w:r>
      <w:r>
        <w:rPr>
          <w:rFonts w:ascii="Abadi" w:hAnsi="Abadi" w:cs="ArialMT"/>
          <w:sz w:val="21"/>
          <w:szCs w:val="21"/>
        </w:rPr>
        <w:t xml:space="preserve"> </w:t>
      </w:r>
      <w:r w:rsidRPr="00B15751">
        <w:rPr>
          <w:rFonts w:ascii="Abadi" w:hAnsi="Abadi" w:cs="ArialMT"/>
          <w:sz w:val="21"/>
          <w:szCs w:val="21"/>
        </w:rPr>
        <w:t>manera inmediata y directa a una clase social determinada y mediatamente</w:t>
      </w:r>
      <w:r>
        <w:rPr>
          <w:rFonts w:ascii="Abadi" w:hAnsi="Abadi" w:cs="ArialMT"/>
          <w:sz w:val="21"/>
          <w:szCs w:val="21"/>
        </w:rPr>
        <w:t xml:space="preserve"> </w:t>
      </w:r>
      <w:r w:rsidRPr="00B15751">
        <w:rPr>
          <w:rFonts w:ascii="Abadi" w:hAnsi="Abadi" w:cs="ArialMT"/>
          <w:sz w:val="21"/>
          <w:szCs w:val="21"/>
        </w:rPr>
        <w:t>a toda la colectividad; y c) La Nacional, que satisface las necesidades que</w:t>
      </w:r>
      <w:r>
        <w:rPr>
          <w:rFonts w:ascii="Abadi" w:hAnsi="Abadi" w:cs="ArialMT"/>
          <w:sz w:val="21"/>
          <w:szCs w:val="21"/>
        </w:rPr>
        <w:t xml:space="preserve"> </w:t>
      </w:r>
      <w:r w:rsidRPr="00B15751">
        <w:rPr>
          <w:rFonts w:ascii="Abadi" w:hAnsi="Abadi" w:cs="ArialMT"/>
          <w:sz w:val="21"/>
          <w:szCs w:val="21"/>
        </w:rPr>
        <w:t>tiene un país de adoptar medidas para hacer frente a situaciones que le</w:t>
      </w:r>
      <w:r>
        <w:rPr>
          <w:rFonts w:ascii="Abadi" w:hAnsi="Abadi" w:cs="ArialMT"/>
          <w:sz w:val="21"/>
          <w:szCs w:val="21"/>
        </w:rPr>
        <w:t xml:space="preserve"> </w:t>
      </w:r>
      <w:r w:rsidRPr="00B15751">
        <w:rPr>
          <w:rFonts w:ascii="Abadi" w:hAnsi="Abadi" w:cs="ArialMT"/>
          <w:sz w:val="21"/>
          <w:szCs w:val="21"/>
        </w:rPr>
        <w:t>afectan como entidad política o internacional. Lo anterior porque la utilidad</w:t>
      </w:r>
      <w:r>
        <w:rPr>
          <w:rFonts w:ascii="Abadi" w:hAnsi="Abadi" w:cs="ArialMT"/>
          <w:sz w:val="21"/>
          <w:szCs w:val="21"/>
        </w:rPr>
        <w:t xml:space="preserve"> </w:t>
      </w:r>
      <w:r w:rsidRPr="00B15751">
        <w:rPr>
          <w:rFonts w:ascii="Abadi" w:hAnsi="Abadi" w:cs="ArialMT"/>
          <w:sz w:val="21"/>
          <w:szCs w:val="21"/>
        </w:rPr>
        <w:t>pública no es sino el interés social o colectivo encaminado a la ocupación de</w:t>
      </w:r>
      <w:r>
        <w:rPr>
          <w:rFonts w:ascii="Abadi" w:hAnsi="Abadi" w:cs="ArialMT"/>
          <w:sz w:val="21"/>
          <w:szCs w:val="21"/>
        </w:rPr>
        <w:t xml:space="preserve"> </w:t>
      </w:r>
      <w:r w:rsidRPr="00B15751">
        <w:rPr>
          <w:rFonts w:ascii="Abadi" w:hAnsi="Abadi" w:cs="ArialMT"/>
          <w:sz w:val="21"/>
          <w:szCs w:val="21"/>
        </w:rPr>
        <w:t>la propiedad privada.</w:t>
      </w:r>
    </w:p>
    <w:p w14:paraId="0EC76855" w14:textId="77777777" w:rsidR="00392C3A" w:rsidRPr="00B15751" w:rsidRDefault="00392C3A" w:rsidP="00392C3A">
      <w:pPr>
        <w:autoSpaceDE w:val="0"/>
        <w:autoSpaceDN w:val="0"/>
        <w:adjustRightInd w:val="0"/>
        <w:jc w:val="both"/>
        <w:rPr>
          <w:rFonts w:ascii="Abadi" w:hAnsi="Abadi" w:cs="ArialMT"/>
          <w:sz w:val="21"/>
          <w:szCs w:val="21"/>
        </w:rPr>
      </w:pPr>
    </w:p>
    <w:p w14:paraId="12FA2CE5"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Finalmente, respecto de este concepto, conforme a la naturaleza jurídica de</w:t>
      </w:r>
      <w:r>
        <w:rPr>
          <w:rFonts w:ascii="Abadi" w:hAnsi="Abadi" w:cs="ArialMT"/>
          <w:sz w:val="21"/>
          <w:szCs w:val="21"/>
        </w:rPr>
        <w:t xml:space="preserve"> </w:t>
      </w:r>
      <w:r w:rsidRPr="00B15751">
        <w:rPr>
          <w:rFonts w:ascii="Abadi" w:hAnsi="Abadi" w:cs="ArialMT"/>
          <w:sz w:val="21"/>
          <w:szCs w:val="21"/>
        </w:rPr>
        <w:t>la utilidad pública, la autoridad administrativa debe motivar debidamente las</w:t>
      </w:r>
      <w:r>
        <w:rPr>
          <w:rFonts w:ascii="Abadi" w:hAnsi="Abadi" w:cs="ArialMT"/>
          <w:sz w:val="21"/>
          <w:szCs w:val="21"/>
        </w:rPr>
        <w:t xml:space="preserve"> </w:t>
      </w:r>
      <w:r w:rsidRPr="00B15751">
        <w:rPr>
          <w:rFonts w:ascii="Abadi" w:hAnsi="Abadi" w:cs="ArialMT"/>
          <w:sz w:val="21"/>
          <w:szCs w:val="21"/>
        </w:rPr>
        <w:t>causas de utilidad pública invocadas a efecto de que surta plenos efectos el</w:t>
      </w:r>
      <w:r>
        <w:rPr>
          <w:rFonts w:ascii="Abadi" w:hAnsi="Abadi" w:cs="ArialMT"/>
          <w:sz w:val="21"/>
          <w:szCs w:val="21"/>
        </w:rPr>
        <w:t xml:space="preserve"> </w:t>
      </w:r>
      <w:r w:rsidRPr="00B15751">
        <w:rPr>
          <w:rFonts w:ascii="Abadi" w:hAnsi="Abadi" w:cs="ArialMT"/>
          <w:sz w:val="21"/>
          <w:szCs w:val="21"/>
        </w:rPr>
        <w:t>decreto expropiatorio, observando el principio de legalidad de emisión de los</w:t>
      </w:r>
      <w:r>
        <w:rPr>
          <w:rFonts w:ascii="Abadi" w:hAnsi="Abadi" w:cs="ArialMT"/>
          <w:sz w:val="21"/>
          <w:szCs w:val="21"/>
        </w:rPr>
        <w:t xml:space="preserve"> </w:t>
      </w:r>
      <w:r w:rsidRPr="00B15751">
        <w:rPr>
          <w:rFonts w:ascii="Abadi" w:hAnsi="Abadi" w:cs="ArialMT"/>
          <w:sz w:val="21"/>
          <w:szCs w:val="21"/>
        </w:rPr>
        <w:t xml:space="preserve">actos administrativos. </w:t>
      </w:r>
      <w:proofErr w:type="spellStart"/>
      <w:r w:rsidRPr="00B15751">
        <w:rPr>
          <w:rFonts w:ascii="Abadi" w:hAnsi="Abadi" w:cs="ArialMT"/>
          <w:sz w:val="21"/>
          <w:szCs w:val="21"/>
        </w:rPr>
        <w:t>Por que</w:t>
      </w:r>
      <w:proofErr w:type="spellEnd"/>
      <w:r w:rsidRPr="00B15751">
        <w:rPr>
          <w:rFonts w:ascii="Abadi" w:hAnsi="Abadi" w:cs="ArialMT"/>
          <w:sz w:val="21"/>
          <w:szCs w:val="21"/>
        </w:rPr>
        <w:t xml:space="preserve"> la indebida motivación con elementos objetivos</w:t>
      </w:r>
      <w:r>
        <w:rPr>
          <w:rFonts w:ascii="Abadi" w:hAnsi="Abadi" w:cs="ArialMT"/>
          <w:sz w:val="21"/>
          <w:szCs w:val="21"/>
        </w:rPr>
        <w:t xml:space="preserve"> </w:t>
      </w:r>
      <w:r w:rsidRPr="00B15751">
        <w:rPr>
          <w:rFonts w:ascii="Abadi" w:hAnsi="Abadi" w:cs="ArialMT"/>
          <w:sz w:val="21"/>
          <w:szCs w:val="21"/>
        </w:rPr>
        <w:t>ha dado pauta que los órganos jurisdiccionales en resoluciones señalen que</w:t>
      </w:r>
      <w:r>
        <w:rPr>
          <w:rFonts w:ascii="Abadi" w:hAnsi="Abadi" w:cs="ArialMT"/>
          <w:sz w:val="21"/>
          <w:szCs w:val="21"/>
        </w:rPr>
        <w:t xml:space="preserve"> </w:t>
      </w:r>
      <w:r w:rsidRPr="00B15751">
        <w:rPr>
          <w:rFonts w:ascii="Abadi" w:hAnsi="Abadi" w:cs="ArialMT"/>
          <w:sz w:val="21"/>
          <w:szCs w:val="21"/>
        </w:rPr>
        <w:t>por la insuficiencia de pruebas de la causa, se concedan amparos a los</w:t>
      </w:r>
      <w:r>
        <w:rPr>
          <w:rFonts w:ascii="Abadi" w:hAnsi="Abadi" w:cs="ArialMT"/>
          <w:sz w:val="21"/>
          <w:szCs w:val="21"/>
        </w:rPr>
        <w:t xml:space="preserve"> </w:t>
      </w:r>
      <w:r w:rsidRPr="00B15751">
        <w:rPr>
          <w:rFonts w:ascii="Abadi" w:hAnsi="Abadi" w:cs="ArialMT"/>
          <w:sz w:val="21"/>
          <w:szCs w:val="21"/>
        </w:rPr>
        <w:t>gobernados.</w:t>
      </w:r>
    </w:p>
    <w:p w14:paraId="22990085" w14:textId="77777777" w:rsidR="00392C3A" w:rsidRPr="00B15751" w:rsidRDefault="00392C3A" w:rsidP="00392C3A">
      <w:pPr>
        <w:autoSpaceDE w:val="0"/>
        <w:autoSpaceDN w:val="0"/>
        <w:adjustRightInd w:val="0"/>
        <w:jc w:val="both"/>
        <w:rPr>
          <w:rFonts w:ascii="Abadi" w:hAnsi="Abadi" w:cs="ArialMT"/>
          <w:sz w:val="21"/>
          <w:szCs w:val="21"/>
        </w:rPr>
      </w:pPr>
    </w:p>
    <w:p w14:paraId="62B5B20D"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La Indemnización:</w:t>
      </w:r>
    </w:p>
    <w:p w14:paraId="6F7C7E5A" w14:textId="77777777" w:rsidR="00392C3A" w:rsidRDefault="00392C3A" w:rsidP="00392C3A">
      <w:pPr>
        <w:autoSpaceDE w:val="0"/>
        <w:autoSpaceDN w:val="0"/>
        <w:adjustRightInd w:val="0"/>
        <w:jc w:val="both"/>
        <w:rPr>
          <w:rFonts w:ascii="Abadi" w:hAnsi="Abadi" w:cs="ArialMT"/>
          <w:sz w:val="21"/>
          <w:szCs w:val="21"/>
        </w:rPr>
      </w:pPr>
    </w:p>
    <w:p w14:paraId="1608368A"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El significado de indemnizar es “resarcir de un daño o perjuicio”</w:t>
      </w:r>
      <w:r>
        <w:rPr>
          <w:rStyle w:val="Refdenotaalpie"/>
          <w:rFonts w:ascii="Abadi" w:hAnsi="Abadi" w:cs="ArialMT"/>
          <w:sz w:val="21"/>
          <w:szCs w:val="21"/>
        </w:rPr>
        <w:footnoteReference w:id="20"/>
      </w:r>
      <w:r w:rsidRPr="00B15751">
        <w:rPr>
          <w:rFonts w:ascii="Abadi" w:hAnsi="Abadi" w:cs="ArialMT"/>
          <w:sz w:val="21"/>
          <w:szCs w:val="21"/>
        </w:rPr>
        <w:t>. En tanto la</w:t>
      </w:r>
      <w:r>
        <w:rPr>
          <w:rFonts w:ascii="Abadi" w:hAnsi="Abadi" w:cs="ArialMT"/>
          <w:sz w:val="21"/>
          <w:szCs w:val="21"/>
        </w:rPr>
        <w:t xml:space="preserve"> </w:t>
      </w:r>
      <w:r w:rsidRPr="00B15751">
        <w:rPr>
          <w:rFonts w:ascii="Abadi" w:hAnsi="Abadi" w:cs="ArialMT"/>
          <w:sz w:val="21"/>
          <w:szCs w:val="21"/>
        </w:rPr>
        <w:t>doctrina señala que indemnizar es “dejar sin daño”, en razón de que, la</w:t>
      </w:r>
      <w:r>
        <w:rPr>
          <w:rFonts w:ascii="Abadi" w:hAnsi="Abadi" w:cs="ArialMT"/>
          <w:sz w:val="21"/>
          <w:szCs w:val="21"/>
        </w:rPr>
        <w:t xml:space="preserve"> </w:t>
      </w:r>
      <w:r w:rsidRPr="00B15751">
        <w:rPr>
          <w:rFonts w:ascii="Abadi" w:hAnsi="Abadi" w:cs="ArialMT"/>
          <w:sz w:val="21"/>
          <w:szCs w:val="21"/>
        </w:rPr>
        <w:t>víctima de una acción dañosa desea y espera que el causante le indemnice</w:t>
      </w:r>
      <w:r>
        <w:rPr>
          <w:rFonts w:ascii="Abadi" w:hAnsi="Abadi" w:cs="ArialMT"/>
          <w:sz w:val="21"/>
          <w:szCs w:val="21"/>
        </w:rPr>
        <w:t xml:space="preserve"> </w:t>
      </w:r>
      <w:r w:rsidRPr="00B15751">
        <w:rPr>
          <w:rFonts w:ascii="Abadi" w:hAnsi="Abadi" w:cs="ArialMT"/>
          <w:sz w:val="21"/>
          <w:szCs w:val="21"/>
        </w:rPr>
        <w:t>por sus pérdidas, pues es el responsable quien debe reparar los daños y</w:t>
      </w:r>
      <w:r>
        <w:rPr>
          <w:rFonts w:ascii="Abadi" w:hAnsi="Abadi" w:cs="ArialMT"/>
          <w:sz w:val="21"/>
          <w:szCs w:val="21"/>
        </w:rPr>
        <w:t xml:space="preserve"> </w:t>
      </w:r>
      <w:r w:rsidRPr="00B15751">
        <w:rPr>
          <w:rFonts w:ascii="Abadi" w:hAnsi="Abadi" w:cs="ArialMT"/>
          <w:sz w:val="21"/>
          <w:szCs w:val="21"/>
        </w:rPr>
        <w:t>perjuicios.</w:t>
      </w:r>
    </w:p>
    <w:p w14:paraId="5420F8B7" w14:textId="77777777" w:rsidR="00392C3A" w:rsidRDefault="00392C3A" w:rsidP="00392C3A">
      <w:pPr>
        <w:autoSpaceDE w:val="0"/>
        <w:autoSpaceDN w:val="0"/>
        <w:adjustRightInd w:val="0"/>
        <w:jc w:val="both"/>
        <w:rPr>
          <w:rFonts w:ascii="Abadi" w:hAnsi="Abadi" w:cs="ArialMT"/>
          <w:sz w:val="21"/>
          <w:szCs w:val="21"/>
        </w:rPr>
      </w:pPr>
    </w:p>
    <w:p w14:paraId="0FF2613F"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También la doctrina, a través de Gutiérrez y González</w:t>
      </w:r>
      <w:r>
        <w:rPr>
          <w:rStyle w:val="Refdenotaalpie"/>
          <w:rFonts w:ascii="Abadi" w:hAnsi="Abadi" w:cs="ArialMT"/>
          <w:sz w:val="21"/>
          <w:szCs w:val="21"/>
        </w:rPr>
        <w:footnoteReference w:id="21"/>
      </w:r>
      <w:r w:rsidRPr="00B15751">
        <w:rPr>
          <w:rFonts w:ascii="Abadi" w:hAnsi="Abadi" w:cs="Arial"/>
          <w:sz w:val="21"/>
          <w:szCs w:val="21"/>
        </w:rPr>
        <w:t xml:space="preserve"> </w:t>
      </w:r>
      <w:r w:rsidRPr="00B15751">
        <w:rPr>
          <w:rFonts w:ascii="Abadi" w:hAnsi="Abadi" w:cs="ArialMT"/>
          <w:sz w:val="21"/>
          <w:szCs w:val="21"/>
        </w:rPr>
        <w:t>señala que</w:t>
      </w:r>
      <w:r>
        <w:rPr>
          <w:rFonts w:ascii="Abadi" w:hAnsi="Abadi" w:cs="ArialMT"/>
          <w:sz w:val="21"/>
          <w:szCs w:val="21"/>
        </w:rPr>
        <w:t xml:space="preserve"> </w:t>
      </w:r>
      <w:r w:rsidRPr="00B15751">
        <w:rPr>
          <w:rFonts w:ascii="Abadi" w:hAnsi="Abadi" w:cs="ArialMT"/>
          <w:sz w:val="21"/>
          <w:szCs w:val="21"/>
        </w:rPr>
        <w:t>indemnizar es la retribución que el particular debe recibir del Estado por el</w:t>
      </w:r>
      <w:r>
        <w:rPr>
          <w:rFonts w:ascii="Abadi" w:hAnsi="Abadi" w:cs="ArialMT"/>
          <w:sz w:val="21"/>
          <w:szCs w:val="21"/>
        </w:rPr>
        <w:t xml:space="preserve"> </w:t>
      </w:r>
      <w:r w:rsidRPr="00B15751">
        <w:rPr>
          <w:rFonts w:ascii="Abadi" w:hAnsi="Abadi" w:cs="ArialMT"/>
          <w:sz w:val="21"/>
          <w:szCs w:val="21"/>
        </w:rPr>
        <w:t>bien que éste le expropia, y que se fija atendiendo a la pérdida o disminución</w:t>
      </w:r>
      <w:r>
        <w:rPr>
          <w:rFonts w:ascii="Abadi" w:hAnsi="Abadi" w:cs="ArialMT"/>
          <w:sz w:val="21"/>
          <w:szCs w:val="21"/>
        </w:rPr>
        <w:t xml:space="preserve"> </w:t>
      </w:r>
      <w:r w:rsidRPr="00B15751">
        <w:rPr>
          <w:rFonts w:ascii="Abadi" w:hAnsi="Abadi" w:cs="ArialMT"/>
          <w:sz w:val="21"/>
          <w:szCs w:val="21"/>
        </w:rPr>
        <w:t>que sufre el patrimonio del particular y que no se determina conforme al</w:t>
      </w:r>
      <w:r>
        <w:rPr>
          <w:rFonts w:ascii="Abadi" w:hAnsi="Abadi" w:cs="ArialMT"/>
          <w:sz w:val="21"/>
          <w:szCs w:val="21"/>
        </w:rPr>
        <w:t xml:space="preserve"> </w:t>
      </w:r>
      <w:r w:rsidRPr="00B15751">
        <w:rPr>
          <w:rFonts w:ascii="Abadi" w:hAnsi="Abadi" w:cs="ArialMT"/>
          <w:sz w:val="21"/>
          <w:szCs w:val="21"/>
        </w:rPr>
        <w:t xml:space="preserve">acrecentamiento </w:t>
      </w:r>
      <w:r w:rsidRPr="00B15751">
        <w:rPr>
          <w:rFonts w:ascii="Abadi" w:hAnsi="Abadi" w:cs="ArialMT"/>
          <w:sz w:val="21"/>
          <w:szCs w:val="21"/>
        </w:rPr>
        <w:lastRenderedPageBreak/>
        <w:t>que se produce en el patrimonio del Estado.</w:t>
      </w:r>
    </w:p>
    <w:p w14:paraId="10AB46FF" w14:textId="77777777" w:rsidR="00392C3A" w:rsidRDefault="00392C3A" w:rsidP="00392C3A">
      <w:pPr>
        <w:autoSpaceDE w:val="0"/>
        <w:autoSpaceDN w:val="0"/>
        <w:adjustRightInd w:val="0"/>
        <w:jc w:val="both"/>
        <w:rPr>
          <w:rFonts w:ascii="Abadi" w:hAnsi="Abadi" w:cs="Calibri"/>
          <w:sz w:val="21"/>
          <w:szCs w:val="21"/>
        </w:rPr>
      </w:pPr>
    </w:p>
    <w:p w14:paraId="15CF5B1D"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tal sentido, conforme a lo comentado con anterioridad en la presente</w:t>
      </w:r>
      <w:r>
        <w:rPr>
          <w:rFonts w:ascii="Abadi" w:hAnsi="Abadi" w:cs="ArialMT"/>
          <w:sz w:val="21"/>
          <w:szCs w:val="21"/>
        </w:rPr>
        <w:t xml:space="preserve"> </w:t>
      </w:r>
      <w:r w:rsidRPr="00B15751">
        <w:rPr>
          <w:rFonts w:ascii="Abadi" w:hAnsi="Abadi" w:cs="ArialMT"/>
          <w:sz w:val="21"/>
          <w:szCs w:val="21"/>
        </w:rPr>
        <w:t>iniciativa, el Estado no paga dinero al particular por su bien expropiado, en</w:t>
      </w:r>
      <w:r>
        <w:rPr>
          <w:rFonts w:ascii="Abadi" w:hAnsi="Abadi" w:cs="ArialMT"/>
          <w:sz w:val="21"/>
          <w:szCs w:val="21"/>
        </w:rPr>
        <w:t xml:space="preserve"> </w:t>
      </w:r>
      <w:r w:rsidRPr="00B15751">
        <w:rPr>
          <w:rFonts w:ascii="Abadi" w:hAnsi="Abadi" w:cs="ArialMT"/>
          <w:sz w:val="21"/>
          <w:szCs w:val="21"/>
        </w:rPr>
        <w:t>concepto de precio, sino que se lo paga en concepto de indemnización.</w:t>
      </w:r>
      <w:r>
        <w:rPr>
          <w:rFonts w:ascii="Abadi" w:hAnsi="Abadi" w:cs="ArialMT"/>
          <w:sz w:val="21"/>
          <w:szCs w:val="21"/>
        </w:rPr>
        <w:t xml:space="preserve"> </w:t>
      </w:r>
      <w:r w:rsidRPr="00B15751">
        <w:rPr>
          <w:rFonts w:ascii="Abadi" w:hAnsi="Abadi" w:cs="ArialMT"/>
          <w:sz w:val="21"/>
          <w:szCs w:val="21"/>
        </w:rPr>
        <w:t>Porque es de explorado derecho que el precio se paga por el acuerdo de</w:t>
      </w:r>
      <w:r>
        <w:rPr>
          <w:rFonts w:ascii="Abadi" w:hAnsi="Abadi" w:cs="ArialMT"/>
          <w:sz w:val="21"/>
          <w:szCs w:val="21"/>
        </w:rPr>
        <w:t xml:space="preserve"> </w:t>
      </w:r>
      <w:r w:rsidRPr="00B15751">
        <w:rPr>
          <w:rFonts w:ascii="Abadi" w:hAnsi="Abadi" w:cs="ArialMT"/>
          <w:sz w:val="21"/>
          <w:szCs w:val="21"/>
        </w:rPr>
        <w:t>voluntades, esa es la fuente, en tanto, en la expropiación, la indemnización</w:t>
      </w:r>
      <w:r>
        <w:rPr>
          <w:rFonts w:ascii="Abadi" w:hAnsi="Abadi" w:cs="ArialMT"/>
          <w:sz w:val="21"/>
          <w:szCs w:val="21"/>
        </w:rPr>
        <w:t xml:space="preserve"> </w:t>
      </w:r>
      <w:r w:rsidRPr="00B15751">
        <w:rPr>
          <w:rFonts w:ascii="Abadi" w:hAnsi="Abadi" w:cs="ArialMT"/>
          <w:sz w:val="21"/>
          <w:szCs w:val="21"/>
        </w:rPr>
        <w:t>es la resultante de haber causado un daño, una pérdida o un menoscabo al</w:t>
      </w:r>
      <w:r>
        <w:rPr>
          <w:rFonts w:ascii="Abadi" w:hAnsi="Abadi" w:cs="ArialMT"/>
          <w:sz w:val="21"/>
          <w:szCs w:val="21"/>
        </w:rPr>
        <w:t xml:space="preserve"> </w:t>
      </w:r>
      <w:r w:rsidRPr="00B15751">
        <w:rPr>
          <w:rFonts w:ascii="Abadi" w:hAnsi="Abadi" w:cs="ArialMT"/>
          <w:sz w:val="21"/>
          <w:szCs w:val="21"/>
        </w:rPr>
        <w:t>particular en su patrimonio</w:t>
      </w:r>
      <w:r>
        <w:rPr>
          <w:rStyle w:val="Refdenotaalpie"/>
          <w:rFonts w:ascii="Abadi" w:hAnsi="Abadi" w:cs="ArialMT"/>
          <w:sz w:val="21"/>
          <w:szCs w:val="21"/>
        </w:rPr>
        <w:footnoteReference w:id="22"/>
      </w:r>
      <w:r w:rsidRPr="00B15751">
        <w:rPr>
          <w:rFonts w:ascii="Abadi" w:hAnsi="Abadi" w:cs="ArialMT"/>
          <w:sz w:val="21"/>
          <w:szCs w:val="21"/>
        </w:rPr>
        <w:t>.</w:t>
      </w:r>
    </w:p>
    <w:p w14:paraId="4EE71D09" w14:textId="77777777" w:rsidR="00392C3A" w:rsidRPr="00B15751" w:rsidRDefault="00392C3A" w:rsidP="00392C3A">
      <w:pPr>
        <w:autoSpaceDE w:val="0"/>
        <w:autoSpaceDN w:val="0"/>
        <w:adjustRightInd w:val="0"/>
        <w:jc w:val="both"/>
        <w:rPr>
          <w:rFonts w:ascii="Abadi" w:hAnsi="Abadi" w:cs="ArialMT"/>
          <w:sz w:val="21"/>
          <w:szCs w:val="21"/>
        </w:rPr>
      </w:pPr>
    </w:p>
    <w:p w14:paraId="1351B046"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Es por eso que, en la expropiación la indemnización es el monto en numerario</w:t>
      </w:r>
      <w:r>
        <w:rPr>
          <w:rFonts w:ascii="Abadi" w:hAnsi="Abadi" w:cs="ArialMT"/>
          <w:sz w:val="21"/>
          <w:szCs w:val="21"/>
        </w:rPr>
        <w:t xml:space="preserve"> </w:t>
      </w:r>
      <w:r w:rsidRPr="00B15751">
        <w:rPr>
          <w:rFonts w:ascii="Abadi" w:hAnsi="Abadi" w:cs="ArialMT"/>
          <w:sz w:val="21"/>
          <w:szCs w:val="21"/>
        </w:rPr>
        <w:t>o especie que el particular expropiado tiene derecho a recibir por el daño</w:t>
      </w:r>
      <w:r>
        <w:rPr>
          <w:rFonts w:ascii="Abadi" w:hAnsi="Abadi" w:cs="ArialMT"/>
          <w:sz w:val="21"/>
          <w:szCs w:val="21"/>
        </w:rPr>
        <w:t xml:space="preserve"> </w:t>
      </w:r>
      <w:r w:rsidRPr="00B15751">
        <w:rPr>
          <w:rFonts w:ascii="Abadi" w:hAnsi="Abadi" w:cs="ArialMT"/>
          <w:sz w:val="21"/>
          <w:szCs w:val="21"/>
        </w:rPr>
        <w:t>causado en su esfera patrimonial por la privación de sus bienes.</w:t>
      </w:r>
    </w:p>
    <w:p w14:paraId="3FE42447" w14:textId="77777777" w:rsidR="00392C3A" w:rsidRDefault="00392C3A" w:rsidP="00392C3A">
      <w:pPr>
        <w:autoSpaceDE w:val="0"/>
        <w:autoSpaceDN w:val="0"/>
        <w:adjustRightInd w:val="0"/>
        <w:jc w:val="both"/>
        <w:rPr>
          <w:rFonts w:ascii="Abadi" w:hAnsi="Abadi" w:cs="ArialMT"/>
          <w:sz w:val="21"/>
          <w:szCs w:val="21"/>
        </w:rPr>
      </w:pPr>
    </w:p>
    <w:p w14:paraId="2E509023"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Ahora bien, el fundamento jurídico de la indemnización lo otorga la propia</w:t>
      </w:r>
      <w:r>
        <w:rPr>
          <w:rFonts w:ascii="Abadi" w:hAnsi="Abadi" w:cs="ArialMT"/>
          <w:sz w:val="21"/>
          <w:szCs w:val="21"/>
        </w:rPr>
        <w:t xml:space="preserve"> </w:t>
      </w:r>
      <w:r w:rsidRPr="00B15751">
        <w:rPr>
          <w:rFonts w:ascii="Abadi" w:hAnsi="Abadi" w:cs="ArialMT"/>
          <w:sz w:val="21"/>
          <w:szCs w:val="21"/>
        </w:rPr>
        <w:t>Constitución Federal al señalar en el artículo 27 que: “</w:t>
      </w:r>
      <w:r w:rsidRPr="00B15751">
        <w:rPr>
          <w:rFonts w:ascii="Abadi" w:hAnsi="Abadi" w:cs="Arial-ItalicMT"/>
          <w:i/>
          <w:iCs/>
          <w:sz w:val="21"/>
          <w:szCs w:val="21"/>
        </w:rPr>
        <w:t>la expropiación sólo</w:t>
      </w:r>
      <w:r>
        <w:rPr>
          <w:rFonts w:ascii="Abadi" w:hAnsi="Abadi" w:cs="Arial-ItalicMT"/>
          <w:i/>
          <w:iCs/>
          <w:sz w:val="21"/>
          <w:szCs w:val="21"/>
        </w:rPr>
        <w:t xml:space="preserve"> </w:t>
      </w:r>
      <w:r w:rsidRPr="00B15751">
        <w:rPr>
          <w:rFonts w:ascii="Abadi" w:hAnsi="Abadi" w:cs="Arial-ItalicMT"/>
          <w:i/>
          <w:iCs/>
          <w:sz w:val="21"/>
          <w:szCs w:val="21"/>
        </w:rPr>
        <w:t xml:space="preserve">podrá hacerse por causa de utilidad pública y </w:t>
      </w:r>
      <w:r w:rsidRPr="00B15751">
        <w:rPr>
          <w:rFonts w:ascii="Abadi" w:hAnsi="Abadi" w:cs="Arial-BoldItalicMT"/>
          <w:b/>
          <w:bCs/>
          <w:i/>
          <w:iCs/>
          <w:sz w:val="21"/>
          <w:szCs w:val="21"/>
        </w:rPr>
        <w:t>mediante indemnización</w:t>
      </w:r>
      <w:r w:rsidRPr="00B15751">
        <w:rPr>
          <w:rFonts w:ascii="Abadi" w:hAnsi="Abadi" w:cs="Arial-ItalicMT"/>
          <w:i/>
          <w:iCs/>
          <w:sz w:val="21"/>
          <w:szCs w:val="21"/>
        </w:rPr>
        <w:t>…”.</w:t>
      </w:r>
      <w:r>
        <w:rPr>
          <w:rFonts w:ascii="Abadi" w:hAnsi="Abadi" w:cs="Arial-ItalicMT"/>
          <w:i/>
          <w:iCs/>
          <w:sz w:val="21"/>
          <w:szCs w:val="21"/>
        </w:rPr>
        <w:t xml:space="preserve"> </w:t>
      </w:r>
      <w:r w:rsidRPr="00B15751">
        <w:rPr>
          <w:rFonts w:ascii="Abadi" w:hAnsi="Abadi" w:cs="ArialMT"/>
          <w:sz w:val="21"/>
          <w:szCs w:val="21"/>
        </w:rPr>
        <w:t>Es decir, no puede, ni debe materializarse una expropiación en tanto no haya</w:t>
      </w:r>
      <w:r>
        <w:rPr>
          <w:rFonts w:ascii="Abadi" w:hAnsi="Abadi" w:cs="ArialMT"/>
          <w:sz w:val="21"/>
          <w:szCs w:val="21"/>
        </w:rPr>
        <w:t xml:space="preserve"> </w:t>
      </w:r>
      <w:r w:rsidRPr="00B15751">
        <w:rPr>
          <w:rFonts w:ascii="Abadi" w:hAnsi="Abadi" w:cs="ArialMT"/>
          <w:sz w:val="21"/>
          <w:szCs w:val="21"/>
        </w:rPr>
        <w:t>el pago del numerario por el daño causado en la esfera patrimonial del</w:t>
      </w:r>
      <w:r>
        <w:rPr>
          <w:rFonts w:ascii="Abadi" w:hAnsi="Abadi" w:cs="ArialMT"/>
          <w:sz w:val="21"/>
          <w:szCs w:val="21"/>
        </w:rPr>
        <w:t xml:space="preserve"> </w:t>
      </w:r>
      <w:r w:rsidRPr="00B15751">
        <w:rPr>
          <w:rFonts w:ascii="Abadi" w:hAnsi="Abadi" w:cs="ArialMT"/>
          <w:sz w:val="21"/>
          <w:szCs w:val="21"/>
        </w:rPr>
        <w:t>expropiado. Los tribunales así lo han considerado, pues han resuelto que:</w:t>
      </w:r>
      <w:r>
        <w:rPr>
          <w:rFonts w:ascii="Abadi" w:hAnsi="Abadi" w:cs="ArialMT"/>
          <w:sz w:val="21"/>
          <w:szCs w:val="21"/>
        </w:rPr>
        <w:t xml:space="preserve"> </w:t>
      </w:r>
      <w:r w:rsidRPr="00B15751">
        <w:rPr>
          <w:rFonts w:ascii="Abadi" w:hAnsi="Abadi" w:cs="ArialMT"/>
          <w:sz w:val="21"/>
          <w:szCs w:val="21"/>
        </w:rPr>
        <w:t>“</w:t>
      </w:r>
      <w:r w:rsidRPr="00B15751">
        <w:rPr>
          <w:rFonts w:ascii="Abadi" w:hAnsi="Abadi" w:cs="Arial-ItalicMT"/>
          <w:i/>
          <w:iCs/>
          <w:sz w:val="21"/>
          <w:szCs w:val="21"/>
        </w:rPr>
        <w:t>dicha expresión sólo puede significar que se condiciona la expropiación al</w:t>
      </w:r>
      <w:r>
        <w:rPr>
          <w:rFonts w:ascii="Abadi" w:hAnsi="Abadi" w:cs="Arial-ItalicMT"/>
          <w:i/>
          <w:iCs/>
          <w:sz w:val="21"/>
          <w:szCs w:val="21"/>
        </w:rPr>
        <w:t xml:space="preserve"> </w:t>
      </w:r>
      <w:r w:rsidRPr="00B15751">
        <w:rPr>
          <w:rFonts w:ascii="Abadi" w:hAnsi="Abadi" w:cs="Arial-ItalicMT"/>
          <w:i/>
          <w:iCs/>
          <w:sz w:val="21"/>
          <w:szCs w:val="21"/>
        </w:rPr>
        <w:t>pago del bien expropiado, o sea, que se hace a cambio de cierta cantidad</w:t>
      </w:r>
      <w:r>
        <w:rPr>
          <w:rFonts w:ascii="Abadi" w:hAnsi="Abadi" w:cs="Arial-ItalicMT"/>
          <w:i/>
          <w:iCs/>
          <w:sz w:val="21"/>
          <w:szCs w:val="21"/>
        </w:rPr>
        <w:t xml:space="preserve"> </w:t>
      </w:r>
      <w:r w:rsidRPr="00B15751">
        <w:rPr>
          <w:rFonts w:ascii="Abadi" w:hAnsi="Abadi" w:cs="Arial-ItalicMT"/>
          <w:i/>
          <w:iCs/>
          <w:sz w:val="21"/>
          <w:szCs w:val="21"/>
        </w:rPr>
        <w:t>que se cubre por esos bienes. Por tanto, ese pago no ha de entenderse</w:t>
      </w:r>
      <w:r>
        <w:rPr>
          <w:rFonts w:ascii="Abadi" w:hAnsi="Abadi" w:cs="Arial-ItalicMT"/>
          <w:i/>
          <w:iCs/>
          <w:sz w:val="21"/>
          <w:szCs w:val="21"/>
        </w:rPr>
        <w:t xml:space="preserve"> </w:t>
      </w:r>
      <w:r w:rsidRPr="00B15751">
        <w:rPr>
          <w:rFonts w:ascii="Abadi" w:hAnsi="Abadi" w:cs="Arial-ItalicMT"/>
          <w:i/>
          <w:iCs/>
          <w:sz w:val="21"/>
          <w:szCs w:val="21"/>
        </w:rPr>
        <w:t>indiscutiblemente como pago previo al acto posesorio, pues bien puede ser</w:t>
      </w:r>
      <w:r>
        <w:rPr>
          <w:rFonts w:ascii="Abadi" w:hAnsi="Abadi" w:cs="Arial-ItalicMT"/>
          <w:i/>
          <w:iCs/>
          <w:sz w:val="21"/>
          <w:szCs w:val="21"/>
        </w:rPr>
        <w:t xml:space="preserve"> </w:t>
      </w:r>
      <w:r w:rsidRPr="00B15751">
        <w:rPr>
          <w:rFonts w:ascii="Abadi" w:hAnsi="Abadi" w:cs="Arial-ItalicMT"/>
          <w:i/>
          <w:iCs/>
          <w:sz w:val="21"/>
          <w:szCs w:val="21"/>
        </w:rPr>
        <w:t>simultáneo o posterior a él</w:t>
      </w:r>
      <w:r w:rsidRPr="00B15751">
        <w:rPr>
          <w:rFonts w:ascii="Abadi" w:hAnsi="Abadi" w:cs="ArialMT"/>
          <w:sz w:val="21"/>
          <w:szCs w:val="21"/>
        </w:rPr>
        <w:t>”</w:t>
      </w:r>
      <w:r>
        <w:rPr>
          <w:rStyle w:val="Refdenotaalpie"/>
          <w:rFonts w:ascii="Abadi" w:hAnsi="Abadi" w:cs="ArialMT"/>
          <w:sz w:val="21"/>
          <w:szCs w:val="21"/>
        </w:rPr>
        <w:footnoteReference w:id="23"/>
      </w:r>
      <w:r w:rsidRPr="00B15751">
        <w:rPr>
          <w:rFonts w:ascii="Abadi" w:hAnsi="Abadi" w:cs="ArialMT"/>
          <w:sz w:val="21"/>
          <w:szCs w:val="21"/>
        </w:rPr>
        <w:t>.</w:t>
      </w:r>
    </w:p>
    <w:p w14:paraId="63B6481C" w14:textId="77777777" w:rsidR="00392C3A" w:rsidRDefault="00392C3A" w:rsidP="00392C3A">
      <w:pPr>
        <w:autoSpaceDE w:val="0"/>
        <w:autoSpaceDN w:val="0"/>
        <w:adjustRightInd w:val="0"/>
        <w:jc w:val="both"/>
        <w:rPr>
          <w:rFonts w:ascii="Abadi" w:hAnsi="Abadi" w:cs="ArialMT"/>
          <w:sz w:val="21"/>
          <w:szCs w:val="21"/>
        </w:rPr>
      </w:pPr>
    </w:p>
    <w:p w14:paraId="62F93941"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Es así que el artículo 10 de la Ley de Expropiación del Distrito Federal, hoy</w:t>
      </w:r>
      <w:r>
        <w:rPr>
          <w:rFonts w:ascii="Abadi" w:hAnsi="Abadi" w:cs="ArialMT"/>
          <w:sz w:val="21"/>
          <w:szCs w:val="21"/>
        </w:rPr>
        <w:t xml:space="preserve"> </w:t>
      </w:r>
      <w:r w:rsidRPr="00B15751">
        <w:rPr>
          <w:rFonts w:ascii="Abadi" w:hAnsi="Abadi" w:cs="ArialMT"/>
          <w:sz w:val="21"/>
          <w:szCs w:val="21"/>
        </w:rPr>
        <w:t>Ciudad de México, establece en forma literal:</w:t>
      </w:r>
    </w:p>
    <w:p w14:paraId="0E165FB6" w14:textId="77777777" w:rsidR="00392C3A" w:rsidRDefault="00392C3A" w:rsidP="00392C3A">
      <w:pPr>
        <w:autoSpaceDE w:val="0"/>
        <w:autoSpaceDN w:val="0"/>
        <w:adjustRightInd w:val="0"/>
        <w:jc w:val="both"/>
        <w:rPr>
          <w:rFonts w:ascii="Abadi" w:hAnsi="Abadi" w:cs="Arial-ItalicMT"/>
          <w:i/>
          <w:iCs/>
          <w:sz w:val="21"/>
          <w:szCs w:val="21"/>
        </w:rPr>
      </w:pPr>
    </w:p>
    <w:p w14:paraId="0B628E94"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w:t>
      </w:r>
      <w:r w:rsidRPr="00B15751">
        <w:rPr>
          <w:rFonts w:ascii="Abadi" w:hAnsi="Abadi" w:cs="Arial-BoldItalicMT"/>
          <w:b/>
          <w:bCs/>
          <w:i/>
          <w:iCs/>
          <w:sz w:val="21"/>
          <w:szCs w:val="21"/>
        </w:rPr>
        <w:t>Artículo 10</w:t>
      </w:r>
      <w:r w:rsidRPr="00B15751">
        <w:rPr>
          <w:rFonts w:ascii="Abadi" w:hAnsi="Abadi" w:cs="Arial-ItalicMT"/>
          <w:i/>
          <w:iCs/>
          <w:sz w:val="21"/>
          <w:szCs w:val="21"/>
        </w:rPr>
        <w:t>.- El precio que se fijará como indemnización por el bien</w:t>
      </w:r>
      <w:r>
        <w:rPr>
          <w:rFonts w:ascii="Abadi" w:hAnsi="Abadi" w:cs="Arial-ItalicMT"/>
          <w:i/>
          <w:iCs/>
          <w:sz w:val="21"/>
          <w:szCs w:val="21"/>
        </w:rPr>
        <w:t xml:space="preserve"> </w:t>
      </w:r>
      <w:r w:rsidRPr="00B15751">
        <w:rPr>
          <w:rFonts w:ascii="Abadi" w:hAnsi="Abadi" w:cs="Arial-ItalicMT"/>
          <w:i/>
          <w:iCs/>
          <w:sz w:val="21"/>
          <w:szCs w:val="21"/>
        </w:rPr>
        <w:t xml:space="preserve">expropiado, será equivalente al </w:t>
      </w:r>
      <w:r w:rsidRPr="00B15751">
        <w:rPr>
          <w:rFonts w:ascii="Abadi" w:hAnsi="Abadi" w:cs="Arial-BoldItalicMT"/>
          <w:b/>
          <w:bCs/>
          <w:i/>
          <w:iCs/>
          <w:sz w:val="21"/>
          <w:szCs w:val="21"/>
        </w:rPr>
        <w:t xml:space="preserve">valor comercial </w:t>
      </w:r>
      <w:r w:rsidRPr="00B15751">
        <w:rPr>
          <w:rFonts w:ascii="Abadi" w:hAnsi="Abadi" w:cs="Arial-ItalicMT"/>
          <w:i/>
          <w:iCs/>
          <w:sz w:val="21"/>
          <w:szCs w:val="21"/>
        </w:rPr>
        <w:t>que se fije sin que pueda ser</w:t>
      </w:r>
      <w:r>
        <w:rPr>
          <w:rFonts w:ascii="Abadi" w:hAnsi="Abadi" w:cs="Arial-ItalicMT"/>
          <w:i/>
          <w:iCs/>
          <w:sz w:val="21"/>
          <w:szCs w:val="21"/>
        </w:rPr>
        <w:t xml:space="preserve"> </w:t>
      </w:r>
      <w:r w:rsidRPr="00B15751">
        <w:rPr>
          <w:rFonts w:ascii="Abadi" w:hAnsi="Abadi" w:cs="Arial-ItalicMT"/>
          <w:i/>
          <w:iCs/>
          <w:sz w:val="21"/>
          <w:szCs w:val="21"/>
        </w:rPr>
        <w:t>inferior, en el caso de los bienes inmuebles, al valor fiscal que figure en las</w:t>
      </w:r>
      <w:r>
        <w:rPr>
          <w:rFonts w:ascii="Abadi" w:hAnsi="Abadi" w:cs="Arial-ItalicMT"/>
          <w:i/>
          <w:iCs/>
          <w:sz w:val="21"/>
          <w:szCs w:val="21"/>
        </w:rPr>
        <w:t xml:space="preserve"> </w:t>
      </w:r>
      <w:r w:rsidRPr="00B15751">
        <w:rPr>
          <w:rFonts w:ascii="Abadi" w:hAnsi="Abadi" w:cs="Arial-ItalicMT"/>
          <w:i/>
          <w:iCs/>
          <w:sz w:val="21"/>
          <w:szCs w:val="21"/>
        </w:rPr>
        <w:t>oficinas catastrales o recaudadoras…”</w:t>
      </w:r>
    </w:p>
    <w:p w14:paraId="5F0485DA" w14:textId="77777777" w:rsidR="00392C3A" w:rsidRDefault="00392C3A" w:rsidP="00392C3A">
      <w:pPr>
        <w:autoSpaceDE w:val="0"/>
        <w:autoSpaceDN w:val="0"/>
        <w:adjustRightInd w:val="0"/>
        <w:jc w:val="both"/>
        <w:rPr>
          <w:rFonts w:ascii="Abadi" w:hAnsi="Abadi" w:cs="ArialMT"/>
          <w:sz w:val="21"/>
          <w:szCs w:val="21"/>
        </w:rPr>
      </w:pPr>
    </w:p>
    <w:p w14:paraId="4B8FDDFA"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De lo anterior, se observa que el antiguo criterio que, sobre el monto de la</w:t>
      </w:r>
      <w:r>
        <w:rPr>
          <w:rFonts w:ascii="Abadi" w:hAnsi="Abadi" w:cs="ArialMT"/>
          <w:sz w:val="21"/>
          <w:szCs w:val="21"/>
        </w:rPr>
        <w:t xml:space="preserve"> </w:t>
      </w:r>
      <w:r w:rsidRPr="00B15751">
        <w:rPr>
          <w:rFonts w:ascii="Abadi" w:hAnsi="Abadi" w:cs="ArialMT"/>
          <w:sz w:val="21"/>
          <w:szCs w:val="21"/>
        </w:rPr>
        <w:t>indemnización existía, que establecía que se pagaría el valor catastral</w:t>
      </w:r>
      <w:r>
        <w:rPr>
          <w:rFonts w:ascii="Abadi" w:hAnsi="Abadi" w:cs="ArialMT"/>
          <w:sz w:val="21"/>
          <w:szCs w:val="21"/>
        </w:rPr>
        <w:t xml:space="preserve"> </w:t>
      </w:r>
      <w:r w:rsidRPr="00B15751">
        <w:rPr>
          <w:rFonts w:ascii="Abadi" w:hAnsi="Abadi" w:cs="ArialMT"/>
          <w:sz w:val="21"/>
          <w:szCs w:val="21"/>
        </w:rPr>
        <w:t>registrado o realizado por el particular fue abandonado y que fue sustituido</w:t>
      </w:r>
      <w:r>
        <w:rPr>
          <w:rFonts w:ascii="Abadi" w:hAnsi="Abadi" w:cs="ArialMT"/>
          <w:sz w:val="21"/>
          <w:szCs w:val="21"/>
        </w:rPr>
        <w:t xml:space="preserve"> </w:t>
      </w:r>
      <w:r w:rsidRPr="00B15751">
        <w:rPr>
          <w:rFonts w:ascii="Abadi" w:hAnsi="Abadi" w:cs="ArialMT"/>
          <w:sz w:val="21"/>
          <w:szCs w:val="21"/>
        </w:rPr>
        <w:t>por el pago igual al valor comercial del bien, en el caso de los inmuebles. Lo</w:t>
      </w:r>
      <w:r>
        <w:rPr>
          <w:rFonts w:ascii="Abadi" w:hAnsi="Abadi" w:cs="ArialMT"/>
          <w:sz w:val="21"/>
          <w:szCs w:val="21"/>
        </w:rPr>
        <w:t xml:space="preserve"> </w:t>
      </w:r>
      <w:r w:rsidRPr="00B15751">
        <w:rPr>
          <w:rFonts w:ascii="Abadi" w:hAnsi="Abadi" w:cs="ArialMT"/>
          <w:sz w:val="21"/>
          <w:szCs w:val="21"/>
        </w:rPr>
        <w:t>anterior conforme a los nuevos parámetros establecidos por la Suprema</w:t>
      </w:r>
      <w:r>
        <w:rPr>
          <w:rFonts w:ascii="Abadi" w:hAnsi="Abadi" w:cs="ArialMT"/>
          <w:sz w:val="21"/>
          <w:szCs w:val="21"/>
        </w:rPr>
        <w:t xml:space="preserve"> </w:t>
      </w:r>
      <w:r w:rsidRPr="00B15751">
        <w:rPr>
          <w:rFonts w:ascii="Abadi" w:hAnsi="Abadi" w:cs="ArialMT"/>
          <w:sz w:val="21"/>
          <w:szCs w:val="21"/>
        </w:rPr>
        <w:t>Corte de Justicia de la Nación, los tribunales jurisdiccionales y los Tratados</w:t>
      </w:r>
      <w:r>
        <w:rPr>
          <w:rFonts w:ascii="Abadi" w:hAnsi="Abadi" w:cs="ArialMT"/>
          <w:sz w:val="21"/>
          <w:szCs w:val="21"/>
        </w:rPr>
        <w:t xml:space="preserve"> </w:t>
      </w:r>
      <w:r w:rsidRPr="00B15751">
        <w:rPr>
          <w:rFonts w:ascii="Abadi" w:hAnsi="Abadi" w:cs="ArialMT"/>
          <w:sz w:val="21"/>
          <w:szCs w:val="21"/>
        </w:rPr>
        <w:t>Internacionales y en alineación al concepto de indemnización justa e íntegra</w:t>
      </w:r>
      <w:r>
        <w:rPr>
          <w:rFonts w:ascii="Abadi" w:hAnsi="Abadi" w:cs="ArialMT"/>
          <w:sz w:val="21"/>
          <w:szCs w:val="21"/>
        </w:rPr>
        <w:t xml:space="preserve"> </w:t>
      </w:r>
      <w:r w:rsidRPr="00B15751">
        <w:rPr>
          <w:rFonts w:ascii="Abadi" w:hAnsi="Abadi" w:cs="ArialMT"/>
          <w:sz w:val="21"/>
          <w:szCs w:val="21"/>
        </w:rPr>
        <w:t>que debe recaer a las acciones de daño, lo que abarca tanto bienes muebles</w:t>
      </w:r>
      <w:r>
        <w:rPr>
          <w:rFonts w:ascii="Abadi" w:hAnsi="Abadi" w:cs="ArialMT"/>
          <w:sz w:val="21"/>
          <w:szCs w:val="21"/>
        </w:rPr>
        <w:t xml:space="preserve"> </w:t>
      </w:r>
      <w:r w:rsidRPr="00B15751">
        <w:rPr>
          <w:rFonts w:ascii="Abadi" w:hAnsi="Abadi" w:cs="ArialMT"/>
          <w:sz w:val="21"/>
          <w:szCs w:val="21"/>
        </w:rPr>
        <w:t>como inmuebles.</w:t>
      </w:r>
    </w:p>
    <w:p w14:paraId="69439B3B" w14:textId="77777777" w:rsidR="00392C3A" w:rsidRPr="00B15751" w:rsidRDefault="00392C3A" w:rsidP="00392C3A">
      <w:pPr>
        <w:autoSpaceDE w:val="0"/>
        <w:autoSpaceDN w:val="0"/>
        <w:adjustRightInd w:val="0"/>
        <w:jc w:val="both"/>
        <w:rPr>
          <w:rFonts w:ascii="Abadi" w:hAnsi="Abadi" w:cs="ArialMT"/>
          <w:sz w:val="21"/>
          <w:szCs w:val="21"/>
        </w:rPr>
      </w:pPr>
    </w:p>
    <w:p w14:paraId="61A71759"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lo tanto, en el caso de la expropiación, el particular no puede tener</w:t>
      </w:r>
      <w:r>
        <w:rPr>
          <w:rFonts w:ascii="Abadi" w:hAnsi="Abadi" w:cs="ArialMT"/>
          <w:sz w:val="21"/>
          <w:szCs w:val="21"/>
        </w:rPr>
        <w:t xml:space="preserve"> </w:t>
      </w:r>
      <w:r w:rsidRPr="00B15751">
        <w:rPr>
          <w:rFonts w:ascii="Abadi" w:hAnsi="Abadi" w:cs="ArialMT"/>
          <w:sz w:val="21"/>
          <w:szCs w:val="21"/>
        </w:rPr>
        <w:t>derecho a un restablecimiento de la situación anterior a la privación de</w:t>
      </w:r>
      <w:r>
        <w:rPr>
          <w:rFonts w:ascii="Abadi" w:hAnsi="Abadi" w:cs="ArialMT"/>
          <w:sz w:val="21"/>
          <w:szCs w:val="21"/>
        </w:rPr>
        <w:t xml:space="preserve"> </w:t>
      </w:r>
      <w:r w:rsidRPr="00B15751">
        <w:rPr>
          <w:rFonts w:ascii="Abadi" w:hAnsi="Abadi" w:cs="ArialMT"/>
          <w:sz w:val="21"/>
          <w:szCs w:val="21"/>
        </w:rPr>
        <w:t>propiedad, como ocurriría en un acto jurídico de un despojo, por ejemplo,</w:t>
      </w:r>
      <w:r>
        <w:rPr>
          <w:rFonts w:ascii="Abadi" w:hAnsi="Abadi" w:cs="ArialMT"/>
          <w:sz w:val="21"/>
          <w:szCs w:val="21"/>
        </w:rPr>
        <w:t xml:space="preserve"> </w:t>
      </w:r>
      <w:r w:rsidRPr="00B15751">
        <w:rPr>
          <w:rFonts w:ascii="Abadi" w:hAnsi="Abadi" w:cs="ArialMT"/>
          <w:sz w:val="21"/>
          <w:szCs w:val="21"/>
        </w:rPr>
        <w:t>pues sólo tiene derecho a una indemnización, es decir, al pago en numerario</w:t>
      </w:r>
      <w:r>
        <w:rPr>
          <w:rFonts w:ascii="Abadi" w:hAnsi="Abadi" w:cs="ArialMT"/>
          <w:sz w:val="21"/>
          <w:szCs w:val="21"/>
        </w:rPr>
        <w:t xml:space="preserve"> </w:t>
      </w:r>
      <w:r w:rsidRPr="00B15751">
        <w:rPr>
          <w:rFonts w:ascii="Abadi" w:hAnsi="Abadi" w:cs="ArialMT"/>
          <w:sz w:val="21"/>
          <w:szCs w:val="21"/>
        </w:rPr>
        <w:t>o a recibir un bien distinto al bien expropiado.</w:t>
      </w:r>
    </w:p>
    <w:p w14:paraId="6237A744" w14:textId="77777777" w:rsidR="00392C3A" w:rsidRPr="00B15751" w:rsidRDefault="00392C3A" w:rsidP="00392C3A">
      <w:pPr>
        <w:autoSpaceDE w:val="0"/>
        <w:autoSpaceDN w:val="0"/>
        <w:adjustRightInd w:val="0"/>
        <w:jc w:val="both"/>
        <w:rPr>
          <w:rFonts w:ascii="Abadi" w:hAnsi="Abadi" w:cs="ArialMT"/>
          <w:sz w:val="21"/>
          <w:szCs w:val="21"/>
        </w:rPr>
      </w:pPr>
    </w:p>
    <w:p w14:paraId="30296B6C" w14:textId="3EEE1E06"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Así, la indemnización entra al patrimonio del particular expropiado en</w:t>
      </w:r>
      <w:r>
        <w:rPr>
          <w:rFonts w:ascii="Abadi" w:hAnsi="Abadi" w:cs="ArialMT"/>
          <w:sz w:val="21"/>
          <w:szCs w:val="21"/>
        </w:rPr>
        <w:t xml:space="preserve"> </w:t>
      </w:r>
      <w:r w:rsidRPr="00B15751">
        <w:rPr>
          <w:rFonts w:ascii="Abadi" w:hAnsi="Abadi" w:cs="ArialMT"/>
          <w:sz w:val="21"/>
          <w:szCs w:val="21"/>
        </w:rPr>
        <w:t>substitución del bien que ha sido expropiado. En tal sentido la indemnización</w:t>
      </w:r>
      <w:r>
        <w:rPr>
          <w:rFonts w:ascii="Abadi" w:hAnsi="Abadi" w:cs="ArialMT"/>
          <w:sz w:val="21"/>
          <w:szCs w:val="21"/>
        </w:rPr>
        <w:t xml:space="preserve"> </w:t>
      </w:r>
      <w:r w:rsidRPr="00B15751">
        <w:rPr>
          <w:rFonts w:ascii="Abadi" w:hAnsi="Abadi" w:cs="ArialMT"/>
          <w:sz w:val="21"/>
          <w:szCs w:val="21"/>
        </w:rPr>
        <w:t>debe cubrir peso a peso el valor comercial del bien a la fecha de la</w:t>
      </w:r>
      <w:r>
        <w:rPr>
          <w:rFonts w:ascii="Abadi" w:hAnsi="Abadi" w:cs="ArialMT"/>
          <w:sz w:val="21"/>
          <w:szCs w:val="21"/>
        </w:rPr>
        <w:t xml:space="preserve"> </w:t>
      </w:r>
      <w:r w:rsidRPr="00B15751">
        <w:rPr>
          <w:rFonts w:ascii="Abadi" w:hAnsi="Abadi" w:cs="ArialMT"/>
          <w:sz w:val="21"/>
          <w:szCs w:val="21"/>
        </w:rPr>
        <w:t>expropiación, sin importar que el valor de registro sea menor o mayor, máxime</w:t>
      </w:r>
      <w:r w:rsidR="00B14EB4">
        <w:rPr>
          <w:rFonts w:ascii="Abadi" w:hAnsi="Abadi" w:cs="ArialMT"/>
          <w:sz w:val="21"/>
          <w:szCs w:val="21"/>
        </w:rPr>
        <w:t xml:space="preserve"> </w:t>
      </w:r>
      <w:r w:rsidRPr="00B15751">
        <w:rPr>
          <w:rFonts w:ascii="Abadi" w:hAnsi="Abadi" w:cs="ArialMT"/>
          <w:sz w:val="21"/>
          <w:szCs w:val="21"/>
        </w:rPr>
        <w:t>que el objetivo de la indemnización es dejar sin daño al particular, pero no</w:t>
      </w:r>
      <w:r>
        <w:rPr>
          <w:rFonts w:ascii="Abadi" w:hAnsi="Abadi" w:cs="ArialMT"/>
          <w:sz w:val="21"/>
          <w:szCs w:val="21"/>
        </w:rPr>
        <w:t xml:space="preserve"> </w:t>
      </w:r>
      <w:r w:rsidRPr="00B15751">
        <w:rPr>
          <w:rFonts w:ascii="Abadi" w:hAnsi="Abadi" w:cs="ArialMT"/>
          <w:sz w:val="21"/>
          <w:szCs w:val="21"/>
        </w:rPr>
        <w:t xml:space="preserve">implica otorgarle beneficios más </w:t>
      </w:r>
      <w:proofErr w:type="spellStart"/>
      <w:r w:rsidRPr="00B15751">
        <w:rPr>
          <w:rFonts w:ascii="Abadi" w:hAnsi="Abadi" w:cs="ArialMT"/>
          <w:sz w:val="21"/>
          <w:szCs w:val="21"/>
        </w:rPr>
        <w:t>haya</w:t>
      </w:r>
      <w:proofErr w:type="spellEnd"/>
      <w:r w:rsidRPr="00B15751">
        <w:rPr>
          <w:rFonts w:ascii="Abadi" w:hAnsi="Abadi" w:cs="ArialMT"/>
          <w:sz w:val="21"/>
          <w:szCs w:val="21"/>
        </w:rPr>
        <w:t xml:space="preserve"> de su valor comercial, ni menos de su</w:t>
      </w:r>
      <w:r>
        <w:rPr>
          <w:rFonts w:ascii="Abadi" w:hAnsi="Abadi" w:cs="ArialMT"/>
          <w:sz w:val="21"/>
          <w:szCs w:val="21"/>
        </w:rPr>
        <w:t xml:space="preserve"> </w:t>
      </w:r>
      <w:r w:rsidRPr="00B15751">
        <w:rPr>
          <w:rFonts w:ascii="Abadi" w:hAnsi="Abadi" w:cs="ArialMT"/>
          <w:sz w:val="21"/>
          <w:szCs w:val="21"/>
        </w:rPr>
        <w:t>valor catastral, por existir imposibilidad jurídica de entregarle el bien</w:t>
      </w:r>
      <w:r>
        <w:rPr>
          <w:rFonts w:ascii="Abadi" w:hAnsi="Abadi" w:cs="ArialMT"/>
          <w:sz w:val="21"/>
          <w:szCs w:val="21"/>
        </w:rPr>
        <w:t xml:space="preserve"> </w:t>
      </w:r>
      <w:r w:rsidRPr="00B15751">
        <w:rPr>
          <w:rFonts w:ascii="Abadi" w:hAnsi="Abadi" w:cs="ArialMT"/>
          <w:sz w:val="21"/>
          <w:szCs w:val="21"/>
        </w:rPr>
        <w:t>expropiado.</w:t>
      </w:r>
    </w:p>
    <w:p w14:paraId="400ACF7F" w14:textId="77777777" w:rsidR="00392C3A" w:rsidRPr="00B15751" w:rsidRDefault="00392C3A" w:rsidP="00392C3A">
      <w:pPr>
        <w:autoSpaceDE w:val="0"/>
        <w:autoSpaceDN w:val="0"/>
        <w:adjustRightInd w:val="0"/>
        <w:jc w:val="both"/>
        <w:rPr>
          <w:rFonts w:ascii="Abadi" w:hAnsi="Abadi" w:cs="ArialMT"/>
          <w:sz w:val="21"/>
          <w:szCs w:val="21"/>
        </w:rPr>
      </w:pPr>
    </w:p>
    <w:p w14:paraId="79C71CFD"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lastRenderedPageBreak/>
        <w:t>También es importante destacar que la indemnización en la práctica presenta</w:t>
      </w:r>
      <w:r>
        <w:rPr>
          <w:rFonts w:ascii="Abadi" w:hAnsi="Abadi" w:cs="ArialMT"/>
          <w:sz w:val="21"/>
          <w:szCs w:val="21"/>
        </w:rPr>
        <w:t xml:space="preserve"> </w:t>
      </w:r>
      <w:r w:rsidRPr="00B15751">
        <w:rPr>
          <w:rFonts w:ascii="Abadi" w:hAnsi="Abadi" w:cs="ArialMT"/>
          <w:sz w:val="21"/>
          <w:szCs w:val="21"/>
        </w:rPr>
        <w:t>problemas de actuación ventajosa del expropiado, lo cual no se debe permitir,</w:t>
      </w:r>
      <w:r>
        <w:rPr>
          <w:rFonts w:ascii="Abadi" w:hAnsi="Abadi" w:cs="ArialMT"/>
          <w:sz w:val="21"/>
          <w:szCs w:val="21"/>
        </w:rPr>
        <w:t xml:space="preserve"> </w:t>
      </w:r>
      <w:r w:rsidRPr="00B15751">
        <w:rPr>
          <w:rFonts w:ascii="Abadi" w:hAnsi="Abadi" w:cs="ArialMT"/>
          <w:sz w:val="21"/>
          <w:szCs w:val="21"/>
        </w:rPr>
        <w:t>porque el menoscabo que sufre debe evaluarse al momento de la</w:t>
      </w:r>
      <w:r>
        <w:rPr>
          <w:rFonts w:ascii="Abadi" w:hAnsi="Abadi" w:cs="ArialMT"/>
          <w:sz w:val="21"/>
          <w:szCs w:val="21"/>
        </w:rPr>
        <w:t xml:space="preserve"> </w:t>
      </w:r>
      <w:r w:rsidRPr="00B15751">
        <w:rPr>
          <w:rFonts w:ascii="Abadi" w:hAnsi="Abadi" w:cs="ArialMT"/>
          <w:sz w:val="21"/>
          <w:szCs w:val="21"/>
        </w:rPr>
        <w:t>expropiación y no de conformidad con lo que, en su momento, el particular</w:t>
      </w:r>
      <w:r>
        <w:rPr>
          <w:rFonts w:ascii="Abadi" w:hAnsi="Abadi" w:cs="ArialMT"/>
          <w:sz w:val="21"/>
          <w:szCs w:val="21"/>
        </w:rPr>
        <w:t xml:space="preserve"> </w:t>
      </w:r>
      <w:r w:rsidRPr="00B15751">
        <w:rPr>
          <w:rFonts w:ascii="Abadi" w:hAnsi="Abadi" w:cs="ArialMT"/>
          <w:sz w:val="21"/>
          <w:szCs w:val="21"/>
        </w:rPr>
        <w:t>expropiado, ya sea mediante adquisición directa o por cualquier otro título,</w:t>
      </w:r>
      <w:r>
        <w:rPr>
          <w:rFonts w:ascii="Abadi" w:hAnsi="Abadi" w:cs="ArialMT"/>
          <w:sz w:val="21"/>
          <w:szCs w:val="21"/>
        </w:rPr>
        <w:t xml:space="preserve"> </w:t>
      </w:r>
      <w:r w:rsidRPr="00B15751">
        <w:rPr>
          <w:rFonts w:ascii="Abadi" w:hAnsi="Abadi" w:cs="ArialMT"/>
          <w:sz w:val="21"/>
          <w:szCs w:val="21"/>
        </w:rPr>
        <w:t>haya erogado para haber adquirido el bien objeto de la expropiación.</w:t>
      </w:r>
    </w:p>
    <w:p w14:paraId="66B01EA7" w14:textId="77777777" w:rsidR="00392C3A" w:rsidRDefault="00392C3A" w:rsidP="00392C3A">
      <w:pPr>
        <w:autoSpaceDE w:val="0"/>
        <w:autoSpaceDN w:val="0"/>
        <w:adjustRightInd w:val="0"/>
        <w:jc w:val="both"/>
        <w:rPr>
          <w:rFonts w:ascii="Abadi" w:hAnsi="Abadi" w:cs="ArialMT"/>
          <w:sz w:val="21"/>
          <w:szCs w:val="21"/>
        </w:rPr>
      </w:pPr>
    </w:p>
    <w:p w14:paraId="0D94D98B"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Ello, no significa que el monto de la indemnización no pueda ser controvertido</w:t>
      </w:r>
      <w:r>
        <w:rPr>
          <w:rFonts w:ascii="Abadi" w:hAnsi="Abadi" w:cs="ArialMT"/>
          <w:sz w:val="21"/>
          <w:szCs w:val="21"/>
        </w:rPr>
        <w:t xml:space="preserve"> </w:t>
      </w:r>
      <w:r w:rsidRPr="00B15751">
        <w:rPr>
          <w:rFonts w:ascii="Abadi" w:hAnsi="Abadi" w:cs="ArialMT"/>
          <w:sz w:val="21"/>
          <w:szCs w:val="21"/>
        </w:rPr>
        <w:t>por la autoridad o por el particular, cuando existe demerito o exceso, según</w:t>
      </w:r>
      <w:r>
        <w:rPr>
          <w:rFonts w:ascii="Abadi" w:hAnsi="Abadi" w:cs="ArialMT"/>
          <w:sz w:val="21"/>
          <w:szCs w:val="21"/>
        </w:rPr>
        <w:t xml:space="preserve"> </w:t>
      </w:r>
      <w:r w:rsidRPr="00B15751">
        <w:rPr>
          <w:rFonts w:ascii="Abadi" w:hAnsi="Abadi" w:cs="ArialMT"/>
          <w:sz w:val="21"/>
          <w:szCs w:val="21"/>
        </w:rPr>
        <w:t>el caso, en el valor comercial del bien o con respecto al valor fiscal registrado.</w:t>
      </w:r>
      <w:r>
        <w:rPr>
          <w:rFonts w:ascii="Abadi" w:hAnsi="Abadi" w:cs="ArialMT"/>
          <w:sz w:val="21"/>
          <w:szCs w:val="21"/>
        </w:rPr>
        <w:t xml:space="preserve"> </w:t>
      </w:r>
    </w:p>
    <w:p w14:paraId="226A5A0D" w14:textId="77777777" w:rsidR="00392C3A" w:rsidRDefault="00392C3A" w:rsidP="00392C3A">
      <w:pPr>
        <w:autoSpaceDE w:val="0"/>
        <w:autoSpaceDN w:val="0"/>
        <w:adjustRightInd w:val="0"/>
        <w:jc w:val="both"/>
        <w:rPr>
          <w:rFonts w:ascii="Abadi" w:hAnsi="Abadi" w:cs="ArialMT"/>
          <w:sz w:val="21"/>
          <w:szCs w:val="21"/>
        </w:rPr>
      </w:pPr>
    </w:p>
    <w:p w14:paraId="650D732C"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otro lado, respecto de este tema, debe indicarse que lo adecuado es que</w:t>
      </w:r>
      <w:r>
        <w:rPr>
          <w:rFonts w:ascii="Abadi" w:hAnsi="Abadi" w:cs="ArialMT"/>
          <w:sz w:val="21"/>
          <w:szCs w:val="21"/>
        </w:rPr>
        <w:t xml:space="preserve"> </w:t>
      </w:r>
      <w:r w:rsidRPr="00B15751">
        <w:rPr>
          <w:rFonts w:ascii="Abadi" w:hAnsi="Abadi" w:cs="ArialMT"/>
          <w:sz w:val="21"/>
          <w:szCs w:val="21"/>
        </w:rPr>
        <w:t>se realice el pago total indemnizatorio y en forma simultánea o posterior el</w:t>
      </w:r>
      <w:r>
        <w:rPr>
          <w:rFonts w:ascii="Abadi" w:hAnsi="Abadi" w:cs="ArialMT"/>
          <w:sz w:val="21"/>
          <w:szCs w:val="21"/>
        </w:rPr>
        <w:t xml:space="preserve"> </w:t>
      </w:r>
      <w:r w:rsidRPr="00B15751">
        <w:rPr>
          <w:rFonts w:ascii="Abadi" w:hAnsi="Abadi" w:cs="ArialMT"/>
          <w:sz w:val="21"/>
          <w:szCs w:val="21"/>
        </w:rPr>
        <w:t>Estado tome posesión del bien expropiado, dado que, si primero se toma</w:t>
      </w:r>
      <w:r>
        <w:rPr>
          <w:rFonts w:ascii="Abadi" w:hAnsi="Abadi" w:cs="ArialMT"/>
          <w:sz w:val="21"/>
          <w:szCs w:val="21"/>
        </w:rPr>
        <w:t xml:space="preserve"> </w:t>
      </w:r>
      <w:r w:rsidRPr="00B15751">
        <w:rPr>
          <w:rFonts w:ascii="Abadi" w:hAnsi="Abadi" w:cs="ArialMT"/>
          <w:sz w:val="21"/>
          <w:szCs w:val="21"/>
        </w:rPr>
        <w:t>posesión del bien sin haberse indemnizado totalmente, se deberá entender</w:t>
      </w:r>
      <w:r>
        <w:rPr>
          <w:rFonts w:ascii="Abadi" w:hAnsi="Abadi" w:cs="ArialMT"/>
          <w:sz w:val="21"/>
          <w:szCs w:val="21"/>
        </w:rPr>
        <w:t xml:space="preserve"> </w:t>
      </w:r>
      <w:r w:rsidRPr="00B15751">
        <w:rPr>
          <w:rFonts w:ascii="Abadi" w:hAnsi="Abadi" w:cs="ArialMT"/>
          <w:sz w:val="21"/>
          <w:szCs w:val="21"/>
        </w:rPr>
        <w:t>un acto arbitrario de la autoridad, que le generará consecuencias legales,</w:t>
      </w:r>
      <w:r>
        <w:rPr>
          <w:rFonts w:ascii="Abadi" w:hAnsi="Abadi" w:cs="ArialMT"/>
          <w:sz w:val="21"/>
          <w:szCs w:val="21"/>
        </w:rPr>
        <w:t xml:space="preserve"> </w:t>
      </w:r>
      <w:r w:rsidRPr="00B15751">
        <w:rPr>
          <w:rFonts w:ascii="Abadi" w:hAnsi="Abadi" w:cs="ArialMT"/>
          <w:sz w:val="21"/>
          <w:szCs w:val="21"/>
        </w:rPr>
        <w:t>dado que el valor comercial del bien deberá ser pagado, en su totalidad, en</w:t>
      </w:r>
      <w:r>
        <w:rPr>
          <w:rFonts w:ascii="Abadi" w:hAnsi="Abadi" w:cs="ArialMT"/>
          <w:sz w:val="21"/>
          <w:szCs w:val="21"/>
        </w:rPr>
        <w:t xml:space="preserve"> </w:t>
      </w:r>
      <w:r w:rsidRPr="00B15751">
        <w:rPr>
          <w:rFonts w:ascii="Abadi" w:hAnsi="Abadi" w:cs="ArialMT"/>
          <w:sz w:val="21"/>
          <w:szCs w:val="21"/>
        </w:rPr>
        <w:t>su caso la diferencia si es que sólo se cubrió una parte pero además, el</w:t>
      </w:r>
      <w:r>
        <w:rPr>
          <w:rFonts w:ascii="Abadi" w:hAnsi="Abadi" w:cs="ArialMT"/>
          <w:sz w:val="21"/>
          <w:szCs w:val="21"/>
        </w:rPr>
        <w:t xml:space="preserve"> </w:t>
      </w:r>
      <w:r w:rsidRPr="00B15751">
        <w:rPr>
          <w:rFonts w:ascii="Abadi" w:hAnsi="Abadi" w:cs="ArialMT"/>
          <w:sz w:val="21"/>
          <w:szCs w:val="21"/>
        </w:rPr>
        <w:t xml:space="preserve">Estado </w:t>
      </w:r>
      <w:proofErr w:type="spellStart"/>
      <w:r w:rsidRPr="00B15751">
        <w:rPr>
          <w:rFonts w:ascii="Abadi" w:hAnsi="Abadi" w:cs="ArialMT"/>
          <w:sz w:val="21"/>
          <w:szCs w:val="21"/>
        </w:rPr>
        <w:t>esta</w:t>
      </w:r>
      <w:proofErr w:type="spellEnd"/>
      <w:r w:rsidRPr="00B15751">
        <w:rPr>
          <w:rFonts w:ascii="Abadi" w:hAnsi="Abadi" w:cs="ArialMT"/>
          <w:sz w:val="21"/>
          <w:szCs w:val="21"/>
        </w:rPr>
        <w:t xml:space="preserve"> obligado a pagar las actualizaciones que se generen hasta el</w:t>
      </w:r>
      <w:r>
        <w:rPr>
          <w:rFonts w:ascii="Abadi" w:hAnsi="Abadi" w:cs="ArialMT"/>
          <w:sz w:val="21"/>
          <w:szCs w:val="21"/>
        </w:rPr>
        <w:t xml:space="preserve"> </w:t>
      </w:r>
      <w:r w:rsidRPr="00B15751">
        <w:rPr>
          <w:rFonts w:ascii="Abadi" w:hAnsi="Abadi" w:cs="ArialMT"/>
          <w:sz w:val="21"/>
          <w:szCs w:val="21"/>
        </w:rPr>
        <w:t>momento en que se liquide la indemnización respectiva, en proporción al</w:t>
      </w:r>
      <w:r>
        <w:rPr>
          <w:rFonts w:ascii="Abadi" w:hAnsi="Abadi" w:cs="ArialMT"/>
          <w:sz w:val="21"/>
          <w:szCs w:val="21"/>
        </w:rPr>
        <w:t xml:space="preserve"> </w:t>
      </w:r>
      <w:r w:rsidRPr="00B15751">
        <w:rPr>
          <w:rFonts w:ascii="Abadi" w:hAnsi="Abadi" w:cs="ArialMT"/>
          <w:sz w:val="21"/>
          <w:szCs w:val="21"/>
        </w:rPr>
        <w:t>monto del daño que este pendiente por cubrir.</w:t>
      </w:r>
    </w:p>
    <w:p w14:paraId="50083FA4" w14:textId="77777777" w:rsidR="00392C3A" w:rsidRPr="00B15751" w:rsidRDefault="00392C3A" w:rsidP="00392C3A">
      <w:pPr>
        <w:autoSpaceDE w:val="0"/>
        <w:autoSpaceDN w:val="0"/>
        <w:adjustRightInd w:val="0"/>
        <w:jc w:val="both"/>
        <w:rPr>
          <w:rFonts w:ascii="Abadi" w:hAnsi="Abadi" w:cs="ArialMT"/>
          <w:sz w:val="21"/>
          <w:szCs w:val="21"/>
        </w:rPr>
      </w:pPr>
    </w:p>
    <w:p w14:paraId="677E5C8E"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Además, una de las razones por las que se ha sustituido el concepto de</w:t>
      </w:r>
      <w:r>
        <w:rPr>
          <w:rFonts w:ascii="Abadi" w:hAnsi="Abadi" w:cs="ArialMT"/>
          <w:sz w:val="21"/>
          <w:szCs w:val="21"/>
        </w:rPr>
        <w:t xml:space="preserve"> </w:t>
      </w:r>
      <w:r w:rsidRPr="00B15751">
        <w:rPr>
          <w:rFonts w:ascii="Abadi" w:hAnsi="Abadi" w:cs="ArialMT"/>
          <w:sz w:val="21"/>
          <w:szCs w:val="21"/>
        </w:rPr>
        <w:t>indemnización asociado a valor comercial o no a valor catastral, es debido a</w:t>
      </w:r>
      <w:r>
        <w:rPr>
          <w:rFonts w:ascii="Abadi" w:hAnsi="Abadi" w:cs="ArialMT"/>
          <w:sz w:val="21"/>
          <w:szCs w:val="21"/>
        </w:rPr>
        <w:t xml:space="preserve"> </w:t>
      </w:r>
      <w:r w:rsidRPr="00B15751">
        <w:rPr>
          <w:rFonts w:ascii="Abadi" w:hAnsi="Abadi" w:cs="ArialMT"/>
          <w:sz w:val="21"/>
          <w:szCs w:val="21"/>
        </w:rPr>
        <w:t xml:space="preserve">que no debe pasar por alto que, aunque </w:t>
      </w:r>
      <w:proofErr w:type="spellStart"/>
      <w:r w:rsidRPr="00B15751">
        <w:rPr>
          <w:rFonts w:ascii="Abadi" w:hAnsi="Abadi" w:cs="ArialMT"/>
          <w:sz w:val="21"/>
          <w:szCs w:val="21"/>
        </w:rPr>
        <w:t>aún</w:t>
      </w:r>
      <w:proofErr w:type="spellEnd"/>
      <w:r w:rsidRPr="00B15751">
        <w:rPr>
          <w:rFonts w:ascii="Abadi" w:hAnsi="Abadi" w:cs="ArialMT"/>
          <w:sz w:val="21"/>
          <w:szCs w:val="21"/>
        </w:rPr>
        <w:t xml:space="preserve"> pagándose el valor comercial</w:t>
      </w:r>
      <w:r>
        <w:rPr>
          <w:rFonts w:ascii="Abadi" w:hAnsi="Abadi" w:cs="ArialMT"/>
          <w:sz w:val="21"/>
          <w:szCs w:val="21"/>
        </w:rPr>
        <w:t xml:space="preserve"> </w:t>
      </w:r>
      <w:r w:rsidRPr="00B15751">
        <w:rPr>
          <w:rFonts w:ascii="Abadi" w:hAnsi="Abadi" w:cs="ArialMT"/>
          <w:sz w:val="21"/>
          <w:szCs w:val="21"/>
        </w:rPr>
        <w:t>del bien, el particular sufre una pérdida producto de la expropiación, puesto</w:t>
      </w:r>
      <w:r>
        <w:rPr>
          <w:rFonts w:ascii="Abadi" w:hAnsi="Abadi" w:cs="ArialMT"/>
          <w:sz w:val="21"/>
          <w:szCs w:val="21"/>
        </w:rPr>
        <w:t xml:space="preserve"> </w:t>
      </w:r>
      <w:r w:rsidRPr="00B15751">
        <w:rPr>
          <w:rFonts w:ascii="Abadi" w:hAnsi="Abadi" w:cs="ArialMT"/>
          <w:sz w:val="21"/>
          <w:szCs w:val="21"/>
        </w:rPr>
        <w:t>que con el monto del valor comercial quizá no podrá adquirir otro bien que le</w:t>
      </w:r>
      <w:r>
        <w:rPr>
          <w:rFonts w:ascii="Abadi" w:hAnsi="Abadi" w:cs="ArialMT"/>
          <w:sz w:val="21"/>
          <w:szCs w:val="21"/>
        </w:rPr>
        <w:t xml:space="preserve"> </w:t>
      </w:r>
      <w:r w:rsidRPr="00B15751">
        <w:rPr>
          <w:rFonts w:ascii="Abadi" w:hAnsi="Abadi" w:cs="ArialMT"/>
          <w:sz w:val="21"/>
          <w:szCs w:val="21"/>
        </w:rPr>
        <w:t>otorgue los mismos satisfactores económicos o cualquier otra naturaleza que</w:t>
      </w:r>
      <w:r>
        <w:rPr>
          <w:rFonts w:ascii="Abadi" w:hAnsi="Abadi" w:cs="ArialMT"/>
          <w:sz w:val="21"/>
          <w:szCs w:val="21"/>
        </w:rPr>
        <w:t xml:space="preserve"> </w:t>
      </w:r>
      <w:r w:rsidRPr="00B15751">
        <w:rPr>
          <w:rFonts w:ascii="Abadi" w:hAnsi="Abadi" w:cs="ArialMT"/>
          <w:sz w:val="21"/>
          <w:szCs w:val="21"/>
        </w:rPr>
        <w:t>serán muy propios de cada persona, pues la subjetividad del factor comercial,</w:t>
      </w:r>
      <w:r>
        <w:rPr>
          <w:rFonts w:ascii="Abadi" w:hAnsi="Abadi" w:cs="ArialMT"/>
          <w:sz w:val="21"/>
          <w:szCs w:val="21"/>
        </w:rPr>
        <w:t xml:space="preserve"> </w:t>
      </w:r>
      <w:r w:rsidRPr="00B15751">
        <w:rPr>
          <w:rFonts w:ascii="Abadi" w:hAnsi="Abadi" w:cs="ArialMT"/>
          <w:sz w:val="21"/>
          <w:szCs w:val="21"/>
        </w:rPr>
        <w:t>no toma en cuenta el bienestar de las personas o los daños de tipo</w:t>
      </w:r>
      <w:r>
        <w:rPr>
          <w:rFonts w:ascii="Abadi" w:hAnsi="Abadi" w:cs="ArialMT"/>
          <w:sz w:val="21"/>
          <w:szCs w:val="21"/>
        </w:rPr>
        <w:t xml:space="preserve"> </w:t>
      </w:r>
      <w:r w:rsidRPr="00B15751">
        <w:rPr>
          <w:rFonts w:ascii="Abadi" w:hAnsi="Abadi" w:cs="ArialMT"/>
          <w:sz w:val="21"/>
          <w:szCs w:val="21"/>
        </w:rPr>
        <w:t xml:space="preserve">especulativo que siempre se estarán generando o de </w:t>
      </w:r>
      <w:r w:rsidRPr="00B15751">
        <w:rPr>
          <w:rFonts w:ascii="Abadi" w:hAnsi="Abadi" w:cs="ArialMT"/>
          <w:sz w:val="21"/>
          <w:szCs w:val="21"/>
        </w:rPr>
        <w:t>frustración a proyectos</w:t>
      </w:r>
      <w:r>
        <w:rPr>
          <w:rFonts w:ascii="Abadi" w:hAnsi="Abadi" w:cs="ArialMT"/>
          <w:sz w:val="21"/>
          <w:szCs w:val="21"/>
        </w:rPr>
        <w:t xml:space="preserve"> </w:t>
      </w:r>
      <w:r w:rsidRPr="00B15751">
        <w:rPr>
          <w:rFonts w:ascii="Abadi" w:hAnsi="Abadi" w:cs="ArialMT"/>
          <w:sz w:val="21"/>
          <w:szCs w:val="21"/>
        </w:rPr>
        <w:t>personales, de carácter comercial, industrial, de negocios, religiosos,</w:t>
      </w:r>
      <w:r>
        <w:rPr>
          <w:rFonts w:ascii="Abadi" w:hAnsi="Abadi" w:cs="ArialMT"/>
          <w:sz w:val="21"/>
          <w:szCs w:val="21"/>
        </w:rPr>
        <w:t xml:space="preserve"> </w:t>
      </w:r>
      <w:r w:rsidRPr="00B15751">
        <w:rPr>
          <w:rFonts w:ascii="Abadi" w:hAnsi="Abadi" w:cs="ArialMT"/>
          <w:sz w:val="21"/>
          <w:szCs w:val="21"/>
        </w:rPr>
        <w:t>culturales, históricos, familiares, etc. Por ello se estima que el concepto más</w:t>
      </w:r>
      <w:r>
        <w:rPr>
          <w:rFonts w:ascii="Abadi" w:hAnsi="Abadi" w:cs="ArialMT"/>
          <w:sz w:val="21"/>
          <w:szCs w:val="21"/>
        </w:rPr>
        <w:t xml:space="preserve"> </w:t>
      </w:r>
      <w:r w:rsidRPr="00B15751">
        <w:rPr>
          <w:rFonts w:ascii="Abadi" w:hAnsi="Abadi" w:cs="ArialMT"/>
          <w:sz w:val="21"/>
          <w:szCs w:val="21"/>
        </w:rPr>
        <w:t>justo de indemnización es aquél que toma como parámetros métricos el valor</w:t>
      </w:r>
      <w:r>
        <w:rPr>
          <w:rFonts w:ascii="Abadi" w:hAnsi="Abadi" w:cs="ArialMT"/>
          <w:sz w:val="21"/>
          <w:szCs w:val="21"/>
        </w:rPr>
        <w:t xml:space="preserve"> </w:t>
      </w:r>
      <w:r w:rsidRPr="00B15751">
        <w:rPr>
          <w:rFonts w:ascii="Abadi" w:hAnsi="Abadi" w:cs="ArialMT"/>
          <w:sz w:val="21"/>
          <w:szCs w:val="21"/>
        </w:rPr>
        <w:t>comercial de los bienes expropiados y que, en el caso de los inmuebles, debe</w:t>
      </w:r>
      <w:r>
        <w:rPr>
          <w:rFonts w:ascii="Abadi" w:hAnsi="Abadi" w:cs="ArialMT"/>
          <w:sz w:val="21"/>
          <w:szCs w:val="21"/>
        </w:rPr>
        <w:t xml:space="preserve"> </w:t>
      </w:r>
      <w:r w:rsidRPr="00B15751">
        <w:rPr>
          <w:rFonts w:ascii="Abadi" w:hAnsi="Abadi" w:cs="ArialMT"/>
          <w:sz w:val="21"/>
          <w:szCs w:val="21"/>
        </w:rPr>
        <w:t>quedar atrás el concepto de indemnizar con base el valor catastral.</w:t>
      </w:r>
    </w:p>
    <w:p w14:paraId="75B19597" w14:textId="77777777" w:rsidR="00392C3A" w:rsidRPr="00B15751" w:rsidRDefault="00392C3A" w:rsidP="00392C3A">
      <w:pPr>
        <w:autoSpaceDE w:val="0"/>
        <w:autoSpaceDN w:val="0"/>
        <w:adjustRightInd w:val="0"/>
        <w:jc w:val="both"/>
        <w:rPr>
          <w:rFonts w:ascii="Abadi" w:hAnsi="Abadi" w:cs="ArialMT"/>
          <w:sz w:val="21"/>
          <w:szCs w:val="21"/>
        </w:rPr>
      </w:pPr>
    </w:p>
    <w:p w14:paraId="38C4B22C"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consecuencia, ninguna duda cabe que la expropiación genera un daño al</w:t>
      </w:r>
      <w:r>
        <w:rPr>
          <w:rFonts w:ascii="Abadi" w:hAnsi="Abadi" w:cs="ArialMT"/>
          <w:sz w:val="21"/>
          <w:szCs w:val="21"/>
        </w:rPr>
        <w:t xml:space="preserve"> </w:t>
      </w:r>
      <w:r w:rsidRPr="00B15751">
        <w:rPr>
          <w:rFonts w:ascii="Abadi" w:hAnsi="Abadi" w:cs="ArialMT"/>
          <w:sz w:val="21"/>
          <w:szCs w:val="21"/>
        </w:rPr>
        <w:t>particular, por lo que el particular expropiado tiene un mínimo derecho a</w:t>
      </w:r>
      <w:r>
        <w:rPr>
          <w:rFonts w:ascii="Abadi" w:hAnsi="Abadi" w:cs="ArialMT"/>
          <w:sz w:val="21"/>
          <w:szCs w:val="21"/>
        </w:rPr>
        <w:t xml:space="preserve"> </w:t>
      </w:r>
      <w:r w:rsidRPr="00B15751">
        <w:rPr>
          <w:rFonts w:ascii="Abadi" w:hAnsi="Abadi" w:cs="ArialMT"/>
          <w:sz w:val="21"/>
          <w:szCs w:val="21"/>
        </w:rPr>
        <w:t>recibir una justa indemnización, tal como lo señalan los instrumentos</w:t>
      </w:r>
      <w:r>
        <w:rPr>
          <w:rFonts w:ascii="Abadi" w:hAnsi="Abadi" w:cs="ArialMT"/>
          <w:sz w:val="21"/>
          <w:szCs w:val="21"/>
        </w:rPr>
        <w:t xml:space="preserve"> </w:t>
      </w:r>
      <w:r w:rsidRPr="00B15751">
        <w:rPr>
          <w:rFonts w:ascii="Abadi" w:hAnsi="Abadi" w:cs="ArialMT"/>
          <w:sz w:val="21"/>
          <w:szCs w:val="21"/>
        </w:rPr>
        <w:t>Internacionales.</w:t>
      </w:r>
    </w:p>
    <w:p w14:paraId="6CF4269C" w14:textId="77777777" w:rsidR="00392C3A" w:rsidRPr="00B15751" w:rsidRDefault="00392C3A" w:rsidP="00392C3A">
      <w:pPr>
        <w:autoSpaceDE w:val="0"/>
        <w:autoSpaceDN w:val="0"/>
        <w:adjustRightInd w:val="0"/>
        <w:jc w:val="both"/>
        <w:rPr>
          <w:rFonts w:ascii="Abadi" w:hAnsi="Abadi" w:cs="ArialMT"/>
          <w:sz w:val="21"/>
          <w:szCs w:val="21"/>
        </w:rPr>
      </w:pPr>
    </w:p>
    <w:p w14:paraId="6D7A2CB3"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Sobre este tópico, la Convención Americana sobre los Derechos Humanos</w:t>
      </w:r>
      <w:r>
        <w:rPr>
          <w:rFonts w:ascii="Abadi" w:hAnsi="Abadi" w:cs="ArialMT"/>
          <w:sz w:val="21"/>
          <w:szCs w:val="21"/>
        </w:rPr>
        <w:t xml:space="preserve"> </w:t>
      </w:r>
      <w:r w:rsidRPr="00B15751">
        <w:rPr>
          <w:rFonts w:ascii="Abadi" w:hAnsi="Abadi" w:cs="ArialMT"/>
          <w:sz w:val="21"/>
          <w:szCs w:val="21"/>
        </w:rPr>
        <w:t>establece con precisión, en su artículo 63, numeral 1, segunda parte o</w:t>
      </w:r>
      <w:r>
        <w:rPr>
          <w:rFonts w:ascii="Abadi" w:hAnsi="Abadi" w:cs="ArialMT"/>
          <w:sz w:val="21"/>
          <w:szCs w:val="21"/>
        </w:rPr>
        <w:t xml:space="preserve"> </w:t>
      </w:r>
      <w:r w:rsidRPr="00B15751">
        <w:rPr>
          <w:rFonts w:ascii="Abadi" w:hAnsi="Abadi" w:cs="ArialMT"/>
          <w:sz w:val="21"/>
          <w:szCs w:val="21"/>
        </w:rPr>
        <w:t>porción normativa, la obligación a indemnizar a las personas cuando se les</w:t>
      </w:r>
      <w:r>
        <w:rPr>
          <w:rFonts w:ascii="Abadi" w:hAnsi="Abadi" w:cs="ArialMT"/>
          <w:sz w:val="21"/>
          <w:szCs w:val="21"/>
        </w:rPr>
        <w:t xml:space="preserve"> </w:t>
      </w:r>
      <w:r w:rsidRPr="00B15751">
        <w:rPr>
          <w:rFonts w:ascii="Abadi" w:hAnsi="Abadi" w:cs="ArialMT"/>
          <w:sz w:val="21"/>
          <w:szCs w:val="21"/>
        </w:rPr>
        <w:t>ha generado consecuencias o vulneración a sus derechos, con una justa</w:t>
      </w:r>
    </w:p>
    <w:p w14:paraId="0311BCF4"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indemnización a la parte lesionada; precepto que dice en forma textual:</w:t>
      </w:r>
    </w:p>
    <w:p w14:paraId="5A8A7BBC" w14:textId="77777777" w:rsidR="00392C3A" w:rsidRDefault="00392C3A" w:rsidP="00392C3A">
      <w:pPr>
        <w:autoSpaceDE w:val="0"/>
        <w:autoSpaceDN w:val="0"/>
        <w:adjustRightInd w:val="0"/>
        <w:jc w:val="both"/>
        <w:rPr>
          <w:rFonts w:ascii="Abadi" w:hAnsi="Abadi" w:cs="Arial-BoldItalicMT"/>
          <w:b/>
          <w:bCs/>
          <w:i/>
          <w:iCs/>
          <w:sz w:val="21"/>
          <w:szCs w:val="21"/>
        </w:rPr>
      </w:pPr>
    </w:p>
    <w:p w14:paraId="0DB9C3C1" w14:textId="77777777" w:rsidR="00392C3A" w:rsidRPr="00B15751" w:rsidRDefault="00392C3A" w:rsidP="00392C3A">
      <w:pPr>
        <w:autoSpaceDE w:val="0"/>
        <w:autoSpaceDN w:val="0"/>
        <w:adjustRightInd w:val="0"/>
        <w:jc w:val="center"/>
        <w:rPr>
          <w:rFonts w:ascii="Abadi" w:hAnsi="Abadi" w:cs="Arial-BoldItalicMT"/>
          <w:b/>
          <w:bCs/>
          <w:i/>
          <w:iCs/>
          <w:sz w:val="21"/>
          <w:szCs w:val="21"/>
        </w:rPr>
      </w:pPr>
      <w:r w:rsidRPr="00B15751">
        <w:rPr>
          <w:rFonts w:ascii="Abadi" w:hAnsi="Abadi" w:cs="Arial-BoldItalicMT"/>
          <w:b/>
          <w:bCs/>
          <w:i/>
          <w:iCs/>
          <w:sz w:val="21"/>
          <w:szCs w:val="21"/>
        </w:rPr>
        <w:t>ARTÍCULO 63.</w:t>
      </w:r>
    </w:p>
    <w:p w14:paraId="2A976F2C" w14:textId="77777777" w:rsidR="00392C3A" w:rsidRDefault="00392C3A" w:rsidP="00392C3A">
      <w:pPr>
        <w:autoSpaceDE w:val="0"/>
        <w:autoSpaceDN w:val="0"/>
        <w:adjustRightInd w:val="0"/>
        <w:jc w:val="both"/>
        <w:rPr>
          <w:rFonts w:ascii="Abadi" w:hAnsi="Abadi" w:cs="Arial-BoldItalicMT"/>
          <w:b/>
          <w:bCs/>
          <w:i/>
          <w:iCs/>
          <w:sz w:val="21"/>
          <w:szCs w:val="21"/>
        </w:rPr>
      </w:pPr>
    </w:p>
    <w:p w14:paraId="0E90BD55" w14:textId="77777777" w:rsidR="00392C3A" w:rsidRPr="00233135" w:rsidRDefault="00392C3A" w:rsidP="00392C3A">
      <w:pPr>
        <w:autoSpaceDE w:val="0"/>
        <w:autoSpaceDN w:val="0"/>
        <w:adjustRightInd w:val="0"/>
        <w:jc w:val="both"/>
        <w:rPr>
          <w:rFonts w:ascii="Abadi" w:hAnsi="Abadi" w:cs="Arial-ItalicMT"/>
          <w:sz w:val="21"/>
          <w:szCs w:val="21"/>
          <w:u w:val="single"/>
        </w:rPr>
      </w:pPr>
      <w:r w:rsidRPr="00233135">
        <w:rPr>
          <w:rFonts w:ascii="Abadi" w:hAnsi="Abadi" w:cs="Arial-BoldItalicMT"/>
          <w:b/>
          <w:bCs/>
          <w:sz w:val="21"/>
          <w:szCs w:val="21"/>
        </w:rPr>
        <w:t xml:space="preserve">1. </w:t>
      </w:r>
      <w:r w:rsidRPr="00233135">
        <w:rPr>
          <w:rFonts w:ascii="Abadi" w:hAnsi="Abadi" w:cs="Arial-ItalicMT"/>
          <w:sz w:val="21"/>
          <w:szCs w:val="21"/>
        </w:rPr>
        <w:t xml:space="preserve">Cuando decida que hubo violación de un derecho o libertad protegidos en esta Convención, la Corte dispondrá que se garantice al lesionado en el goce de su derecho o libertad conculcados. Dispondrá asimismo, si ello fuera procedente, que se reparen las consecuencias de la medida o situación que ha configurado la </w:t>
      </w:r>
      <w:r w:rsidRPr="00233135">
        <w:rPr>
          <w:rFonts w:ascii="Abadi" w:hAnsi="Abadi" w:cs="Arial-BoldItalicMT"/>
          <w:b/>
          <w:bCs/>
          <w:sz w:val="21"/>
          <w:szCs w:val="21"/>
          <w:u w:val="single"/>
        </w:rPr>
        <w:t>vulneración de esos derechos y el pago de una justa indemnización a la parte lesionada</w:t>
      </w:r>
      <w:r w:rsidRPr="00233135">
        <w:rPr>
          <w:rFonts w:ascii="Abadi" w:hAnsi="Abadi" w:cs="Arial-ItalicMT"/>
          <w:sz w:val="21"/>
          <w:szCs w:val="21"/>
          <w:u w:val="single"/>
        </w:rPr>
        <w:t>.</w:t>
      </w:r>
    </w:p>
    <w:p w14:paraId="61BC3141" w14:textId="77777777" w:rsidR="00392C3A" w:rsidRPr="00B15751" w:rsidRDefault="00392C3A" w:rsidP="00392C3A">
      <w:pPr>
        <w:autoSpaceDE w:val="0"/>
        <w:autoSpaceDN w:val="0"/>
        <w:adjustRightInd w:val="0"/>
        <w:jc w:val="both"/>
        <w:rPr>
          <w:rFonts w:ascii="Abadi" w:hAnsi="Abadi" w:cs="Calibri"/>
          <w:sz w:val="21"/>
          <w:szCs w:val="21"/>
        </w:rPr>
      </w:pPr>
    </w:p>
    <w:p w14:paraId="0CDF9773" w14:textId="6846CF19"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De lo anterior nace el concepto de indemnización justa que en diversos</w:t>
      </w:r>
      <w:r>
        <w:rPr>
          <w:rFonts w:ascii="Abadi" w:hAnsi="Abadi" w:cs="ArialMT"/>
          <w:sz w:val="21"/>
          <w:szCs w:val="21"/>
        </w:rPr>
        <w:t xml:space="preserve"> </w:t>
      </w:r>
      <w:r w:rsidRPr="00B15751">
        <w:rPr>
          <w:rFonts w:ascii="Abadi" w:hAnsi="Abadi" w:cs="ArialMT"/>
          <w:sz w:val="21"/>
          <w:szCs w:val="21"/>
        </w:rPr>
        <w:t>criterios jurisdiccionales ha adoptado nuestra Suprema Corte de Justicia de</w:t>
      </w:r>
      <w:r>
        <w:rPr>
          <w:rFonts w:ascii="Abadi" w:hAnsi="Abadi" w:cs="ArialMT"/>
          <w:sz w:val="21"/>
          <w:szCs w:val="21"/>
        </w:rPr>
        <w:t xml:space="preserve"> </w:t>
      </w:r>
      <w:r w:rsidRPr="00B15751">
        <w:rPr>
          <w:rFonts w:ascii="Abadi" w:hAnsi="Abadi" w:cs="ArialMT"/>
          <w:sz w:val="21"/>
          <w:szCs w:val="21"/>
        </w:rPr>
        <w:t>la Nación y que consideramos debe ser trasladado a las normas jurídicas,</w:t>
      </w:r>
      <w:r>
        <w:rPr>
          <w:rFonts w:ascii="Abadi" w:hAnsi="Abadi" w:cs="ArialMT"/>
          <w:sz w:val="21"/>
          <w:szCs w:val="21"/>
        </w:rPr>
        <w:t xml:space="preserve"> </w:t>
      </w:r>
      <w:r w:rsidRPr="00B15751">
        <w:rPr>
          <w:rFonts w:ascii="Abadi" w:hAnsi="Abadi" w:cs="ArialMT"/>
          <w:sz w:val="21"/>
          <w:szCs w:val="21"/>
        </w:rPr>
        <w:t>tanto en el ámbito federal como estatal. Concepto que debe ser revisado por</w:t>
      </w:r>
      <w:r w:rsidR="00B14EB4">
        <w:rPr>
          <w:rFonts w:ascii="Abadi" w:hAnsi="Abadi" w:cs="ArialMT"/>
          <w:sz w:val="21"/>
          <w:szCs w:val="21"/>
        </w:rPr>
        <w:t xml:space="preserve"> </w:t>
      </w:r>
      <w:r w:rsidRPr="00B15751">
        <w:rPr>
          <w:rFonts w:ascii="Abadi" w:hAnsi="Abadi" w:cs="ArialMT"/>
          <w:sz w:val="21"/>
          <w:szCs w:val="21"/>
        </w:rPr>
        <w:t>la autoridad administrativa y que debe ser actualizado en toda norma interna</w:t>
      </w:r>
      <w:r>
        <w:rPr>
          <w:rFonts w:ascii="Abadi" w:hAnsi="Abadi" w:cs="ArialMT"/>
          <w:sz w:val="21"/>
          <w:szCs w:val="21"/>
        </w:rPr>
        <w:t xml:space="preserve"> </w:t>
      </w:r>
      <w:r w:rsidRPr="00B15751">
        <w:rPr>
          <w:rFonts w:ascii="Abadi" w:hAnsi="Abadi" w:cs="ArialMT"/>
          <w:sz w:val="21"/>
          <w:szCs w:val="21"/>
        </w:rPr>
        <w:t xml:space="preserve">de carácter secundario, conforme a la </w:t>
      </w:r>
      <w:r w:rsidRPr="00B15751">
        <w:rPr>
          <w:rFonts w:ascii="Abadi" w:hAnsi="Abadi" w:cs="Arial-ItalicMT"/>
          <w:i/>
          <w:iCs/>
          <w:sz w:val="21"/>
          <w:szCs w:val="21"/>
        </w:rPr>
        <w:t xml:space="preserve">cláusula de apertura </w:t>
      </w:r>
      <w:r w:rsidRPr="00B15751">
        <w:rPr>
          <w:rFonts w:ascii="Abadi" w:hAnsi="Abadi" w:cs="ArialMT"/>
          <w:sz w:val="21"/>
          <w:szCs w:val="21"/>
        </w:rPr>
        <w:t>estatuida en el</w:t>
      </w:r>
      <w:r>
        <w:rPr>
          <w:rFonts w:ascii="Abadi" w:hAnsi="Abadi" w:cs="ArialMT"/>
          <w:sz w:val="21"/>
          <w:szCs w:val="21"/>
        </w:rPr>
        <w:t xml:space="preserve"> </w:t>
      </w:r>
      <w:r w:rsidRPr="00B15751">
        <w:rPr>
          <w:rFonts w:ascii="Abadi" w:hAnsi="Abadi" w:cs="ArialMT"/>
          <w:sz w:val="21"/>
          <w:szCs w:val="21"/>
        </w:rPr>
        <w:t xml:space="preserve">artículo 1º de la </w:t>
      </w:r>
      <w:r w:rsidRPr="00B15751">
        <w:rPr>
          <w:rFonts w:ascii="Abadi" w:hAnsi="Abadi" w:cs="ArialMT"/>
          <w:sz w:val="21"/>
          <w:szCs w:val="21"/>
        </w:rPr>
        <w:lastRenderedPageBreak/>
        <w:t>Constitución Política de los Estados Unidos Mexicanos, en</w:t>
      </w:r>
      <w:r>
        <w:rPr>
          <w:rFonts w:ascii="Abadi" w:hAnsi="Abadi" w:cs="ArialMT"/>
          <w:sz w:val="21"/>
          <w:szCs w:val="21"/>
        </w:rPr>
        <w:t xml:space="preserve"> </w:t>
      </w:r>
      <w:r w:rsidRPr="00B15751">
        <w:rPr>
          <w:rFonts w:ascii="Abadi" w:hAnsi="Abadi" w:cs="ArialMT"/>
          <w:sz w:val="21"/>
          <w:szCs w:val="21"/>
        </w:rPr>
        <w:t>su párrafo primero y segundo, que a la letra señalan:</w:t>
      </w:r>
    </w:p>
    <w:p w14:paraId="78C1C30F" w14:textId="77777777" w:rsidR="00392C3A" w:rsidRDefault="00392C3A" w:rsidP="00392C3A">
      <w:pPr>
        <w:autoSpaceDE w:val="0"/>
        <w:autoSpaceDN w:val="0"/>
        <w:adjustRightInd w:val="0"/>
        <w:jc w:val="both"/>
        <w:rPr>
          <w:rFonts w:ascii="Abadi" w:hAnsi="Abadi" w:cs="Arial-BoldItalicMT"/>
          <w:b/>
          <w:bCs/>
          <w:i/>
          <w:iCs/>
          <w:sz w:val="21"/>
          <w:szCs w:val="21"/>
        </w:rPr>
      </w:pPr>
    </w:p>
    <w:p w14:paraId="3C64FDB3" w14:textId="77777777" w:rsidR="00392C3A" w:rsidRPr="00233135" w:rsidRDefault="00392C3A" w:rsidP="00392C3A">
      <w:pPr>
        <w:autoSpaceDE w:val="0"/>
        <w:autoSpaceDN w:val="0"/>
        <w:adjustRightInd w:val="0"/>
        <w:jc w:val="both"/>
        <w:rPr>
          <w:rFonts w:ascii="Abadi" w:hAnsi="Abadi" w:cs="Arial"/>
          <w:sz w:val="21"/>
          <w:szCs w:val="21"/>
        </w:rPr>
      </w:pPr>
      <w:r w:rsidRPr="00B15751">
        <w:rPr>
          <w:rFonts w:ascii="Abadi" w:hAnsi="Abadi" w:cs="Arial-BoldItalicMT"/>
          <w:b/>
          <w:bCs/>
          <w:i/>
          <w:iCs/>
          <w:sz w:val="21"/>
          <w:szCs w:val="21"/>
        </w:rPr>
        <w:t>“</w:t>
      </w:r>
      <w:r w:rsidRPr="00233135">
        <w:rPr>
          <w:rFonts w:ascii="Abadi" w:hAnsi="Abadi" w:cs="Arial"/>
          <w:b/>
          <w:bCs/>
          <w:sz w:val="21"/>
          <w:szCs w:val="21"/>
        </w:rPr>
        <w:t xml:space="preserve">Artículo 1o. </w:t>
      </w:r>
      <w:r w:rsidRPr="00233135">
        <w:rPr>
          <w:rFonts w:ascii="Abadi" w:hAnsi="Abadi" w:cs="Arial"/>
          <w:sz w:val="21"/>
          <w:szCs w:val="21"/>
        </w:rPr>
        <w:t xml:space="preserve">En los Estados Unidos Mexicanos </w:t>
      </w:r>
      <w:r w:rsidRPr="00233135">
        <w:rPr>
          <w:rFonts w:ascii="Abadi" w:hAnsi="Abadi" w:cs="Arial"/>
          <w:b/>
          <w:bCs/>
          <w:sz w:val="21"/>
          <w:szCs w:val="21"/>
          <w:u w:val="single"/>
        </w:rPr>
        <w:t>todas las personas gozarán de los derechos humanos reconocidos en esta Constitución y en los tratados internacionales de los que el Estado Mexicano sea parte,</w:t>
      </w:r>
      <w:r>
        <w:rPr>
          <w:rFonts w:ascii="Abadi" w:hAnsi="Abadi" w:cs="Arial"/>
          <w:sz w:val="21"/>
          <w:szCs w:val="21"/>
        </w:rPr>
        <w:t xml:space="preserve"> </w:t>
      </w:r>
      <w:r w:rsidRPr="00233135">
        <w:rPr>
          <w:rFonts w:ascii="Abadi" w:hAnsi="Abadi" w:cs="Arial"/>
          <w:sz w:val="21"/>
          <w:szCs w:val="21"/>
        </w:rPr>
        <w:t>así como de las garantías para su protección, cuyo ejercicio no podrá</w:t>
      </w:r>
      <w:r>
        <w:rPr>
          <w:rFonts w:ascii="Abadi" w:hAnsi="Abadi" w:cs="Arial"/>
          <w:sz w:val="21"/>
          <w:szCs w:val="21"/>
        </w:rPr>
        <w:t xml:space="preserve"> </w:t>
      </w:r>
      <w:r w:rsidRPr="00233135">
        <w:rPr>
          <w:rFonts w:ascii="Abadi" w:hAnsi="Abadi" w:cs="Arial"/>
          <w:sz w:val="21"/>
          <w:szCs w:val="21"/>
        </w:rPr>
        <w:t>restringirse ni suspenderse, salvo en los casos y bajo las condiciones que</w:t>
      </w:r>
      <w:r>
        <w:rPr>
          <w:rFonts w:ascii="Abadi" w:hAnsi="Abadi" w:cs="Arial"/>
          <w:sz w:val="21"/>
          <w:szCs w:val="21"/>
        </w:rPr>
        <w:t xml:space="preserve"> </w:t>
      </w:r>
      <w:r w:rsidRPr="00233135">
        <w:rPr>
          <w:rFonts w:ascii="Abadi" w:hAnsi="Abadi" w:cs="Arial"/>
          <w:sz w:val="21"/>
          <w:szCs w:val="21"/>
        </w:rPr>
        <w:t>esta Constitución establece.</w:t>
      </w:r>
    </w:p>
    <w:p w14:paraId="0965A18F" w14:textId="77777777" w:rsidR="00392C3A" w:rsidRPr="00233135" w:rsidRDefault="00392C3A" w:rsidP="00392C3A">
      <w:pPr>
        <w:autoSpaceDE w:val="0"/>
        <w:autoSpaceDN w:val="0"/>
        <w:adjustRightInd w:val="0"/>
        <w:jc w:val="both"/>
        <w:rPr>
          <w:rFonts w:ascii="Abadi" w:hAnsi="Abadi" w:cs="Arial-ItalicMT"/>
          <w:sz w:val="21"/>
          <w:szCs w:val="21"/>
        </w:rPr>
      </w:pPr>
    </w:p>
    <w:p w14:paraId="1AF3A326" w14:textId="77777777" w:rsidR="00392C3A" w:rsidRDefault="00392C3A" w:rsidP="00392C3A">
      <w:pPr>
        <w:autoSpaceDE w:val="0"/>
        <w:autoSpaceDN w:val="0"/>
        <w:adjustRightInd w:val="0"/>
        <w:jc w:val="both"/>
        <w:rPr>
          <w:rFonts w:ascii="Abadi" w:hAnsi="Abadi" w:cs="Arial-ItalicMT"/>
          <w:sz w:val="21"/>
          <w:szCs w:val="21"/>
        </w:rPr>
      </w:pPr>
      <w:r w:rsidRPr="00233135">
        <w:rPr>
          <w:rFonts w:ascii="Abadi" w:hAnsi="Abadi" w:cs="Arial-ItalicMT"/>
          <w:sz w:val="21"/>
          <w:szCs w:val="21"/>
        </w:rPr>
        <w:t xml:space="preserve">Las normas relativas a los derechos humanos </w:t>
      </w:r>
      <w:r w:rsidRPr="00233135">
        <w:rPr>
          <w:rFonts w:ascii="Abadi" w:hAnsi="Abadi" w:cs="Arial-BoldItalicMT"/>
          <w:b/>
          <w:bCs/>
          <w:sz w:val="21"/>
          <w:szCs w:val="21"/>
          <w:u w:val="single"/>
        </w:rPr>
        <w:t>se interpretarán de conformidad con esta Constitución y con los tratados internacionales</w:t>
      </w:r>
      <w:r>
        <w:rPr>
          <w:rFonts w:ascii="Abadi" w:hAnsi="Abadi" w:cs="Arial-BoldItalicMT"/>
          <w:b/>
          <w:bCs/>
          <w:sz w:val="21"/>
          <w:szCs w:val="21"/>
        </w:rPr>
        <w:t xml:space="preserve"> </w:t>
      </w:r>
      <w:r w:rsidRPr="00233135">
        <w:rPr>
          <w:rFonts w:ascii="Abadi" w:hAnsi="Abadi" w:cs="Arial-ItalicMT"/>
          <w:sz w:val="21"/>
          <w:szCs w:val="21"/>
        </w:rPr>
        <w:t>de la materia favoreciendo en todo tiempo a las personas la protección más</w:t>
      </w:r>
      <w:r>
        <w:rPr>
          <w:rFonts w:ascii="Abadi" w:hAnsi="Abadi" w:cs="Arial-ItalicMT"/>
          <w:sz w:val="21"/>
          <w:szCs w:val="21"/>
        </w:rPr>
        <w:t xml:space="preserve"> </w:t>
      </w:r>
      <w:r w:rsidRPr="00233135">
        <w:rPr>
          <w:rFonts w:ascii="Abadi" w:hAnsi="Abadi" w:cs="Arial-ItalicMT"/>
          <w:sz w:val="21"/>
          <w:szCs w:val="21"/>
        </w:rPr>
        <w:t>amplia…”</w:t>
      </w:r>
    </w:p>
    <w:p w14:paraId="0FC6A520" w14:textId="77777777" w:rsidR="00392C3A" w:rsidRPr="00233135" w:rsidRDefault="00392C3A" w:rsidP="00392C3A">
      <w:pPr>
        <w:autoSpaceDE w:val="0"/>
        <w:autoSpaceDN w:val="0"/>
        <w:adjustRightInd w:val="0"/>
        <w:jc w:val="both"/>
        <w:rPr>
          <w:rFonts w:ascii="Abadi" w:hAnsi="Abadi" w:cs="Arial-ItalicMT"/>
          <w:sz w:val="21"/>
          <w:szCs w:val="21"/>
        </w:rPr>
      </w:pPr>
    </w:p>
    <w:p w14:paraId="52B97891"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Cláusula referida que permite en el sistema jurídico mexicano, en materia de</w:t>
      </w:r>
      <w:r>
        <w:rPr>
          <w:rFonts w:ascii="Abadi" w:hAnsi="Abadi" w:cs="ArialMT"/>
          <w:sz w:val="21"/>
          <w:szCs w:val="21"/>
        </w:rPr>
        <w:t xml:space="preserve"> </w:t>
      </w:r>
      <w:r w:rsidRPr="00B15751">
        <w:rPr>
          <w:rFonts w:ascii="Abadi" w:hAnsi="Abadi" w:cs="ArialMT"/>
          <w:sz w:val="21"/>
          <w:szCs w:val="21"/>
        </w:rPr>
        <w:t>derechos humanos, la misma jerarquía normativa entre una norma</w:t>
      </w:r>
      <w:r>
        <w:rPr>
          <w:rFonts w:ascii="Abadi" w:hAnsi="Abadi" w:cs="ArialMT"/>
          <w:sz w:val="21"/>
          <w:szCs w:val="21"/>
        </w:rPr>
        <w:t xml:space="preserve"> </w:t>
      </w:r>
      <w:r w:rsidRPr="00B15751">
        <w:rPr>
          <w:rFonts w:ascii="Abadi" w:hAnsi="Abadi" w:cs="ArialMT"/>
          <w:sz w:val="21"/>
          <w:szCs w:val="21"/>
        </w:rPr>
        <w:t>constitucional con una norma de un instrumento internacional como lo es la</w:t>
      </w:r>
      <w:r>
        <w:rPr>
          <w:rFonts w:ascii="Abadi" w:hAnsi="Abadi" w:cs="ArialMT"/>
          <w:sz w:val="21"/>
          <w:szCs w:val="21"/>
        </w:rPr>
        <w:t xml:space="preserve"> </w:t>
      </w:r>
      <w:r w:rsidRPr="00B15751">
        <w:rPr>
          <w:rFonts w:ascii="Abadi" w:hAnsi="Abadi" w:cs="ArialMT"/>
          <w:sz w:val="21"/>
          <w:szCs w:val="21"/>
        </w:rPr>
        <w:t>Convención Americana de los Derechos Humanos o Pacto de San José y,</w:t>
      </w:r>
      <w:r>
        <w:rPr>
          <w:rFonts w:ascii="Abadi" w:hAnsi="Abadi" w:cs="ArialMT"/>
          <w:sz w:val="21"/>
          <w:szCs w:val="21"/>
        </w:rPr>
        <w:t xml:space="preserve"> </w:t>
      </w:r>
      <w:r w:rsidRPr="00B15751">
        <w:rPr>
          <w:rFonts w:ascii="Abadi" w:hAnsi="Abadi" w:cs="ArialMT"/>
          <w:sz w:val="21"/>
          <w:szCs w:val="21"/>
        </w:rPr>
        <w:t>que además, permite la aplicación en el sistema jurídico nacional de las</w:t>
      </w:r>
      <w:r>
        <w:rPr>
          <w:rFonts w:ascii="Abadi" w:hAnsi="Abadi" w:cs="ArialMT"/>
          <w:sz w:val="21"/>
          <w:szCs w:val="21"/>
        </w:rPr>
        <w:t xml:space="preserve"> </w:t>
      </w:r>
      <w:r w:rsidRPr="00B15751">
        <w:rPr>
          <w:rFonts w:ascii="Abadi" w:hAnsi="Abadi" w:cs="ArialMT"/>
          <w:sz w:val="21"/>
          <w:szCs w:val="21"/>
        </w:rPr>
        <w:t>normas de derechos internacional, en materia de derechos humanos, y que</w:t>
      </w:r>
      <w:r>
        <w:rPr>
          <w:rFonts w:ascii="Abadi" w:hAnsi="Abadi" w:cs="ArialMT"/>
          <w:sz w:val="21"/>
          <w:szCs w:val="21"/>
        </w:rPr>
        <w:t xml:space="preserve"> </w:t>
      </w:r>
      <w:r w:rsidRPr="00B15751">
        <w:rPr>
          <w:rFonts w:ascii="Abadi" w:hAnsi="Abadi" w:cs="ArialMT"/>
          <w:sz w:val="21"/>
          <w:szCs w:val="21"/>
        </w:rPr>
        <w:t>obliga a las leyes secundarias a alinearse con las nuevas tendencias</w:t>
      </w:r>
      <w:r>
        <w:rPr>
          <w:rFonts w:ascii="Abadi" w:hAnsi="Abadi" w:cs="ArialMT"/>
          <w:sz w:val="21"/>
          <w:szCs w:val="21"/>
        </w:rPr>
        <w:t xml:space="preserve"> </w:t>
      </w:r>
      <w:r w:rsidRPr="00B15751">
        <w:rPr>
          <w:rFonts w:ascii="Abadi" w:hAnsi="Abadi" w:cs="ArialMT"/>
          <w:sz w:val="21"/>
          <w:szCs w:val="21"/>
        </w:rPr>
        <w:t>jurídicas en esta materia. Por lo que, toda persona que sufre un daño por</w:t>
      </w:r>
      <w:r>
        <w:rPr>
          <w:rFonts w:ascii="Abadi" w:hAnsi="Abadi" w:cs="ArialMT"/>
          <w:sz w:val="21"/>
          <w:szCs w:val="21"/>
        </w:rPr>
        <w:t xml:space="preserve"> </w:t>
      </w:r>
      <w:r w:rsidRPr="00B15751">
        <w:rPr>
          <w:rFonts w:ascii="Abadi" w:hAnsi="Abadi" w:cs="ArialMT"/>
          <w:sz w:val="21"/>
          <w:szCs w:val="21"/>
        </w:rPr>
        <w:t>parte del Estado tiene derecho fundamental a recibir la justa indemnización,</w:t>
      </w:r>
      <w:r>
        <w:rPr>
          <w:rFonts w:ascii="Abadi" w:hAnsi="Abadi" w:cs="ArialMT"/>
          <w:sz w:val="21"/>
          <w:szCs w:val="21"/>
        </w:rPr>
        <w:t xml:space="preserve"> </w:t>
      </w:r>
      <w:r w:rsidRPr="00B15751">
        <w:rPr>
          <w:rFonts w:ascii="Abadi" w:hAnsi="Abadi" w:cs="ArialMT"/>
          <w:sz w:val="21"/>
          <w:szCs w:val="21"/>
        </w:rPr>
        <w:t>como es el caso de la expropiación.</w:t>
      </w:r>
    </w:p>
    <w:p w14:paraId="30533881" w14:textId="77777777" w:rsidR="00392C3A" w:rsidRPr="00B15751" w:rsidRDefault="00392C3A" w:rsidP="00392C3A">
      <w:pPr>
        <w:autoSpaceDE w:val="0"/>
        <w:autoSpaceDN w:val="0"/>
        <w:adjustRightInd w:val="0"/>
        <w:jc w:val="both"/>
        <w:rPr>
          <w:rFonts w:ascii="Abadi" w:hAnsi="Abadi" w:cs="ArialMT"/>
          <w:sz w:val="21"/>
          <w:szCs w:val="21"/>
        </w:rPr>
      </w:pPr>
    </w:p>
    <w:p w14:paraId="657E2305" w14:textId="0EC7288B"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Es por esto que, el derecho a una "justa indemnización" o "indemnización</w:t>
      </w:r>
      <w:r>
        <w:rPr>
          <w:rFonts w:ascii="Abadi" w:hAnsi="Abadi" w:cs="ArialMT"/>
          <w:sz w:val="21"/>
          <w:szCs w:val="21"/>
        </w:rPr>
        <w:t xml:space="preserve"> </w:t>
      </w:r>
      <w:r w:rsidRPr="00B15751">
        <w:rPr>
          <w:rFonts w:ascii="Abadi" w:hAnsi="Abadi" w:cs="ArialMT"/>
          <w:sz w:val="21"/>
          <w:szCs w:val="21"/>
        </w:rPr>
        <w:t>integral" implica volver las cosas al estado en que se encontraban, el</w:t>
      </w:r>
      <w:r>
        <w:rPr>
          <w:rFonts w:ascii="Abadi" w:hAnsi="Abadi" w:cs="ArialMT"/>
          <w:sz w:val="21"/>
          <w:szCs w:val="21"/>
        </w:rPr>
        <w:t xml:space="preserve"> </w:t>
      </w:r>
      <w:r w:rsidRPr="00B15751">
        <w:rPr>
          <w:rFonts w:ascii="Abadi" w:hAnsi="Abadi" w:cs="ArialMT"/>
          <w:sz w:val="21"/>
          <w:szCs w:val="21"/>
        </w:rPr>
        <w:t>restablecimiento de la situación anterior y, de no ser posible, establecer el</w:t>
      </w:r>
      <w:r>
        <w:rPr>
          <w:rFonts w:ascii="Abadi" w:hAnsi="Abadi" w:cs="ArialMT"/>
          <w:sz w:val="21"/>
          <w:szCs w:val="21"/>
        </w:rPr>
        <w:t xml:space="preserve"> </w:t>
      </w:r>
      <w:r w:rsidRPr="00B15751">
        <w:rPr>
          <w:rFonts w:ascii="Abadi" w:hAnsi="Abadi" w:cs="ArialMT"/>
          <w:sz w:val="21"/>
          <w:szCs w:val="21"/>
        </w:rPr>
        <w:t>pago de una indemnización como compensación por los daños ocasionados</w:t>
      </w:r>
      <w:r w:rsidR="00B14EB4">
        <w:rPr>
          <w:rFonts w:ascii="Abadi" w:hAnsi="Abadi" w:cs="ArialMT"/>
          <w:sz w:val="21"/>
          <w:szCs w:val="21"/>
        </w:rPr>
        <w:t xml:space="preserve"> </w:t>
      </w:r>
      <w:r w:rsidRPr="00B15751">
        <w:rPr>
          <w:rFonts w:ascii="Abadi" w:hAnsi="Abadi" w:cs="ArialMT"/>
          <w:sz w:val="21"/>
          <w:szCs w:val="21"/>
        </w:rPr>
        <w:t>al surgir el deber de reparar. El derecho a una justa indemnización es un</w:t>
      </w:r>
      <w:r>
        <w:rPr>
          <w:rFonts w:ascii="Abadi" w:hAnsi="Abadi" w:cs="ArialMT"/>
          <w:sz w:val="21"/>
          <w:szCs w:val="21"/>
        </w:rPr>
        <w:t xml:space="preserve"> </w:t>
      </w:r>
      <w:r w:rsidRPr="00B15751">
        <w:rPr>
          <w:rFonts w:ascii="Abadi" w:hAnsi="Abadi" w:cs="ArialMT"/>
          <w:sz w:val="21"/>
          <w:szCs w:val="21"/>
        </w:rPr>
        <w:t>derecho que tiene vigencia en las relaciones entre particulares. En materia</w:t>
      </w:r>
      <w:r>
        <w:rPr>
          <w:rFonts w:ascii="Abadi" w:hAnsi="Abadi" w:cs="ArialMT"/>
          <w:sz w:val="21"/>
          <w:szCs w:val="21"/>
        </w:rPr>
        <w:t xml:space="preserve"> </w:t>
      </w:r>
      <w:r w:rsidRPr="00B15751">
        <w:rPr>
          <w:rFonts w:ascii="Abadi" w:hAnsi="Abadi" w:cs="ArialMT"/>
          <w:sz w:val="21"/>
          <w:szCs w:val="21"/>
        </w:rPr>
        <w:t xml:space="preserve">civil se entiende al derecho a una </w:t>
      </w:r>
      <w:r w:rsidRPr="00B15751">
        <w:rPr>
          <w:rFonts w:ascii="Abadi" w:hAnsi="Abadi" w:cs="ArialMT"/>
          <w:sz w:val="21"/>
          <w:szCs w:val="21"/>
        </w:rPr>
        <w:t>reparación integral como sinónimo del</w:t>
      </w:r>
      <w:r>
        <w:rPr>
          <w:rFonts w:ascii="Abadi" w:hAnsi="Abadi" w:cs="ArialMT"/>
          <w:sz w:val="21"/>
          <w:szCs w:val="21"/>
        </w:rPr>
        <w:t xml:space="preserve"> </w:t>
      </w:r>
      <w:r w:rsidRPr="00B15751">
        <w:rPr>
          <w:rFonts w:ascii="Abadi" w:hAnsi="Abadi" w:cs="ArialMT"/>
          <w:sz w:val="21"/>
          <w:szCs w:val="21"/>
        </w:rPr>
        <w:t>derecho a una justa indemnización.</w:t>
      </w:r>
    </w:p>
    <w:p w14:paraId="33125A9F" w14:textId="77777777" w:rsidR="00392C3A" w:rsidRPr="00B15751" w:rsidRDefault="00392C3A" w:rsidP="00392C3A">
      <w:pPr>
        <w:autoSpaceDE w:val="0"/>
        <w:autoSpaceDN w:val="0"/>
        <w:adjustRightInd w:val="0"/>
        <w:jc w:val="both"/>
        <w:rPr>
          <w:rFonts w:ascii="Abadi" w:hAnsi="Abadi" w:cs="Calibri"/>
          <w:sz w:val="21"/>
          <w:szCs w:val="21"/>
        </w:rPr>
      </w:pPr>
    </w:p>
    <w:p w14:paraId="622B5D80" w14:textId="77777777"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eso, el Máximo Tribunal en diversas resoluciones ha destacado que la</w:t>
      </w:r>
      <w:r>
        <w:rPr>
          <w:rFonts w:ascii="Abadi" w:hAnsi="Abadi" w:cs="ArialMT"/>
          <w:sz w:val="21"/>
          <w:szCs w:val="21"/>
        </w:rPr>
        <w:t xml:space="preserve"> </w:t>
      </w:r>
      <w:r w:rsidRPr="00B15751">
        <w:rPr>
          <w:rFonts w:ascii="Abadi" w:hAnsi="Abadi" w:cs="ArialMT"/>
          <w:sz w:val="21"/>
          <w:szCs w:val="21"/>
        </w:rPr>
        <w:t>reparación del daño es un derecho fundamental a la dignidad humana,</w:t>
      </w:r>
      <w:r>
        <w:rPr>
          <w:rFonts w:ascii="Abadi" w:hAnsi="Abadi" w:cs="ArialMT"/>
          <w:sz w:val="21"/>
          <w:szCs w:val="21"/>
        </w:rPr>
        <w:t xml:space="preserve"> </w:t>
      </w:r>
      <w:r w:rsidRPr="00B15751">
        <w:rPr>
          <w:rFonts w:ascii="Abadi" w:hAnsi="Abadi" w:cs="ArialMT"/>
          <w:sz w:val="21"/>
          <w:szCs w:val="21"/>
        </w:rPr>
        <w:t>destacándose lo expresado a lo largo del amparo directo en revisión, sobre</w:t>
      </w:r>
      <w:r>
        <w:rPr>
          <w:rFonts w:ascii="Abadi" w:hAnsi="Abadi" w:cs="ArialMT"/>
          <w:sz w:val="21"/>
          <w:szCs w:val="21"/>
        </w:rPr>
        <w:t xml:space="preserve"> </w:t>
      </w:r>
      <w:r w:rsidRPr="00B15751">
        <w:rPr>
          <w:rFonts w:ascii="Abadi" w:hAnsi="Abadi" w:cs="ArialMT"/>
          <w:sz w:val="21"/>
          <w:szCs w:val="21"/>
        </w:rPr>
        <w:t>este tema, lo siguiente:</w:t>
      </w:r>
    </w:p>
    <w:p w14:paraId="34AEEC3D" w14:textId="77777777" w:rsidR="00392C3A" w:rsidRPr="00B15751" w:rsidRDefault="00392C3A" w:rsidP="00392C3A">
      <w:pPr>
        <w:autoSpaceDE w:val="0"/>
        <w:autoSpaceDN w:val="0"/>
        <w:adjustRightInd w:val="0"/>
        <w:jc w:val="both"/>
        <w:rPr>
          <w:rFonts w:ascii="Abadi" w:hAnsi="Abadi" w:cs="ArialMT"/>
          <w:sz w:val="21"/>
          <w:szCs w:val="21"/>
        </w:rPr>
      </w:pPr>
    </w:p>
    <w:p w14:paraId="35A9B9DA"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“Derecho a la dignidad humana</w:t>
      </w:r>
    </w:p>
    <w:p w14:paraId="4B4BA3EE" w14:textId="77777777" w:rsidR="00392C3A" w:rsidRDefault="00392C3A" w:rsidP="00392C3A">
      <w:pPr>
        <w:autoSpaceDE w:val="0"/>
        <w:autoSpaceDN w:val="0"/>
        <w:adjustRightInd w:val="0"/>
        <w:jc w:val="both"/>
        <w:rPr>
          <w:rFonts w:ascii="Abadi" w:hAnsi="Abadi" w:cs="Arial-ItalicMT"/>
          <w:i/>
          <w:iCs/>
          <w:sz w:val="21"/>
          <w:szCs w:val="21"/>
        </w:rPr>
      </w:pPr>
    </w:p>
    <w:p w14:paraId="2FDCC318"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36. Esta Suprema Corte de Justicia de la Nación ha sustentado que la</w:t>
      </w:r>
      <w:r>
        <w:rPr>
          <w:rFonts w:ascii="Abadi" w:hAnsi="Abadi" w:cs="Arial-ItalicMT"/>
          <w:i/>
          <w:iCs/>
          <w:sz w:val="21"/>
          <w:szCs w:val="21"/>
        </w:rPr>
        <w:t xml:space="preserve"> </w:t>
      </w:r>
      <w:r w:rsidRPr="00B15751">
        <w:rPr>
          <w:rFonts w:ascii="Abadi" w:hAnsi="Abadi" w:cs="Arial-ItalicMT"/>
          <w:i/>
          <w:iCs/>
          <w:sz w:val="21"/>
          <w:szCs w:val="21"/>
        </w:rPr>
        <w:t>dignidad humana no se identifica ni se confunde con un precepto meramente</w:t>
      </w:r>
      <w:r>
        <w:rPr>
          <w:rFonts w:ascii="Abadi" w:hAnsi="Abadi" w:cs="Arial-ItalicMT"/>
          <w:i/>
          <w:iCs/>
          <w:sz w:val="21"/>
          <w:szCs w:val="21"/>
        </w:rPr>
        <w:t xml:space="preserve"> </w:t>
      </w:r>
      <w:r w:rsidRPr="00B15751">
        <w:rPr>
          <w:rFonts w:ascii="Abadi" w:hAnsi="Abadi" w:cs="Arial-ItalicMT"/>
          <w:i/>
          <w:iCs/>
          <w:sz w:val="21"/>
          <w:szCs w:val="21"/>
        </w:rPr>
        <w:t>moral, sino que se proyecta en nuestro ordenamiento como un bien jurídico</w:t>
      </w:r>
      <w:r>
        <w:rPr>
          <w:rFonts w:ascii="Abadi" w:hAnsi="Abadi" w:cs="Arial-ItalicMT"/>
          <w:i/>
          <w:iCs/>
          <w:sz w:val="21"/>
          <w:szCs w:val="21"/>
        </w:rPr>
        <w:t xml:space="preserve"> </w:t>
      </w:r>
      <w:r w:rsidRPr="00B15751">
        <w:rPr>
          <w:rFonts w:ascii="Abadi" w:hAnsi="Abadi" w:cs="Arial-ItalicMT"/>
          <w:i/>
          <w:iCs/>
          <w:sz w:val="21"/>
          <w:szCs w:val="21"/>
        </w:rPr>
        <w:t>circunstancial al ser humano, merecedor de la más amplia protección</w:t>
      </w:r>
      <w:r>
        <w:rPr>
          <w:rFonts w:ascii="Abadi" w:hAnsi="Abadi" w:cs="Arial-ItalicMT"/>
          <w:i/>
          <w:iCs/>
          <w:sz w:val="21"/>
          <w:szCs w:val="21"/>
        </w:rPr>
        <w:t xml:space="preserve"> </w:t>
      </w:r>
      <w:r w:rsidRPr="00B15751">
        <w:rPr>
          <w:rFonts w:ascii="Abadi" w:hAnsi="Abadi" w:cs="Arial-ItalicMT"/>
          <w:i/>
          <w:iCs/>
          <w:sz w:val="21"/>
          <w:szCs w:val="21"/>
        </w:rPr>
        <w:t>jurídica, reconocido actualmente en los artículos 1°, último párrafo, 2°,</w:t>
      </w:r>
      <w:r>
        <w:rPr>
          <w:rFonts w:ascii="Abadi" w:hAnsi="Abadi" w:cs="Arial-ItalicMT"/>
          <w:i/>
          <w:iCs/>
          <w:sz w:val="21"/>
          <w:szCs w:val="21"/>
        </w:rPr>
        <w:t xml:space="preserve"> </w:t>
      </w:r>
      <w:r w:rsidRPr="00B15751">
        <w:rPr>
          <w:rFonts w:ascii="Abadi" w:hAnsi="Abadi" w:cs="Arial-ItalicMT"/>
          <w:i/>
          <w:iCs/>
          <w:sz w:val="21"/>
          <w:szCs w:val="21"/>
        </w:rPr>
        <w:t>apartado A, fracción II, 3°, párrafo cuarto y fracción II, inciso c) y 25 de la</w:t>
      </w:r>
      <w:r>
        <w:rPr>
          <w:rFonts w:ascii="Abadi" w:hAnsi="Abadi" w:cs="Arial-ItalicMT"/>
          <w:i/>
          <w:iCs/>
          <w:sz w:val="21"/>
          <w:szCs w:val="21"/>
        </w:rPr>
        <w:t xml:space="preserve"> </w:t>
      </w:r>
      <w:r w:rsidRPr="00B15751">
        <w:rPr>
          <w:rFonts w:ascii="Abadi" w:hAnsi="Abadi" w:cs="Arial-ItalicMT"/>
          <w:i/>
          <w:iCs/>
          <w:sz w:val="21"/>
          <w:szCs w:val="21"/>
        </w:rPr>
        <w:t>Constitución Política de los Estados Unidos Mexicanos15 .</w:t>
      </w:r>
    </w:p>
    <w:p w14:paraId="43353D32" w14:textId="77777777" w:rsidR="00392C3A" w:rsidRDefault="00392C3A" w:rsidP="00392C3A">
      <w:pPr>
        <w:autoSpaceDE w:val="0"/>
        <w:autoSpaceDN w:val="0"/>
        <w:adjustRightInd w:val="0"/>
        <w:jc w:val="both"/>
        <w:rPr>
          <w:rFonts w:ascii="Abadi" w:hAnsi="Abadi" w:cs="Arial-ItalicMT"/>
          <w:i/>
          <w:iCs/>
          <w:sz w:val="21"/>
          <w:szCs w:val="21"/>
        </w:rPr>
      </w:pPr>
    </w:p>
    <w:p w14:paraId="0B48A132" w14:textId="60428BEB"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37. El Pleno de esta Suprema Corte ha sostenido que la dignidad humana</w:t>
      </w:r>
      <w:r>
        <w:rPr>
          <w:rFonts w:ascii="Abadi" w:hAnsi="Abadi" w:cs="Arial-ItalicMT"/>
          <w:i/>
          <w:iCs/>
          <w:sz w:val="21"/>
          <w:szCs w:val="21"/>
        </w:rPr>
        <w:t xml:space="preserve"> </w:t>
      </w:r>
      <w:r w:rsidRPr="00B15751">
        <w:rPr>
          <w:rFonts w:ascii="Abadi" w:hAnsi="Abadi" w:cs="Arial-ItalicMT"/>
          <w:i/>
          <w:iCs/>
          <w:sz w:val="21"/>
          <w:szCs w:val="21"/>
        </w:rPr>
        <w:t>funge como un principio jurídico que permea en todo el ordenamiento, pero</w:t>
      </w:r>
      <w:r>
        <w:rPr>
          <w:rFonts w:ascii="Abadi" w:hAnsi="Abadi" w:cs="Arial-ItalicMT"/>
          <w:i/>
          <w:iCs/>
          <w:sz w:val="21"/>
          <w:szCs w:val="21"/>
        </w:rPr>
        <w:t xml:space="preserve"> </w:t>
      </w:r>
      <w:r w:rsidRPr="00B15751">
        <w:rPr>
          <w:rFonts w:ascii="Abadi" w:hAnsi="Abadi" w:cs="Arial-ItalicMT"/>
          <w:i/>
          <w:iCs/>
          <w:sz w:val="21"/>
          <w:szCs w:val="21"/>
        </w:rPr>
        <w:t>también como un derecho fundamental que en cualquier caso debe ser</w:t>
      </w:r>
      <w:r>
        <w:rPr>
          <w:rFonts w:ascii="Abadi" w:hAnsi="Abadi" w:cs="Arial-ItalicMT"/>
          <w:i/>
          <w:iCs/>
          <w:sz w:val="21"/>
          <w:szCs w:val="21"/>
        </w:rPr>
        <w:t xml:space="preserve"> </w:t>
      </w:r>
      <w:r w:rsidRPr="00B15751">
        <w:rPr>
          <w:rFonts w:ascii="Abadi" w:hAnsi="Abadi" w:cs="Arial-ItalicMT"/>
          <w:i/>
          <w:iCs/>
          <w:sz w:val="21"/>
          <w:szCs w:val="21"/>
        </w:rPr>
        <w:t>respetado. Su importancia resalta al ser la base y condición para el disfrute</w:t>
      </w:r>
      <w:r w:rsidR="00B14EB4">
        <w:rPr>
          <w:rFonts w:ascii="Abadi" w:hAnsi="Abadi" w:cs="Arial-ItalicMT"/>
          <w:i/>
          <w:iCs/>
          <w:sz w:val="21"/>
          <w:szCs w:val="21"/>
        </w:rPr>
        <w:t xml:space="preserve"> </w:t>
      </w:r>
      <w:r w:rsidRPr="00B15751">
        <w:rPr>
          <w:rFonts w:ascii="Abadi" w:hAnsi="Abadi" w:cs="Arial-ItalicMT"/>
          <w:i/>
          <w:iCs/>
          <w:sz w:val="21"/>
          <w:szCs w:val="21"/>
        </w:rPr>
        <w:t>de los demás derechos y el desarrollo integral de la personalidad16.</w:t>
      </w:r>
    </w:p>
    <w:p w14:paraId="7C5CB1EF" w14:textId="77777777" w:rsidR="00392C3A" w:rsidRDefault="00392C3A" w:rsidP="00392C3A">
      <w:pPr>
        <w:autoSpaceDE w:val="0"/>
        <w:autoSpaceDN w:val="0"/>
        <w:adjustRightInd w:val="0"/>
        <w:jc w:val="both"/>
        <w:rPr>
          <w:rFonts w:ascii="Abadi" w:hAnsi="Abadi" w:cs="Arial-ItalicMT"/>
          <w:i/>
          <w:iCs/>
          <w:sz w:val="21"/>
          <w:szCs w:val="21"/>
        </w:rPr>
      </w:pPr>
    </w:p>
    <w:p w14:paraId="5BFEF2FA" w14:textId="57F10B8C"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ItalicMT"/>
          <w:i/>
          <w:iCs/>
          <w:sz w:val="21"/>
          <w:szCs w:val="21"/>
        </w:rPr>
        <w:t>38. En el amparo directo 6/200817, el Pleno sostuvo que nuestro orden</w:t>
      </w:r>
      <w:r>
        <w:rPr>
          <w:rFonts w:ascii="Abadi" w:hAnsi="Abadi" w:cs="Arial-ItalicMT"/>
          <w:i/>
          <w:iCs/>
          <w:sz w:val="21"/>
          <w:szCs w:val="21"/>
        </w:rPr>
        <w:t xml:space="preserve"> </w:t>
      </w:r>
      <w:r w:rsidRPr="00B15751">
        <w:rPr>
          <w:rFonts w:ascii="Abadi" w:hAnsi="Abadi" w:cs="Arial-ItalicMT"/>
          <w:i/>
          <w:iCs/>
          <w:sz w:val="21"/>
          <w:szCs w:val="21"/>
        </w:rPr>
        <w:t>fundamental reconoce una superioridad de la dignidad humana,</w:t>
      </w:r>
      <w:r>
        <w:rPr>
          <w:rFonts w:ascii="Abadi" w:hAnsi="Abadi" w:cs="Arial-ItalicMT"/>
          <w:i/>
          <w:iCs/>
          <w:sz w:val="21"/>
          <w:szCs w:val="21"/>
        </w:rPr>
        <w:t xml:space="preserve"> </w:t>
      </w:r>
      <w:r w:rsidRPr="00B15751">
        <w:rPr>
          <w:rFonts w:ascii="Abadi" w:hAnsi="Abadi" w:cs="Arial-ItalicMT"/>
          <w:i/>
          <w:iCs/>
          <w:sz w:val="21"/>
          <w:szCs w:val="21"/>
        </w:rPr>
        <w:t>prohibiéndose cualquier conducta que la violente. Se agregó que la doctrina</w:t>
      </w:r>
      <w:r>
        <w:rPr>
          <w:rFonts w:ascii="Abadi" w:hAnsi="Abadi" w:cs="Arial-ItalicMT"/>
          <w:i/>
          <w:iCs/>
          <w:sz w:val="21"/>
          <w:szCs w:val="21"/>
        </w:rPr>
        <w:t xml:space="preserve"> </w:t>
      </w:r>
      <w:r w:rsidRPr="00B15751">
        <w:rPr>
          <w:rFonts w:ascii="Abadi" w:hAnsi="Abadi" w:cs="Arial-ItalicMT"/>
          <w:i/>
          <w:iCs/>
          <w:sz w:val="21"/>
          <w:szCs w:val="21"/>
        </w:rPr>
        <w:t>jurídica ha sentado que la dignidad de la persona es inherente a su esencia,</w:t>
      </w:r>
      <w:r w:rsidR="00B14EB4">
        <w:rPr>
          <w:rFonts w:ascii="Abadi" w:hAnsi="Abadi" w:cs="Arial-ItalicMT"/>
          <w:i/>
          <w:iCs/>
          <w:sz w:val="21"/>
          <w:szCs w:val="21"/>
        </w:rPr>
        <w:t xml:space="preserve"> </w:t>
      </w:r>
      <w:r w:rsidRPr="00B15751">
        <w:rPr>
          <w:rFonts w:ascii="Abadi" w:hAnsi="Abadi" w:cs="Arial-ItalicMT"/>
          <w:i/>
          <w:iCs/>
          <w:sz w:val="21"/>
          <w:szCs w:val="21"/>
        </w:rPr>
        <w:t>a su ser. Se trata del reconocimiento de que, en el ser humano, hay una</w:t>
      </w:r>
      <w:r>
        <w:rPr>
          <w:rFonts w:ascii="Abadi" w:hAnsi="Abadi" w:cs="Arial-ItalicMT"/>
          <w:i/>
          <w:iCs/>
          <w:sz w:val="21"/>
          <w:szCs w:val="21"/>
        </w:rPr>
        <w:t xml:space="preserve"> </w:t>
      </w:r>
      <w:r w:rsidRPr="00B15751">
        <w:rPr>
          <w:rFonts w:ascii="Abadi" w:hAnsi="Abadi" w:cs="Arial-ItalicMT"/>
          <w:i/>
          <w:iCs/>
          <w:sz w:val="21"/>
          <w:szCs w:val="21"/>
        </w:rPr>
        <w:t xml:space="preserve">dignidad que debe ser respetada en todo caso, pues </w:t>
      </w:r>
      <w:r w:rsidRPr="00B15751">
        <w:rPr>
          <w:rFonts w:ascii="Abadi" w:hAnsi="Abadi" w:cs="ArialMT"/>
          <w:sz w:val="21"/>
          <w:szCs w:val="21"/>
        </w:rPr>
        <w:t>“</w:t>
      </w:r>
      <w:r w:rsidRPr="00B15751">
        <w:rPr>
          <w:rFonts w:ascii="Abadi" w:hAnsi="Abadi" w:cs="Arial-BoldMT"/>
          <w:b/>
          <w:bCs/>
          <w:sz w:val="21"/>
          <w:szCs w:val="21"/>
        </w:rPr>
        <w:t>se trata del derecho</w:t>
      </w:r>
      <w:r>
        <w:rPr>
          <w:rFonts w:ascii="Abadi" w:hAnsi="Abadi" w:cs="Arial-BoldMT"/>
          <w:b/>
          <w:bCs/>
          <w:sz w:val="21"/>
          <w:szCs w:val="21"/>
        </w:rPr>
        <w:t xml:space="preserve"> </w:t>
      </w:r>
      <w:r w:rsidRPr="00B15751">
        <w:rPr>
          <w:rFonts w:ascii="Abadi" w:hAnsi="Abadi" w:cs="Arial-BoldMT"/>
          <w:b/>
          <w:bCs/>
          <w:sz w:val="21"/>
          <w:szCs w:val="21"/>
        </w:rPr>
        <w:t>a ser considerado como ser humano, como persona, es decir, como ser</w:t>
      </w:r>
      <w:r>
        <w:rPr>
          <w:rFonts w:ascii="Abadi" w:hAnsi="Abadi" w:cs="Arial-BoldMT"/>
          <w:b/>
          <w:bCs/>
          <w:sz w:val="21"/>
          <w:szCs w:val="21"/>
        </w:rPr>
        <w:t xml:space="preserve"> </w:t>
      </w:r>
      <w:r w:rsidRPr="00B15751">
        <w:rPr>
          <w:rFonts w:ascii="Abadi" w:hAnsi="Abadi" w:cs="Arial-BoldMT"/>
          <w:b/>
          <w:bCs/>
          <w:sz w:val="21"/>
          <w:szCs w:val="21"/>
        </w:rPr>
        <w:t>de eminente dignidad</w:t>
      </w:r>
      <w:r w:rsidRPr="00B15751">
        <w:rPr>
          <w:rFonts w:ascii="Abadi" w:hAnsi="Abadi" w:cs="ArialMT"/>
          <w:sz w:val="21"/>
          <w:szCs w:val="21"/>
        </w:rPr>
        <w:t>”…</w:t>
      </w:r>
    </w:p>
    <w:p w14:paraId="5EBC4D77" w14:textId="77777777" w:rsidR="00392C3A" w:rsidRDefault="00392C3A" w:rsidP="00392C3A">
      <w:pPr>
        <w:autoSpaceDE w:val="0"/>
        <w:autoSpaceDN w:val="0"/>
        <w:adjustRightInd w:val="0"/>
        <w:jc w:val="both"/>
        <w:rPr>
          <w:rFonts w:ascii="Abadi" w:hAnsi="Abadi" w:cs="Arial-ItalicMT"/>
          <w:i/>
          <w:iCs/>
          <w:sz w:val="21"/>
          <w:szCs w:val="21"/>
        </w:rPr>
      </w:pPr>
    </w:p>
    <w:p w14:paraId="5F0E331F" w14:textId="3844A983"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42. En ese orden de ideas, esta Primera Sala ha determinado que la</w:t>
      </w:r>
      <w:r>
        <w:rPr>
          <w:rFonts w:ascii="Abadi" w:hAnsi="Abadi" w:cs="Arial-ItalicMT"/>
          <w:i/>
          <w:iCs/>
          <w:sz w:val="21"/>
          <w:szCs w:val="21"/>
        </w:rPr>
        <w:t xml:space="preserve"> </w:t>
      </w:r>
      <w:r w:rsidRPr="00B15751">
        <w:rPr>
          <w:rFonts w:ascii="Abadi" w:hAnsi="Abadi" w:cs="Arial-ItalicMT"/>
          <w:i/>
          <w:iCs/>
          <w:sz w:val="21"/>
          <w:szCs w:val="21"/>
        </w:rPr>
        <w:t>protección constitucional a la integridad comprende el reproche a cualquier</w:t>
      </w:r>
      <w:r>
        <w:rPr>
          <w:rFonts w:ascii="Abadi" w:hAnsi="Abadi" w:cs="Arial-ItalicMT"/>
          <w:i/>
          <w:iCs/>
          <w:sz w:val="21"/>
          <w:szCs w:val="21"/>
        </w:rPr>
        <w:t xml:space="preserve"> </w:t>
      </w:r>
      <w:r w:rsidRPr="00B15751">
        <w:rPr>
          <w:rFonts w:ascii="Abadi" w:hAnsi="Abadi" w:cs="Arial-ItalicMT"/>
          <w:i/>
          <w:iCs/>
          <w:sz w:val="21"/>
          <w:szCs w:val="21"/>
        </w:rPr>
        <w:t xml:space="preserve">acto infligido en </w:t>
      </w:r>
      <w:r w:rsidRPr="00B15751">
        <w:rPr>
          <w:rFonts w:ascii="Abadi" w:hAnsi="Abadi" w:cs="Arial-ItalicMT"/>
          <w:i/>
          <w:iCs/>
          <w:sz w:val="21"/>
          <w:szCs w:val="21"/>
        </w:rPr>
        <w:lastRenderedPageBreak/>
        <w:t>menoscabo físico, psíquico y moral de las personas y, que</w:t>
      </w:r>
      <w:r>
        <w:rPr>
          <w:rFonts w:ascii="Abadi" w:hAnsi="Abadi" w:cs="Arial-ItalicMT"/>
          <w:i/>
          <w:iCs/>
          <w:sz w:val="21"/>
          <w:szCs w:val="21"/>
        </w:rPr>
        <w:t xml:space="preserve"> </w:t>
      </w:r>
      <w:r w:rsidRPr="00B15751">
        <w:rPr>
          <w:rFonts w:ascii="Abadi" w:hAnsi="Abadi" w:cs="Arial-ItalicMT"/>
          <w:i/>
          <w:iCs/>
          <w:sz w:val="21"/>
          <w:szCs w:val="21"/>
        </w:rPr>
        <w:t>el ámbito de la dignidad comprende la protección no solo de la integridad</w:t>
      </w:r>
      <w:r>
        <w:rPr>
          <w:rFonts w:ascii="Abadi" w:hAnsi="Abadi" w:cs="Arial-ItalicMT"/>
          <w:i/>
          <w:iCs/>
          <w:sz w:val="21"/>
          <w:szCs w:val="21"/>
        </w:rPr>
        <w:t xml:space="preserve"> </w:t>
      </w:r>
      <w:r w:rsidRPr="00B15751">
        <w:rPr>
          <w:rFonts w:ascii="Abadi" w:hAnsi="Abadi" w:cs="Arial-ItalicMT"/>
          <w:i/>
          <w:iCs/>
          <w:sz w:val="21"/>
          <w:szCs w:val="21"/>
        </w:rPr>
        <w:t>física, sino de la intangibilidad mental, moral y espiritual de la persona. Se</w:t>
      </w:r>
      <w:r>
        <w:rPr>
          <w:rFonts w:ascii="Abadi" w:hAnsi="Abadi" w:cs="Arial-ItalicMT"/>
          <w:i/>
          <w:iCs/>
          <w:sz w:val="21"/>
          <w:szCs w:val="21"/>
        </w:rPr>
        <w:t xml:space="preserve"> </w:t>
      </w:r>
      <w:r w:rsidRPr="00B15751">
        <w:rPr>
          <w:rFonts w:ascii="Abadi" w:hAnsi="Abadi" w:cs="Arial-ItalicMT"/>
          <w:i/>
          <w:iCs/>
          <w:sz w:val="21"/>
          <w:szCs w:val="21"/>
        </w:rPr>
        <w:t>sostuvo que la dignidad humana consiste en la posibilidad de diseñar un</w:t>
      </w:r>
      <w:r>
        <w:rPr>
          <w:rFonts w:ascii="Abadi" w:hAnsi="Abadi" w:cs="Arial-ItalicMT"/>
          <w:i/>
          <w:iCs/>
          <w:sz w:val="21"/>
          <w:szCs w:val="21"/>
        </w:rPr>
        <w:t xml:space="preserve"> </w:t>
      </w:r>
      <w:r w:rsidRPr="00B15751">
        <w:rPr>
          <w:rFonts w:ascii="Abadi" w:hAnsi="Abadi" w:cs="Arial-ItalicMT"/>
          <w:i/>
          <w:iCs/>
          <w:sz w:val="21"/>
          <w:szCs w:val="21"/>
        </w:rPr>
        <w:t>plan vital y de determinarse según los propios deseos; así como en tener las</w:t>
      </w:r>
      <w:r>
        <w:rPr>
          <w:rFonts w:ascii="Abadi" w:hAnsi="Abadi" w:cs="Arial-ItalicMT"/>
          <w:i/>
          <w:iCs/>
          <w:sz w:val="21"/>
          <w:szCs w:val="21"/>
        </w:rPr>
        <w:t xml:space="preserve"> </w:t>
      </w:r>
      <w:r w:rsidRPr="00B15751">
        <w:rPr>
          <w:rFonts w:ascii="Abadi" w:hAnsi="Abadi" w:cs="Arial-ItalicMT"/>
          <w:i/>
          <w:iCs/>
          <w:sz w:val="21"/>
          <w:szCs w:val="21"/>
        </w:rPr>
        <w:t>condiciones materiales mínimas que garanticen la propia existencia. Sin</w:t>
      </w:r>
      <w:r>
        <w:rPr>
          <w:rFonts w:ascii="Abadi" w:hAnsi="Abadi" w:cs="Arial-ItalicMT"/>
          <w:i/>
          <w:iCs/>
          <w:sz w:val="21"/>
          <w:szCs w:val="21"/>
        </w:rPr>
        <w:t xml:space="preserve"> </w:t>
      </w:r>
      <w:r w:rsidRPr="00B15751">
        <w:rPr>
          <w:rFonts w:ascii="Abadi" w:hAnsi="Abadi" w:cs="Arial-ItalicMT"/>
          <w:i/>
          <w:iCs/>
          <w:sz w:val="21"/>
          <w:szCs w:val="21"/>
        </w:rPr>
        <w:t>embargo, este derecho también se proyecta sobre la intangibilidad de los</w:t>
      </w:r>
      <w:r>
        <w:rPr>
          <w:rFonts w:ascii="Abadi" w:hAnsi="Abadi" w:cs="Arial-ItalicMT"/>
          <w:i/>
          <w:iCs/>
          <w:sz w:val="21"/>
          <w:szCs w:val="21"/>
        </w:rPr>
        <w:t xml:space="preserve"> </w:t>
      </w:r>
      <w:r w:rsidRPr="00B15751">
        <w:rPr>
          <w:rFonts w:ascii="Abadi" w:hAnsi="Abadi" w:cs="Arial-ItalicMT"/>
          <w:i/>
          <w:iCs/>
          <w:sz w:val="21"/>
          <w:szCs w:val="21"/>
        </w:rPr>
        <w:t>bienes no patrimoniales, sobre la integridad física e integridad moral, y el</w:t>
      </w:r>
      <w:r>
        <w:rPr>
          <w:rFonts w:ascii="Abadi" w:hAnsi="Abadi" w:cs="Arial-ItalicMT"/>
          <w:i/>
          <w:iCs/>
          <w:sz w:val="21"/>
          <w:szCs w:val="21"/>
        </w:rPr>
        <w:t xml:space="preserve"> </w:t>
      </w:r>
      <w:r w:rsidRPr="00B15751">
        <w:rPr>
          <w:rFonts w:ascii="Abadi" w:hAnsi="Abadi" w:cs="Arial-ItalicMT"/>
          <w:i/>
          <w:iCs/>
          <w:sz w:val="21"/>
          <w:szCs w:val="21"/>
        </w:rPr>
        <w:t>derecho a vivir sin humillaciones.</w:t>
      </w:r>
    </w:p>
    <w:p w14:paraId="3ECC0BCC" w14:textId="77777777" w:rsidR="00392C3A" w:rsidRDefault="00392C3A" w:rsidP="00392C3A">
      <w:pPr>
        <w:autoSpaceDE w:val="0"/>
        <w:autoSpaceDN w:val="0"/>
        <w:adjustRightInd w:val="0"/>
        <w:jc w:val="both"/>
        <w:rPr>
          <w:rFonts w:ascii="Abadi" w:hAnsi="Abadi" w:cs="Arial-ItalicMT"/>
          <w:i/>
          <w:iCs/>
          <w:sz w:val="21"/>
          <w:szCs w:val="21"/>
        </w:rPr>
      </w:pPr>
    </w:p>
    <w:p w14:paraId="34ED5B4A"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ItalicMT"/>
          <w:i/>
          <w:iCs/>
          <w:sz w:val="21"/>
          <w:szCs w:val="21"/>
        </w:rPr>
        <w:t>43. Por su parte, la Corte Interamericana ha sustentado que los familiares</w:t>
      </w:r>
      <w:r>
        <w:rPr>
          <w:rFonts w:ascii="Abadi" w:hAnsi="Abadi" w:cs="Arial-ItalicMT"/>
          <w:i/>
          <w:iCs/>
          <w:sz w:val="21"/>
          <w:szCs w:val="21"/>
        </w:rPr>
        <w:t xml:space="preserve"> </w:t>
      </w:r>
      <w:r w:rsidRPr="00B15751">
        <w:rPr>
          <w:rFonts w:ascii="Abadi" w:hAnsi="Abadi" w:cs="Arial-ItalicMT"/>
          <w:i/>
          <w:iCs/>
          <w:sz w:val="21"/>
          <w:szCs w:val="21"/>
        </w:rPr>
        <w:t>de las víctimas de violaciones a sus derechos humanos pueden llegar a ser</w:t>
      </w:r>
      <w:r>
        <w:rPr>
          <w:rFonts w:ascii="Abadi" w:hAnsi="Abadi" w:cs="Arial-ItalicMT"/>
          <w:i/>
          <w:iCs/>
          <w:sz w:val="21"/>
          <w:szCs w:val="21"/>
        </w:rPr>
        <w:t xml:space="preserve"> </w:t>
      </w:r>
      <w:r w:rsidRPr="00B15751">
        <w:rPr>
          <w:rFonts w:ascii="Abadi" w:hAnsi="Abadi" w:cs="Arial-ItalicMT"/>
          <w:i/>
          <w:iCs/>
          <w:sz w:val="21"/>
          <w:szCs w:val="21"/>
        </w:rPr>
        <w:t>víctimas también y ha considerado violado el derecho a la integridad</w:t>
      </w:r>
      <w:r>
        <w:rPr>
          <w:rFonts w:ascii="Abadi" w:hAnsi="Abadi" w:cs="Arial-ItalicMT"/>
          <w:i/>
          <w:iCs/>
          <w:sz w:val="21"/>
          <w:szCs w:val="21"/>
        </w:rPr>
        <w:t xml:space="preserve"> </w:t>
      </w:r>
      <w:r w:rsidRPr="00B15751">
        <w:rPr>
          <w:rFonts w:ascii="Abadi" w:hAnsi="Abadi" w:cs="Arial-ItalicMT"/>
          <w:i/>
          <w:iCs/>
          <w:sz w:val="21"/>
          <w:szCs w:val="21"/>
        </w:rPr>
        <w:t xml:space="preserve">psíquica y moral de familiares de víctimas, </w:t>
      </w:r>
      <w:r w:rsidRPr="00B15751">
        <w:rPr>
          <w:rFonts w:ascii="Abadi" w:hAnsi="Abadi" w:cs="ArialMT"/>
          <w:sz w:val="21"/>
          <w:szCs w:val="21"/>
        </w:rPr>
        <w:t>con motivo del sufrimiento</w:t>
      </w:r>
      <w:r>
        <w:rPr>
          <w:rFonts w:ascii="Abadi" w:hAnsi="Abadi" w:cs="ArialMT"/>
          <w:sz w:val="21"/>
          <w:szCs w:val="21"/>
        </w:rPr>
        <w:t xml:space="preserve"> </w:t>
      </w:r>
      <w:r w:rsidRPr="00B15751">
        <w:rPr>
          <w:rFonts w:ascii="Abadi" w:hAnsi="Abadi" w:cs="ArialMT"/>
          <w:sz w:val="21"/>
          <w:szCs w:val="21"/>
        </w:rPr>
        <w:t>adicional que éstos han padecido como producto de las circunstancias</w:t>
      </w:r>
      <w:r>
        <w:rPr>
          <w:rFonts w:ascii="Abadi" w:hAnsi="Abadi" w:cs="ArialMT"/>
          <w:sz w:val="21"/>
          <w:szCs w:val="21"/>
        </w:rPr>
        <w:t xml:space="preserve"> </w:t>
      </w:r>
      <w:r w:rsidRPr="00B15751">
        <w:rPr>
          <w:rFonts w:ascii="Abadi" w:hAnsi="Abadi" w:cs="ArialMT"/>
          <w:sz w:val="21"/>
          <w:szCs w:val="21"/>
        </w:rPr>
        <w:t>particulares de las violaciones perpetradas contra sus seres queridos…</w:t>
      </w:r>
    </w:p>
    <w:p w14:paraId="10D3F8FB" w14:textId="77777777" w:rsidR="00392C3A" w:rsidRDefault="00392C3A" w:rsidP="00392C3A">
      <w:pPr>
        <w:autoSpaceDE w:val="0"/>
        <w:autoSpaceDN w:val="0"/>
        <w:adjustRightInd w:val="0"/>
        <w:jc w:val="both"/>
        <w:rPr>
          <w:rFonts w:ascii="Abadi" w:hAnsi="Abadi" w:cs="Arial-ItalicMT"/>
          <w:i/>
          <w:iCs/>
          <w:sz w:val="21"/>
          <w:szCs w:val="21"/>
        </w:rPr>
      </w:pPr>
    </w:p>
    <w:p w14:paraId="2F037985"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b. Derecho a una justa indemnización o reparación integral</w:t>
      </w:r>
    </w:p>
    <w:p w14:paraId="3359AFF8" w14:textId="77777777" w:rsidR="00392C3A" w:rsidRDefault="00392C3A" w:rsidP="00392C3A">
      <w:pPr>
        <w:autoSpaceDE w:val="0"/>
        <w:autoSpaceDN w:val="0"/>
        <w:adjustRightInd w:val="0"/>
        <w:jc w:val="both"/>
        <w:rPr>
          <w:rFonts w:ascii="Abadi" w:hAnsi="Abadi" w:cs="Arial-ItalicMT"/>
          <w:i/>
          <w:iCs/>
          <w:sz w:val="21"/>
          <w:szCs w:val="21"/>
        </w:rPr>
      </w:pPr>
    </w:p>
    <w:p w14:paraId="12C08FF8"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45. El derecho fundamental a una justa indemnización está previsto en los</w:t>
      </w:r>
      <w:r>
        <w:rPr>
          <w:rFonts w:ascii="Abadi" w:hAnsi="Abadi" w:cs="Arial-ItalicMT"/>
          <w:i/>
          <w:iCs/>
          <w:sz w:val="21"/>
          <w:szCs w:val="21"/>
        </w:rPr>
        <w:t xml:space="preserve"> </w:t>
      </w:r>
      <w:r w:rsidRPr="00B15751">
        <w:rPr>
          <w:rFonts w:ascii="Abadi" w:hAnsi="Abadi" w:cs="Arial-ItalicMT"/>
          <w:i/>
          <w:iCs/>
          <w:sz w:val="21"/>
          <w:szCs w:val="21"/>
        </w:rPr>
        <w:t>artículos 1º constitucional21 y 63.1 de la Convención Americana sobre</w:t>
      </w:r>
      <w:r>
        <w:rPr>
          <w:rFonts w:ascii="Abadi" w:hAnsi="Abadi" w:cs="Arial-ItalicMT"/>
          <w:i/>
          <w:iCs/>
          <w:sz w:val="21"/>
          <w:szCs w:val="21"/>
        </w:rPr>
        <w:t xml:space="preserve"> </w:t>
      </w:r>
      <w:r w:rsidRPr="00B15751">
        <w:rPr>
          <w:rFonts w:ascii="Abadi" w:hAnsi="Abadi" w:cs="Arial-ItalicMT"/>
          <w:i/>
          <w:iCs/>
          <w:sz w:val="21"/>
          <w:szCs w:val="21"/>
        </w:rPr>
        <w:t>Derechos Humanos22, el cual no solo es oponible al Estado, sino también a</w:t>
      </w:r>
      <w:r>
        <w:rPr>
          <w:rFonts w:ascii="Abadi" w:hAnsi="Abadi" w:cs="Arial-ItalicMT"/>
          <w:i/>
          <w:iCs/>
          <w:sz w:val="21"/>
          <w:szCs w:val="21"/>
        </w:rPr>
        <w:t xml:space="preserve"> </w:t>
      </w:r>
      <w:r w:rsidRPr="00B15751">
        <w:rPr>
          <w:rFonts w:ascii="Abadi" w:hAnsi="Abadi" w:cs="Arial-ItalicMT"/>
          <w:i/>
          <w:iCs/>
          <w:sz w:val="21"/>
          <w:szCs w:val="21"/>
        </w:rPr>
        <w:t>los particulares, dada la eficacia transversal de los derechos humanos.</w:t>
      </w:r>
    </w:p>
    <w:p w14:paraId="005FCC87" w14:textId="77777777" w:rsidR="00392C3A" w:rsidRDefault="00392C3A" w:rsidP="00392C3A">
      <w:pPr>
        <w:autoSpaceDE w:val="0"/>
        <w:autoSpaceDN w:val="0"/>
        <w:adjustRightInd w:val="0"/>
        <w:jc w:val="both"/>
        <w:rPr>
          <w:rFonts w:ascii="Abadi" w:hAnsi="Abadi" w:cs="Arial-ItalicMT"/>
          <w:i/>
          <w:iCs/>
          <w:sz w:val="21"/>
          <w:szCs w:val="21"/>
        </w:rPr>
      </w:pPr>
    </w:p>
    <w:p w14:paraId="121EC36A" w14:textId="521747FA"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46. Así lo reconoció esta Primera Sala en los amparos directos relacionados</w:t>
      </w:r>
      <w:r w:rsidR="00B14EB4">
        <w:rPr>
          <w:rFonts w:ascii="Abadi" w:hAnsi="Abadi" w:cs="Arial-ItalicMT"/>
          <w:i/>
          <w:iCs/>
          <w:sz w:val="21"/>
          <w:szCs w:val="21"/>
        </w:rPr>
        <w:t xml:space="preserve"> </w:t>
      </w:r>
      <w:r w:rsidRPr="00B15751">
        <w:rPr>
          <w:rFonts w:ascii="Abadi" w:hAnsi="Abadi" w:cs="Arial-ItalicMT"/>
          <w:i/>
          <w:iCs/>
          <w:sz w:val="21"/>
          <w:szCs w:val="21"/>
        </w:rPr>
        <w:t>30/2013 y 31/201324.</w:t>
      </w:r>
    </w:p>
    <w:p w14:paraId="413B81F7" w14:textId="77777777" w:rsidR="00392C3A" w:rsidRDefault="00392C3A" w:rsidP="00392C3A">
      <w:pPr>
        <w:autoSpaceDE w:val="0"/>
        <w:autoSpaceDN w:val="0"/>
        <w:adjustRightInd w:val="0"/>
        <w:jc w:val="both"/>
        <w:rPr>
          <w:rFonts w:ascii="Abadi" w:hAnsi="Abadi" w:cs="Arial-ItalicMT"/>
          <w:i/>
          <w:iCs/>
          <w:sz w:val="21"/>
          <w:szCs w:val="21"/>
        </w:rPr>
      </w:pPr>
    </w:p>
    <w:p w14:paraId="22F5AD02"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48. La Corte Interamericana de Derechos Humanos ha establecido que es</w:t>
      </w:r>
      <w:r>
        <w:rPr>
          <w:rFonts w:ascii="Abadi" w:hAnsi="Abadi" w:cs="Arial-ItalicMT"/>
          <w:i/>
          <w:iCs/>
          <w:sz w:val="21"/>
          <w:szCs w:val="21"/>
        </w:rPr>
        <w:t xml:space="preserve"> </w:t>
      </w:r>
      <w:r w:rsidRPr="00B15751">
        <w:rPr>
          <w:rFonts w:ascii="Abadi" w:hAnsi="Abadi" w:cs="Arial-ItalicMT"/>
          <w:i/>
          <w:iCs/>
          <w:sz w:val="21"/>
          <w:szCs w:val="21"/>
        </w:rPr>
        <w:t>un principio de derecho internacional que toda violación de una obligación</w:t>
      </w:r>
      <w:r>
        <w:rPr>
          <w:rFonts w:ascii="Abadi" w:hAnsi="Abadi" w:cs="Arial-ItalicMT"/>
          <w:i/>
          <w:iCs/>
          <w:sz w:val="21"/>
          <w:szCs w:val="21"/>
        </w:rPr>
        <w:t xml:space="preserve"> </w:t>
      </w:r>
      <w:r w:rsidRPr="00B15751">
        <w:rPr>
          <w:rFonts w:ascii="Abadi" w:hAnsi="Abadi" w:cs="Arial-ItalicMT"/>
          <w:i/>
          <w:iCs/>
          <w:sz w:val="21"/>
          <w:szCs w:val="21"/>
        </w:rPr>
        <w:t>internacional que haya producido un daño comporta el deber de repararlo</w:t>
      </w:r>
      <w:r>
        <w:rPr>
          <w:rFonts w:ascii="Abadi" w:hAnsi="Abadi" w:cs="Arial-ItalicMT"/>
          <w:i/>
          <w:iCs/>
          <w:sz w:val="21"/>
          <w:szCs w:val="21"/>
        </w:rPr>
        <w:t xml:space="preserve"> </w:t>
      </w:r>
      <w:r w:rsidRPr="00B15751">
        <w:rPr>
          <w:rFonts w:ascii="Abadi" w:hAnsi="Abadi" w:cs="Arial-ItalicMT"/>
          <w:i/>
          <w:iCs/>
          <w:sz w:val="21"/>
          <w:szCs w:val="21"/>
        </w:rPr>
        <w:t>adecuadamente. Por su parte, esta Primera Sala ha sostenido que una “justa</w:t>
      </w:r>
      <w:r>
        <w:rPr>
          <w:rFonts w:ascii="Abadi" w:hAnsi="Abadi" w:cs="Arial-ItalicMT"/>
          <w:i/>
          <w:iCs/>
          <w:sz w:val="21"/>
          <w:szCs w:val="21"/>
        </w:rPr>
        <w:t xml:space="preserve"> </w:t>
      </w:r>
      <w:r w:rsidRPr="00B15751">
        <w:rPr>
          <w:rFonts w:ascii="Abadi" w:hAnsi="Abadi" w:cs="Arial-ItalicMT"/>
          <w:i/>
          <w:iCs/>
          <w:sz w:val="21"/>
          <w:szCs w:val="21"/>
        </w:rPr>
        <w:t>indemnización” o “indemnización integral” implica volver las cosas al estado</w:t>
      </w:r>
      <w:r>
        <w:rPr>
          <w:rFonts w:ascii="Abadi" w:hAnsi="Abadi" w:cs="Arial-ItalicMT"/>
          <w:i/>
          <w:iCs/>
          <w:sz w:val="21"/>
          <w:szCs w:val="21"/>
        </w:rPr>
        <w:t xml:space="preserve"> </w:t>
      </w:r>
      <w:r w:rsidRPr="00B15751">
        <w:rPr>
          <w:rFonts w:ascii="Abadi" w:hAnsi="Abadi" w:cs="Arial-ItalicMT"/>
          <w:i/>
          <w:iCs/>
          <w:sz w:val="21"/>
          <w:szCs w:val="21"/>
        </w:rPr>
        <w:t>en que se encontraban, el restablecimiento de la situación anterior y, de no</w:t>
      </w:r>
      <w:r>
        <w:rPr>
          <w:rFonts w:ascii="Abadi" w:hAnsi="Abadi" w:cs="Arial-ItalicMT"/>
          <w:i/>
          <w:iCs/>
          <w:sz w:val="21"/>
          <w:szCs w:val="21"/>
        </w:rPr>
        <w:t xml:space="preserve"> </w:t>
      </w:r>
      <w:r w:rsidRPr="00B15751">
        <w:rPr>
          <w:rFonts w:ascii="Abadi" w:hAnsi="Abadi" w:cs="Arial-ItalicMT"/>
          <w:i/>
          <w:iCs/>
          <w:sz w:val="21"/>
          <w:szCs w:val="21"/>
        </w:rPr>
        <w:t>ser esto posible, establecer el pago de una indemnización como</w:t>
      </w:r>
      <w:r>
        <w:rPr>
          <w:rFonts w:ascii="Abadi" w:hAnsi="Abadi" w:cs="Arial-ItalicMT"/>
          <w:i/>
          <w:iCs/>
          <w:sz w:val="21"/>
          <w:szCs w:val="21"/>
        </w:rPr>
        <w:t xml:space="preserve"> </w:t>
      </w:r>
      <w:r w:rsidRPr="00B15751">
        <w:rPr>
          <w:rFonts w:ascii="Abadi" w:hAnsi="Abadi" w:cs="Arial-ItalicMT"/>
          <w:i/>
          <w:iCs/>
          <w:sz w:val="21"/>
          <w:szCs w:val="21"/>
        </w:rPr>
        <w:t>compensación por los daños ocasionados al surgir el deber de reparar.</w:t>
      </w:r>
    </w:p>
    <w:p w14:paraId="45FAFC1E" w14:textId="77777777" w:rsidR="00392C3A" w:rsidRDefault="00392C3A" w:rsidP="00392C3A">
      <w:pPr>
        <w:autoSpaceDE w:val="0"/>
        <w:autoSpaceDN w:val="0"/>
        <w:adjustRightInd w:val="0"/>
        <w:jc w:val="both"/>
        <w:rPr>
          <w:rFonts w:ascii="Abadi" w:hAnsi="Abadi" w:cs="Arial-ItalicMT"/>
          <w:i/>
          <w:iCs/>
          <w:sz w:val="21"/>
          <w:szCs w:val="21"/>
        </w:rPr>
      </w:pPr>
    </w:p>
    <w:p w14:paraId="48A6F54C"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49. Así, con la indemnización integral se alcanzan objetivos de distinta</w:t>
      </w:r>
      <w:r>
        <w:rPr>
          <w:rFonts w:ascii="Abadi" w:hAnsi="Abadi" w:cs="Arial-ItalicMT"/>
          <w:i/>
          <w:iCs/>
          <w:sz w:val="21"/>
          <w:szCs w:val="21"/>
        </w:rPr>
        <w:t xml:space="preserve"> </w:t>
      </w:r>
      <w:r w:rsidRPr="00B15751">
        <w:rPr>
          <w:rFonts w:ascii="Abadi" w:hAnsi="Abadi" w:cs="Arial-ItalicMT"/>
          <w:i/>
          <w:iCs/>
          <w:sz w:val="21"/>
          <w:szCs w:val="21"/>
        </w:rPr>
        <w:t>índole, entre ellos, la retribución social derivada de la satisfacción de los</w:t>
      </w:r>
      <w:r>
        <w:rPr>
          <w:rFonts w:ascii="Abadi" w:hAnsi="Abadi" w:cs="Arial-ItalicMT"/>
          <w:i/>
          <w:iCs/>
          <w:sz w:val="21"/>
          <w:szCs w:val="21"/>
        </w:rPr>
        <w:t xml:space="preserve"> </w:t>
      </w:r>
      <w:r w:rsidRPr="00B15751">
        <w:rPr>
          <w:rFonts w:ascii="Abadi" w:hAnsi="Abadi" w:cs="Arial-ItalicMT"/>
          <w:i/>
          <w:iCs/>
          <w:sz w:val="21"/>
          <w:szCs w:val="21"/>
        </w:rPr>
        <w:t>deseos de justicia en la víctima ante la imposición al responsable de la</w:t>
      </w:r>
      <w:r>
        <w:rPr>
          <w:rFonts w:ascii="Abadi" w:hAnsi="Abadi" w:cs="Arial-ItalicMT"/>
          <w:i/>
          <w:iCs/>
          <w:sz w:val="21"/>
          <w:szCs w:val="21"/>
        </w:rPr>
        <w:t xml:space="preserve"> </w:t>
      </w:r>
      <w:r w:rsidRPr="00B15751">
        <w:rPr>
          <w:rFonts w:ascii="Abadi" w:hAnsi="Abadi" w:cs="Arial-ItalicMT"/>
          <w:i/>
          <w:iCs/>
          <w:sz w:val="21"/>
          <w:szCs w:val="21"/>
        </w:rPr>
        <w:t>obligación de pagar una indemnización y la constatación de una</w:t>
      </w:r>
      <w:r>
        <w:rPr>
          <w:rFonts w:ascii="Abadi" w:hAnsi="Abadi" w:cs="Arial-ItalicMT"/>
          <w:i/>
          <w:iCs/>
          <w:sz w:val="21"/>
          <w:szCs w:val="21"/>
        </w:rPr>
        <w:t xml:space="preserve"> </w:t>
      </w:r>
      <w:r w:rsidRPr="00B15751">
        <w:rPr>
          <w:rFonts w:ascii="Abadi" w:hAnsi="Abadi" w:cs="Arial-ItalicMT"/>
          <w:i/>
          <w:iCs/>
          <w:sz w:val="21"/>
          <w:szCs w:val="21"/>
        </w:rPr>
        <w:t>consecuencia adversa en su contra, como consecuencia del daño que le fue</w:t>
      </w:r>
      <w:r>
        <w:rPr>
          <w:rFonts w:ascii="Abadi" w:hAnsi="Abadi" w:cs="Arial-ItalicMT"/>
          <w:i/>
          <w:iCs/>
          <w:sz w:val="21"/>
          <w:szCs w:val="21"/>
        </w:rPr>
        <w:t xml:space="preserve"> </w:t>
      </w:r>
      <w:r w:rsidRPr="00B15751">
        <w:rPr>
          <w:rFonts w:ascii="Abadi" w:hAnsi="Abadi" w:cs="Arial-ItalicMT"/>
          <w:i/>
          <w:iCs/>
          <w:sz w:val="21"/>
          <w:szCs w:val="21"/>
        </w:rPr>
        <w:t>causado. Además, otro de sus efectos es la imposición de una sanción al</w:t>
      </w:r>
      <w:r>
        <w:rPr>
          <w:rFonts w:ascii="Abadi" w:hAnsi="Abadi" w:cs="Arial-ItalicMT"/>
          <w:i/>
          <w:iCs/>
          <w:sz w:val="21"/>
          <w:szCs w:val="21"/>
        </w:rPr>
        <w:t xml:space="preserve"> </w:t>
      </w:r>
      <w:r w:rsidRPr="00B15751">
        <w:rPr>
          <w:rFonts w:ascii="Abadi" w:hAnsi="Abadi" w:cs="Arial-ItalicMT"/>
          <w:i/>
          <w:iCs/>
          <w:sz w:val="21"/>
          <w:szCs w:val="21"/>
        </w:rPr>
        <w:t>responsable (daños punitivos), con un efecto disuasivo adicional para</w:t>
      </w:r>
      <w:r>
        <w:rPr>
          <w:rFonts w:ascii="Abadi" w:hAnsi="Abadi" w:cs="Arial-ItalicMT"/>
          <w:i/>
          <w:iCs/>
          <w:sz w:val="21"/>
          <w:szCs w:val="21"/>
        </w:rPr>
        <w:t xml:space="preserve"> </w:t>
      </w:r>
      <w:r w:rsidRPr="00B15751">
        <w:rPr>
          <w:rFonts w:ascii="Abadi" w:hAnsi="Abadi" w:cs="Arial-ItalicMT"/>
          <w:i/>
          <w:iCs/>
          <w:sz w:val="21"/>
          <w:szCs w:val="21"/>
        </w:rPr>
        <w:t>prevenir la realización de hechos similares en el futuro.</w:t>
      </w:r>
    </w:p>
    <w:p w14:paraId="481D3BC0" w14:textId="77777777" w:rsidR="00392C3A" w:rsidRDefault="00392C3A" w:rsidP="00392C3A">
      <w:pPr>
        <w:autoSpaceDE w:val="0"/>
        <w:autoSpaceDN w:val="0"/>
        <w:adjustRightInd w:val="0"/>
        <w:jc w:val="both"/>
        <w:rPr>
          <w:rFonts w:ascii="Abadi" w:hAnsi="Abadi" w:cs="Arial-ItalicMT"/>
          <w:i/>
          <w:iCs/>
          <w:sz w:val="21"/>
          <w:szCs w:val="21"/>
        </w:rPr>
      </w:pPr>
    </w:p>
    <w:p w14:paraId="248A181B"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50. Al respecto, esta Primera Sala sustentó que “…una indemnización</w:t>
      </w:r>
      <w:r>
        <w:rPr>
          <w:rFonts w:ascii="Abadi" w:hAnsi="Abadi" w:cs="Arial-ItalicMT"/>
          <w:i/>
          <w:iCs/>
          <w:sz w:val="21"/>
          <w:szCs w:val="21"/>
        </w:rPr>
        <w:t xml:space="preserve"> </w:t>
      </w:r>
      <w:r w:rsidRPr="00B15751">
        <w:rPr>
          <w:rFonts w:ascii="Abadi" w:hAnsi="Abadi" w:cs="Arial-ItalicMT"/>
          <w:i/>
          <w:iCs/>
          <w:sz w:val="21"/>
          <w:szCs w:val="21"/>
        </w:rPr>
        <w:t>insuficiente, provoca que las víctimas sientan que sus anhelos de justicia</w:t>
      </w:r>
      <w:r>
        <w:rPr>
          <w:rFonts w:ascii="Abadi" w:hAnsi="Abadi" w:cs="Arial-ItalicMT"/>
          <w:i/>
          <w:iCs/>
          <w:sz w:val="21"/>
          <w:szCs w:val="21"/>
        </w:rPr>
        <w:t xml:space="preserve"> </w:t>
      </w:r>
      <w:r w:rsidRPr="00B15751">
        <w:rPr>
          <w:rFonts w:ascii="Abadi" w:hAnsi="Abadi" w:cs="Arial-ItalicMT"/>
          <w:i/>
          <w:iCs/>
          <w:sz w:val="21"/>
          <w:szCs w:val="21"/>
        </w:rPr>
        <w:t>son ignorados o burlados por la autoridad, por lo que, se le acrecienta el</w:t>
      </w:r>
      <w:r>
        <w:rPr>
          <w:rFonts w:ascii="Abadi" w:hAnsi="Abadi" w:cs="Arial-ItalicMT"/>
          <w:i/>
          <w:iCs/>
          <w:sz w:val="21"/>
          <w:szCs w:val="21"/>
        </w:rPr>
        <w:t xml:space="preserve"> </w:t>
      </w:r>
      <w:r w:rsidRPr="00B15751">
        <w:rPr>
          <w:rFonts w:ascii="Abadi" w:hAnsi="Abadi" w:cs="Arial-ItalicMT"/>
          <w:i/>
          <w:iCs/>
          <w:sz w:val="21"/>
          <w:szCs w:val="21"/>
        </w:rPr>
        <w:t>daño (no reparado) y se acaba revictimizando a la víctima, violándose de</w:t>
      </w:r>
      <w:r>
        <w:rPr>
          <w:rFonts w:ascii="Abadi" w:hAnsi="Abadi" w:cs="Arial-ItalicMT"/>
          <w:i/>
          <w:iCs/>
          <w:sz w:val="21"/>
          <w:szCs w:val="21"/>
        </w:rPr>
        <w:t xml:space="preserve"> </w:t>
      </w:r>
      <w:r w:rsidRPr="00B15751">
        <w:rPr>
          <w:rFonts w:ascii="Abadi" w:hAnsi="Abadi" w:cs="Arial-ItalicMT"/>
          <w:i/>
          <w:iCs/>
          <w:sz w:val="21"/>
          <w:szCs w:val="21"/>
        </w:rPr>
        <w:t>esta forma el derecho a una “justa indemnización”. Por lo que, por mayoría</w:t>
      </w:r>
      <w:r>
        <w:rPr>
          <w:rFonts w:ascii="Abadi" w:hAnsi="Abadi" w:cs="Arial-ItalicMT"/>
          <w:i/>
          <w:iCs/>
          <w:sz w:val="21"/>
          <w:szCs w:val="21"/>
        </w:rPr>
        <w:t xml:space="preserve"> </w:t>
      </w:r>
      <w:r w:rsidRPr="00B15751">
        <w:rPr>
          <w:rFonts w:ascii="Abadi" w:hAnsi="Abadi" w:cs="Arial-ItalicMT"/>
          <w:i/>
          <w:iCs/>
          <w:sz w:val="21"/>
          <w:szCs w:val="21"/>
        </w:rPr>
        <w:t>de razón, la restricción a su derecho a reclamar una justa indemnización</w:t>
      </w:r>
      <w:r>
        <w:rPr>
          <w:rFonts w:ascii="Abadi" w:hAnsi="Abadi" w:cs="Arial-ItalicMT"/>
          <w:i/>
          <w:iCs/>
          <w:sz w:val="21"/>
          <w:szCs w:val="21"/>
        </w:rPr>
        <w:t xml:space="preserve"> </w:t>
      </w:r>
      <w:r w:rsidRPr="00B15751">
        <w:rPr>
          <w:rFonts w:ascii="Abadi" w:hAnsi="Abadi" w:cs="Arial-ItalicMT"/>
          <w:i/>
          <w:iCs/>
          <w:sz w:val="21"/>
          <w:szCs w:val="21"/>
        </w:rPr>
        <w:t>trasciende en mayor medida en su esfera jurídica.</w:t>
      </w:r>
    </w:p>
    <w:p w14:paraId="60CB981A" w14:textId="77777777" w:rsidR="00392C3A" w:rsidRDefault="00392C3A" w:rsidP="00392C3A">
      <w:pPr>
        <w:autoSpaceDE w:val="0"/>
        <w:autoSpaceDN w:val="0"/>
        <w:adjustRightInd w:val="0"/>
        <w:jc w:val="both"/>
        <w:rPr>
          <w:rFonts w:ascii="Abadi" w:hAnsi="Abadi" w:cs="Arial-ItalicMT"/>
          <w:i/>
          <w:iCs/>
          <w:sz w:val="21"/>
          <w:szCs w:val="21"/>
        </w:rPr>
      </w:pPr>
    </w:p>
    <w:p w14:paraId="7D97048B"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51. De conformidad con lo anterior, corresponde al Estado tomar las</w:t>
      </w:r>
      <w:r>
        <w:rPr>
          <w:rFonts w:ascii="Abadi" w:hAnsi="Abadi" w:cs="Arial-ItalicMT"/>
          <w:i/>
          <w:iCs/>
          <w:sz w:val="21"/>
          <w:szCs w:val="21"/>
        </w:rPr>
        <w:t xml:space="preserve"> </w:t>
      </w:r>
      <w:r w:rsidRPr="00B15751">
        <w:rPr>
          <w:rFonts w:ascii="Abadi" w:hAnsi="Abadi" w:cs="Arial-ItalicMT"/>
          <w:i/>
          <w:iCs/>
          <w:sz w:val="21"/>
          <w:szCs w:val="21"/>
        </w:rPr>
        <w:t>medidas necesarias para asegurarse de que cualquier violación a los</w:t>
      </w:r>
      <w:r>
        <w:rPr>
          <w:rFonts w:ascii="Abadi" w:hAnsi="Abadi" w:cs="Arial-ItalicMT"/>
          <w:i/>
          <w:iCs/>
          <w:sz w:val="21"/>
          <w:szCs w:val="21"/>
        </w:rPr>
        <w:t xml:space="preserve"> </w:t>
      </w:r>
      <w:r w:rsidRPr="00B15751">
        <w:rPr>
          <w:rFonts w:ascii="Abadi" w:hAnsi="Abadi" w:cs="Arial-ItalicMT"/>
          <w:i/>
          <w:iCs/>
          <w:sz w:val="21"/>
          <w:szCs w:val="21"/>
        </w:rPr>
        <w:t>derechos fundamentales de las personas, ocasionada incluso por</w:t>
      </w:r>
      <w:r>
        <w:rPr>
          <w:rFonts w:ascii="Abadi" w:hAnsi="Abadi" w:cs="Arial-ItalicMT"/>
          <w:i/>
          <w:iCs/>
          <w:sz w:val="21"/>
          <w:szCs w:val="21"/>
        </w:rPr>
        <w:t xml:space="preserve"> </w:t>
      </w:r>
      <w:r w:rsidRPr="00B15751">
        <w:rPr>
          <w:rFonts w:ascii="Abadi" w:hAnsi="Abadi" w:cs="Arial-ItalicMT"/>
          <w:i/>
          <w:iCs/>
          <w:sz w:val="21"/>
          <w:szCs w:val="21"/>
        </w:rPr>
        <w:t>particulares, sea reparada integralmente por el causante del daño…”</w:t>
      </w:r>
    </w:p>
    <w:p w14:paraId="2596464D" w14:textId="77777777" w:rsidR="00392C3A" w:rsidRDefault="00392C3A" w:rsidP="00392C3A">
      <w:pPr>
        <w:autoSpaceDE w:val="0"/>
        <w:autoSpaceDN w:val="0"/>
        <w:adjustRightInd w:val="0"/>
        <w:jc w:val="both"/>
        <w:rPr>
          <w:rFonts w:ascii="Abadi" w:hAnsi="Abadi" w:cs="ArialMT"/>
          <w:sz w:val="21"/>
          <w:szCs w:val="21"/>
        </w:rPr>
      </w:pPr>
    </w:p>
    <w:p w14:paraId="40426BC9" w14:textId="72530AE3" w:rsidR="00392C3A"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De lo antes transcrito podemos colegir con gran facilidad que, en la</w:t>
      </w:r>
      <w:r>
        <w:rPr>
          <w:rFonts w:ascii="Abadi" w:hAnsi="Abadi" w:cs="ArialMT"/>
          <w:sz w:val="21"/>
          <w:szCs w:val="21"/>
        </w:rPr>
        <w:t xml:space="preserve"> </w:t>
      </w:r>
      <w:r w:rsidRPr="00B15751">
        <w:rPr>
          <w:rFonts w:ascii="Abadi" w:hAnsi="Abadi" w:cs="ArialMT"/>
          <w:sz w:val="21"/>
          <w:szCs w:val="21"/>
        </w:rPr>
        <w:t>expropiación, por todo lo señalado en la presente iniciativa, sin duda alguna</w:t>
      </w:r>
      <w:r>
        <w:rPr>
          <w:rFonts w:ascii="Abadi" w:hAnsi="Abadi" w:cs="ArialMT"/>
          <w:sz w:val="21"/>
          <w:szCs w:val="21"/>
        </w:rPr>
        <w:t xml:space="preserve"> </w:t>
      </w:r>
      <w:r w:rsidRPr="00B15751">
        <w:rPr>
          <w:rFonts w:ascii="Abadi" w:hAnsi="Abadi" w:cs="ArialMT"/>
          <w:sz w:val="21"/>
          <w:szCs w:val="21"/>
        </w:rPr>
        <w:t>la indemnización justa, debe ser, cuando menos atendiendo al valor</w:t>
      </w:r>
      <w:r>
        <w:rPr>
          <w:rFonts w:ascii="Abadi" w:hAnsi="Abadi" w:cs="ArialMT"/>
          <w:sz w:val="21"/>
          <w:szCs w:val="21"/>
        </w:rPr>
        <w:t xml:space="preserve"> </w:t>
      </w:r>
      <w:r w:rsidRPr="00B15751">
        <w:rPr>
          <w:rFonts w:ascii="Abadi" w:hAnsi="Abadi" w:cs="ArialMT"/>
          <w:sz w:val="21"/>
          <w:szCs w:val="21"/>
        </w:rPr>
        <w:t>comercial de los bienes, sobre todo en tratándose de inmuebles,</w:t>
      </w:r>
      <w:r>
        <w:rPr>
          <w:rFonts w:ascii="Abadi" w:hAnsi="Abadi" w:cs="ArialMT"/>
          <w:sz w:val="21"/>
          <w:szCs w:val="21"/>
        </w:rPr>
        <w:t xml:space="preserve"> </w:t>
      </w:r>
      <w:r w:rsidRPr="00B15751">
        <w:rPr>
          <w:rFonts w:ascii="Abadi" w:hAnsi="Abadi" w:cs="ArialMT"/>
          <w:sz w:val="21"/>
          <w:szCs w:val="21"/>
        </w:rPr>
        <w:t>abandonando la referencia en esta materia a la indemnización sustentada en</w:t>
      </w:r>
      <w:r>
        <w:rPr>
          <w:rFonts w:ascii="Abadi" w:hAnsi="Abadi" w:cs="ArialMT"/>
          <w:sz w:val="21"/>
          <w:szCs w:val="21"/>
        </w:rPr>
        <w:t xml:space="preserve"> </w:t>
      </w:r>
      <w:r w:rsidRPr="00B15751">
        <w:rPr>
          <w:rFonts w:ascii="Abadi" w:hAnsi="Abadi" w:cs="ArialMT"/>
          <w:sz w:val="21"/>
          <w:szCs w:val="21"/>
        </w:rPr>
        <w:t xml:space="preserve">el valor catastral de los </w:t>
      </w:r>
      <w:r w:rsidRPr="00B15751">
        <w:rPr>
          <w:rFonts w:ascii="Abadi" w:hAnsi="Abadi" w:cs="ArialMT"/>
          <w:sz w:val="21"/>
          <w:szCs w:val="21"/>
        </w:rPr>
        <w:lastRenderedPageBreak/>
        <w:t>bienes inmuebles, conforme a criterios de estándares</w:t>
      </w:r>
      <w:r>
        <w:rPr>
          <w:rFonts w:ascii="Abadi" w:hAnsi="Abadi" w:cs="ArialMT"/>
          <w:sz w:val="21"/>
          <w:szCs w:val="21"/>
        </w:rPr>
        <w:t xml:space="preserve"> </w:t>
      </w:r>
      <w:r w:rsidRPr="00B15751">
        <w:rPr>
          <w:rFonts w:ascii="Abadi" w:hAnsi="Abadi" w:cs="ArialMT"/>
          <w:sz w:val="21"/>
          <w:szCs w:val="21"/>
        </w:rPr>
        <w:t>internacionales y criterios que la propia Primera Sala de la Suprema Corte</w:t>
      </w:r>
      <w:r>
        <w:rPr>
          <w:rFonts w:ascii="Abadi" w:hAnsi="Abadi" w:cs="ArialMT"/>
          <w:sz w:val="21"/>
          <w:szCs w:val="21"/>
        </w:rPr>
        <w:t xml:space="preserve"> </w:t>
      </w:r>
      <w:r w:rsidRPr="00B15751">
        <w:rPr>
          <w:rFonts w:ascii="Abadi" w:hAnsi="Abadi" w:cs="ArialMT"/>
          <w:sz w:val="21"/>
          <w:szCs w:val="21"/>
        </w:rPr>
        <w:t>de Justicia de la Nación en esta materia ha emitido, en casos análogos, como</w:t>
      </w:r>
      <w:r>
        <w:rPr>
          <w:rFonts w:ascii="Abadi" w:hAnsi="Abadi" w:cs="ArialMT"/>
          <w:sz w:val="21"/>
          <w:szCs w:val="21"/>
        </w:rPr>
        <w:t xml:space="preserve"> </w:t>
      </w:r>
      <w:r w:rsidRPr="00B15751">
        <w:rPr>
          <w:rFonts w:ascii="Abadi" w:hAnsi="Abadi" w:cs="ArialMT"/>
          <w:sz w:val="21"/>
          <w:szCs w:val="21"/>
        </w:rPr>
        <w:t>es el AMPARO EN REVISIÓN 223/2018, del que, para motivar y sostener la</w:t>
      </w:r>
      <w:r>
        <w:rPr>
          <w:rFonts w:ascii="Abadi" w:hAnsi="Abadi" w:cs="ArialMT"/>
          <w:sz w:val="21"/>
          <w:szCs w:val="21"/>
        </w:rPr>
        <w:t xml:space="preserve"> </w:t>
      </w:r>
      <w:r w:rsidRPr="00B15751">
        <w:rPr>
          <w:rFonts w:ascii="Abadi" w:hAnsi="Abadi" w:cs="ArialMT"/>
          <w:sz w:val="21"/>
          <w:szCs w:val="21"/>
        </w:rPr>
        <w:t>procedencia de la presente propuesta, los iniciantes se presentamos el</w:t>
      </w:r>
      <w:r>
        <w:rPr>
          <w:rFonts w:ascii="Abadi" w:hAnsi="Abadi" w:cs="ArialMT"/>
          <w:sz w:val="21"/>
          <w:szCs w:val="21"/>
        </w:rPr>
        <w:t xml:space="preserve"> </w:t>
      </w:r>
      <w:r w:rsidRPr="00B15751">
        <w:rPr>
          <w:rFonts w:ascii="Abadi" w:hAnsi="Abadi" w:cs="ArialMT"/>
          <w:sz w:val="21"/>
          <w:szCs w:val="21"/>
        </w:rPr>
        <w:t>extracto siguiente:</w:t>
      </w:r>
    </w:p>
    <w:p w14:paraId="4F2DE27F" w14:textId="77777777" w:rsidR="00392C3A" w:rsidRPr="00B15751" w:rsidRDefault="00392C3A" w:rsidP="00392C3A">
      <w:pPr>
        <w:autoSpaceDE w:val="0"/>
        <w:autoSpaceDN w:val="0"/>
        <w:adjustRightInd w:val="0"/>
        <w:jc w:val="both"/>
        <w:rPr>
          <w:rFonts w:ascii="Abadi" w:hAnsi="Abadi" w:cs="ArialMT"/>
          <w:sz w:val="21"/>
          <w:szCs w:val="21"/>
        </w:rPr>
      </w:pPr>
    </w:p>
    <w:p w14:paraId="2E57123B"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“Posteriormente, a raíz de una reforma del año mil novecientos noventa y</w:t>
      </w:r>
      <w:r>
        <w:rPr>
          <w:rFonts w:ascii="Abadi" w:hAnsi="Abadi" w:cs="Arial-ItalicMT"/>
          <w:i/>
          <w:iCs/>
          <w:sz w:val="21"/>
          <w:szCs w:val="21"/>
        </w:rPr>
        <w:t xml:space="preserve"> </w:t>
      </w:r>
      <w:r w:rsidRPr="00B15751">
        <w:rPr>
          <w:rFonts w:ascii="Abadi" w:hAnsi="Abadi" w:cs="Arial-ItalicMT"/>
          <w:i/>
          <w:iCs/>
          <w:sz w:val="21"/>
          <w:szCs w:val="21"/>
        </w:rPr>
        <w:t>tres, la Ley de Expropiación vigente en el ámbito federal y aplicable a la</w:t>
      </w:r>
      <w:r>
        <w:rPr>
          <w:rFonts w:ascii="Abadi" w:hAnsi="Abadi" w:cs="Arial-ItalicMT"/>
          <w:i/>
          <w:iCs/>
          <w:sz w:val="21"/>
          <w:szCs w:val="21"/>
        </w:rPr>
        <w:t xml:space="preserve"> </w:t>
      </w:r>
      <w:r w:rsidRPr="00B15751">
        <w:rPr>
          <w:rFonts w:ascii="Abadi" w:hAnsi="Abadi" w:cs="Arial-ItalicMT"/>
          <w:i/>
          <w:iCs/>
          <w:sz w:val="21"/>
          <w:szCs w:val="21"/>
        </w:rPr>
        <w:t>Ciudad de México en términos del artículo 21 de la misma normatividad, 29</w:t>
      </w:r>
      <w:r>
        <w:rPr>
          <w:rFonts w:ascii="Abadi" w:hAnsi="Abadi" w:cs="Arial-ItalicMT"/>
          <w:i/>
          <w:iCs/>
          <w:sz w:val="21"/>
          <w:szCs w:val="21"/>
        </w:rPr>
        <w:t xml:space="preserve"> </w:t>
      </w:r>
      <w:r w:rsidRPr="00B15751">
        <w:rPr>
          <w:rFonts w:ascii="Abadi" w:hAnsi="Abadi" w:cs="Arial-ItalicMT"/>
          <w:i/>
          <w:iCs/>
          <w:sz w:val="21"/>
          <w:szCs w:val="21"/>
        </w:rPr>
        <w:t>amplió en su artículo 10 el derecho mínimo constitucional previsto en el</w:t>
      </w:r>
      <w:r>
        <w:rPr>
          <w:rFonts w:ascii="Abadi" w:hAnsi="Abadi" w:cs="Arial-ItalicMT"/>
          <w:i/>
          <w:iCs/>
          <w:sz w:val="21"/>
          <w:szCs w:val="21"/>
        </w:rPr>
        <w:t xml:space="preserve"> </w:t>
      </w:r>
      <w:r w:rsidRPr="00B15751">
        <w:rPr>
          <w:rFonts w:ascii="Abadi" w:hAnsi="Abadi" w:cs="Arial-ItalicMT"/>
          <w:i/>
          <w:iCs/>
          <w:sz w:val="21"/>
          <w:szCs w:val="21"/>
        </w:rPr>
        <w:t>artículo 27, fracción VI, para contemplar como monto de la respectiva</w:t>
      </w:r>
      <w:r>
        <w:rPr>
          <w:rFonts w:ascii="Abadi" w:hAnsi="Abadi" w:cs="Arial-ItalicMT"/>
          <w:i/>
          <w:iCs/>
          <w:sz w:val="21"/>
          <w:szCs w:val="21"/>
        </w:rPr>
        <w:t xml:space="preserve"> </w:t>
      </w:r>
      <w:r w:rsidRPr="00B15751">
        <w:rPr>
          <w:rFonts w:ascii="Abadi" w:hAnsi="Abadi" w:cs="Arial-ItalicMT"/>
          <w:i/>
          <w:iCs/>
          <w:sz w:val="21"/>
          <w:szCs w:val="21"/>
        </w:rPr>
        <w:t>indemnización, el valor comercial, mismo que no debe ser inferior al valor</w:t>
      </w:r>
      <w:r>
        <w:rPr>
          <w:rFonts w:ascii="Abadi" w:hAnsi="Abadi" w:cs="Arial-ItalicMT"/>
          <w:i/>
          <w:iCs/>
          <w:sz w:val="21"/>
          <w:szCs w:val="21"/>
        </w:rPr>
        <w:t xml:space="preserve"> </w:t>
      </w:r>
      <w:r w:rsidRPr="00B15751">
        <w:rPr>
          <w:rFonts w:ascii="Abadi" w:hAnsi="Abadi" w:cs="Arial-ItalicMT"/>
          <w:i/>
          <w:iCs/>
          <w:sz w:val="21"/>
          <w:szCs w:val="21"/>
        </w:rPr>
        <w:t>fiscal. El texto vigente del referido precepto, también modificado en dos mil</w:t>
      </w:r>
      <w:r>
        <w:rPr>
          <w:rFonts w:ascii="Abadi" w:hAnsi="Abadi" w:cs="Arial-ItalicMT"/>
          <w:i/>
          <w:iCs/>
          <w:sz w:val="21"/>
          <w:szCs w:val="21"/>
        </w:rPr>
        <w:t xml:space="preserve"> </w:t>
      </w:r>
      <w:r w:rsidRPr="00B15751">
        <w:rPr>
          <w:rFonts w:ascii="Abadi" w:hAnsi="Abadi" w:cs="Arial-ItalicMT"/>
          <w:i/>
          <w:iCs/>
          <w:sz w:val="21"/>
          <w:szCs w:val="21"/>
        </w:rPr>
        <w:t>doce, es el siguiente:</w:t>
      </w:r>
    </w:p>
    <w:p w14:paraId="5D633115" w14:textId="77777777" w:rsidR="00392C3A" w:rsidRPr="00B15751" w:rsidRDefault="00392C3A" w:rsidP="00392C3A">
      <w:pPr>
        <w:autoSpaceDE w:val="0"/>
        <w:autoSpaceDN w:val="0"/>
        <w:adjustRightInd w:val="0"/>
        <w:jc w:val="both"/>
        <w:rPr>
          <w:rFonts w:ascii="Abadi" w:hAnsi="Abadi" w:cs="Arial-ItalicMT"/>
          <w:i/>
          <w:iCs/>
          <w:sz w:val="21"/>
          <w:szCs w:val="21"/>
        </w:rPr>
      </w:pPr>
    </w:p>
    <w:p w14:paraId="415ECFB1" w14:textId="77777777" w:rsidR="00392C3A" w:rsidRPr="00B15751" w:rsidRDefault="00392C3A" w:rsidP="00392C3A">
      <w:pPr>
        <w:autoSpaceDE w:val="0"/>
        <w:autoSpaceDN w:val="0"/>
        <w:adjustRightInd w:val="0"/>
        <w:jc w:val="both"/>
        <w:rPr>
          <w:rFonts w:ascii="Abadi" w:hAnsi="Abadi" w:cs="Arial-BoldItalicMT"/>
          <w:b/>
          <w:bCs/>
          <w:i/>
          <w:iCs/>
          <w:sz w:val="21"/>
          <w:szCs w:val="21"/>
        </w:rPr>
      </w:pPr>
      <w:r w:rsidRPr="00B15751">
        <w:rPr>
          <w:rFonts w:ascii="Abadi" w:hAnsi="Abadi" w:cs="Arial-BoldItalicMT"/>
          <w:b/>
          <w:bCs/>
          <w:i/>
          <w:iCs/>
          <w:sz w:val="21"/>
          <w:szCs w:val="21"/>
        </w:rPr>
        <w:t>Artículo 10.- El precio que se fijará como indemnización</w:t>
      </w:r>
      <w:r>
        <w:rPr>
          <w:rFonts w:ascii="Abadi" w:hAnsi="Abadi" w:cs="Arial-BoldItalicMT"/>
          <w:b/>
          <w:bCs/>
          <w:i/>
          <w:iCs/>
          <w:sz w:val="21"/>
          <w:szCs w:val="21"/>
        </w:rPr>
        <w:t xml:space="preserve"> </w:t>
      </w:r>
      <w:r w:rsidRPr="00B15751">
        <w:rPr>
          <w:rFonts w:ascii="Abadi" w:hAnsi="Abadi" w:cs="Arial-BoldItalicMT"/>
          <w:b/>
          <w:bCs/>
          <w:i/>
          <w:iCs/>
          <w:sz w:val="21"/>
          <w:szCs w:val="21"/>
        </w:rPr>
        <w:t>por el bien expropiado, será equivalente al valor</w:t>
      </w:r>
      <w:r>
        <w:rPr>
          <w:rFonts w:ascii="Abadi" w:hAnsi="Abadi" w:cs="Arial-BoldItalicMT"/>
          <w:b/>
          <w:bCs/>
          <w:i/>
          <w:iCs/>
          <w:sz w:val="21"/>
          <w:szCs w:val="21"/>
        </w:rPr>
        <w:t xml:space="preserve"> </w:t>
      </w:r>
      <w:r w:rsidRPr="00B15751">
        <w:rPr>
          <w:rFonts w:ascii="Abadi" w:hAnsi="Abadi" w:cs="Arial-BoldItalicMT"/>
          <w:b/>
          <w:bCs/>
          <w:i/>
          <w:iCs/>
          <w:sz w:val="21"/>
          <w:szCs w:val="21"/>
        </w:rPr>
        <w:t>comercial que se fije sin que pueda ser inferior, en el caso</w:t>
      </w:r>
      <w:r>
        <w:rPr>
          <w:rFonts w:ascii="Abadi" w:hAnsi="Abadi" w:cs="Arial-BoldItalicMT"/>
          <w:b/>
          <w:bCs/>
          <w:i/>
          <w:iCs/>
          <w:sz w:val="21"/>
          <w:szCs w:val="21"/>
        </w:rPr>
        <w:t xml:space="preserve"> </w:t>
      </w:r>
      <w:r w:rsidRPr="00B15751">
        <w:rPr>
          <w:rFonts w:ascii="Abadi" w:hAnsi="Abadi" w:cs="Arial-BoldItalicMT"/>
          <w:b/>
          <w:bCs/>
          <w:i/>
          <w:iCs/>
          <w:sz w:val="21"/>
          <w:szCs w:val="21"/>
        </w:rPr>
        <w:t>de bienes inmuebles, al valor fiscal que figure en las</w:t>
      </w:r>
      <w:r>
        <w:rPr>
          <w:rFonts w:ascii="Abadi" w:hAnsi="Abadi" w:cs="Arial-BoldItalicMT"/>
          <w:b/>
          <w:bCs/>
          <w:i/>
          <w:iCs/>
          <w:sz w:val="21"/>
          <w:szCs w:val="21"/>
        </w:rPr>
        <w:t xml:space="preserve"> </w:t>
      </w:r>
      <w:r w:rsidRPr="00B15751">
        <w:rPr>
          <w:rFonts w:ascii="Abadi" w:hAnsi="Abadi" w:cs="Arial-BoldItalicMT"/>
          <w:b/>
          <w:bCs/>
          <w:i/>
          <w:iCs/>
          <w:sz w:val="21"/>
          <w:szCs w:val="21"/>
        </w:rPr>
        <w:t>oficinas catastrales o recaudadoras…</w:t>
      </w:r>
    </w:p>
    <w:p w14:paraId="6D5283B4" w14:textId="77777777" w:rsidR="00392C3A" w:rsidRDefault="00392C3A" w:rsidP="00392C3A">
      <w:pPr>
        <w:autoSpaceDE w:val="0"/>
        <w:autoSpaceDN w:val="0"/>
        <w:adjustRightInd w:val="0"/>
        <w:jc w:val="both"/>
        <w:rPr>
          <w:rFonts w:ascii="Abadi" w:hAnsi="Abadi" w:cs="Arial-ItalicMT"/>
          <w:i/>
          <w:iCs/>
          <w:sz w:val="21"/>
          <w:szCs w:val="21"/>
        </w:rPr>
      </w:pPr>
    </w:p>
    <w:p w14:paraId="11937865"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En este sentido, este Alto Tribunal ha establecido que los derechos mínimos</w:t>
      </w:r>
      <w:r>
        <w:rPr>
          <w:rFonts w:ascii="Abadi" w:hAnsi="Abadi" w:cs="Arial-ItalicMT"/>
          <w:i/>
          <w:iCs/>
          <w:sz w:val="21"/>
          <w:szCs w:val="21"/>
        </w:rPr>
        <w:t xml:space="preserve"> </w:t>
      </w:r>
      <w:r w:rsidRPr="00B15751">
        <w:rPr>
          <w:rFonts w:ascii="Abadi" w:hAnsi="Abadi" w:cs="Arial-ItalicMT"/>
          <w:i/>
          <w:iCs/>
          <w:sz w:val="21"/>
          <w:szCs w:val="21"/>
        </w:rPr>
        <w:t>establecidos en la Constitución General pueden ser ampliados por el</w:t>
      </w:r>
      <w:r>
        <w:rPr>
          <w:rFonts w:ascii="Abadi" w:hAnsi="Abadi" w:cs="Arial-ItalicMT"/>
          <w:i/>
          <w:iCs/>
          <w:sz w:val="21"/>
          <w:szCs w:val="21"/>
        </w:rPr>
        <w:t xml:space="preserve"> </w:t>
      </w:r>
      <w:r w:rsidRPr="00B15751">
        <w:rPr>
          <w:rFonts w:ascii="Abadi" w:hAnsi="Abadi" w:cs="Arial-ItalicMT"/>
          <w:i/>
          <w:iCs/>
          <w:sz w:val="21"/>
          <w:szCs w:val="21"/>
        </w:rPr>
        <w:t>legislador ordinario federal o local.</w:t>
      </w:r>
    </w:p>
    <w:p w14:paraId="617E72A9" w14:textId="77777777" w:rsidR="00392C3A" w:rsidRDefault="00392C3A" w:rsidP="00392C3A">
      <w:pPr>
        <w:autoSpaceDE w:val="0"/>
        <w:autoSpaceDN w:val="0"/>
        <w:adjustRightInd w:val="0"/>
        <w:jc w:val="both"/>
        <w:rPr>
          <w:rFonts w:ascii="Abadi" w:hAnsi="Abadi" w:cs="Arial-ItalicMT"/>
          <w:i/>
          <w:iCs/>
          <w:sz w:val="21"/>
          <w:szCs w:val="21"/>
        </w:rPr>
      </w:pPr>
    </w:p>
    <w:p w14:paraId="4B01B188"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De igual forma, se ha sostenido que conforme a lo mandatado por el artículo</w:t>
      </w:r>
      <w:r>
        <w:rPr>
          <w:rFonts w:ascii="Abadi" w:hAnsi="Abadi" w:cs="Arial-ItalicMT"/>
          <w:i/>
          <w:iCs/>
          <w:sz w:val="21"/>
          <w:szCs w:val="21"/>
        </w:rPr>
        <w:t xml:space="preserve"> </w:t>
      </w:r>
      <w:r w:rsidRPr="00B15751">
        <w:rPr>
          <w:rFonts w:ascii="Abadi" w:hAnsi="Abadi" w:cs="Arial-ItalicMT"/>
          <w:i/>
          <w:iCs/>
          <w:sz w:val="21"/>
          <w:szCs w:val="21"/>
        </w:rPr>
        <w:t>1º constitucional, las condiciones de aplicación y los supuestos de protección</w:t>
      </w:r>
      <w:r>
        <w:rPr>
          <w:rFonts w:ascii="Abadi" w:hAnsi="Abadi" w:cs="Arial-ItalicMT"/>
          <w:i/>
          <w:iCs/>
          <w:sz w:val="21"/>
          <w:szCs w:val="21"/>
        </w:rPr>
        <w:t xml:space="preserve"> </w:t>
      </w:r>
      <w:r w:rsidRPr="00B15751">
        <w:rPr>
          <w:rFonts w:ascii="Abadi" w:hAnsi="Abadi" w:cs="Arial-ItalicMT"/>
          <w:i/>
          <w:iCs/>
          <w:sz w:val="21"/>
          <w:szCs w:val="21"/>
        </w:rPr>
        <w:t>de los derechos humanos plasmados en la Constitución, pueden ampliarse</w:t>
      </w:r>
      <w:r>
        <w:rPr>
          <w:rFonts w:ascii="Abadi" w:hAnsi="Abadi" w:cs="Arial-ItalicMT"/>
          <w:i/>
          <w:iCs/>
          <w:sz w:val="21"/>
          <w:szCs w:val="21"/>
        </w:rPr>
        <w:t xml:space="preserve"> </w:t>
      </w:r>
      <w:r w:rsidRPr="00B15751">
        <w:rPr>
          <w:rFonts w:ascii="Abadi" w:hAnsi="Abadi" w:cs="Arial-ItalicMT"/>
          <w:i/>
          <w:iCs/>
          <w:sz w:val="21"/>
          <w:szCs w:val="21"/>
        </w:rPr>
        <w:t>significativamente con el contenido de los tratados internacionales, mismos</w:t>
      </w:r>
      <w:r>
        <w:rPr>
          <w:rFonts w:ascii="Abadi" w:hAnsi="Abadi" w:cs="Arial-ItalicMT"/>
          <w:i/>
          <w:iCs/>
          <w:sz w:val="21"/>
          <w:szCs w:val="21"/>
        </w:rPr>
        <w:t xml:space="preserve"> </w:t>
      </w:r>
      <w:r w:rsidRPr="00B15751">
        <w:rPr>
          <w:rFonts w:ascii="Abadi" w:hAnsi="Abadi" w:cs="Arial-ItalicMT"/>
          <w:i/>
          <w:iCs/>
          <w:sz w:val="21"/>
          <w:szCs w:val="21"/>
        </w:rPr>
        <w:t>que también pueden ampliar el catálogo de los derechos fundamentales</w:t>
      </w:r>
      <w:r>
        <w:rPr>
          <w:rFonts w:ascii="Abadi" w:hAnsi="Abadi" w:cs="Arial-ItalicMT"/>
          <w:i/>
          <w:iCs/>
          <w:sz w:val="21"/>
          <w:szCs w:val="21"/>
        </w:rPr>
        <w:t xml:space="preserve"> </w:t>
      </w:r>
      <w:r w:rsidRPr="00B15751">
        <w:rPr>
          <w:rFonts w:ascii="Abadi" w:hAnsi="Abadi" w:cs="Arial-ItalicMT"/>
          <w:i/>
          <w:iCs/>
          <w:sz w:val="21"/>
          <w:szCs w:val="21"/>
        </w:rPr>
        <w:t>contenidos en la Constitución General.</w:t>
      </w:r>
    </w:p>
    <w:p w14:paraId="1B049D14" w14:textId="77777777" w:rsidR="00392C3A" w:rsidRPr="00B15751" w:rsidRDefault="00392C3A" w:rsidP="00392C3A">
      <w:pPr>
        <w:autoSpaceDE w:val="0"/>
        <w:autoSpaceDN w:val="0"/>
        <w:adjustRightInd w:val="0"/>
        <w:jc w:val="both"/>
        <w:rPr>
          <w:rFonts w:ascii="Abadi" w:hAnsi="Abadi" w:cs="Arial-ItalicMT"/>
          <w:i/>
          <w:iCs/>
          <w:sz w:val="21"/>
          <w:szCs w:val="21"/>
        </w:rPr>
      </w:pPr>
    </w:p>
    <w:p w14:paraId="1B0AC69C"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En este sentido, la Primera Sal concluyó que el parámetro de control de</w:t>
      </w:r>
      <w:r>
        <w:rPr>
          <w:rFonts w:ascii="Abadi" w:hAnsi="Abadi" w:cs="Arial-ItalicMT"/>
          <w:i/>
          <w:iCs/>
          <w:sz w:val="21"/>
          <w:szCs w:val="21"/>
        </w:rPr>
        <w:t xml:space="preserve"> </w:t>
      </w:r>
      <w:r w:rsidRPr="00B15751">
        <w:rPr>
          <w:rFonts w:ascii="Abadi" w:hAnsi="Abadi" w:cs="Arial-ItalicMT"/>
          <w:i/>
          <w:iCs/>
          <w:sz w:val="21"/>
          <w:szCs w:val="21"/>
        </w:rPr>
        <w:t>regularidad constitucional, conforme al cual debe analizarse la validez de las</w:t>
      </w:r>
      <w:r>
        <w:rPr>
          <w:rFonts w:ascii="Abadi" w:hAnsi="Abadi" w:cs="Arial-ItalicMT"/>
          <w:i/>
          <w:iCs/>
          <w:sz w:val="21"/>
          <w:szCs w:val="21"/>
        </w:rPr>
        <w:t xml:space="preserve"> </w:t>
      </w:r>
      <w:r w:rsidRPr="00B15751">
        <w:rPr>
          <w:rFonts w:ascii="Abadi" w:hAnsi="Abadi" w:cs="Arial-ItalicMT"/>
          <w:i/>
          <w:iCs/>
          <w:sz w:val="21"/>
          <w:szCs w:val="21"/>
        </w:rPr>
        <w:t>normas y actos que forman parte del orden jurídico mexicano, estará</w:t>
      </w:r>
      <w:r>
        <w:rPr>
          <w:rFonts w:ascii="Abadi" w:hAnsi="Abadi" w:cs="Arial-ItalicMT"/>
          <w:i/>
          <w:iCs/>
          <w:sz w:val="21"/>
          <w:szCs w:val="21"/>
        </w:rPr>
        <w:t xml:space="preserve"> </w:t>
      </w:r>
      <w:r w:rsidRPr="00B15751">
        <w:rPr>
          <w:rFonts w:ascii="Abadi" w:hAnsi="Abadi" w:cs="Arial-ItalicMT"/>
          <w:i/>
          <w:iCs/>
          <w:sz w:val="21"/>
          <w:szCs w:val="21"/>
        </w:rPr>
        <w:t>constituido tanto por los derechos humanos contenidos en la propia</w:t>
      </w:r>
      <w:r>
        <w:rPr>
          <w:rFonts w:ascii="Abadi" w:hAnsi="Abadi" w:cs="Arial-ItalicMT"/>
          <w:i/>
          <w:iCs/>
          <w:sz w:val="21"/>
          <w:szCs w:val="21"/>
        </w:rPr>
        <w:t xml:space="preserve"> </w:t>
      </w:r>
      <w:r w:rsidRPr="00B15751">
        <w:rPr>
          <w:rFonts w:ascii="Abadi" w:hAnsi="Abadi" w:cs="Arial-ItalicMT"/>
          <w:i/>
          <w:iCs/>
          <w:sz w:val="21"/>
          <w:szCs w:val="21"/>
        </w:rPr>
        <w:t>Constitución, como por aquéllos contenidos en los tratados internacionales</w:t>
      </w:r>
      <w:r>
        <w:rPr>
          <w:rFonts w:ascii="Abadi" w:hAnsi="Abadi" w:cs="Arial-ItalicMT"/>
          <w:i/>
          <w:iCs/>
          <w:sz w:val="21"/>
          <w:szCs w:val="21"/>
        </w:rPr>
        <w:t xml:space="preserve"> </w:t>
      </w:r>
      <w:r w:rsidRPr="00B15751">
        <w:rPr>
          <w:rFonts w:ascii="Abadi" w:hAnsi="Abadi" w:cs="Arial-ItalicMT"/>
          <w:i/>
          <w:iCs/>
          <w:sz w:val="21"/>
          <w:szCs w:val="21"/>
        </w:rPr>
        <w:t>suscritos por el Estado Mexicano.</w:t>
      </w:r>
    </w:p>
    <w:p w14:paraId="077206F2" w14:textId="77777777" w:rsidR="00392C3A" w:rsidRDefault="00392C3A" w:rsidP="00392C3A">
      <w:pPr>
        <w:autoSpaceDE w:val="0"/>
        <w:autoSpaceDN w:val="0"/>
        <w:adjustRightInd w:val="0"/>
        <w:jc w:val="both"/>
        <w:rPr>
          <w:rFonts w:ascii="Abadi" w:hAnsi="Abadi" w:cs="Arial-ItalicMT"/>
          <w:i/>
          <w:iCs/>
          <w:sz w:val="21"/>
          <w:szCs w:val="21"/>
        </w:rPr>
      </w:pPr>
    </w:p>
    <w:p w14:paraId="3C813533"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w:t>
      </w:r>
    </w:p>
    <w:p w14:paraId="43E2C3B6" w14:textId="77777777" w:rsidR="00392C3A" w:rsidRDefault="00392C3A" w:rsidP="00392C3A">
      <w:pPr>
        <w:autoSpaceDE w:val="0"/>
        <w:autoSpaceDN w:val="0"/>
        <w:adjustRightInd w:val="0"/>
        <w:jc w:val="both"/>
        <w:rPr>
          <w:rFonts w:ascii="Abadi" w:hAnsi="Abadi" w:cs="Arial-ItalicMT"/>
          <w:i/>
          <w:iCs/>
          <w:sz w:val="21"/>
          <w:szCs w:val="21"/>
        </w:rPr>
      </w:pPr>
    </w:p>
    <w:p w14:paraId="6D7B0351"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En el amparo en revisión 337/2017, esta Primera Sala de la Suprema Corte</w:t>
      </w:r>
      <w:r>
        <w:rPr>
          <w:rFonts w:ascii="Abadi" w:hAnsi="Abadi" w:cs="Arial-ItalicMT"/>
          <w:i/>
          <w:iCs/>
          <w:sz w:val="21"/>
          <w:szCs w:val="21"/>
        </w:rPr>
        <w:t xml:space="preserve"> </w:t>
      </w:r>
      <w:r w:rsidRPr="00B15751">
        <w:rPr>
          <w:rFonts w:ascii="Abadi" w:hAnsi="Abadi" w:cs="Arial-ItalicMT"/>
          <w:i/>
          <w:iCs/>
          <w:sz w:val="21"/>
          <w:szCs w:val="21"/>
        </w:rPr>
        <w:t>de Justicia de la Nación concluyó que el artículo 27 constitucional, en lo que</w:t>
      </w:r>
      <w:r>
        <w:rPr>
          <w:rFonts w:ascii="Abadi" w:hAnsi="Abadi" w:cs="Arial-ItalicMT"/>
          <w:i/>
          <w:iCs/>
          <w:sz w:val="21"/>
          <w:szCs w:val="21"/>
        </w:rPr>
        <w:t xml:space="preserve"> </w:t>
      </w:r>
      <w:r w:rsidRPr="00B15751">
        <w:rPr>
          <w:rFonts w:ascii="Abadi" w:hAnsi="Abadi" w:cs="Arial-ItalicMT"/>
          <w:i/>
          <w:iCs/>
          <w:sz w:val="21"/>
          <w:szCs w:val="21"/>
        </w:rPr>
        <w:t>interesa al presente asunto, no contiene una restricción o prohibición expresa</w:t>
      </w:r>
      <w:r>
        <w:rPr>
          <w:rFonts w:ascii="Abadi" w:hAnsi="Abadi" w:cs="Arial-ItalicMT"/>
          <w:i/>
          <w:iCs/>
          <w:sz w:val="21"/>
          <w:szCs w:val="21"/>
        </w:rPr>
        <w:t xml:space="preserve"> </w:t>
      </w:r>
      <w:r w:rsidRPr="00B15751">
        <w:rPr>
          <w:rFonts w:ascii="Abadi" w:hAnsi="Abadi" w:cs="Arial-ItalicMT"/>
          <w:i/>
          <w:iCs/>
          <w:sz w:val="21"/>
          <w:szCs w:val="21"/>
        </w:rPr>
        <w:t>en lo referido al monto que deba cubrirse por concepto de indemnización</w:t>
      </w:r>
      <w:r>
        <w:rPr>
          <w:rFonts w:ascii="Abadi" w:hAnsi="Abadi" w:cs="Arial-ItalicMT"/>
          <w:i/>
          <w:iCs/>
          <w:sz w:val="21"/>
          <w:szCs w:val="21"/>
        </w:rPr>
        <w:t xml:space="preserve"> </w:t>
      </w:r>
      <w:r w:rsidRPr="00B15751">
        <w:rPr>
          <w:rFonts w:ascii="Abadi" w:hAnsi="Abadi" w:cs="Arial-ItalicMT"/>
          <w:i/>
          <w:iCs/>
          <w:sz w:val="21"/>
          <w:szCs w:val="21"/>
        </w:rPr>
        <w:t>(valor fiscal), sólo existen lineamientos mínimos que deben atenderse en</w:t>
      </w:r>
      <w:r>
        <w:rPr>
          <w:rFonts w:ascii="Abadi" w:hAnsi="Abadi" w:cs="Arial-ItalicMT"/>
          <w:i/>
          <w:iCs/>
          <w:sz w:val="21"/>
          <w:szCs w:val="21"/>
        </w:rPr>
        <w:t xml:space="preserve"> </w:t>
      </w:r>
      <w:r w:rsidRPr="00B15751">
        <w:rPr>
          <w:rFonts w:ascii="Abadi" w:hAnsi="Abadi" w:cs="Arial-ItalicMT"/>
          <w:i/>
          <w:iCs/>
          <w:sz w:val="21"/>
          <w:szCs w:val="21"/>
        </w:rPr>
        <w:t>materia de expropiación, los cuales, si bien no pueden ser disminuidos, sí son</w:t>
      </w:r>
      <w:r>
        <w:rPr>
          <w:rFonts w:ascii="Abadi" w:hAnsi="Abadi" w:cs="Arial-ItalicMT"/>
          <w:i/>
          <w:iCs/>
          <w:sz w:val="21"/>
          <w:szCs w:val="21"/>
        </w:rPr>
        <w:t xml:space="preserve"> </w:t>
      </w:r>
      <w:r w:rsidRPr="00B15751">
        <w:rPr>
          <w:rFonts w:ascii="Abadi" w:hAnsi="Abadi" w:cs="Arial-ItalicMT"/>
          <w:i/>
          <w:iCs/>
          <w:sz w:val="21"/>
          <w:szCs w:val="21"/>
        </w:rPr>
        <w:t>susceptibles de ampliarse en sus beneficios y esquemas de protección o</w:t>
      </w:r>
      <w:r>
        <w:rPr>
          <w:rFonts w:ascii="Abadi" w:hAnsi="Abadi" w:cs="Arial-ItalicMT"/>
          <w:i/>
          <w:iCs/>
          <w:sz w:val="21"/>
          <w:szCs w:val="21"/>
        </w:rPr>
        <w:t xml:space="preserve"> </w:t>
      </w:r>
      <w:r w:rsidRPr="00B15751">
        <w:rPr>
          <w:rFonts w:ascii="Abadi" w:hAnsi="Abadi" w:cs="Arial-ItalicMT"/>
          <w:i/>
          <w:iCs/>
          <w:sz w:val="21"/>
          <w:szCs w:val="21"/>
        </w:rPr>
        <w:t>garantías.</w:t>
      </w:r>
    </w:p>
    <w:p w14:paraId="233B3157" w14:textId="77777777" w:rsidR="00392C3A" w:rsidRDefault="00392C3A" w:rsidP="00392C3A">
      <w:pPr>
        <w:autoSpaceDE w:val="0"/>
        <w:autoSpaceDN w:val="0"/>
        <w:adjustRightInd w:val="0"/>
        <w:jc w:val="both"/>
        <w:rPr>
          <w:rFonts w:ascii="Abadi" w:hAnsi="Abadi" w:cs="Arial-ItalicMT"/>
          <w:i/>
          <w:iCs/>
          <w:sz w:val="21"/>
          <w:szCs w:val="21"/>
        </w:rPr>
      </w:pPr>
    </w:p>
    <w:p w14:paraId="30E09446"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Dentro del bloque de constitucional al que se ha hecho referencia es</w:t>
      </w:r>
      <w:r>
        <w:rPr>
          <w:rFonts w:ascii="Abadi" w:hAnsi="Abadi" w:cs="Arial-ItalicMT"/>
          <w:i/>
          <w:iCs/>
          <w:sz w:val="21"/>
          <w:szCs w:val="21"/>
        </w:rPr>
        <w:t xml:space="preserve"> </w:t>
      </w:r>
      <w:r w:rsidRPr="00B15751">
        <w:rPr>
          <w:rFonts w:ascii="Abadi" w:hAnsi="Abadi" w:cs="Arial-ItalicMT"/>
          <w:i/>
          <w:iCs/>
          <w:sz w:val="21"/>
          <w:szCs w:val="21"/>
        </w:rPr>
        <w:t>indispensable considerar lo que en materia de afectaciones a la propiedad</w:t>
      </w:r>
      <w:r>
        <w:rPr>
          <w:rFonts w:ascii="Abadi" w:hAnsi="Abadi" w:cs="Arial-ItalicMT"/>
          <w:i/>
          <w:iCs/>
          <w:sz w:val="21"/>
          <w:szCs w:val="21"/>
        </w:rPr>
        <w:t xml:space="preserve"> </w:t>
      </w:r>
      <w:r w:rsidRPr="00B15751">
        <w:rPr>
          <w:rFonts w:ascii="Abadi" w:hAnsi="Abadi" w:cs="Arial-ItalicMT"/>
          <w:i/>
          <w:iCs/>
          <w:sz w:val="21"/>
          <w:szCs w:val="21"/>
        </w:rPr>
        <w:t>privada se encuentra dispuesto en el contexto internacional; y, en particular,</w:t>
      </w:r>
      <w:r>
        <w:rPr>
          <w:rFonts w:ascii="Abadi" w:hAnsi="Abadi" w:cs="Arial-ItalicMT"/>
          <w:i/>
          <w:iCs/>
          <w:sz w:val="21"/>
          <w:szCs w:val="21"/>
        </w:rPr>
        <w:t xml:space="preserve"> </w:t>
      </w:r>
      <w:r w:rsidRPr="00B15751">
        <w:rPr>
          <w:rFonts w:ascii="Abadi" w:hAnsi="Abadi" w:cs="Arial-ItalicMT"/>
          <w:i/>
          <w:iCs/>
          <w:sz w:val="21"/>
          <w:szCs w:val="21"/>
        </w:rPr>
        <w:t>atender a lo previsto en el artículo 21 apartado 2 de la Derechos Humanos</w:t>
      </w:r>
      <w:r>
        <w:rPr>
          <w:rFonts w:ascii="Abadi" w:hAnsi="Abadi" w:cs="Arial-ItalicMT"/>
          <w:i/>
          <w:iCs/>
          <w:sz w:val="21"/>
          <w:szCs w:val="21"/>
        </w:rPr>
        <w:t xml:space="preserve"> </w:t>
      </w:r>
      <w:r w:rsidRPr="00B15751">
        <w:rPr>
          <w:rFonts w:ascii="Abadi" w:hAnsi="Abadi" w:cs="Arial-ItalicMT"/>
          <w:i/>
          <w:iCs/>
          <w:sz w:val="21"/>
          <w:szCs w:val="21"/>
        </w:rPr>
        <w:t>(Pacto de San José de Costa Rica), precepto convencional que en lo</w:t>
      </w:r>
      <w:r>
        <w:rPr>
          <w:rFonts w:ascii="Abadi" w:hAnsi="Abadi" w:cs="Arial-ItalicMT"/>
          <w:i/>
          <w:iCs/>
          <w:sz w:val="21"/>
          <w:szCs w:val="21"/>
        </w:rPr>
        <w:t xml:space="preserve"> </w:t>
      </w:r>
      <w:r w:rsidRPr="00B15751">
        <w:rPr>
          <w:rFonts w:ascii="Abadi" w:hAnsi="Abadi" w:cs="Arial-ItalicMT"/>
          <w:i/>
          <w:iCs/>
          <w:sz w:val="21"/>
          <w:szCs w:val="21"/>
        </w:rPr>
        <w:t>referente a la indemnización contempla similar principio al establecido en el</w:t>
      </w:r>
      <w:r>
        <w:rPr>
          <w:rFonts w:ascii="Abadi" w:hAnsi="Abadi" w:cs="Arial-ItalicMT"/>
          <w:i/>
          <w:iCs/>
          <w:sz w:val="21"/>
          <w:szCs w:val="21"/>
        </w:rPr>
        <w:t xml:space="preserve"> </w:t>
      </w:r>
      <w:r w:rsidRPr="00B15751">
        <w:rPr>
          <w:rFonts w:ascii="Abadi" w:hAnsi="Abadi" w:cs="Arial-ItalicMT"/>
          <w:i/>
          <w:iCs/>
          <w:sz w:val="21"/>
          <w:szCs w:val="21"/>
        </w:rPr>
        <w:t>texto constitucional en cuanto al momento de pago de la indemnización</w:t>
      </w:r>
      <w:r>
        <w:rPr>
          <w:rFonts w:ascii="Abadi" w:hAnsi="Abadi" w:cs="Arial-ItalicMT"/>
          <w:i/>
          <w:iCs/>
          <w:sz w:val="21"/>
          <w:szCs w:val="21"/>
        </w:rPr>
        <w:t xml:space="preserve"> </w:t>
      </w:r>
      <w:r w:rsidRPr="00B15751">
        <w:rPr>
          <w:rFonts w:ascii="Abadi" w:hAnsi="Abadi" w:cs="Arial-ItalicMT"/>
          <w:i/>
          <w:iCs/>
          <w:sz w:val="21"/>
          <w:szCs w:val="21"/>
        </w:rPr>
        <w:t>(mediante), pero incorpora sobre esta cuestión la noción de “indemnización</w:t>
      </w:r>
      <w:r>
        <w:rPr>
          <w:rFonts w:ascii="Abadi" w:hAnsi="Abadi" w:cs="Arial-ItalicMT"/>
          <w:i/>
          <w:iCs/>
          <w:sz w:val="21"/>
          <w:szCs w:val="21"/>
        </w:rPr>
        <w:t xml:space="preserve"> </w:t>
      </w:r>
      <w:r w:rsidRPr="00B15751">
        <w:rPr>
          <w:rFonts w:ascii="Abadi" w:hAnsi="Abadi" w:cs="Arial-ItalicMT"/>
          <w:i/>
          <w:iCs/>
          <w:sz w:val="21"/>
          <w:szCs w:val="21"/>
        </w:rPr>
        <w:t>justa”, que expresamente no contiene el artículo 27 constitucional, aunque</w:t>
      </w:r>
      <w:r>
        <w:rPr>
          <w:rFonts w:ascii="Abadi" w:hAnsi="Abadi" w:cs="Arial-ItalicMT"/>
          <w:i/>
          <w:iCs/>
          <w:sz w:val="21"/>
          <w:szCs w:val="21"/>
        </w:rPr>
        <w:t xml:space="preserve"> </w:t>
      </w:r>
      <w:r w:rsidRPr="00B15751">
        <w:rPr>
          <w:rFonts w:ascii="Abadi" w:hAnsi="Abadi" w:cs="Arial-ItalicMT"/>
          <w:i/>
          <w:iCs/>
          <w:sz w:val="21"/>
          <w:szCs w:val="21"/>
        </w:rPr>
        <w:t>como se ha referido previamente, no existe al respecto restricción</w:t>
      </w:r>
      <w:r>
        <w:rPr>
          <w:rFonts w:ascii="Abadi" w:hAnsi="Abadi" w:cs="Arial-ItalicMT"/>
          <w:i/>
          <w:iCs/>
          <w:sz w:val="21"/>
          <w:szCs w:val="21"/>
        </w:rPr>
        <w:t xml:space="preserve"> </w:t>
      </w:r>
      <w:r w:rsidRPr="00B15751">
        <w:rPr>
          <w:rFonts w:ascii="Abadi" w:hAnsi="Abadi" w:cs="Arial-ItalicMT"/>
          <w:i/>
          <w:iCs/>
          <w:sz w:val="21"/>
          <w:szCs w:val="21"/>
        </w:rPr>
        <w:t>constitucional que impida acudir en materia de expropiación, al concepto de</w:t>
      </w:r>
      <w:r>
        <w:rPr>
          <w:rFonts w:ascii="Abadi" w:hAnsi="Abadi" w:cs="Arial-ItalicMT"/>
          <w:i/>
          <w:iCs/>
          <w:sz w:val="21"/>
          <w:szCs w:val="21"/>
        </w:rPr>
        <w:t xml:space="preserve"> </w:t>
      </w:r>
      <w:r w:rsidRPr="00B15751">
        <w:rPr>
          <w:rFonts w:ascii="Abadi" w:hAnsi="Abadi" w:cs="Arial-ItalicMT"/>
          <w:i/>
          <w:iCs/>
          <w:sz w:val="21"/>
          <w:szCs w:val="21"/>
        </w:rPr>
        <w:t>indemnización justa previsto convencionalmente.</w:t>
      </w:r>
    </w:p>
    <w:p w14:paraId="32A507B7" w14:textId="77777777" w:rsidR="00392C3A" w:rsidRPr="00B15751" w:rsidRDefault="00392C3A" w:rsidP="00392C3A">
      <w:pPr>
        <w:autoSpaceDE w:val="0"/>
        <w:autoSpaceDN w:val="0"/>
        <w:adjustRightInd w:val="0"/>
        <w:jc w:val="both"/>
        <w:rPr>
          <w:rFonts w:ascii="Abadi" w:hAnsi="Abadi" w:cs="Arial-ItalicMT"/>
          <w:i/>
          <w:iCs/>
          <w:sz w:val="21"/>
          <w:szCs w:val="21"/>
        </w:rPr>
      </w:pPr>
    </w:p>
    <w:p w14:paraId="0025B97F"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Dicha norma internacional ha sido interpretada por la Corte Interamericana</w:t>
      </w:r>
      <w:r>
        <w:rPr>
          <w:rFonts w:ascii="Abadi" w:hAnsi="Abadi" w:cs="Arial-ItalicMT"/>
          <w:i/>
          <w:iCs/>
          <w:sz w:val="21"/>
          <w:szCs w:val="21"/>
        </w:rPr>
        <w:t xml:space="preserve"> </w:t>
      </w:r>
      <w:r w:rsidRPr="00B15751">
        <w:rPr>
          <w:rFonts w:ascii="Abadi" w:hAnsi="Abadi" w:cs="Arial-ItalicMT"/>
          <w:i/>
          <w:iCs/>
          <w:sz w:val="21"/>
          <w:szCs w:val="21"/>
        </w:rPr>
        <w:t>de Derechos Humanos, organismo internacional, que ha precisado, entre</w:t>
      </w:r>
      <w:r>
        <w:rPr>
          <w:rFonts w:ascii="Abadi" w:hAnsi="Abadi" w:cs="Arial-ItalicMT"/>
          <w:i/>
          <w:iCs/>
          <w:sz w:val="21"/>
          <w:szCs w:val="21"/>
        </w:rPr>
        <w:t xml:space="preserve"> </w:t>
      </w:r>
      <w:r w:rsidRPr="00B15751">
        <w:rPr>
          <w:rFonts w:ascii="Abadi" w:hAnsi="Abadi" w:cs="Arial-ItalicMT"/>
          <w:i/>
          <w:iCs/>
          <w:sz w:val="21"/>
          <w:szCs w:val="21"/>
        </w:rPr>
        <w:t>otras cuestiones, que por indemnización justa debe entenderse aquélla que</w:t>
      </w:r>
      <w:r>
        <w:rPr>
          <w:rFonts w:ascii="Abadi" w:hAnsi="Abadi" w:cs="Arial-ItalicMT"/>
          <w:i/>
          <w:iCs/>
          <w:sz w:val="21"/>
          <w:szCs w:val="21"/>
        </w:rPr>
        <w:t xml:space="preserve"> </w:t>
      </w:r>
      <w:r w:rsidRPr="00B15751">
        <w:rPr>
          <w:rFonts w:ascii="Abadi" w:hAnsi="Abadi" w:cs="Arial-ItalicMT"/>
          <w:i/>
          <w:iCs/>
          <w:sz w:val="21"/>
          <w:szCs w:val="21"/>
        </w:rPr>
        <w:t xml:space="preserve">tome </w:t>
      </w:r>
      <w:r w:rsidRPr="00B15751">
        <w:rPr>
          <w:rFonts w:ascii="Abadi" w:hAnsi="Abadi" w:cs="Arial-ItalicMT"/>
          <w:i/>
          <w:iCs/>
          <w:sz w:val="21"/>
          <w:szCs w:val="21"/>
        </w:rPr>
        <w:lastRenderedPageBreak/>
        <w:t>como referencia el valor comercial del bien objeto de la expropiación</w:t>
      </w:r>
      <w:r>
        <w:rPr>
          <w:rFonts w:ascii="Abadi" w:hAnsi="Abadi" w:cs="Arial-ItalicMT"/>
          <w:i/>
          <w:iCs/>
          <w:sz w:val="21"/>
          <w:szCs w:val="21"/>
        </w:rPr>
        <w:t xml:space="preserve"> </w:t>
      </w:r>
      <w:r w:rsidRPr="00B15751">
        <w:rPr>
          <w:rFonts w:ascii="Abadi" w:hAnsi="Abadi" w:cs="Arial-ItalicMT"/>
          <w:i/>
          <w:iCs/>
          <w:sz w:val="21"/>
          <w:szCs w:val="21"/>
        </w:rPr>
        <w:t>anterior a la declaratoria de utilidad pública, y que atienda al justo equilibrio</w:t>
      </w:r>
      <w:r>
        <w:rPr>
          <w:rFonts w:ascii="Abadi" w:hAnsi="Abadi" w:cs="Arial-ItalicMT"/>
          <w:i/>
          <w:iCs/>
          <w:sz w:val="21"/>
          <w:szCs w:val="21"/>
        </w:rPr>
        <w:t xml:space="preserve"> </w:t>
      </w:r>
      <w:r w:rsidRPr="00B15751">
        <w:rPr>
          <w:rFonts w:ascii="Abadi" w:hAnsi="Abadi" w:cs="Arial-ItalicMT"/>
          <w:i/>
          <w:iCs/>
          <w:sz w:val="21"/>
          <w:szCs w:val="21"/>
        </w:rPr>
        <w:t>entre el interés general y el interés particular.</w:t>
      </w:r>
    </w:p>
    <w:p w14:paraId="4249F196" w14:textId="77777777" w:rsidR="00392C3A" w:rsidRPr="00B15751" w:rsidRDefault="00392C3A" w:rsidP="00392C3A">
      <w:pPr>
        <w:autoSpaceDE w:val="0"/>
        <w:autoSpaceDN w:val="0"/>
        <w:adjustRightInd w:val="0"/>
        <w:jc w:val="both"/>
        <w:rPr>
          <w:rFonts w:ascii="Abadi" w:hAnsi="Abadi" w:cs="Arial-ItalicMT"/>
          <w:i/>
          <w:iCs/>
          <w:sz w:val="21"/>
          <w:szCs w:val="21"/>
        </w:rPr>
      </w:pPr>
    </w:p>
    <w:p w14:paraId="29C5E707"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Dicho criterio es consistente con la noción de indemnización justa que ha</w:t>
      </w:r>
      <w:r>
        <w:rPr>
          <w:rFonts w:ascii="Abadi" w:hAnsi="Abadi" w:cs="Arial-ItalicMT"/>
          <w:i/>
          <w:iCs/>
          <w:sz w:val="21"/>
          <w:szCs w:val="21"/>
        </w:rPr>
        <w:t xml:space="preserve"> </w:t>
      </w:r>
      <w:r w:rsidRPr="00B15751">
        <w:rPr>
          <w:rFonts w:ascii="Abadi" w:hAnsi="Abadi" w:cs="Arial-ItalicMT"/>
          <w:i/>
          <w:iCs/>
          <w:sz w:val="21"/>
          <w:szCs w:val="21"/>
        </w:rPr>
        <w:t>aceptado el Pleno de este Alto Tribunal en materia del pago de daños y</w:t>
      </w:r>
      <w:r>
        <w:rPr>
          <w:rFonts w:ascii="Abadi" w:hAnsi="Abadi" w:cs="Arial-ItalicMT"/>
          <w:i/>
          <w:iCs/>
          <w:sz w:val="21"/>
          <w:szCs w:val="21"/>
        </w:rPr>
        <w:t xml:space="preserve"> </w:t>
      </w:r>
      <w:r w:rsidRPr="00B15751">
        <w:rPr>
          <w:rFonts w:ascii="Abadi" w:hAnsi="Abadi" w:cs="Arial-ItalicMT"/>
          <w:i/>
          <w:iCs/>
          <w:sz w:val="21"/>
          <w:szCs w:val="21"/>
        </w:rPr>
        <w:t>perjuicios que deban cubrirse como cumplimiento sustituto de las sentencias</w:t>
      </w:r>
      <w:r>
        <w:rPr>
          <w:rFonts w:ascii="Abadi" w:hAnsi="Abadi" w:cs="Arial-ItalicMT"/>
          <w:i/>
          <w:iCs/>
          <w:sz w:val="21"/>
          <w:szCs w:val="21"/>
        </w:rPr>
        <w:t xml:space="preserve"> </w:t>
      </w:r>
      <w:r w:rsidRPr="00B15751">
        <w:rPr>
          <w:rFonts w:ascii="Abadi" w:hAnsi="Abadi" w:cs="Arial-ItalicMT"/>
          <w:i/>
          <w:iCs/>
          <w:sz w:val="21"/>
          <w:szCs w:val="21"/>
        </w:rPr>
        <w:t>de amparo, en aquellos casos en que no sea susceptible la restitución de un</w:t>
      </w:r>
      <w:r>
        <w:rPr>
          <w:rFonts w:ascii="Abadi" w:hAnsi="Abadi" w:cs="Arial-ItalicMT"/>
          <w:i/>
          <w:iCs/>
          <w:sz w:val="21"/>
          <w:szCs w:val="21"/>
        </w:rPr>
        <w:t xml:space="preserve"> </w:t>
      </w:r>
      <w:r w:rsidRPr="00B15751">
        <w:rPr>
          <w:rFonts w:ascii="Abadi" w:hAnsi="Abadi" w:cs="Arial-ItalicMT"/>
          <w:i/>
          <w:iCs/>
          <w:sz w:val="21"/>
          <w:szCs w:val="21"/>
        </w:rPr>
        <w:t>bien inmueble afectado, pues en dichos supuestos se ha considerado que el</w:t>
      </w:r>
      <w:r>
        <w:rPr>
          <w:rFonts w:ascii="Abadi" w:hAnsi="Abadi" w:cs="Arial-ItalicMT"/>
          <w:i/>
          <w:iCs/>
          <w:sz w:val="21"/>
          <w:szCs w:val="21"/>
        </w:rPr>
        <w:t xml:space="preserve"> </w:t>
      </w:r>
      <w:r w:rsidRPr="00B15751">
        <w:rPr>
          <w:rFonts w:ascii="Abadi" w:hAnsi="Abadi" w:cs="Arial-ItalicMT"/>
          <w:i/>
          <w:iCs/>
          <w:sz w:val="21"/>
          <w:szCs w:val="21"/>
        </w:rPr>
        <w:t>valor comercial o de mercado es el idóneo para tasar su precio.</w:t>
      </w:r>
    </w:p>
    <w:p w14:paraId="283CD01C" w14:textId="77777777" w:rsidR="00392C3A" w:rsidRPr="00B15751" w:rsidRDefault="00392C3A" w:rsidP="00392C3A">
      <w:pPr>
        <w:autoSpaceDE w:val="0"/>
        <w:autoSpaceDN w:val="0"/>
        <w:adjustRightInd w:val="0"/>
        <w:jc w:val="both"/>
        <w:rPr>
          <w:rFonts w:ascii="Abadi" w:hAnsi="Abadi" w:cs="Calibri"/>
          <w:sz w:val="21"/>
          <w:szCs w:val="21"/>
        </w:rPr>
      </w:pPr>
    </w:p>
    <w:p w14:paraId="40089079"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Bajo la lógica anterior, es evidente que lo previsto en el artículo 21 apartado</w:t>
      </w:r>
      <w:r>
        <w:rPr>
          <w:rFonts w:ascii="Abadi" w:hAnsi="Abadi" w:cs="Arial-ItalicMT"/>
          <w:i/>
          <w:iCs/>
          <w:sz w:val="21"/>
          <w:szCs w:val="21"/>
        </w:rPr>
        <w:t xml:space="preserve"> </w:t>
      </w:r>
      <w:r w:rsidRPr="00B15751">
        <w:rPr>
          <w:rFonts w:ascii="Abadi" w:hAnsi="Abadi" w:cs="Arial-ItalicMT"/>
          <w:i/>
          <w:iCs/>
          <w:sz w:val="21"/>
          <w:szCs w:val="21"/>
        </w:rPr>
        <w:t>2 de la Derechos Humanos, maximiza el principio derivado del artículo 27 de</w:t>
      </w:r>
      <w:r>
        <w:rPr>
          <w:rFonts w:ascii="Abadi" w:hAnsi="Abadi" w:cs="Arial-ItalicMT"/>
          <w:i/>
          <w:iCs/>
          <w:sz w:val="21"/>
          <w:szCs w:val="21"/>
        </w:rPr>
        <w:t xml:space="preserve"> </w:t>
      </w:r>
      <w:r w:rsidRPr="00B15751">
        <w:rPr>
          <w:rFonts w:ascii="Abadi" w:hAnsi="Abadi" w:cs="Arial-ItalicMT"/>
          <w:i/>
          <w:iCs/>
          <w:sz w:val="21"/>
          <w:szCs w:val="21"/>
        </w:rPr>
        <w:t>la Constitución General, cuando menos en lo referido a que el precio que se</w:t>
      </w:r>
      <w:r>
        <w:rPr>
          <w:rFonts w:ascii="Abadi" w:hAnsi="Abadi" w:cs="Arial-ItalicMT"/>
          <w:i/>
          <w:iCs/>
          <w:sz w:val="21"/>
          <w:szCs w:val="21"/>
        </w:rPr>
        <w:t xml:space="preserve"> </w:t>
      </w:r>
      <w:r w:rsidRPr="00B15751">
        <w:rPr>
          <w:rFonts w:ascii="Abadi" w:hAnsi="Abadi" w:cs="Arial-ItalicMT"/>
          <w:i/>
          <w:iCs/>
          <w:sz w:val="21"/>
          <w:szCs w:val="21"/>
        </w:rPr>
        <w:t>fijará como indemnización sobre la cosa expropiada se basará en la cantidad</w:t>
      </w:r>
      <w:r>
        <w:rPr>
          <w:rFonts w:ascii="Abadi" w:hAnsi="Abadi" w:cs="Arial-ItalicMT"/>
          <w:i/>
          <w:iCs/>
          <w:sz w:val="21"/>
          <w:szCs w:val="21"/>
        </w:rPr>
        <w:t xml:space="preserve"> </w:t>
      </w:r>
      <w:r w:rsidRPr="00B15751">
        <w:rPr>
          <w:rFonts w:ascii="Abadi" w:hAnsi="Abadi" w:cs="Arial-ItalicMT"/>
          <w:i/>
          <w:iCs/>
          <w:sz w:val="21"/>
          <w:szCs w:val="21"/>
        </w:rPr>
        <w:t>que como valor fiscal de ella figure en las oficinas catastrales o recaudadoras;</w:t>
      </w:r>
      <w:r>
        <w:rPr>
          <w:rFonts w:ascii="Abadi" w:hAnsi="Abadi" w:cs="Arial-ItalicMT"/>
          <w:i/>
          <w:iCs/>
          <w:sz w:val="21"/>
          <w:szCs w:val="21"/>
        </w:rPr>
        <w:t xml:space="preserve"> </w:t>
      </w:r>
      <w:r w:rsidRPr="00B15751">
        <w:rPr>
          <w:rFonts w:ascii="Abadi" w:hAnsi="Abadi" w:cs="Arial-ItalicMT"/>
          <w:i/>
          <w:iCs/>
          <w:sz w:val="21"/>
          <w:szCs w:val="21"/>
        </w:rPr>
        <w:t>de ahí que en esta materia resulta correcto asumir que debe prevalecer la</w:t>
      </w:r>
      <w:r>
        <w:rPr>
          <w:rFonts w:ascii="Abadi" w:hAnsi="Abadi" w:cs="Arial-ItalicMT"/>
          <w:i/>
          <w:iCs/>
          <w:sz w:val="21"/>
          <w:szCs w:val="21"/>
        </w:rPr>
        <w:t xml:space="preserve"> </w:t>
      </w:r>
      <w:r w:rsidRPr="00B15751">
        <w:rPr>
          <w:rFonts w:ascii="Abadi" w:hAnsi="Abadi" w:cs="Arial-ItalicMT"/>
          <w:i/>
          <w:iCs/>
          <w:sz w:val="21"/>
          <w:szCs w:val="21"/>
        </w:rPr>
        <w:t>noción de indemnización justa, y por ende, aquélla que tome como referencia</w:t>
      </w:r>
      <w:r>
        <w:rPr>
          <w:rFonts w:ascii="Abadi" w:hAnsi="Abadi" w:cs="Arial-ItalicMT"/>
          <w:i/>
          <w:iCs/>
          <w:sz w:val="21"/>
          <w:szCs w:val="21"/>
        </w:rPr>
        <w:t xml:space="preserve"> </w:t>
      </w:r>
      <w:r w:rsidRPr="00B15751">
        <w:rPr>
          <w:rFonts w:ascii="Abadi" w:hAnsi="Abadi" w:cs="Arial-ItalicMT"/>
          <w:i/>
          <w:iCs/>
          <w:sz w:val="21"/>
          <w:szCs w:val="21"/>
        </w:rPr>
        <w:t>el valor comercial o de mercado del bien expropiado.</w:t>
      </w:r>
    </w:p>
    <w:p w14:paraId="239B44AE" w14:textId="77777777" w:rsidR="00392C3A" w:rsidRPr="00B15751" w:rsidRDefault="00392C3A" w:rsidP="00392C3A">
      <w:pPr>
        <w:autoSpaceDE w:val="0"/>
        <w:autoSpaceDN w:val="0"/>
        <w:adjustRightInd w:val="0"/>
        <w:jc w:val="both"/>
        <w:rPr>
          <w:rFonts w:ascii="Abadi" w:hAnsi="Abadi" w:cs="Arial-ItalicMT"/>
          <w:i/>
          <w:iCs/>
          <w:sz w:val="21"/>
          <w:szCs w:val="21"/>
        </w:rPr>
      </w:pPr>
    </w:p>
    <w:p w14:paraId="16A68F12"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Para la Corte Interamericana de Derechos Humanos, una indemnización es</w:t>
      </w:r>
      <w:r>
        <w:rPr>
          <w:rFonts w:ascii="Abadi" w:hAnsi="Abadi" w:cs="Arial-ItalicMT"/>
          <w:i/>
          <w:iCs/>
          <w:sz w:val="21"/>
          <w:szCs w:val="21"/>
        </w:rPr>
        <w:t xml:space="preserve"> </w:t>
      </w:r>
      <w:r w:rsidRPr="00B15751">
        <w:rPr>
          <w:rFonts w:ascii="Abadi" w:hAnsi="Abadi" w:cs="Arial-ItalicMT"/>
          <w:i/>
          <w:iCs/>
          <w:sz w:val="21"/>
          <w:szCs w:val="21"/>
        </w:rPr>
        <w:t>“adecuada”, cuando se basa en el valor justo del mercado inmediatamente</w:t>
      </w:r>
      <w:r>
        <w:rPr>
          <w:rFonts w:ascii="Abadi" w:hAnsi="Abadi" w:cs="Arial-ItalicMT"/>
          <w:i/>
          <w:iCs/>
          <w:sz w:val="21"/>
          <w:szCs w:val="21"/>
        </w:rPr>
        <w:t xml:space="preserve"> </w:t>
      </w:r>
      <w:r w:rsidRPr="00B15751">
        <w:rPr>
          <w:rFonts w:ascii="Abadi" w:hAnsi="Abadi" w:cs="Arial-ItalicMT"/>
          <w:i/>
          <w:iCs/>
          <w:sz w:val="21"/>
          <w:szCs w:val="21"/>
        </w:rPr>
        <w:t>antes de la expropiación o inmediatamente antes de que se haga pública la</w:t>
      </w:r>
      <w:r>
        <w:rPr>
          <w:rFonts w:ascii="Abadi" w:hAnsi="Abadi" w:cs="Arial-ItalicMT"/>
          <w:i/>
          <w:iCs/>
          <w:sz w:val="21"/>
          <w:szCs w:val="21"/>
        </w:rPr>
        <w:t xml:space="preserve"> </w:t>
      </w:r>
      <w:r w:rsidRPr="00B15751">
        <w:rPr>
          <w:rFonts w:ascii="Abadi" w:hAnsi="Abadi" w:cs="Arial-ItalicMT"/>
          <w:i/>
          <w:iCs/>
          <w:sz w:val="21"/>
          <w:szCs w:val="21"/>
        </w:rPr>
        <w:t>decisión de expropiación, a lo cual, se adiciona la condición de que la</w:t>
      </w:r>
      <w:r>
        <w:rPr>
          <w:rFonts w:ascii="Abadi" w:hAnsi="Abadi" w:cs="Arial-ItalicMT"/>
          <w:i/>
          <w:iCs/>
          <w:sz w:val="21"/>
          <w:szCs w:val="21"/>
        </w:rPr>
        <w:t xml:space="preserve"> </w:t>
      </w:r>
      <w:r w:rsidRPr="00B15751">
        <w:rPr>
          <w:rFonts w:ascii="Abadi" w:hAnsi="Abadi" w:cs="Arial-ItalicMT"/>
          <w:i/>
          <w:iCs/>
          <w:sz w:val="21"/>
          <w:szCs w:val="21"/>
        </w:rPr>
        <w:t>determinación del valor de mercado justo podrá ser aceptable si se realiza de</w:t>
      </w:r>
      <w:r>
        <w:rPr>
          <w:rFonts w:ascii="Abadi" w:hAnsi="Abadi" w:cs="Arial-ItalicMT"/>
          <w:i/>
          <w:iCs/>
          <w:sz w:val="21"/>
          <w:szCs w:val="21"/>
        </w:rPr>
        <w:t xml:space="preserve"> </w:t>
      </w:r>
      <w:r w:rsidRPr="00B15751">
        <w:rPr>
          <w:rFonts w:ascii="Abadi" w:hAnsi="Abadi" w:cs="Arial-ItalicMT"/>
          <w:i/>
          <w:iCs/>
          <w:sz w:val="21"/>
          <w:szCs w:val="21"/>
        </w:rPr>
        <w:t>acuerdo con un método de mercado acordado por el Estado y el inversionista</w:t>
      </w:r>
      <w:r>
        <w:rPr>
          <w:rFonts w:ascii="Abadi" w:hAnsi="Abadi" w:cs="Arial-ItalicMT"/>
          <w:i/>
          <w:iCs/>
          <w:sz w:val="21"/>
          <w:szCs w:val="21"/>
        </w:rPr>
        <w:t xml:space="preserve"> </w:t>
      </w:r>
      <w:r w:rsidRPr="00B15751">
        <w:rPr>
          <w:rFonts w:ascii="Abadi" w:hAnsi="Abadi" w:cs="Arial-ItalicMT"/>
          <w:i/>
          <w:iCs/>
          <w:sz w:val="21"/>
          <w:szCs w:val="21"/>
        </w:rPr>
        <w:t>extranjero o por un tribunal o por cualquier otra institución designada por las</w:t>
      </w:r>
      <w:r>
        <w:rPr>
          <w:rFonts w:ascii="Abadi" w:hAnsi="Abadi" w:cs="Arial-ItalicMT"/>
          <w:i/>
          <w:iCs/>
          <w:sz w:val="21"/>
          <w:szCs w:val="21"/>
        </w:rPr>
        <w:t xml:space="preserve"> </w:t>
      </w:r>
      <w:r w:rsidRPr="00B15751">
        <w:rPr>
          <w:rFonts w:ascii="Abadi" w:hAnsi="Abadi" w:cs="Arial-ItalicMT"/>
          <w:i/>
          <w:iCs/>
          <w:sz w:val="21"/>
          <w:szCs w:val="21"/>
        </w:rPr>
        <w:t>partes. En la misma línea, se entiende que una indemnización es “efectiva”,</w:t>
      </w:r>
      <w:r>
        <w:rPr>
          <w:rFonts w:ascii="Abadi" w:hAnsi="Abadi" w:cs="Arial-ItalicMT"/>
          <w:i/>
          <w:iCs/>
          <w:sz w:val="21"/>
          <w:szCs w:val="21"/>
        </w:rPr>
        <w:t xml:space="preserve"> </w:t>
      </w:r>
      <w:r w:rsidRPr="00B15751">
        <w:rPr>
          <w:rFonts w:ascii="Abadi" w:hAnsi="Abadi" w:cs="Arial-ItalicMT"/>
          <w:i/>
          <w:iCs/>
          <w:sz w:val="21"/>
          <w:szCs w:val="21"/>
        </w:rPr>
        <w:t>si se paga en moneda libre convertible; y se comprende que es “pronta”, la</w:t>
      </w:r>
      <w:r>
        <w:rPr>
          <w:rFonts w:ascii="Abadi" w:hAnsi="Abadi" w:cs="Arial-ItalicMT"/>
          <w:i/>
          <w:iCs/>
          <w:sz w:val="21"/>
          <w:szCs w:val="21"/>
        </w:rPr>
        <w:t xml:space="preserve"> </w:t>
      </w:r>
      <w:r w:rsidRPr="00B15751">
        <w:rPr>
          <w:rFonts w:ascii="Abadi" w:hAnsi="Abadi" w:cs="Arial-ItalicMT"/>
          <w:i/>
          <w:iCs/>
          <w:sz w:val="21"/>
          <w:szCs w:val="21"/>
        </w:rPr>
        <w:t>indemnización que se paga sin demora o, en circunstancias excepcionales,</w:t>
      </w:r>
      <w:r>
        <w:rPr>
          <w:rFonts w:ascii="Abadi" w:hAnsi="Abadi" w:cs="Arial-ItalicMT"/>
          <w:i/>
          <w:iCs/>
          <w:sz w:val="21"/>
          <w:szCs w:val="21"/>
        </w:rPr>
        <w:t xml:space="preserve"> </w:t>
      </w:r>
      <w:r w:rsidRPr="00B15751">
        <w:rPr>
          <w:rFonts w:ascii="Abadi" w:hAnsi="Abadi" w:cs="Arial-ItalicMT"/>
          <w:i/>
          <w:iCs/>
          <w:sz w:val="21"/>
          <w:szCs w:val="21"/>
        </w:rPr>
        <w:t xml:space="preserve">si se paga en </w:t>
      </w:r>
      <w:r w:rsidRPr="00B15751">
        <w:rPr>
          <w:rFonts w:ascii="Abadi" w:hAnsi="Abadi" w:cs="Arial-ItalicMT"/>
          <w:i/>
          <w:iCs/>
          <w:sz w:val="21"/>
          <w:szCs w:val="21"/>
        </w:rPr>
        <w:t>parcialidades, pero en un plazo lo más corto posible.</w:t>
      </w:r>
    </w:p>
    <w:p w14:paraId="0ECB6070" w14:textId="77777777" w:rsidR="00392C3A" w:rsidRPr="00B15751" w:rsidRDefault="00392C3A" w:rsidP="00392C3A">
      <w:pPr>
        <w:autoSpaceDE w:val="0"/>
        <w:autoSpaceDN w:val="0"/>
        <w:adjustRightInd w:val="0"/>
        <w:jc w:val="both"/>
        <w:rPr>
          <w:rFonts w:ascii="Abadi" w:hAnsi="Abadi" w:cs="Arial-ItalicMT"/>
          <w:i/>
          <w:iCs/>
          <w:sz w:val="21"/>
          <w:szCs w:val="21"/>
        </w:rPr>
      </w:pPr>
    </w:p>
    <w:p w14:paraId="2B3F5353"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ItalicMT"/>
          <w:i/>
          <w:iCs/>
          <w:sz w:val="21"/>
          <w:szCs w:val="21"/>
        </w:rPr>
        <w:t>En lo que se refiere a la expresión “mediante indemnización” contemplada en</w:t>
      </w:r>
      <w:r>
        <w:rPr>
          <w:rFonts w:ascii="Abadi" w:hAnsi="Abadi" w:cs="Arial-ItalicMT"/>
          <w:i/>
          <w:iCs/>
          <w:sz w:val="21"/>
          <w:szCs w:val="21"/>
        </w:rPr>
        <w:t xml:space="preserve"> </w:t>
      </w:r>
      <w:r w:rsidRPr="00B15751">
        <w:rPr>
          <w:rFonts w:ascii="Abadi" w:hAnsi="Abadi" w:cs="Arial-ItalicMT"/>
          <w:i/>
          <w:iCs/>
          <w:sz w:val="21"/>
          <w:szCs w:val="21"/>
        </w:rPr>
        <w:t>el artículo 27 constitucional, no se advierte, al menos en principio, que la</w:t>
      </w:r>
      <w:r>
        <w:rPr>
          <w:rFonts w:ascii="Abadi" w:hAnsi="Abadi" w:cs="Arial-ItalicMT"/>
          <w:i/>
          <w:iCs/>
          <w:sz w:val="21"/>
          <w:szCs w:val="21"/>
        </w:rPr>
        <w:t xml:space="preserve"> </w:t>
      </w:r>
      <w:r w:rsidRPr="00B15751">
        <w:rPr>
          <w:rFonts w:ascii="Abadi" w:hAnsi="Abadi" w:cs="Arial-ItalicMT"/>
          <w:i/>
          <w:iCs/>
          <w:sz w:val="21"/>
          <w:szCs w:val="21"/>
        </w:rPr>
        <w:t>Derechos Humanos, contenga alguna maximización expresa de algún</w:t>
      </w:r>
      <w:r>
        <w:rPr>
          <w:rFonts w:ascii="Abadi" w:hAnsi="Abadi" w:cs="Arial-ItalicMT"/>
          <w:i/>
          <w:iCs/>
          <w:sz w:val="21"/>
          <w:szCs w:val="21"/>
        </w:rPr>
        <w:t xml:space="preserve"> </w:t>
      </w:r>
      <w:r w:rsidRPr="00B15751">
        <w:rPr>
          <w:rFonts w:ascii="Abadi" w:hAnsi="Abadi" w:cs="Arial-ItalicMT"/>
          <w:i/>
          <w:iCs/>
          <w:sz w:val="21"/>
          <w:szCs w:val="21"/>
        </w:rPr>
        <w:t>derecho relacionado con el momento de pago, pues en esencia, el artículo 21</w:t>
      </w:r>
      <w:r>
        <w:rPr>
          <w:rFonts w:ascii="Abadi" w:hAnsi="Abadi" w:cs="Arial-ItalicMT"/>
          <w:i/>
          <w:iCs/>
          <w:sz w:val="21"/>
          <w:szCs w:val="21"/>
        </w:rPr>
        <w:t xml:space="preserve"> </w:t>
      </w:r>
      <w:r w:rsidRPr="00B15751">
        <w:rPr>
          <w:rFonts w:ascii="Abadi" w:hAnsi="Abadi" w:cs="Arial-ItalicMT"/>
          <w:i/>
          <w:iCs/>
          <w:sz w:val="21"/>
          <w:szCs w:val="21"/>
        </w:rPr>
        <w:t>de dicho instrumento internacional, reproduce la idea plasmada en el pacto</w:t>
      </w:r>
      <w:r>
        <w:rPr>
          <w:rFonts w:ascii="Abadi" w:hAnsi="Abadi" w:cs="Arial-ItalicMT"/>
          <w:i/>
          <w:iCs/>
          <w:sz w:val="21"/>
          <w:szCs w:val="21"/>
        </w:rPr>
        <w:t xml:space="preserve"> </w:t>
      </w:r>
      <w:r w:rsidRPr="00B15751">
        <w:rPr>
          <w:rFonts w:ascii="Abadi" w:hAnsi="Abadi" w:cs="Arial-ItalicMT"/>
          <w:i/>
          <w:iCs/>
          <w:sz w:val="21"/>
          <w:szCs w:val="21"/>
        </w:rPr>
        <w:t>federal, en cuanto a que la afectación de la propiedad privada, sólo puede</w:t>
      </w:r>
      <w:r>
        <w:rPr>
          <w:rFonts w:ascii="Abadi" w:hAnsi="Abadi" w:cs="Arial-ItalicMT"/>
          <w:i/>
          <w:iCs/>
          <w:sz w:val="21"/>
          <w:szCs w:val="21"/>
        </w:rPr>
        <w:t xml:space="preserve"> </w:t>
      </w:r>
      <w:r w:rsidRPr="00B15751">
        <w:rPr>
          <w:rFonts w:ascii="Abadi" w:hAnsi="Abadi" w:cs="Arial-ItalicMT"/>
          <w:i/>
          <w:iCs/>
          <w:sz w:val="21"/>
          <w:szCs w:val="21"/>
        </w:rPr>
        <w:t>realizarse “mediante el pago de indemnización</w:t>
      </w:r>
      <w:r w:rsidRPr="00B15751">
        <w:rPr>
          <w:rFonts w:ascii="Abadi" w:hAnsi="Abadi" w:cs="ArialMT"/>
          <w:sz w:val="21"/>
          <w:szCs w:val="21"/>
        </w:rPr>
        <w:t>”.</w:t>
      </w:r>
    </w:p>
    <w:p w14:paraId="376C5831" w14:textId="77777777" w:rsidR="00392C3A" w:rsidRDefault="00392C3A" w:rsidP="00392C3A">
      <w:pPr>
        <w:autoSpaceDE w:val="0"/>
        <w:autoSpaceDN w:val="0"/>
        <w:adjustRightInd w:val="0"/>
        <w:jc w:val="both"/>
        <w:rPr>
          <w:rFonts w:ascii="Abadi" w:hAnsi="Abadi" w:cs="Arial-ItalicMT"/>
          <w:i/>
          <w:iCs/>
          <w:sz w:val="21"/>
          <w:szCs w:val="21"/>
        </w:rPr>
      </w:pPr>
    </w:p>
    <w:p w14:paraId="52801CC0"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Sin embargo, retomando la idea aceptada por la Corte Interamericana de</w:t>
      </w:r>
      <w:r>
        <w:rPr>
          <w:rFonts w:ascii="Abadi" w:hAnsi="Abadi" w:cs="Arial-ItalicMT"/>
          <w:i/>
          <w:iCs/>
          <w:sz w:val="21"/>
          <w:szCs w:val="21"/>
        </w:rPr>
        <w:t xml:space="preserve"> </w:t>
      </w:r>
      <w:r w:rsidRPr="00B15751">
        <w:rPr>
          <w:rFonts w:ascii="Abadi" w:hAnsi="Abadi" w:cs="Arial-ItalicMT"/>
          <w:i/>
          <w:iCs/>
          <w:sz w:val="21"/>
          <w:szCs w:val="21"/>
        </w:rPr>
        <w:t>Derechos Humanos, en cuanto a que para estar en posibilidad de considerar</w:t>
      </w:r>
      <w:r>
        <w:rPr>
          <w:rFonts w:ascii="Abadi" w:hAnsi="Abadi" w:cs="Arial-ItalicMT"/>
          <w:i/>
          <w:iCs/>
          <w:sz w:val="21"/>
          <w:szCs w:val="21"/>
        </w:rPr>
        <w:t xml:space="preserve"> </w:t>
      </w:r>
      <w:r w:rsidRPr="00B15751">
        <w:rPr>
          <w:rFonts w:ascii="Abadi" w:hAnsi="Abadi" w:cs="Arial-ItalicMT"/>
          <w:i/>
          <w:iCs/>
          <w:sz w:val="21"/>
          <w:szCs w:val="21"/>
        </w:rPr>
        <w:t>que una indemnización es justa, la misma debe ser adecuada, pronta y</w:t>
      </w:r>
      <w:r>
        <w:rPr>
          <w:rFonts w:ascii="Abadi" w:hAnsi="Abadi" w:cs="Arial-ItalicMT"/>
          <w:i/>
          <w:iCs/>
          <w:sz w:val="21"/>
          <w:szCs w:val="21"/>
        </w:rPr>
        <w:t xml:space="preserve"> </w:t>
      </w:r>
      <w:r w:rsidRPr="00B15751">
        <w:rPr>
          <w:rFonts w:ascii="Abadi" w:hAnsi="Abadi" w:cs="Arial-ItalicMT"/>
          <w:i/>
          <w:iCs/>
          <w:sz w:val="21"/>
          <w:szCs w:val="21"/>
        </w:rPr>
        <w:t>efectiva, es posible arribar a la conclusión de que, si bien, el pronto pago de</w:t>
      </w:r>
      <w:r>
        <w:rPr>
          <w:rFonts w:ascii="Abadi" w:hAnsi="Abadi" w:cs="Arial-ItalicMT"/>
          <w:i/>
          <w:iCs/>
          <w:sz w:val="21"/>
          <w:szCs w:val="21"/>
        </w:rPr>
        <w:t xml:space="preserve"> </w:t>
      </w:r>
      <w:r w:rsidRPr="00B15751">
        <w:rPr>
          <w:rFonts w:ascii="Abadi" w:hAnsi="Abadi" w:cs="Arial-ItalicMT"/>
          <w:i/>
          <w:iCs/>
          <w:sz w:val="21"/>
          <w:szCs w:val="21"/>
        </w:rPr>
        <w:t>la compensación, no implica necesariamente el extremo de que éste deba ser</w:t>
      </w:r>
      <w:r>
        <w:rPr>
          <w:rFonts w:ascii="Abadi" w:hAnsi="Abadi" w:cs="Arial-ItalicMT"/>
          <w:i/>
          <w:iCs/>
          <w:sz w:val="21"/>
          <w:szCs w:val="21"/>
        </w:rPr>
        <w:t xml:space="preserve"> </w:t>
      </w:r>
      <w:r w:rsidRPr="00B15751">
        <w:rPr>
          <w:rFonts w:ascii="Abadi" w:hAnsi="Abadi" w:cs="Arial-ItalicMT"/>
          <w:i/>
          <w:iCs/>
          <w:sz w:val="21"/>
          <w:szCs w:val="21"/>
        </w:rPr>
        <w:t>previo o concomitante al acto de afectación, cuando menos sí exige el que</w:t>
      </w:r>
      <w:r>
        <w:rPr>
          <w:rFonts w:ascii="Abadi" w:hAnsi="Abadi" w:cs="Arial-ItalicMT"/>
          <w:i/>
          <w:iCs/>
          <w:sz w:val="21"/>
          <w:szCs w:val="21"/>
        </w:rPr>
        <w:t xml:space="preserve"> </w:t>
      </w:r>
      <w:r w:rsidRPr="00B15751">
        <w:rPr>
          <w:rFonts w:ascii="Abadi" w:hAnsi="Abadi" w:cs="Arial-ItalicMT"/>
          <w:i/>
          <w:iCs/>
          <w:sz w:val="21"/>
          <w:szCs w:val="21"/>
        </w:rPr>
        <w:t>ello se realice en breve tiempo y lo antes posible a partir de que se actualiza</w:t>
      </w:r>
      <w:r>
        <w:rPr>
          <w:rFonts w:ascii="Abadi" w:hAnsi="Abadi" w:cs="Arial-ItalicMT"/>
          <w:i/>
          <w:iCs/>
          <w:sz w:val="21"/>
          <w:szCs w:val="21"/>
        </w:rPr>
        <w:t xml:space="preserve"> </w:t>
      </w:r>
      <w:r w:rsidRPr="00B15751">
        <w:rPr>
          <w:rFonts w:ascii="Abadi" w:hAnsi="Abadi" w:cs="Arial-ItalicMT"/>
          <w:i/>
          <w:iCs/>
          <w:sz w:val="21"/>
          <w:szCs w:val="21"/>
        </w:rPr>
        <w:t>la respectiva afectación, pues en caso contrario, esta Primera Sala ha</w:t>
      </w:r>
      <w:r>
        <w:rPr>
          <w:rFonts w:ascii="Abadi" w:hAnsi="Abadi" w:cs="Arial-ItalicMT"/>
          <w:i/>
          <w:iCs/>
          <w:sz w:val="21"/>
          <w:szCs w:val="21"/>
        </w:rPr>
        <w:t xml:space="preserve"> </w:t>
      </w:r>
      <w:r w:rsidRPr="00B15751">
        <w:rPr>
          <w:rFonts w:ascii="Abadi" w:hAnsi="Abadi" w:cs="Arial-ItalicMT"/>
          <w:i/>
          <w:iCs/>
          <w:sz w:val="21"/>
          <w:szCs w:val="21"/>
        </w:rPr>
        <w:t>considerado que el retraso del pago de una indemnización conllevará la</w:t>
      </w:r>
      <w:r>
        <w:rPr>
          <w:rFonts w:ascii="Abadi" w:hAnsi="Abadi" w:cs="Arial-ItalicMT"/>
          <w:i/>
          <w:iCs/>
          <w:sz w:val="21"/>
          <w:szCs w:val="21"/>
        </w:rPr>
        <w:t xml:space="preserve"> </w:t>
      </w:r>
      <w:r w:rsidRPr="00B15751">
        <w:rPr>
          <w:rFonts w:ascii="Abadi" w:hAnsi="Abadi" w:cs="Arial-ItalicMT"/>
          <w:i/>
          <w:iCs/>
          <w:sz w:val="21"/>
          <w:szCs w:val="21"/>
        </w:rPr>
        <w:t>obligación de cubrir daños y perjuicios, tal como se puede apreciar de la</w:t>
      </w:r>
      <w:r>
        <w:rPr>
          <w:rFonts w:ascii="Abadi" w:hAnsi="Abadi" w:cs="Arial-ItalicMT"/>
          <w:i/>
          <w:iCs/>
          <w:sz w:val="21"/>
          <w:szCs w:val="21"/>
        </w:rPr>
        <w:t xml:space="preserve"> </w:t>
      </w:r>
      <w:r w:rsidRPr="00B15751">
        <w:rPr>
          <w:rFonts w:ascii="Abadi" w:hAnsi="Abadi" w:cs="Arial-ItalicMT"/>
          <w:i/>
          <w:iCs/>
          <w:sz w:val="21"/>
          <w:szCs w:val="21"/>
        </w:rPr>
        <w:t>sentencia recaída al citado ampro en revisión 337/2017.</w:t>
      </w:r>
      <w:r>
        <w:rPr>
          <w:rFonts w:ascii="Abadi" w:hAnsi="Abadi" w:cs="Arial-ItalicMT"/>
          <w:i/>
          <w:iCs/>
          <w:sz w:val="21"/>
          <w:szCs w:val="21"/>
        </w:rPr>
        <w:t xml:space="preserve"> </w:t>
      </w:r>
    </w:p>
    <w:p w14:paraId="17DBE07F" w14:textId="77777777" w:rsidR="00392C3A" w:rsidRPr="00B15751" w:rsidRDefault="00392C3A" w:rsidP="00392C3A">
      <w:pPr>
        <w:autoSpaceDE w:val="0"/>
        <w:autoSpaceDN w:val="0"/>
        <w:adjustRightInd w:val="0"/>
        <w:jc w:val="both"/>
        <w:rPr>
          <w:rFonts w:ascii="Abadi" w:hAnsi="Abadi" w:cs="Calibri"/>
          <w:sz w:val="21"/>
          <w:szCs w:val="21"/>
        </w:rPr>
      </w:pPr>
    </w:p>
    <w:p w14:paraId="5E1C48ED" w14:textId="61F9D94E"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En el caso Salvador Chiriboga Vs. Ecuador, la Corte Interamericana de</w:t>
      </w:r>
      <w:r>
        <w:rPr>
          <w:rFonts w:ascii="Abadi" w:hAnsi="Abadi" w:cs="Arial-ItalicMT"/>
          <w:i/>
          <w:iCs/>
          <w:sz w:val="21"/>
          <w:szCs w:val="21"/>
        </w:rPr>
        <w:t xml:space="preserve"> </w:t>
      </w:r>
      <w:r w:rsidRPr="00B15751">
        <w:rPr>
          <w:rFonts w:ascii="Abadi" w:hAnsi="Abadi" w:cs="Arial-ItalicMT"/>
          <w:i/>
          <w:iCs/>
          <w:sz w:val="21"/>
          <w:szCs w:val="21"/>
        </w:rPr>
        <w:t>Derechos Humanos estableció en un asunto en el que por varios años no se</w:t>
      </w:r>
      <w:r>
        <w:rPr>
          <w:rFonts w:ascii="Abadi" w:hAnsi="Abadi" w:cs="Arial-ItalicMT"/>
          <w:i/>
          <w:iCs/>
          <w:sz w:val="21"/>
          <w:szCs w:val="21"/>
        </w:rPr>
        <w:t xml:space="preserve"> </w:t>
      </w:r>
      <w:r w:rsidRPr="00B15751">
        <w:rPr>
          <w:rFonts w:ascii="Abadi" w:hAnsi="Abadi" w:cs="Arial-ItalicMT"/>
          <w:i/>
          <w:iCs/>
          <w:sz w:val="21"/>
          <w:szCs w:val="21"/>
        </w:rPr>
        <w:t>había cubierto la indemnización derivada de una expropiación, distintas</w:t>
      </w:r>
      <w:r>
        <w:rPr>
          <w:rFonts w:ascii="Abadi" w:hAnsi="Abadi" w:cs="Arial-ItalicMT"/>
          <w:i/>
          <w:iCs/>
          <w:sz w:val="21"/>
          <w:szCs w:val="21"/>
        </w:rPr>
        <w:t xml:space="preserve"> </w:t>
      </w:r>
      <w:r w:rsidRPr="00B15751">
        <w:rPr>
          <w:rFonts w:ascii="Abadi" w:hAnsi="Abadi" w:cs="Arial-ItalicMT"/>
          <w:i/>
          <w:iCs/>
          <w:sz w:val="21"/>
          <w:szCs w:val="21"/>
        </w:rPr>
        <w:t>medidas de reparación integral, entre las que se consideró por concepto de</w:t>
      </w:r>
      <w:r>
        <w:rPr>
          <w:rFonts w:ascii="Abadi" w:hAnsi="Abadi" w:cs="Arial-ItalicMT"/>
          <w:i/>
          <w:iCs/>
          <w:sz w:val="21"/>
          <w:szCs w:val="21"/>
        </w:rPr>
        <w:t xml:space="preserve"> </w:t>
      </w:r>
      <w:r w:rsidRPr="00B15751">
        <w:rPr>
          <w:rFonts w:ascii="Abadi" w:hAnsi="Abadi" w:cs="Arial-ItalicMT"/>
          <w:i/>
          <w:iCs/>
          <w:sz w:val="21"/>
          <w:szCs w:val="21"/>
        </w:rPr>
        <w:t>daño material, un monto por los intereses simples devengados por la falta de</w:t>
      </w:r>
      <w:r>
        <w:rPr>
          <w:rFonts w:ascii="Abadi" w:hAnsi="Abadi" w:cs="Arial-ItalicMT"/>
          <w:i/>
          <w:iCs/>
          <w:sz w:val="21"/>
          <w:szCs w:val="21"/>
        </w:rPr>
        <w:t xml:space="preserve"> </w:t>
      </w:r>
      <w:r w:rsidRPr="00B15751">
        <w:rPr>
          <w:rFonts w:ascii="Abadi" w:hAnsi="Abadi" w:cs="Arial-ItalicMT"/>
          <w:i/>
          <w:iCs/>
          <w:sz w:val="21"/>
          <w:szCs w:val="21"/>
        </w:rPr>
        <w:t>pago de la justa indemnización, así como otro monto asociado por concepto</w:t>
      </w:r>
      <w:r>
        <w:rPr>
          <w:rFonts w:ascii="Abadi" w:hAnsi="Abadi" w:cs="Arial-ItalicMT"/>
          <w:i/>
          <w:iCs/>
          <w:sz w:val="21"/>
          <w:szCs w:val="21"/>
        </w:rPr>
        <w:t xml:space="preserve"> </w:t>
      </w:r>
      <w:r w:rsidRPr="00B15751">
        <w:rPr>
          <w:rFonts w:ascii="Abadi" w:hAnsi="Abadi" w:cs="Arial-ItalicMT"/>
          <w:i/>
          <w:iCs/>
          <w:sz w:val="21"/>
          <w:szCs w:val="21"/>
        </w:rPr>
        <w:t>de daño inmaterial; lo cual, en cierta forma, sirvió para cubrir la ocupación de</w:t>
      </w:r>
      <w:r>
        <w:rPr>
          <w:rFonts w:ascii="Abadi" w:hAnsi="Abadi" w:cs="Arial-ItalicMT"/>
          <w:i/>
          <w:iCs/>
          <w:sz w:val="21"/>
          <w:szCs w:val="21"/>
        </w:rPr>
        <w:t xml:space="preserve"> </w:t>
      </w:r>
      <w:r w:rsidRPr="00B15751">
        <w:rPr>
          <w:rFonts w:ascii="Abadi" w:hAnsi="Abadi" w:cs="Arial-ItalicMT"/>
          <w:i/>
          <w:iCs/>
          <w:sz w:val="21"/>
          <w:szCs w:val="21"/>
        </w:rPr>
        <w:t>una propiedad sobre la cual no se pagó una justa, efectiva y pronta</w:t>
      </w:r>
      <w:r>
        <w:rPr>
          <w:rFonts w:ascii="Abadi" w:hAnsi="Abadi" w:cs="Arial-ItalicMT"/>
          <w:i/>
          <w:iCs/>
          <w:sz w:val="21"/>
          <w:szCs w:val="21"/>
        </w:rPr>
        <w:t xml:space="preserve"> </w:t>
      </w:r>
      <w:r w:rsidRPr="00B15751">
        <w:rPr>
          <w:rFonts w:ascii="Abadi" w:hAnsi="Abadi" w:cs="Arial-ItalicMT"/>
          <w:i/>
          <w:iCs/>
          <w:sz w:val="21"/>
          <w:szCs w:val="21"/>
        </w:rPr>
        <w:t>indemnización.</w:t>
      </w:r>
    </w:p>
    <w:p w14:paraId="7E26961E" w14:textId="77777777" w:rsidR="00392C3A" w:rsidRPr="00B15751" w:rsidRDefault="00392C3A" w:rsidP="00392C3A">
      <w:pPr>
        <w:autoSpaceDE w:val="0"/>
        <w:autoSpaceDN w:val="0"/>
        <w:adjustRightInd w:val="0"/>
        <w:jc w:val="both"/>
        <w:rPr>
          <w:rFonts w:ascii="Abadi" w:hAnsi="Abadi" w:cs="Arial-ItalicMT"/>
          <w:i/>
          <w:iCs/>
          <w:sz w:val="21"/>
          <w:szCs w:val="21"/>
        </w:rPr>
      </w:pPr>
    </w:p>
    <w:p w14:paraId="2959FDED"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lastRenderedPageBreak/>
        <w:t>De este modo, al resolverse el amparo en revisión 337/2017, se sostuvo que</w:t>
      </w:r>
      <w:r>
        <w:rPr>
          <w:rFonts w:ascii="Abadi" w:hAnsi="Abadi" w:cs="Arial-ItalicMT"/>
          <w:i/>
          <w:iCs/>
          <w:sz w:val="21"/>
          <w:szCs w:val="21"/>
        </w:rPr>
        <w:t xml:space="preserve"> </w:t>
      </w:r>
      <w:r w:rsidRPr="00B15751">
        <w:rPr>
          <w:rFonts w:ascii="Abadi" w:hAnsi="Abadi" w:cs="Arial-ItalicMT"/>
          <w:i/>
          <w:iCs/>
          <w:sz w:val="21"/>
          <w:szCs w:val="21"/>
        </w:rPr>
        <w:t>en esta materia es difícil establecer una regla fija, pues debe atenderse a las</w:t>
      </w:r>
      <w:r>
        <w:rPr>
          <w:rFonts w:ascii="Abadi" w:hAnsi="Abadi" w:cs="Arial-ItalicMT"/>
          <w:i/>
          <w:iCs/>
          <w:sz w:val="21"/>
          <w:szCs w:val="21"/>
        </w:rPr>
        <w:t xml:space="preserve"> </w:t>
      </w:r>
      <w:r w:rsidRPr="00B15751">
        <w:rPr>
          <w:rFonts w:ascii="Abadi" w:hAnsi="Abadi" w:cs="Arial-ItalicMT"/>
          <w:i/>
          <w:iCs/>
          <w:sz w:val="21"/>
          <w:szCs w:val="21"/>
        </w:rPr>
        <w:t>particularidades que cada asunto puede tener; y por ello, es que resulta</w:t>
      </w:r>
      <w:r>
        <w:rPr>
          <w:rFonts w:ascii="Abadi" w:hAnsi="Abadi" w:cs="Arial-ItalicMT"/>
          <w:i/>
          <w:iCs/>
          <w:sz w:val="21"/>
          <w:szCs w:val="21"/>
        </w:rPr>
        <w:t xml:space="preserve"> </w:t>
      </w:r>
      <w:r w:rsidRPr="00B15751">
        <w:rPr>
          <w:rFonts w:ascii="Abadi" w:hAnsi="Abadi" w:cs="Arial-ItalicMT"/>
          <w:i/>
          <w:iCs/>
          <w:sz w:val="21"/>
          <w:szCs w:val="21"/>
        </w:rPr>
        <w:t>idóneo que las leyes aplicables contemplen como medida adecuada para</w:t>
      </w:r>
      <w:r>
        <w:rPr>
          <w:rFonts w:ascii="Abadi" w:hAnsi="Abadi" w:cs="Arial-ItalicMT"/>
          <w:i/>
          <w:iCs/>
          <w:sz w:val="21"/>
          <w:szCs w:val="21"/>
        </w:rPr>
        <w:t xml:space="preserve"> </w:t>
      </w:r>
      <w:r w:rsidRPr="00B15751">
        <w:rPr>
          <w:rFonts w:ascii="Abadi" w:hAnsi="Abadi" w:cs="Arial-ItalicMT"/>
          <w:i/>
          <w:iCs/>
          <w:sz w:val="21"/>
          <w:szCs w:val="21"/>
        </w:rPr>
        <w:t>confirmar la existencia de una indemnización justa o para determinar la</w:t>
      </w:r>
      <w:r>
        <w:rPr>
          <w:rFonts w:ascii="Abadi" w:hAnsi="Abadi" w:cs="Arial-ItalicMT"/>
          <w:i/>
          <w:iCs/>
          <w:sz w:val="21"/>
          <w:szCs w:val="21"/>
        </w:rPr>
        <w:t xml:space="preserve"> </w:t>
      </w:r>
      <w:r w:rsidRPr="00B15751">
        <w:rPr>
          <w:rFonts w:ascii="Abadi" w:hAnsi="Abadi" w:cs="Arial-ItalicMT"/>
          <w:i/>
          <w:iCs/>
          <w:sz w:val="21"/>
          <w:szCs w:val="21"/>
        </w:rPr>
        <w:t>misma, la posibilidad de que el monto de indemnización fijado por la</w:t>
      </w:r>
      <w:r>
        <w:rPr>
          <w:rFonts w:ascii="Abadi" w:hAnsi="Abadi" w:cs="Arial-ItalicMT"/>
          <w:i/>
          <w:iCs/>
          <w:sz w:val="21"/>
          <w:szCs w:val="21"/>
        </w:rPr>
        <w:t xml:space="preserve"> </w:t>
      </w:r>
      <w:r w:rsidRPr="00B15751">
        <w:rPr>
          <w:rFonts w:ascii="Abadi" w:hAnsi="Abadi" w:cs="Arial-ItalicMT"/>
          <w:i/>
          <w:iCs/>
          <w:sz w:val="21"/>
          <w:szCs w:val="21"/>
        </w:rPr>
        <w:t>respectiva autoridad, pueda controvertirse en la vía judicial, así como la</w:t>
      </w:r>
      <w:r>
        <w:rPr>
          <w:rFonts w:ascii="Abadi" w:hAnsi="Abadi" w:cs="Arial-ItalicMT"/>
          <w:i/>
          <w:iCs/>
          <w:sz w:val="21"/>
          <w:szCs w:val="21"/>
        </w:rPr>
        <w:t xml:space="preserve"> </w:t>
      </w:r>
      <w:r w:rsidRPr="00B15751">
        <w:rPr>
          <w:rFonts w:ascii="Abadi" w:hAnsi="Abadi" w:cs="Arial-ItalicMT"/>
          <w:i/>
          <w:iCs/>
          <w:sz w:val="21"/>
          <w:szCs w:val="21"/>
        </w:rPr>
        <w:t>viabilidad de que, ante ésta, puedan también reclamarse los respectivos</w:t>
      </w:r>
      <w:r>
        <w:rPr>
          <w:rFonts w:ascii="Abadi" w:hAnsi="Abadi" w:cs="Arial-ItalicMT"/>
          <w:i/>
          <w:iCs/>
          <w:sz w:val="21"/>
          <w:szCs w:val="21"/>
        </w:rPr>
        <w:t xml:space="preserve"> </w:t>
      </w:r>
      <w:r w:rsidRPr="00B15751">
        <w:rPr>
          <w:rFonts w:ascii="Abadi" w:hAnsi="Abadi" w:cs="Arial-ItalicMT"/>
          <w:i/>
          <w:iCs/>
          <w:sz w:val="21"/>
          <w:szCs w:val="21"/>
        </w:rPr>
        <w:t>daños y perjuicios, mismos que, sin duda, podrían cubrir entre otros posibles</w:t>
      </w:r>
      <w:r>
        <w:rPr>
          <w:rFonts w:ascii="Abadi" w:hAnsi="Abadi" w:cs="Arial-ItalicMT"/>
          <w:i/>
          <w:iCs/>
          <w:sz w:val="21"/>
          <w:szCs w:val="21"/>
        </w:rPr>
        <w:t xml:space="preserve"> </w:t>
      </w:r>
      <w:r w:rsidRPr="00B15751">
        <w:rPr>
          <w:rFonts w:ascii="Abadi" w:hAnsi="Abadi" w:cs="Arial-ItalicMT"/>
          <w:i/>
          <w:iCs/>
          <w:sz w:val="21"/>
          <w:szCs w:val="21"/>
        </w:rPr>
        <w:t>conceptos, las actualizaciones de valor respectivas e incluso, de ser el caso,</w:t>
      </w:r>
      <w:r>
        <w:rPr>
          <w:rFonts w:ascii="Abadi" w:hAnsi="Abadi" w:cs="Arial-ItalicMT"/>
          <w:i/>
          <w:iCs/>
          <w:sz w:val="21"/>
          <w:szCs w:val="21"/>
        </w:rPr>
        <w:t xml:space="preserve"> </w:t>
      </w:r>
      <w:r w:rsidRPr="00B15751">
        <w:rPr>
          <w:rFonts w:ascii="Abadi" w:hAnsi="Abadi" w:cs="Arial-ItalicMT"/>
          <w:i/>
          <w:iCs/>
          <w:sz w:val="21"/>
          <w:szCs w:val="21"/>
        </w:rPr>
        <w:t>el valor que deba cubrirse si la propiedad afectada fue ocupada de manera</w:t>
      </w:r>
      <w:r>
        <w:rPr>
          <w:rFonts w:ascii="Abadi" w:hAnsi="Abadi" w:cs="Arial-ItalicMT"/>
          <w:i/>
          <w:iCs/>
          <w:sz w:val="21"/>
          <w:szCs w:val="21"/>
        </w:rPr>
        <w:t xml:space="preserve"> </w:t>
      </w:r>
      <w:r w:rsidRPr="00B15751">
        <w:rPr>
          <w:rFonts w:ascii="Abadi" w:hAnsi="Abadi" w:cs="Arial-ItalicMT"/>
          <w:i/>
          <w:iCs/>
          <w:sz w:val="21"/>
          <w:szCs w:val="21"/>
        </w:rPr>
        <w:t>indebida por el Estado, antes del debido acto expropiatorio, lo que se insiste,</w:t>
      </w:r>
      <w:r>
        <w:rPr>
          <w:rFonts w:ascii="Abadi" w:hAnsi="Abadi" w:cs="Arial-ItalicMT"/>
          <w:i/>
          <w:iCs/>
          <w:sz w:val="21"/>
          <w:szCs w:val="21"/>
        </w:rPr>
        <w:t xml:space="preserve"> </w:t>
      </w:r>
      <w:r w:rsidRPr="00B15751">
        <w:rPr>
          <w:rFonts w:ascii="Abadi" w:hAnsi="Abadi" w:cs="Arial-ItalicMT"/>
          <w:i/>
          <w:iCs/>
          <w:sz w:val="21"/>
          <w:szCs w:val="21"/>
        </w:rPr>
        <w:t>tendría que ser valorado por un juez, apoyado, en su caso, en el juicio de</w:t>
      </w:r>
      <w:r>
        <w:rPr>
          <w:rFonts w:ascii="Abadi" w:hAnsi="Abadi" w:cs="Arial-ItalicMT"/>
          <w:i/>
          <w:iCs/>
          <w:sz w:val="21"/>
          <w:szCs w:val="21"/>
        </w:rPr>
        <w:t xml:space="preserve"> </w:t>
      </w:r>
      <w:r w:rsidRPr="00B15751">
        <w:rPr>
          <w:rFonts w:ascii="Abadi" w:hAnsi="Abadi" w:cs="Arial-ItalicMT"/>
          <w:i/>
          <w:iCs/>
          <w:sz w:val="21"/>
          <w:szCs w:val="21"/>
        </w:rPr>
        <w:t>peritos.</w:t>
      </w:r>
    </w:p>
    <w:p w14:paraId="7C6F3ED7" w14:textId="77777777" w:rsidR="00392C3A" w:rsidRPr="00B15751" w:rsidRDefault="00392C3A" w:rsidP="00392C3A">
      <w:pPr>
        <w:autoSpaceDE w:val="0"/>
        <w:autoSpaceDN w:val="0"/>
        <w:adjustRightInd w:val="0"/>
        <w:jc w:val="both"/>
        <w:rPr>
          <w:rFonts w:ascii="Abadi" w:hAnsi="Abadi" w:cs="Arial-ItalicMT"/>
          <w:i/>
          <w:iCs/>
          <w:sz w:val="21"/>
          <w:szCs w:val="21"/>
        </w:rPr>
      </w:pPr>
    </w:p>
    <w:p w14:paraId="52CAC4D3" w14:textId="77777777" w:rsidR="00392C3A"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Sobre el tema que se analiza en materia de indemnización pronta, no pasa</w:t>
      </w:r>
      <w:r>
        <w:rPr>
          <w:rFonts w:ascii="Abadi" w:hAnsi="Abadi" w:cs="Arial-ItalicMT"/>
          <w:i/>
          <w:iCs/>
          <w:sz w:val="21"/>
          <w:szCs w:val="21"/>
        </w:rPr>
        <w:t xml:space="preserve"> </w:t>
      </w:r>
      <w:r w:rsidRPr="00B15751">
        <w:rPr>
          <w:rFonts w:ascii="Abadi" w:hAnsi="Abadi" w:cs="Arial-ItalicMT"/>
          <w:i/>
          <w:iCs/>
          <w:sz w:val="21"/>
          <w:szCs w:val="21"/>
        </w:rPr>
        <w:t>desapercibido que, en un criterio aislado emitido en mil novecientos</w:t>
      </w:r>
      <w:r>
        <w:rPr>
          <w:rFonts w:ascii="Abadi" w:hAnsi="Abadi" w:cs="Arial-ItalicMT"/>
          <w:i/>
          <w:iCs/>
          <w:sz w:val="21"/>
          <w:szCs w:val="21"/>
        </w:rPr>
        <w:t xml:space="preserve"> </w:t>
      </w:r>
      <w:r w:rsidRPr="00B15751">
        <w:rPr>
          <w:rFonts w:ascii="Abadi" w:hAnsi="Abadi" w:cs="Arial-ItalicMT"/>
          <w:i/>
          <w:iCs/>
          <w:sz w:val="21"/>
          <w:szCs w:val="21"/>
        </w:rPr>
        <w:t>diecinueve (1919), los entonces integrantes del Pleno de este Alto Tribunal,</w:t>
      </w:r>
      <w:r>
        <w:rPr>
          <w:rFonts w:ascii="Abadi" w:hAnsi="Abadi" w:cs="Arial-ItalicMT"/>
          <w:i/>
          <w:iCs/>
          <w:sz w:val="21"/>
          <w:szCs w:val="21"/>
        </w:rPr>
        <w:t xml:space="preserve"> </w:t>
      </w:r>
      <w:r w:rsidRPr="00B15751">
        <w:rPr>
          <w:rFonts w:ascii="Abadi" w:hAnsi="Abadi" w:cs="Arial-ItalicMT"/>
          <w:i/>
          <w:iCs/>
          <w:sz w:val="21"/>
          <w:szCs w:val="21"/>
        </w:rPr>
        <w:t>determinaron que el requisito de “mediante indemnización”, implicaba que, si</w:t>
      </w:r>
      <w:r>
        <w:rPr>
          <w:rFonts w:ascii="Abadi" w:hAnsi="Abadi" w:cs="Arial-ItalicMT"/>
          <w:i/>
          <w:iCs/>
          <w:sz w:val="21"/>
          <w:szCs w:val="21"/>
        </w:rPr>
        <w:t xml:space="preserve"> </w:t>
      </w:r>
      <w:r w:rsidRPr="00B15751">
        <w:rPr>
          <w:rFonts w:ascii="Abadi" w:hAnsi="Abadi" w:cs="Arial-ItalicMT"/>
          <w:i/>
          <w:iCs/>
          <w:sz w:val="21"/>
          <w:szCs w:val="21"/>
        </w:rPr>
        <w:t>bien la indemnización no debía necesariamente ser previa, sí tendría que ser,</w:t>
      </w:r>
      <w:r>
        <w:rPr>
          <w:rFonts w:ascii="Abadi" w:hAnsi="Abadi" w:cs="Arial-ItalicMT"/>
          <w:i/>
          <w:iCs/>
          <w:sz w:val="21"/>
          <w:szCs w:val="21"/>
        </w:rPr>
        <w:t xml:space="preserve"> </w:t>
      </w:r>
      <w:r w:rsidRPr="00B15751">
        <w:rPr>
          <w:rFonts w:ascii="Abadi" w:hAnsi="Abadi" w:cs="Arial-ItalicMT"/>
          <w:i/>
          <w:iCs/>
          <w:sz w:val="21"/>
          <w:szCs w:val="21"/>
        </w:rPr>
        <w:t>cuando menos, de presente y simultánea con el acto de expropiación.</w:t>
      </w:r>
      <w:r>
        <w:rPr>
          <w:rFonts w:ascii="Abadi" w:hAnsi="Abadi" w:cs="Arial-ItalicMT"/>
          <w:i/>
          <w:iCs/>
          <w:sz w:val="21"/>
          <w:szCs w:val="21"/>
        </w:rPr>
        <w:t xml:space="preserve"> </w:t>
      </w:r>
    </w:p>
    <w:p w14:paraId="47EDC345" w14:textId="77777777" w:rsidR="00392C3A" w:rsidRDefault="00392C3A" w:rsidP="00392C3A">
      <w:pPr>
        <w:autoSpaceDE w:val="0"/>
        <w:autoSpaceDN w:val="0"/>
        <w:adjustRightInd w:val="0"/>
        <w:jc w:val="both"/>
        <w:rPr>
          <w:rFonts w:ascii="Abadi" w:hAnsi="Abadi" w:cs="Arial-ItalicMT"/>
          <w:i/>
          <w:iCs/>
          <w:sz w:val="21"/>
          <w:szCs w:val="21"/>
        </w:rPr>
      </w:pPr>
    </w:p>
    <w:p w14:paraId="07690822"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Sin embargo, el criterio de este Alto Tribunal ha evolucionado en cuanto a</w:t>
      </w:r>
      <w:r>
        <w:rPr>
          <w:rFonts w:ascii="Abadi" w:hAnsi="Abadi" w:cs="Arial-ItalicMT"/>
          <w:i/>
          <w:iCs/>
          <w:sz w:val="21"/>
          <w:szCs w:val="21"/>
        </w:rPr>
        <w:t xml:space="preserve"> </w:t>
      </w:r>
      <w:r w:rsidRPr="00B15751">
        <w:rPr>
          <w:rFonts w:ascii="Abadi" w:hAnsi="Abadi" w:cs="Arial-ItalicMT"/>
          <w:i/>
          <w:iCs/>
          <w:sz w:val="21"/>
          <w:szCs w:val="21"/>
        </w:rPr>
        <w:t>precisar que el plazo para el pago de la indemnización correspondiente, se</w:t>
      </w:r>
      <w:r>
        <w:rPr>
          <w:rFonts w:ascii="Abadi" w:hAnsi="Abadi" w:cs="Arial-ItalicMT"/>
          <w:i/>
          <w:iCs/>
          <w:sz w:val="21"/>
          <w:szCs w:val="21"/>
        </w:rPr>
        <w:t xml:space="preserve"> </w:t>
      </w:r>
      <w:r w:rsidRPr="00B15751">
        <w:rPr>
          <w:rFonts w:ascii="Abadi" w:hAnsi="Abadi" w:cs="Arial-ItalicMT"/>
          <w:i/>
          <w:iCs/>
          <w:sz w:val="21"/>
          <w:szCs w:val="21"/>
        </w:rPr>
        <w:t>entenderá que cumple con la exigencia constitucional en tanto el mismo sea</w:t>
      </w:r>
      <w:r>
        <w:rPr>
          <w:rFonts w:ascii="Abadi" w:hAnsi="Abadi" w:cs="Arial-ItalicMT"/>
          <w:i/>
          <w:iCs/>
          <w:sz w:val="21"/>
          <w:szCs w:val="21"/>
        </w:rPr>
        <w:t xml:space="preserve"> </w:t>
      </w:r>
      <w:r w:rsidRPr="00B15751">
        <w:rPr>
          <w:rFonts w:ascii="Abadi" w:hAnsi="Abadi" w:cs="Arial-ItalicMT"/>
          <w:i/>
          <w:iCs/>
          <w:sz w:val="21"/>
          <w:szCs w:val="21"/>
        </w:rPr>
        <w:t>razonable, tomando en cuenta el tiempo necesario para determinar su monto</w:t>
      </w:r>
      <w:r>
        <w:rPr>
          <w:rFonts w:ascii="Abadi" w:hAnsi="Abadi" w:cs="Arial-ItalicMT"/>
          <w:i/>
          <w:iCs/>
          <w:sz w:val="21"/>
          <w:szCs w:val="21"/>
        </w:rPr>
        <w:t xml:space="preserve"> </w:t>
      </w:r>
      <w:r w:rsidRPr="00B15751">
        <w:rPr>
          <w:rFonts w:ascii="Abadi" w:hAnsi="Abadi" w:cs="Arial-ItalicMT"/>
          <w:i/>
          <w:iCs/>
          <w:sz w:val="21"/>
          <w:szCs w:val="21"/>
        </w:rPr>
        <w:t>y entregarlo al afectado, a fin de que la compensación que para éste</w:t>
      </w:r>
      <w:r>
        <w:rPr>
          <w:rFonts w:ascii="Abadi" w:hAnsi="Abadi" w:cs="Arial-ItalicMT"/>
          <w:i/>
          <w:iCs/>
          <w:sz w:val="21"/>
          <w:szCs w:val="21"/>
        </w:rPr>
        <w:t xml:space="preserve"> </w:t>
      </w:r>
      <w:r w:rsidRPr="00B15751">
        <w:rPr>
          <w:rFonts w:ascii="Abadi" w:hAnsi="Abadi" w:cs="Arial-ItalicMT"/>
          <w:i/>
          <w:iCs/>
          <w:sz w:val="21"/>
          <w:szCs w:val="21"/>
        </w:rPr>
        <w:t>representa no se torne ilusoria e irreal, con la salvedad de que cuando el</w:t>
      </w:r>
    </w:p>
    <w:p w14:paraId="6369C090" w14:textId="77777777" w:rsidR="00392C3A" w:rsidRPr="00B15751" w:rsidRDefault="00392C3A" w:rsidP="00392C3A">
      <w:pPr>
        <w:autoSpaceDE w:val="0"/>
        <w:autoSpaceDN w:val="0"/>
        <w:adjustRightInd w:val="0"/>
        <w:jc w:val="both"/>
        <w:rPr>
          <w:rFonts w:ascii="Abadi" w:hAnsi="Abadi" w:cs="Calibri"/>
          <w:sz w:val="21"/>
          <w:szCs w:val="21"/>
        </w:rPr>
      </w:pPr>
    </w:p>
    <w:p w14:paraId="6B0D47B3"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Estado expropie para llenar una función social de urgente realización y sus</w:t>
      </w:r>
      <w:r>
        <w:rPr>
          <w:rFonts w:ascii="Abadi" w:hAnsi="Abadi" w:cs="Arial-ItalicMT"/>
          <w:i/>
          <w:iCs/>
          <w:sz w:val="21"/>
          <w:szCs w:val="21"/>
        </w:rPr>
        <w:t xml:space="preserve"> </w:t>
      </w:r>
      <w:r w:rsidRPr="00B15751">
        <w:rPr>
          <w:rFonts w:ascii="Abadi" w:hAnsi="Abadi" w:cs="Arial-ItalicMT"/>
          <w:i/>
          <w:iCs/>
          <w:sz w:val="21"/>
          <w:szCs w:val="21"/>
        </w:rPr>
        <w:t>condiciones económicas no permitan el pago de la indemnización en las</w:t>
      </w:r>
      <w:r>
        <w:rPr>
          <w:rFonts w:ascii="Abadi" w:hAnsi="Abadi" w:cs="Arial-ItalicMT"/>
          <w:i/>
          <w:iCs/>
          <w:sz w:val="21"/>
          <w:szCs w:val="21"/>
        </w:rPr>
        <w:t xml:space="preserve"> </w:t>
      </w:r>
      <w:r w:rsidRPr="00B15751">
        <w:rPr>
          <w:rFonts w:ascii="Abadi" w:hAnsi="Abadi" w:cs="Arial-ItalicMT"/>
          <w:i/>
          <w:iCs/>
          <w:sz w:val="21"/>
          <w:szCs w:val="21"/>
        </w:rPr>
        <w:t>condiciones mencionadas, pueda ordenarse tal pago dentro de las</w:t>
      </w:r>
      <w:r>
        <w:rPr>
          <w:rFonts w:ascii="Abadi" w:hAnsi="Abadi" w:cs="Arial-ItalicMT"/>
          <w:i/>
          <w:iCs/>
          <w:sz w:val="21"/>
          <w:szCs w:val="21"/>
        </w:rPr>
        <w:t xml:space="preserve"> </w:t>
      </w:r>
      <w:r w:rsidRPr="00B15751">
        <w:rPr>
          <w:rFonts w:ascii="Abadi" w:hAnsi="Abadi" w:cs="Arial-ItalicMT"/>
          <w:i/>
          <w:iCs/>
          <w:sz w:val="21"/>
          <w:szCs w:val="21"/>
        </w:rPr>
        <w:t>posibilidades del erario, pues de nueva cuenta, en este supuesto, la</w:t>
      </w:r>
      <w:r>
        <w:rPr>
          <w:rFonts w:ascii="Abadi" w:hAnsi="Abadi" w:cs="Arial-ItalicMT"/>
          <w:i/>
          <w:iCs/>
          <w:sz w:val="21"/>
          <w:szCs w:val="21"/>
        </w:rPr>
        <w:t xml:space="preserve"> </w:t>
      </w:r>
      <w:r w:rsidRPr="00B15751">
        <w:rPr>
          <w:rFonts w:ascii="Abadi" w:hAnsi="Abadi" w:cs="Arial-ItalicMT"/>
          <w:i/>
          <w:iCs/>
          <w:sz w:val="21"/>
          <w:szCs w:val="21"/>
        </w:rPr>
        <w:t>satisfacción de la necesidad social se encuentra por encima del derecho del</w:t>
      </w:r>
      <w:r>
        <w:rPr>
          <w:rFonts w:ascii="Abadi" w:hAnsi="Abadi" w:cs="Arial-ItalicMT"/>
          <w:i/>
          <w:iCs/>
          <w:sz w:val="21"/>
          <w:szCs w:val="21"/>
        </w:rPr>
        <w:t xml:space="preserve"> </w:t>
      </w:r>
      <w:r w:rsidRPr="00B15751">
        <w:rPr>
          <w:rFonts w:ascii="Abadi" w:hAnsi="Abadi" w:cs="Arial-ItalicMT"/>
          <w:i/>
          <w:iCs/>
          <w:sz w:val="21"/>
          <w:szCs w:val="21"/>
        </w:rPr>
        <w:t>afectado a ser resarcido del perjuicio que le ocasiona el acto expropiatorio.</w:t>
      </w:r>
    </w:p>
    <w:p w14:paraId="778493BD" w14:textId="77777777" w:rsidR="00392C3A" w:rsidRDefault="00392C3A" w:rsidP="00392C3A">
      <w:pPr>
        <w:autoSpaceDE w:val="0"/>
        <w:autoSpaceDN w:val="0"/>
        <w:adjustRightInd w:val="0"/>
        <w:jc w:val="both"/>
        <w:rPr>
          <w:rFonts w:ascii="Abadi" w:hAnsi="Abadi" w:cs="Arial-ItalicMT"/>
          <w:i/>
          <w:iCs/>
          <w:sz w:val="21"/>
          <w:szCs w:val="21"/>
        </w:rPr>
      </w:pPr>
    </w:p>
    <w:p w14:paraId="3424A149"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Desde luego, el propio concepto de indemnización pronta a que se ha hecho</w:t>
      </w:r>
      <w:r>
        <w:rPr>
          <w:rFonts w:ascii="Abadi" w:hAnsi="Abadi" w:cs="Arial-ItalicMT"/>
          <w:i/>
          <w:iCs/>
          <w:sz w:val="21"/>
          <w:szCs w:val="21"/>
        </w:rPr>
        <w:t xml:space="preserve"> </w:t>
      </w:r>
      <w:r w:rsidRPr="00B15751">
        <w:rPr>
          <w:rFonts w:ascii="Abadi" w:hAnsi="Abadi" w:cs="Arial-ItalicMT"/>
          <w:i/>
          <w:iCs/>
          <w:sz w:val="21"/>
          <w:szCs w:val="21"/>
        </w:rPr>
        <w:t>referencia desde la perspectiva internacional implica evitar retrasos</w:t>
      </w:r>
      <w:r>
        <w:rPr>
          <w:rFonts w:ascii="Abadi" w:hAnsi="Abadi" w:cs="Arial-ItalicMT"/>
          <w:i/>
          <w:iCs/>
          <w:sz w:val="21"/>
          <w:szCs w:val="21"/>
        </w:rPr>
        <w:t xml:space="preserve"> </w:t>
      </w:r>
      <w:r w:rsidRPr="00B15751">
        <w:rPr>
          <w:rFonts w:ascii="Abadi" w:hAnsi="Abadi" w:cs="Arial-ItalicMT"/>
          <w:i/>
          <w:iCs/>
          <w:sz w:val="21"/>
          <w:szCs w:val="21"/>
        </w:rPr>
        <w:t>innecesarios e injustificados en la realización del pago respectivo, pero no</w:t>
      </w:r>
      <w:r>
        <w:rPr>
          <w:rFonts w:ascii="Abadi" w:hAnsi="Abadi" w:cs="Arial-ItalicMT"/>
          <w:i/>
          <w:iCs/>
          <w:sz w:val="21"/>
          <w:szCs w:val="21"/>
        </w:rPr>
        <w:t xml:space="preserve"> </w:t>
      </w:r>
      <w:r w:rsidRPr="00B15751">
        <w:rPr>
          <w:rFonts w:ascii="Abadi" w:hAnsi="Abadi" w:cs="Arial-ItalicMT"/>
          <w:i/>
          <w:iCs/>
          <w:sz w:val="21"/>
          <w:szCs w:val="21"/>
        </w:rPr>
        <w:t>necesariamente que éste deba pagarse de manera previa al acto</w:t>
      </w:r>
      <w:r>
        <w:rPr>
          <w:rFonts w:ascii="Abadi" w:hAnsi="Abadi" w:cs="Arial-ItalicMT"/>
          <w:i/>
          <w:iCs/>
          <w:sz w:val="21"/>
          <w:szCs w:val="21"/>
        </w:rPr>
        <w:t xml:space="preserve"> </w:t>
      </w:r>
      <w:r w:rsidRPr="00B15751">
        <w:rPr>
          <w:rFonts w:ascii="Abadi" w:hAnsi="Abadi" w:cs="Arial-ItalicMT"/>
          <w:i/>
          <w:iCs/>
          <w:sz w:val="21"/>
          <w:szCs w:val="21"/>
        </w:rPr>
        <w:t>expropiatorio o el mismo día en que se genere la respectiva afectación a la</w:t>
      </w:r>
      <w:r>
        <w:rPr>
          <w:rFonts w:ascii="Abadi" w:hAnsi="Abadi" w:cs="Arial-ItalicMT"/>
          <w:i/>
          <w:iCs/>
          <w:sz w:val="21"/>
          <w:szCs w:val="21"/>
        </w:rPr>
        <w:t xml:space="preserve">  </w:t>
      </w:r>
      <w:r w:rsidRPr="00B15751">
        <w:rPr>
          <w:rFonts w:ascii="Abadi" w:hAnsi="Abadi" w:cs="Arial-ItalicMT"/>
          <w:i/>
          <w:iCs/>
          <w:sz w:val="21"/>
          <w:szCs w:val="21"/>
        </w:rPr>
        <w:t>propiedad privada.</w:t>
      </w:r>
    </w:p>
    <w:p w14:paraId="7C4C4F73" w14:textId="77777777" w:rsidR="00392C3A" w:rsidRDefault="00392C3A" w:rsidP="00392C3A">
      <w:pPr>
        <w:autoSpaceDE w:val="0"/>
        <w:autoSpaceDN w:val="0"/>
        <w:adjustRightInd w:val="0"/>
        <w:jc w:val="both"/>
        <w:rPr>
          <w:rFonts w:ascii="Abadi" w:hAnsi="Abadi" w:cs="Arial-ItalicMT"/>
          <w:i/>
          <w:iCs/>
          <w:sz w:val="21"/>
          <w:szCs w:val="21"/>
        </w:rPr>
      </w:pPr>
    </w:p>
    <w:p w14:paraId="1690D821"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ItalicMT"/>
          <w:i/>
          <w:iCs/>
          <w:sz w:val="21"/>
          <w:szCs w:val="21"/>
        </w:rPr>
        <w:t>[…]</w:t>
      </w:r>
    </w:p>
    <w:p w14:paraId="4DC02C73" w14:textId="77777777" w:rsidR="00392C3A" w:rsidRDefault="00392C3A" w:rsidP="00392C3A">
      <w:pPr>
        <w:autoSpaceDE w:val="0"/>
        <w:autoSpaceDN w:val="0"/>
        <w:adjustRightInd w:val="0"/>
        <w:jc w:val="both"/>
        <w:rPr>
          <w:rFonts w:ascii="Abadi" w:hAnsi="Abadi" w:cs="Arial-ItalicMT"/>
          <w:i/>
          <w:iCs/>
          <w:sz w:val="21"/>
          <w:szCs w:val="21"/>
        </w:rPr>
      </w:pPr>
    </w:p>
    <w:p w14:paraId="60761609"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ItalicMT"/>
          <w:i/>
          <w:iCs/>
          <w:sz w:val="21"/>
          <w:szCs w:val="21"/>
        </w:rPr>
        <w:t>En conclusión, queda claro que existen pronunciamientos de la Corte</w:t>
      </w:r>
      <w:r>
        <w:rPr>
          <w:rFonts w:ascii="Abadi" w:hAnsi="Abadi" w:cs="Arial-ItalicMT"/>
          <w:i/>
          <w:iCs/>
          <w:sz w:val="21"/>
          <w:szCs w:val="21"/>
        </w:rPr>
        <w:t xml:space="preserve"> </w:t>
      </w:r>
      <w:r w:rsidRPr="00B15751">
        <w:rPr>
          <w:rFonts w:ascii="Abadi" w:hAnsi="Abadi" w:cs="Arial-ItalicMT"/>
          <w:i/>
          <w:iCs/>
          <w:sz w:val="21"/>
          <w:szCs w:val="21"/>
        </w:rPr>
        <w:t>Interamericana de Derechos Humanos con relación a lo que debe entenderse</w:t>
      </w:r>
      <w:r>
        <w:rPr>
          <w:rFonts w:ascii="Abadi" w:hAnsi="Abadi" w:cs="Arial-ItalicMT"/>
          <w:i/>
          <w:iCs/>
          <w:sz w:val="21"/>
          <w:szCs w:val="21"/>
        </w:rPr>
        <w:t xml:space="preserve"> </w:t>
      </w:r>
      <w:r w:rsidRPr="00B15751">
        <w:rPr>
          <w:rFonts w:ascii="Abadi" w:hAnsi="Abadi" w:cs="Arial-ItalicMT"/>
          <w:i/>
          <w:iCs/>
          <w:sz w:val="21"/>
          <w:szCs w:val="21"/>
        </w:rPr>
        <w:t>por indemnización justa, mismos que en términos de lo dispuesto por el Pleno</w:t>
      </w:r>
      <w:r>
        <w:rPr>
          <w:rFonts w:ascii="Abadi" w:hAnsi="Abadi" w:cs="Arial-ItalicMT"/>
          <w:i/>
          <w:iCs/>
          <w:sz w:val="21"/>
          <w:szCs w:val="21"/>
        </w:rPr>
        <w:t xml:space="preserve"> </w:t>
      </w:r>
      <w:r w:rsidRPr="00B15751">
        <w:rPr>
          <w:rFonts w:ascii="Abadi" w:hAnsi="Abadi" w:cs="Arial-ItalicMT"/>
          <w:i/>
          <w:iCs/>
          <w:sz w:val="21"/>
          <w:szCs w:val="21"/>
        </w:rPr>
        <w:t>de este Alto Tribunal, resultan vinculantes para los jueces mexicanos, siempre</w:t>
      </w:r>
      <w:r>
        <w:rPr>
          <w:rFonts w:ascii="Abadi" w:hAnsi="Abadi" w:cs="Arial-ItalicMT"/>
          <w:i/>
          <w:iCs/>
          <w:sz w:val="21"/>
          <w:szCs w:val="21"/>
        </w:rPr>
        <w:t xml:space="preserve"> </w:t>
      </w:r>
      <w:r w:rsidRPr="00B15751">
        <w:rPr>
          <w:rFonts w:ascii="Abadi" w:hAnsi="Abadi" w:cs="Arial-ItalicMT"/>
          <w:i/>
          <w:iCs/>
          <w:sz w:val="21"/>
          <w:szCs w:val="21"/>
        </w:rPr>
        <w:t>que sean más favorables a la persona; aspecto en lo que es aplicable la</w:t>
      </w:r>
      <w:r>
        <w:rPr>
          <w:rFonts w:ascii="Abadi" w:hAnsi="Abadi" w:cs="Arial-ItalicMT"/>
          <w:i/>
          <w:iCs/>
          <w:sz w:val="21"/>
          <w:szCs w:val="21"/>
        </w:rPr>
        <w:t xml:space="preserve"> </w:t>
      </w:r>
      <w:r w:rsidRPr="00B15751">
        <w:rPr>
          <w:rFonts w:ascii="Abadi" w:hAnsi="Abadi" w:cs="Arial-ItalicMT"/>
          <w:i/>
          <w:iCs/>
          <w:sz w:val="21"/>
          <w:szCs w:val="21"/>
        </w:rPr>
        <w:t>Jurisprudencia P./J. 21/2014 (10a.), de rubro y texto siguientes:</w:t>
      </w:r>
      <w:r>
        <w:rPr>
          <w:rFonts w:ascii="Abadi" w:hAnsi="Abadi" w:cs="Arial-ItalicMT"/>
          <w:i/>
          <w:iCs/>
          <w:sz w:val="21"/>
          <w:szCs w:val="21"/>
        </w:rPr>
        <w:t xml:space="preserve">  </w:t>
      </w:r>
      <w:r w:rsidRPr="00B15751">
        <w:rPr>
          <w:rFonts w:ascii="Abadi" w:hAnsi="Abadi" w:cs="Arial-BoldMT"/>
          <w:b/>
          <w:bCs/>
          <w:sz w:val="21"/>
          <w:szCs w:val="21"/>
        </w:rPr>
        <w:t>“</w:t>
      </w:r>
      <w:r w:rsidRPr="00B15751">
        <w:rPr>
          <w:rFonts w:ascii="Abadi" w:hAnsi="Abadi" w:cs="ArialMT"/>
          <w:sz w:val="21"/>
          <w:szCs w:val="21"/>
        </w:rPr>
        <w:t>JURISPRUDENCIA EMITIDA POR LA CORTE INTERAMERICANA DE</w:t>
      </w:r>
      <w:r>
        <w:rPr>
          <w:rFonts w:ascii="Abadi" w:hAnsi="Abadi" w:cs="ArialMT"/>
          <w:sz w:val="21"/>
          <w:szCs w:val="21"/>
        </w:rPr>
        <w:t xml:space="preserve"> </w:t>
      </w:r>
      <w:r w:rsidRPr="00B15751">
        <w:rPr>
          <w:rFonts w:ascii="Abadi" w:hAnsi="Abadi" w:cs="ArialMT"/>
          <w:sz w:val="21"/>
          <w:szCs w:val="21"/>
        </w:rPr>
        <w:t>DERECHOS HUMANOS. ES VINCULANTE PARA LOS JUECES</w:t>
      </w:r>
      <w:r>
        <w:rPr>
          <w:rFonts w:ascii="Abadi" w:hAnsi="Abadi" w:cs="ArialMT"/>
          <w:sz w:val="21"/>
          <w:szCs w:val="21"/>
        </w:rPr>
        <w:t xml:space="preserve"> </w:t>
      </w:r>
      <w:r w:rsidRPr="00B15751">
        <w:rPr>
          <w:rFonts w:ascii="Abadi" w:hAnsi="Abadi" w:cs="ArialMT"/>
          <w:sz w:val="21"/>
          <w:szCs w:val="21"/>
        </w:rPr>
        <w:t>MEXICANOS SIEMPRE QUE SEA MÁS FAVORABLE A LA PERSONA…”</w:t>
      </w:r>
    </w:p>
    <w:p w14:paraId="2D384471" w14:textId="77777777" w:rsidR="00392C3A" w:rsidRDefault="00392C3A" w:rsidP="00392C3A">
      <w:pPr>
        <w:autoSpaceDE w:val="0"/>
        <w:autoSpaceDN w:val="0"/>
        <w:adjustRightInd w:val="0"/>
        <w:jc w:val="both"/>
        <w:rPr>
          <w:rFonts w:ascii="Abadi" w:hAnsi="Abadi" w:cs="Arial-BoldMT"/>
          <w:b/>
          <w:bCs/>
          <w:sz w:val="21"/>
          <w:szCs w:val="21"/>
        </w:rPr>
      </w:pPr>
    </w:p>
    <w:p w14:paraId="62A66F7A" w14:textId="77777777" w:rsidR="00392C3A" w:rsidRPr="00B15751" w:rsidRDefault="00392C3A" w:rsidP="00392C3A">
      <w:pPr>
        <w:autoSpaceDE w:val="0"/>
        <w:autoSpaceDN w:val="0"/>
        <w:adjustRightInd w:val="0"/>
        <w:jc w:val="both"/>
        <w:rPr>
          <w:rFonts w:ascii="Abadi" w:hAnsi="Abadi" w:cs="Arial-BoldMT"/>
          <w:b/>
          <w:bCs/>
          <w:sz w:val="21"/>
          <w:szCs w:val="21"/>
        </w:rPr>
      </w:pPr>
      <w:r w:rsidRPr="00B15751">
        <w:rPr>
          <w:rFonts w:ascii="Abadi" w:hAnsi="Abadi" w:cs="Arial-BoldMT"/>
          <w:b/>
          <w:bCs/>
          <w:sz w:val="21"/>
          <w:szCs w:val="21"/>
        </w:rPr>
        <w:t>Legislación en materia de expropiación en el Estado de Guanajuato:</w:t>
      </w:r>
    </w:p>
    <w:p w14:paraId="260F7FA7" w14:textId="77777777" w:rsidR="00392C3A" w:rsidRDefault="00392C3A" w:rsidP="00392C3A">
      <w:pPr>
        <w:autoSpaceDE w:val="0"/>
        <w:autoSpaceDN w:val="0"/>
        <w:adjustRightInd w:val="0"/>
        <w:jc w:val="both"/>
        <w:rPr>
          <w:rFonts w:ascii="Abadi" w:hAnsi="Abadi" w:cs="ArialMT"/>
          <w:sz w:val="21"/>
          <w:szCs w:val="21"/>
        </w:rPr>
      </w:pPr>
    </w:p>
    <w:p w14:paraId="3BA0E576"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Ahora bien, la Ley de Expropiación, de Ocupación Temporal y de Limitación</w:t>
      </w:r>
      <w:r>
        <w:rPr>
          <w:rFonts w:ascii="Abadi" w:hAnsi="Abadi" w:cs="ArialMT"/>
          <w:sz w:val="21"/>
          <w:szCs w:val="21"/>
        </w:rPr>
        <w:t xml:space="preserve"> </w:t>
      </w:r>
      <w:r w:rsidRPr="00B15751">
        <w:rPr>
          <w:rFonts w:ascii="Abadi" w:hAnsi="Abadi" w:cs="ArialMT"/>
          <w:sz w:val="21"/>
          <w:szCs w:val="21"/>
        </w:rPr>
        <w:t>de Dominio para el Estado de Guanajuato, publicada el tres de julio de 1992</w:t>
      </w:r>
      <w:r>
        <w:rPr>
          <w:rFonts w:ascii="Abadi" w:hAnsi="Abadi" w:cs="ArialMT"/>
          <w:sz w:val="21"/>
          <w:szCs w:val="21"/>
        </w:rPr>
        <w:t xml:space="preserve"> </w:t>
      </w:r>
      <w:r w:rsidRPr="00B15751">
        <w:rPr>
          <w:rFonts w:ascii="Abadi" w:hAnsi="Abadi" w:cs="ArialMT"/>
          <w:sz w:val="21"/>
          <w:szCs w:val="21"/>
        </w:rPr>
        <w:t>mil novecientos noventa y dos, en su artículo 7, precisa en el procedimiento</w:t>
      </w:r>
      <w:r>
        <w:rPr>
          <w:rFonts w:ascii="Abadi" w:hAnsi="Abadi" w:cs="ArialMT"/>
          <w:sz w:val="21"/>
          <w:szCs w:val="21"/>
        </w:rPr>
        <w:t xml:space="preserve"> </w:t>
      </w:r>
      <w:r w:rsidRPr="00B15751">
        <w:rPr>
          <w:rFonts w:ascii="Abadi" w:hAnsi="Abadi" w:cs="ArialMT"/>
          <w:sz w:val="21"/>
          <w:szCs w:val="21"/>
        </w:rPr>
        <w:t>expropiatorio, que servirá de base para el pago de la indemnización el valor</w:t>
      </w:r>
      <w:r>
        <w:rPr>
          <w:rFonts w:ascii="Abadi" w:hAnsi="Abadi" w:cs="ArialMT"/>
          <w:sz w:val="21"/>
          <w:szCs w:val="21"/>
        </w:rPr>
        <w:t xml:space="preserve"> </w:t>
      </w:r>
      <w:r w:rsidRPr="00B15751">
        <w:rPr>
          <w:rFonts w:ascii="Abadi" w:hAnsi="Abadi" w:cs="ArialMT"/>
          <w:sz w:val="21"/>
          <w:szCs w:val="21"/>
        </w:rPr>
        <w:t>fiscal, como a la letra se señala:</w:t>
      </w:r>
    </w:p>
    <w:p w14:paraId="268FB7C3" w14:textId="77777777" w:rsidR="00392C3A" w:rsidRDefault="00392C3A" w:rsidP="00392C3A">
      <w:pPr>
        <w:autoSpaceDE w:val="0"/>
        <w:autoSpaceDN w:val="0"/>
        <w:adjustRightInd w:val="0"/>
        <w:jc w:val="both"/>
        <w:rPr>
          <w:rFonts w:ascii="Abadi" w:hAnsi="Abadi" w:cs="Arial"/>
          <w:b/>
          <w:bCs/>
          <w:i/>
          <w:iCs/>
          <w:sz w:val="21"/>
          <w:szCs w:val="21"/>
        </w:rPr>
      </w:pPr>
    </w:p>
    <w:p w14:paraId="728969C9" w14:textId="77777777" w:rsidR="00392C3A" w:rsidRDefault="00392C3A" w:rsidP="00392C3A">
      <w:pPr>
        <w:autoSpaceDE w:val="0"/>
        <w:autoSpaceDN w:val="0"/>
        <w:adjustRightInd w:val="0"/>
        <w:jc w:val="both"/>
        <w:rPr>
          <w:rFonts w:ascii="Abadi" w:hAnsi="Abadi" w:cs="Arial"/>
          <w:i/>
          <w:iCs/>
          <w:sz w:val="21"/>
          <w:szCs w:val="21"/>
        </w:rPr>
      </w:pPr>
      <w:r w:rsidRPr="00B15751">
        <w:rPr>
          <w:rFonts w:ascii="Abadi" w:hAnsi="Abadi" w:cs="Arial"/>
          <w:b/>
          <w:bCs/>
          <w:i/>
          <w:iCs/>
          <w:sz w:val="21"/>
          <w:szCs w:val="21"/>
        </w:rPr>
        <w:t>Artículo 7</w:t>
      </w:r>
      <w:r w:rsidRPr="00B15751">
        <w:rPr>
          <w:rFonts w:ascii="Abadi" w:hAnsi="Abadi" w:cs="Arial"/>
          <w:i/>
          <w:iCs/>
          <w:sz w:val="21"/>
          <w:szCs w:val="21"/>
        </w:rPr>
        <w:t>. El monto que se fijará como indemnización a la cosa expropiada,</w:t>
      </w:r>
      <w:r>
        <w:rPr>
          <w:rFonts w:ascii="Abadi" w:hAnsi="Abadi" w:cs="Arial"/>
          <w:i/>
          <w:iCs/>
          <w:sz w:val="21"/>
          <w:szCs w:val="21"/>
        </w:rPr>
        <w:t xml:space="preserve"> </w:t>
      </w:r>
      <w:r w:rsidRPr="00B15751">
        <w:rPr>
          <w:rFonts w:ascii="Abadi" w:hAnsi="Abadi" w:cs="Arial"/>
          <w:i/>
          <w:iCs/>
          <w:sz w:val="21"/>
          <w:szCs w:val="21"/>
        </w:rPr>
        <w:t xml:space="preserve">tendrá como base la cantidad </w:t>
      </w:r>
      <w:r w:rsidRPr="00B15751">
        <w:rPr>
          <w:rFonts w:ascii="Abadi" w:hAnsi="Abadi" w:cs="Arial"/>
          <w:b/>
          <w:bCs/>
          <w:i/>
          <w:iCs/>
          <w:sz w:val="21"/>
          <w:szCs w:val="21"/>
        </w:rPr>
        <w:t xml:space="preserve">que como </w:t>
      </w:r>
      <w:r w:rsidRPr="00B15751">
        <w:rPr>
          <w:rFonts w:ascii="Abadi" w:hAnsi="Abadi" w:cs="Arial"/>
          <w:b/>
          <w:bCs/>
          <w:i/>
          <w:iCs/>
          <w:sz w:val="21"/>
          <w:szCs w:val="21"/>
        </w:rPr>
        <w:lastRenderedPageBreak/>
        <w:t xml:space="preserve">valor fiscal </w:t>
      </w:r>
      <w:r w:rsidRPr="00B15751">
        <w:rPr>
          <w:rFonts w:ascii="Abadi" w:hAnsi="Abadi" w:cs="Arial"/>
          <w:i/>
          <w:iCs/>
          <w:sz w:val="21"/>
          <w:szCs w:val="21"/>
        </w:rPr>
        <w:t>de la misma figure en</w:t>
      </w:r>
      <w:r>
        <w:rPr>
          <w:rFonts w:ascii="Abadi" w:hAnsi="Abadi" w:cs="Arial"/>
          <w:i/>
          <w:iCs/>
          <w:sz w:val="21"/>
          <w:szCs w:val="21"/>
        </w:rPr>
        <w:t xml:space="preserve"> </w:t>
      </w:r>
      <w:r w:rsidRPr="00B15751">
        <w:rPr>
          <w:rFonts w:ascii="Abadi" w:hAnsi="Abadi" w:cs="Arial"/>
          <w:i/>
          <w:iCs/>
          <w:sz w:val="21"/>
          <w:szCs w:val="21"/>
        </w:rPr>
        <w:t>las oficinas catastrales estatales o municipales; ya sea que ese valor haya</w:t>
      </w:r>
      <w:r>
        <w:rPr>
          <w:rFonts w:ascii="Abadi" w:hAnsi="Abadi" w:cs="Arial"/>
          <w:i/>
          <w:iCs/>
          <w:sz w:val="21"/>
          <w:szCs w:val="21"/>
        </w:rPr>
        <w:t xml:space="preserve"> </w:t>
      </w:r>
      <w:r w:rsidRPr="00B15751">
        <w:rPr>
          <w:rFonts w:ascii="Abadi" w:hAnsi="Abadi" w:cs="Arial"/>
          <w:i/>
          <w:iCs/>
          <w:sz w:val="21"/>
          <w:szCs w:val="21"/>
        </w:rPr>
        <w:t>sido manifestado por el propietario o simplemente aceptado por él, de un</w:t>
      </w:r>
      <w:r>
        <w:rPr>
          <w:rFonts w:ascii="Abadi" w:hAnsi="Abadi" w:cs="Arial"/>
          <w:i/>
          <w:iCs/>
          <w:sz w:val="21"/>
          <w:szCs w:val="21"/>
        </w:rPr>
        <w:t xml:space="preserve"> </w:t>
      </w:r>
      <w:r w:rsidRPr="00B15751">
        <w:rPr>
          <w:rFonts w:ascii="Abadi" w:hAnsi="Abadi" w:cs="Arial"/>
          <w:i/>
          <w:iCs/>
          <w:sz w:val="21"/>
          <w:szCs w:val="21"/>
        </w:rPr>
        <w:t>modo tácito, por haber pagado sus contribuciones con esa base. Lo anterior</w:t>
      </w:r>
      <w:r>
        <w:rPr>
          <w:rFonts w:ascii="Abadi" w:hAnsi="Abadi" w:cs="Arial"/>
          <w:i/>
          <w:iCs/>
          <w:sz w:val="21"/>
          <w:szCs w:val="21"/>
        </w:rPr>
        <w:t xml:space="preserve"> </w:t>
      </w:r>
      <w:r w:rsidRPr="00B15751">
        <w:rPr>
          <w:rFonts w:ascii="Abadi" w:hAnsi="Abadi" w:cs="Arial"/>
          <w:i/>
          <w:iCs/>
          <w:sz w:val="21"/>
          <w:szCs w:val="21"/>
        </w:rPr>
        <w:t>será aplicable siempre y cuando el avalúo o la manifestación determinante</w:t>
      </w:r>
      <w:r>
        <w:rPr>
          <w:rFonts w:ascii="Abadi" w:hAnsi="Abadi" w:cs="Arial"/>
          <w:i/>
          <w:iCs/>
          <w:sz w:val="21"/>
          <w:szCs w:val="21"/>
        </w:rPr>
        <w:t xml:space="preserve"> </w:t>
      </w:r>
      <w:r w:rsidRPr="00B15751">
        <w:rPr>
          <w:rFonts w:ascii="Abadi" w:hAnsi="Abadi" w:cs="Arial"/>
          <w:i/>
          <w:iCs/>
          <w:sz w:val="21"/>
          <w:szCs w:val="21"/>
        </w:rPr>
        <w:t>del valor se haya realizado dentro del año anterior a la fecha de solicitud de</w:t>
      </w:r>
      <w:r>
        <w:rPr>
          <w:rFonts w:ascii="Abadi" w:hAnsi="Abadi" w:cs="Arial"/>
          <w:i/>
          <w:iCs/>
          <w:sz w:val="21"/>
          <w:szCs w:val="21"/>
        </w:rPr>
        <w:t xml:space="preserve"> </w:t>
      </w:r>
      <w:r w:rsidRPr="00B15751">
        <w:rPr>
          <w:rFonts w:ascii="Abadi" w:hAnsi="Abadi" w:cs="Arial"/>
          <w:i/>
          <w:iCs/>
          <w:sz w:val="21"/>
          <w:szCs w:val="21"/>
        </w:rPr>
        <w:t>la Declaratoria respectiva.</w:t>
      </w:r>
    </w:p>
    <w:p w14:paraId="1CAC3BD5" w14:textId="77777777" w:rsidR="00392C3A" w:rsidRPr="00B15751" w:rsidRDefault="00392C3A" w:rsidP="00392C3A">
      <w:pPr>
        <w:autoSpaceDE w:val="0"/>
        <w:autoSpaceDN w:val="0"/>
        <w:adjustRightInd w:val="0"/>
        <w:jc w:val="both"/>
        <w:rPr>
          <w:rFonts w:ascii="Abadi" w:hAnsi="Abadi" w:cs="Arial"/>
          <w:i/>
          <w:iCs/>
          <w:sz w:val="21"/>
          <w:szCs w:val="21"/>
        </w:rPr>
      </w:pPr>
    </w:p>
    <w:p w14:paraId="16801EF1"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
          <w:i/>
          <w:iCs/>
          <w:sz w:val="21"/>
          <w:szCs w:val="21"/>
        </w:rPr>
        <w:t>Tratándose de bienes muebles, el monto de la indemnización será el valor</w:t>
      </w:r>
      <w:r>
        <w:rPr>
          <w:rFonts w:ascii="Abadi" w:hAnsi="Abadi" w:cs="Arial"/>
          <w:i/>
          <w:iCs/>
          <w:sz w:val="21"/>
          <w:szCs w:val="21"/>
        </w:rPr>
        <w:t xml:space="preserve"> </w:t>
      </w:r>
      <w:r w:rsidRPr="00B15751">
        <w:rPr>
          <w:rFonts w:ascii="Abadi" w:hAnsi="Abadi" w:cs="Arial"/>
          <w:i/>
          <w:iCs/>
          <w:sz w:val="21"/>
          <w:szCs w:val="21"/>
        </w:rPr>
        <w:t>que arroje el peritaje formulado.</w:t>
      </w:r>
      <w:r w:rsidRPr="00B15751">
        <w:rPr>
          <w:rFonts w:ascii="Abadi" w:hAnsi="Abadi" w:cs="Arial-ItalicMT"/>
          <w:i/>
          <w:iCs/>
          <w:sz w:val="21"/>
          <w:szCs w:val="21"/>
        </w:rPr>
        <w:t>”</w:t>
      </w:r>
    </w:p>
    <w:p w14:paraId="4C2FBEBE" w14:textId="77777777" w:rsidR="00392C3A" w:rsidRDefault="00392C3A" w:rsidP="00392C3A">
      <w:pPr>
        <w:autoSpaceDE w:val="0"/>
        <w:autoSpaceDN w:val="0"/>
        <w:adjustRightInd w:val="0"/>
        <w:jc w:val="both"/>
        <w:rPr>
          <w:rFonts w:ascii="Abadi" w:hAnsi="Abadi" w:cs="ArialMT"/>
          <w:sz w:val="21"/>
          <w:szCs w:val="21"/>
        </w:rPr>
      </w:pPr>
    </w:p>
    <w:p w14:paraId="5EB56BE5"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En tal orden de ideas, resulta por demás incuestionable que en la actualidad</w:t>
      </w:r>
      <w:r>
        <w:rPr>
          <w:rFonts w:ascii="Abadi" w:hAnsi="Abadi" w:cs="ArialMT"/>
          <w:sz w:val="21"/>
          <w:szCs w:val="21"/>
        </w:rPr>
        <w:t xml:space="preserve"> </w:t>
      </w:r>
      <w:r w:rsidRPr="00B15751">
        <w:rPr>
          <w:rFonts w:ascii="Abadi" w:hAnsi="Abadi" w:cs="ArialMT"/>
          <w:sz w:val="21"/>
          <w:szCs w:val="21"/>
        </w:rPr>
        <w:t>en nuestra entidad federativa la ley de expropiación no ha sido ajustada a los</w:t>
      </w:r>
      <w:r>
        <w:rPr>
          <w:rFonts w:ascii="Abadi" w:hAnsi="Abadi" w:cs="ArialMT"/>
          <w:sz w:val="21"/>
          <w:szCs w:val="21"/>
        </w:rPr>
        <w:t xml:space="preserve"> </w:t>
      </w:r>
      <w:r w:rsidRPr="00B15751">
        <w:rPr>
          <w:rFonts w:ascii="Abadi" w:hAnsi="Abadi" w:cs="ArialMT"/>
          <w:sz w:val="21"/>
          <w:szCs w:val="21"/>
        </w:rPr>
        <w:t>nuevos criterios de estándar internacional y los que ha emitido la Suprema</w:t>
      </w:r>
      <w:r>
        <w:rPr>
          <w:rFonts w:ascii="Abadi" w:hAnsi="Abadi" w:cs="ArialMT"/>
          <w:sz w:val="21"/>
          <w:szCs w:val="21"/>
        </w:rPr>
        <w:t xml:space="preserve"> </w:t>
      </w:r>
      <w:r w:rsidRPr="00B15751">
        <w:rPr>
          <w:rFonts w:ascii="Abadi" w:hAnsi="Abadi" w:cs="ArialMT"/>
          <w:sz w:val="21"/>
          <w:szCs w:val="21"/>
        </w:rPr>
        <w:t>Corte de Justicia de la Nación; criterios en los que la base para fijar la</w:t>
      </w:r>
      <w:r>
        <w:rPr>
          <w:rFonts w:ascii="Abadi" w:hAnsi="Abadi" w:cs="ArialMT"/>
          <w:sz w:val="21"/>
          <w:szCs w:val="21"/>
        </w:rPr>
        <w:t xml:space="preserve"> </w:t>
      </w:r>
      <w:r w:rsidRPr="00B15751">
        <w:rPr>
          <w:rFonts w:ascii="Abadi" w:hAnsi="Abadi" w:cs="ArialMT"/>
          <w:sz w:val="21"/>
          <w:szCs w:val="21"/>
        </w:rPr>
        <w:t>indemnización en el caso de expropiación, ya no debe ser el valor fiscal del</w:t>
      </w:r>
      <w:r>
        <w:rPr>
          <w:rFonts w:ascii="Abadi" w:hAnsi="Abadi" w:cs="ArialMT"/>
          <w:sz w:val="21"/>
          <w:szCs w:val="21"/>
        </w:rPr>
        <w:t xml:space="preserve"> </w:t>
      </w:r>
      <w:r w:rsidRPr="00B15751">
        <w:rPr>
          <w:rFonts w:ascii="Abadi" w:hAnsi="Abadi" w:cs="ArialMT"/>
          <w:sz w:val="21"/>
          <w:szCs w:val="21"/>
        </w:rPr>
        <w:t>inmueble, sino el valor comercial a la fecha en que se realice la expropiación.</w:t>
      </w:r>
    </w:p>
    <w:p w14:paraId="70F9071B" w14:textId="77777777" w:rsidR="00392C3A" w:rsidRDefault="00392C3A" w:rsidP="00392C3A">
      <w:pPr>
        <w:autoSpaceDE w:val="0"/>
        <w:autoSpaceDN w:val="0"/>
        <w:adjustRightInd w:val="0"/>
        <w:jc w:val="both"/>
        <w:rPr>
          <w:rFonts w:ascii="Abadi" w:hAnsi="Abadi" w:cs="ArialMT"/>
          <w:sz w:val="21"/>
          <w:szCs w:val="21"/>
        </w:rPr>
      </w:pPr>
    </w:p>
    <w:p w14:paraId="1C928BA0"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lo que esta Fracción Parlamentaria del Partido Revolucionario</w:t>
      </w:r>
      <w:r>
        <w:rPr>
          <w:rFonts w:ascii="Abadi" w:hAnsi="Abadi" w:cs="ArialMT"/>
          <w:sz w:val="21"/>
          <w:szCs w:val="21"/>
        </w:rPr>
        <w:t xml:space="preserve"> </w:t>
      </w:r>
      <w:r w:rsidRPr="00B15751">
        <w:rPr>
          <w:rFonts w:ascii="Abadi" w:hAnsi="Abadi" w:cs="ArialMT"/>
          <w:sz w:val="21"/>
          <w:szCs w:val="21"/>
        </w:rPr>
        <w:t>Institucional, por todas las razones expuestas a lo largo de la presente</w:t>
      </w:r>
      <w:r>
        <w:rPr>
          <w:rFonts w:ascii="Abadi" w:hAnsi="Abadi" w:cs="ArialMT"/>
          <w:sz w:val="21"/>
          <w:szCs w:val="21"/>
        </w:rPr>
        <w:t xml:space="preserve"> </w:t>
      </w:r>
      <w:r w:rsidRPr="00B15751">
        <w:rPr>
          <w:rFonts w:ascii="Abadi" w:hAnsi="Abadi" w:cs="ArialMT"/>
          <w:sz w:val="21"/>
          <w:szCs w:val="21"/>
        </w:rPr>
        <w:t>propuesta, consideramos que el párrafo primero del artículo 7 de la Ley de</w:t>
      </w:r>
      <w:r>
        <w:rPr>
          <w:rFonts w:ascii="Abadi" w:hAnsi="Abadi" w:cs="ArialMT"/>
          <w:sz w:val="21"/>
          <w:szCs w:val="21"/>
        </w:rPr>
        <w:t xml:space="preserve"> </w:t>
      </w:r>
      <w:r w:rsidRPr="00B15751">
        <w:rPr>
          <w:rFonts w:ascii="Abadi" w:hAnsi="Abadi" w:cs="ArialMT"/>
          <w:sz w:val="21"/>
          <w:szCs w:val="21"/>
        </w:rPr>
        <w:t>Expropiación, de Ocupación Temporal y de Limitación de Dominio para el</w:t>
      </w:r>
      <w:r>
        <w:rPr>
          <w:rFonts w:ascii="Abadi" w:hAnsi="Abadi" w:cs="ArialMT"/>
          <w:sz w:val="21"/>
          <w:szCs w:val="21"/>
        </w:rPr>
        <w:t xml:space="preserve"> </w:t>
      </w:r>
      <w:r w:rsidRPr="00B15751">
        <w:rPr>
          <w:rFonts w:ascii="Abadi" w:hAnsi="Abadi" w:cs="ArialMT"/>
          <w:sz w:val="21"/>
          <w:szCs w:val="21"/>
        </w:rPr>
        <w:t>Estado de Guanajuato, publicada el tres de julio de 1992 mil novecientos</w:t>
      </w:r>
      <w:r>
        <w:rPr>
          <w:rFonts w:ascii="Abadi" w:hAnsi="Abadi" w:cs="ArialMT"/>
          <w:sz w:val="21"/>
          <w:szCs w:val="21"/>
        </w:rPr>
        <w:t xml:space="preserve"> </w:t>
      </w:r>
      <w:r w:rsidRPr="00B15751">
        <w:rPr>
          <w:rFonts w:ascii="Abadi" w:hAnsi="Abadi" w:cs="ArialMT"/>
          <w:sz w:val="21"/>
          <w:szCs w:val="21"/>
        </w:rPr>
        <w:t>noventa y dos, debe ser reformado con la finalidad de armonizar la base sobre</w:t>
      </w:r>
      <w:r>
        <w:rPr>
          <w:rFonts w:ascii="Abadi" w:hAnsi="Abadi" w:cs="ArialMT"/>
          <w:sz w:val="21"/>
          <w:szCs w:val="21"/>
        </w:rPr>
        <w:t xml:space="preserve"> </w:t>
      </w:r>
      <w:r w:rsidRPr="00B15751">
        <w:rPr>
          <w:rFonts w:ascii="Abadi" w:hAnsi="Abadi" w:cs="ArialMT"/>
          <w:sz w:val="21"/>
          <w:szCs w:val="21"/>
        </w:rPr>
        <w:t>la que se debe determinar el monto de indemnización para el caso de</w:t>
      </w:r>
      <w:r>
        <w:rPr>
          <w:rFonts w:ascii="Abadi" w:hAnsi="Abadi" w:cs="ArialMT"/>
          <w:sz w:val="21"/>
          <w:szCs w:val="21"/>
        </w:rPr>
        <w:t xml:space="preserve"> </w:t>
      </w:r>
      <w:r w:rsidRPr="00B15751">
        <w:rPr>
          <w:rFonts w:ascii="Abadi" w:hAnsi="Abadi" w:cs="ArialMT"/>
          <w:sz w:val="21"/>
          <w:szCs w:val="21"/>
        </w:rPr>
        <w:t>expropiaciones de bienes, tanto muebles como inmuebles; base que debe ser</w:t>
      </w:r>
      <w:r>
        <w:rPr>
          <w:rFonts w:ascii="Abadi" w:hAnsi="Abadi" w:cs="ArialMT"/>
          <w:sz w:val="21"/>
          <w:szCs w:val="21"/>
        </w:rPr>
        <w:t xml:space="preserve"> </w:t>
      </w:r>
      <w:r w:rsidRPr="00B15751">
        <w:rPr>
          <w:rFonts w:ascii="Abadi" w:hAnsi="Abadi" w:cs="ArialMT"/>
          <w:sz w:val="21"/>
          <w:szCs w:val="21"/>
        </w:rPr>
        <w:t>conforma al valor comercial de bien a efecto de garantizar el derecho humano</w:t>
      </w:r>
      <w:r>
        <w:rPr>
          <w:rFonts w:ascii="Abadi" w:hAnsi="Abadi" w:cs="ArialMT"/>
          <w:sz w:val="21"/>
          <w:szCs w:val="21"/>
        </w:rPr>
        <w:t xml:space="preserve"> </w:t>
      </w:r>
      <w:r w:rsidRPr="00B15751">
        <w:rPr>
          <w:rFonts w:ascii="Abadi" w:hAnsi="Abadi" w:cs="ArialMT"/>
          <w:sz w:val="21"/>
          <w:szCs w:val="21"/>
        </w:rPr>
        <w:t>a la dignidad de la persona en su vertiente del derecho de los particulares a</w:t>
      </w:r>
      <w:r>
        <w:rPr>
          <w:rFonts w:ascii="Abadi" w:hAnsi="Abadi" w:cs="ArialMT"/>
          <w:sz w:val="21"/>
          <w:szCs w:val="21"/>
        </w:rPr>
        <w:t xml:space="preserve"> </w:t>
      </w:r>
      <w:r w:rsidRPr="00B15751">
        <w:rPr>
          <w:rFonts w:ascii="Abadi" w:hAnsi="Abadi" w:cs="ArialMT"/>
          <w:sz w:val="21"/>
          <w:szCs w:val="21"/>
        </w:rPr>
        <w:t>una indemnización justa en el caso de expropiación de bienes inmuebles.</w:t>
      </w:r>
      <w:r>
        <w:rPr>
          <w:rFonts w:ascii="Abadi" w:hAnsi="Abadi" w:cs="ArialMT"/>
          <w:sz w:val="21"/>
          <w:szCs w:val="21"/>
        </w:rPr>
        <w:t xml:space="preserve"> </w:t>
      </w:r>
    </w:p>
    <w:p w14:paraId="3D03337F" w14:textId="77777777" w:rsidR="00392C3A" w:rsidRDefault="00392C3A" w:rsidP="00392C3A">
      <w:pPr>
        <w:autoSpaceDE w:val="0"/>
        <w:autoSpaceDN w:val="0"/>
        <w:adjustRightInd w:val="0"/>
        <w:jc w:val="both"/>
        <w:rPr>
          <w:rFonts w:ascii="Abadi" w:hAnsi="Abadi" w:cs="ArialMT"/>
          <w:sz w:val="21"/>
          <w:szCs w:val="21"/>
        </w:rPr>
      </w:pPr>
    </w:p>
    <w:p w14:paraId="3EDB55B8"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otro, lado se estima que debe regularse en supuesto en que, la</w:t>
      </w:r>
      <w:r>
        <w:rPr>
          <w:rFonts w:ascii="Abadi" w:hAnsi="Abadi" w:cs="ArialMT"/>
          <w:sz w:val="21"/>
          <w:szCs w:val="21"/>
        </w:rPr>
        <w:t xml:space="preserve"> </w:t>
      </w:r>
      <w:r w:rsidRPr="00B15751">
        <w:rPr>
          <w:rFonts w:ascii="Abadi" w:hAnsi="Abadi" w:cs="ArialMT"/>
          <w:sz w:val="21"/>
          <w:szCs w:val="21"/>
        </w:rPr>
        <w:t>indemnización se hiciere fuera del año señalado como término en el artículo</w:t>
      </w:r>
      <w:r>
        <w:rPr>
          <w:rFonts w:ascii="Abadi" w:hAnsi="Abadi" w:cs="ArialMT"/>
          <w:sz w:val="21"/>
          <w:szCs w:val="21"/>
        </w:rPr>
        <w:t xml:space="preserve"> </w:t>
      </w:r>
      <w:r w:rsidRPr="00B15751">
        <w:rPr>
          <w:rFonts w:ascii="Abadi" w:hAnsi="Abadi" w:cs="ArialMT"/>
          <w:sz w:val="21"/>
          <w:szCs w:val="21"/>
        </w:rPr>
        <w:t xml:space="preserve">30 de la Ley de Expropiación, de Ocupación </w:t>
      </w:r>
      <w:r w:rsidRPr="00B15751">
        <w:rPr>
          <w:rFonts w:ascii="Abadi" w:hAnsi="Abadi" w:cs="ArialMT"/>
          <w:sz w:val="21"/>
          <w:szCs w:val="21"/>
        </w:rPr>
        <w:t>Temporal y de Limitación de</w:t>
      </w:r>
      <w:r>
        <w:rPr>
          <w:rFonts w:ascii="Abadi" w:hAnsi="Abadi" w:cs="ArialMT"/>
          <w:sz w:val="21"/>
          <w:szCs w:val="21"/>
        </w:rPr>
        <w:t xml:space="preserve"> </w:t>
      </w:r>
      <w:r w:rsidRPr="00B15751">
        <w:rPr>
          <w:rFonts w:ascii="Abadi" w:hAnsi="Abadi" w:cs="ArialMT"/>
          <w:sz w:val="21"/>
          <w:szCs w:val="21"/>
        </w:rPr>
        <w:t>Dominio para el Estado de Guanajuato, caso en el cual, el Estado, el</w:t>
      </w:r>
      <w:r>
        <w:rPr>
          <w:rFonts w:ascii="Abadi" w:hAnsi="Abadi" w:cs="ArialMT"/>
          <w:sz w:val="21"/>
          <w:szCs w:val="21"/>
        </w:rPr>
        <w:t xml:space="preserve"> </w:t>
      </w:r>
      <w:r w:rsidRPr="00B15751">
        <w:rPr>
          <w:rFonts w:ascii="Abadi" w:hAnsi="Abadi" w:cs="ArialMT"/>
          <w:sz w:val="21"/>
          <w:szCs w:val="21"/>
        </w:rPr>
        <w:t>Ayuntamiento u Organismos Paraestatales, en su caso, deberán pagar los</w:t>
      </w:r>
      <w:r>
        <w:rPr>
          <w:rFonts w:ascii="Abadi" w:hAnsi="Abadi" w:cs="ArialMT"/>
          <w:sz w:val="21"/>
          <w:szCs w:val="21"/>
        </w:rPr>
        <w:t xml:space="preserve"> </w:t>
      </w:r>
      <w:r w:rsidRPr="00B15751">
        <w:rPr>
          <w:rFonts w:ascii="Abadi" w:hAnsi="Abadi" w:cs="ArialMT"/>
          <w:sz w:val="21"/>
          <w:szCs w:val="21"/>
        </w:rPr>
        <w:t>perjuicios y actualizaciones hasta el momento en que se cubra. Así mismo se</w:t>
      </w:r>
      <w:r>
        <w:rPr>
          <w:rFonts w:ascii="Abadi" w:hAnsi="Abadi" w:cs="ArialMT"/>
          <w:sz w:val="21"/>
          <w:szCs w:val="21"/>
        </w:rPr>
        <w:t xml:space="preserve"> </w:t>
      </w:r>
      <w:r w:rsidRPr="00B15751">
        <w:rPr>
          <w:rFonts w:ascii="Abadi" w:hAnsi="Abadi" w:cs="ArialMT"/>
          <w:sz w:val="21"/>
          <w:szCs w:val="21"/>
        </w:rPr>
        <w:t>debe regular que para el caso de Ocupación Temporal y de Limitación de</w:t>
      </w:r>
      <w:r>
        <w:rPr>
          <w:rFonts w:ascii="Abadi" w:hAnsi="Abadi" w:cs="ArialMT"/>
          <w:sz w:val="21"/>
          <w:szCs w:val="21"/>
        </w:rPr>
        <w:t xml:space="preserve"> </w:t>
      </w:r>
      <w:r w:rsidRPr="00B15751">
        <w:rPr>
          <w:rFonts w:ascii="Abadi" w:hAnsi="Abadi" w:cs="ArialMT"/>
          <w:sz w:val="21"/>
          <w:szCs w:val="21"/>
        </w:rPr>
        <w:t>Dominio, también deberá ser considerado el valor comercial del bien. Y,</w:t>
      </w:r>
      <w:r>
        <w:rPr>
          <w:rFonts w:ascii="Abadi" w:hAnsi="Abadi" w:cs="ArialMT"/>
          <w:sz w:val="21"/>
          <w:szCs w:val="21"/>
        </w:rPr>
        <w:t xml:space="preserve"> </w:t>
      </w:r>
      <w:r w:rsidRPr="00B15751">
        <w:rPr>
          <w:rFonts w:ascii="Abadi" w:hAnsi="Abadi" w:cs="ArialMT"/>
          <w:sz w:val="21"/>
          <w:szCs w:val="21"/>
        </w:rPr>
        <w:t>finalmente establecer un precepto que prevenga la hipótesis en que el</w:t>
      </w:r>
      <w:r>
        <w:rPr>
          <w:rFonts w:ascii="Abadi" w:hAnsi="Abadi" w:cs="ArialMT"/>
          <w:sz w:val="21"/>
          <w:szCs w:val="21"/>
        </w:rPr>
        <w:t xml:space="preserve"> </w:t>
      </w:r>
      <w:r w:rsidRPr="00B15751">
        <w:rPr>
          <w:rFonts w:ascii="Abadi" w:hAnsi="Abadi" w:cs="ArialMT"/>
          <w:sz w:val="21"/>
          <w:szCs w:val="21"/>
        </w:rPr>
        <w:t>particular titular del bien expropiado se niegue a recibir el pago de los daños</w:t>
      </w:r>
      <w:r>
        <w:rPr>
          <w:rFonts w:ascii="Abadi" w:hAnsi="Abadi" w:cs="ArialMT"/>
          <w:sz w:val="21"/>
          <w:szCs w:val="21"/>
        </w:rPr>
        <w:t xml:space="preserve"> </w:t>
      </w:r>
      <w:r w:rsidRPr="00B15751">
        <w:rPr>
          <w:rFonts w:ascii="Abadi" w:hAnsi="Abadi" w:cs="ArialMT"/>
          <w:sz w:val="21"/>
          <w:szCs w:val="21"/>
        </w:rPr>
        <w:t>a través de la indemnización, que aunque no es frecuente podría ocurrir.</w:t>
      </w:r>
      <w:r>
        <w:rPr>
          <w:rFonts w:ascii="Abadi" w:hAnsi="Abadi" w:cs="ArialMT"/>
          <w:sz w:val="21"/>
          <w:szCs w:val="21"/>
        </w:rPr>
        <w:t xml:space="preserve"> </w:t>
      </w:r>
    </w:p>
    <w:p w14:paraId="7F7451BA" w14:textId="77777777" w:rsidR="00392C3A" w:rsidRDefault="00392C3A" w:rsidP="00392C3A">
      <w:pPr>
        <w:autoSpaceDE w:val="0"/>
        <w:autoSpaceDN w:val="0"/>
        <w:adjustRightInd w:val="0"/>
        <w:jc w:val="both"/>
        <w:rPr>
          <w:rFonts w:ascii="Abadi" w:hAnsi="Abadi" w:cs="ArialMT"/>
          <w:sz w:val="21"/>
          <w:szCs w:val="21"/>
        </w:rPr>
      </w:pPr>
    </w:p>
    <w:p w14:paraId="2C703D44" w14:textId="77777777" w:rsidR="00392C3A" w:rsidRPr="00B15751" w:rsidRDefault="00392C3A" w:rsidP="00392C3A">
      <w:pPr>
        <w:autoSpaceDE w:val="0"/>
        <w:autoSpaceDN w:val="0"/>
        <w:adjustRightInd w:val="0"/>
        <w:jc w:val="both"/>
        <w:rPr>
          <w:rFonts w:ascii="Abadi" w:hAnsi="Abadi" w:cs="Calibri"/>
          <w:sz w:val="21"/>
          <w:szCs w:val="21"/>
        </w:rPr>
      </w:pPr>
      <w:r w:rsidRPr="00B15751">
        <w:rPr>
          <w:rFonts w:ascii="Abadi" w:hAnsi="Abadi" w:cs="ArialMT"/>
          <w:sz w:val="21"/>
          <w:szCs w:val="21"/>
        </w:rPr>
        <w:t>En consecuencia, la reforma que se propone al párrafo primero del artículo 7</w:t>
      </w:r>
      <w:r>
        <w:rPr>
          <w:rFonts w:ascii="Abadi" w:hAnsi="Abadi" w:cs="ArialMT"/>
          <w:sz w:val="21"/>
          <w:szCs w:val="21"/>
        </w:rPr>
        <w:t xml:space="preserve"> </w:t>
      </w:r>
      <w:r w:rsidRPr="00B15751">
        <w:rPr>
          <w:rFonts w:ascii="Abadi" w:hAnsi="Abadi" w:cs="ArialMT"/>
          <w:sz w:val="21"/>
          <w:szCs w:val="21"/>
        </w:rPr>
        <w:t>de la Ley de Expropiación, de Ocupación Temporal y de Limitación de</w:t>
      </w:r>
      <w:r>
        <w:rPr>
          <w:rFonts w:ascii="Abadi" w:hAnsi="Abadi" w:cs="ArialMT"/>
          <w:sz w:val="21"/>
          <w:szCs w:val="21"/>
        </w:rPr>
        <w:t xml:space="preserve"> </w:t>
      </w:r>
      <w:r w:rsidRPr="00B15751">
        <w:rPr>
          <w:rFonts w:ascii="Abadi" w:hAnsi="Abadi" w:cs="ArialMT"/>
          <w:sz w:val="21"/>
          <w:szCs w:val="21"/>
        </w:rPr>
        <w:t>Dominio para el Estado de Guanajuato, será en los términos siguientes:</w:t>
      </w:r>
      <w:r>
        <w:rPr>
          <w:rFonts w:ascii="Abadi" w:hAnsi="Abadi" w:cs="ArialMT"/>
          <w:sz w:val="21"/>
          <w:szCs w:val="21"/>
        </w:rPr>
        <w:t xml:space="preserve"> </w:t>
      </w:r>
    </w:p>
    <w:p w14:paraId="68EB145F" w14:textId="77777777" w:rsidR="00392C3A" w:rsidRDefault="00392C3A" w:rsidP="00392C3A">
      <w:pPr>
        <w:autoSpaceDE w:val="0"/>
        <w:autoSpaceDN w:val="0"/>
        <w:adjustRightInd w:val="0"/>
        <w:jc w:val="both"/>
        <w:rPr>
          <w:rFonts w:ascii="Abadi" w:hAnsi="Abadi" w:cs="Arial-BoldItalicMT"/>
          <w:b/>
          <w:bCs/>
          <w:i/>
          <w:iCs/>
          <w:sz w:val="21"/>
          <w:szCs w:val="21"/>
        </w:rPr>
      </w:pPr>
    </w:p>
    <w:p w14:paraId="54D6917E" w14:textId="03FE1501" w:rsidR="00392C3A" w:rsidRDefault="00392C3A" w:rsidP="00392C3A">
      <w:pPr>
        <w:autoSpaceDE w:val="0"/>
        <w:autoSpaceDN w:val="0"/>
        <w:adjustRightInd w:val="0"/>
        <w:jc w:val="both"/>
        <w:rPr>
          <w:rFonts w:ascii="Abadi" w:hAnsi="Abadi" w:cs="Arial-BoldItalicMT"/>
          <w:b/>
          <w:bCs/>
          <w:i/>
          <w:iCs/>
          <w:sz w:val="21"/>
          <w:szCs w:val="21"/>
        </w:rPr>
      </w:pPr>
      <w:r w:rsidRPr="00B15751">
        <w:rPr>
          <w:rFonts w:ascii="Abadi" w:hAnsi="Abadi" w:cs="Arial-BoldItalicMT"/>
          <w:b/>
          <w:bCs/>
          <w:i/>
          <w:iCs/>
          <w:sz w:val="21"/>
          <w:szCs w:val="21"/>
        </w:rPr>
        <w:t>Artículo 7.- El precio que se fijará como indemnización</w:t>
      </w:r>
      <w:r>
        <w:rPr>
          <w:rFonts w:ascii="Abadi" w:hAnsi="Abadi" w:cs="Arial-BoldItalicMT"/>
          <w:b/>
          <w:bCs/>
          <w:i/>
          <w:iCs/>
          <w:sz w:val="21"/>
          <w:szCs w:val="21"/>
        </w:rPr>
        <w:t xml:space="preserve"> </w:t>
      </w:r>
      <w:r w:rsidRPr="00B15751">
        <w:rPr>
          <w:rFonts w:ascii="Abadi" w:hAnsi="Abadi" w:cs="Arial-BoldItalicMT"/>
          <w:b/>
          <w:bCs/>
          <w:i/>
          <w:iCs/>
          <w:sz w:val="21"/>
          <w:szCs w:val="21"/>
        </w:rPr>
        <w:t>justa por el bien expropiado, será equivalente al valor</w:t>
      </w:r>
      <w:r>
        <w:rPr>
          <w:rFonts w:ascii="Abadi" w:hAnsi="Abadi" w:cs="Arial-BoldItalicMT"/>
          <w:b/>
          <w:bCs/>
          <w:i/>
          <w:iCs/>
          <w:sz w:val="21"/>
          <w:szCs w:val="21"/>
        </w:rPr>
        <w:t xml:space="preserve"> </w:t>
      </w:r>
      <w:r w:rsidRPr="00B15751">
        <w:rPr>
          <w:rFonts w:ascii="Abadi" w:hAnsi="Abadi" w:cs="Arial-BoldItalicMT"/>
          <w:b/>
          <w:bCs/>
          <w:i/>
          <w:iCs/>
          <w:sz w:val="21"/>
          <w:szCs w:val="21"/>
        </w:rPr>
        <w:t>comercial que se fije al momento de la expropiación, sin</w:t>
      </w:r>
      <w:r>
        <w:rPr>
          <w:rFonts w:ascii="Abadi" w:hAnsi="Abadi" w:cs="Arial-BoldItalicMT"/>
          <w:b/>
          <w:bCs/>
          <w:i/>
          <w:iCs/>
          <w:sz w:val="21"/>
          <w:szCs w:val="21"/>
        </w:rPr>
        <w:t xml:space="preserve"> </w:t>
      </w:r>
      <w:r w:rsidRPr="00B15751">
        <w:rPr>
          <w:rFonts w:ascii="Abadi" w:hAnsi="Abadi" w:cs="Arial-BoldItalicMT"/>
          <w:b/>
          <w:bCs/>
          <w:i/>
          <w:iCs/>
          <w:sz w:val="21"/>
          <w:szCs w:val="21"/>
        </w:rPr>
        <w:t>que pueda ser inferior, en el caso de bienes inmuebles, al</w:t>
      </w:r>
      <w:r>
        <w:rPr>
          <w:rFonts w:ascii="Abadi" w:hAnsi="Abadi" w:cs="Arial-BoldItalicMT"/>
          <w:b/>
          <w:bCs/>
          <w:i/>
          <w:iCs/>
          <w:sz w:val="21"/>
          <w:szCs w:val="21"/>
        </w:rPr>
        <w:t xml:space="preserve"> </w:t>
      </w:r>
      <w:r w:rsidRPr="00B15751">
        <w:rPr>
          <w:rFonts w:ascii="Abadi" w:hAnsi="Abadi" w:cs="Arial-BoldItalicMT"/>
          <w:b/>
          <w:bCs/>
          <w:i/>
          <w:iCs/>
          <w:sz w:val="21"/>
          <w:szCs w:val="21"/>
        </w:rPr>
        <w:t>valor fiscal que figure en las oficinas catastrales o</w:t>
      </w:r>
      <w:r>
        <w:rPr>
          <w:rFonts w:ascii="Abadi" w:hAnsi="Abadi" w:cs="Arial-BoldItalicMT"/>
          <w:b/>
          <w:bCs/>
          <w:i/>
          <w:iCs/>
          <w:sz w:val="21"/>
          <w:szCs w:val="21"/>
        </w:rPr>
        <w:t xml:space="preserve"> </w:t>
      </w:r>
      <w:r w:rsidRPr="00B15751">
        <w:rPr>
          <w:rFonts w:ascii="Abadi" w:hAnsi="Abadi" w:cs="Arial-BoldItalicMT"/>
          <w:b/>
          <w:bCs/>
          <w:i/>
          <w:iCs/>
          <w:sz w:val="21"/>
          <w:szCs w:val="21"/>
        </w:rPr>
        <w:t>recaudadoras.</w:t>
      </w:r>
    </w:p>
    <w:p w14:paraId="469880F7" w14:textId="77777777" w:rsidR="00392C3A" w:rsidRDefault="00392C3A" w:rsidP="00392C3A">
      <w:pPr>
        <w:autoSpaceDE w:val="0"/>
        <w:autoSpaceDN w:val="0"/>
        <w:adjustRightInd w:val="0"/>
        <w:jc w:val="both"/>
        <w:rPr>
          <w:rFonts w:ascii="Abadi" w:hAnsi="Abadi" w:cs="Arial"/>
          <w:i/>
          <w:iCs/>
          <w:sz w:val="21"/>
          <w:szCs w:val="21"/>
        </w:rPr>
      </w:pPr>
    </w:p>
    <w:p w14:paraId="639856AD"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
          <w:i/>
          <w:iCs/>
          <w:sz w:val="21"/>
          <w:szCs w:val="21"/>
        </w:rPr>
        <w:t>Tratándose de bienes muebles, el monto de la indemnización</w:t>
      </w:r>
      <w:r>
        <w:rPr>
          <w:rFonts w:ascii="Abadi" w:hAnsi="Abadi" w:cs="Arial"/>
          <w:i/>
          <w:iCs/>
          <w:sz w:val="21"/>
          <w:szCs w:val="21"/>
        </w:rPr>
        <w:t xml:space="preserve"> </w:t>
      </w:r>
      <w:r w:rsidRPr="00B15751">
        <w:rPr>
          <w:rFonts w:ascii="Abadi" w:hAnsi="Abadi" w:cs="Arial"/>
          <w:i/>
          <w:iCs/>
          <w:sz w:val="21"/>
          <w:szCs w:val="21"/>
        </w:rPr>
        <w:t>será el valor que arroje el peritaje formulado.</w:t>
      </w:r>
      <w:r w:rsidRPr="00B15751">
        <w:rPr>
          <w:rFonts w:ascii="Abadi" w:hAnsi="Abadi" w:cs="Arial-ItalicMT"/>
          <w:i/>
          <w:iCs/>
          <w:sz w:val="21"/>
          <w:szCs w:val="21"/>
        </w:rPr>
        <w:t>”.</w:t>
      </w:r>
    </w:p>
    <w:p w14:paraId="6642079B" w14:textId="77777777" w:rsidR="00392C3A" w:rsidRDefault="00392C3A" w:rsidP="00392C3A">
      <w:pPr>
        <w:autoSpaceDE w:val="0"/>
        <w:autoSpaceDN w:val="0"/>
        <w:adjustRightInd w:val="0"/>
        <w:jc w:val="both"/>
        <w:rPr>
          <w:rFonts w:ascii="Abadi" w:hAnsi="Abadi" w:cs="Arial"/>
          <w:sz w:val="21"/>
          <w:szCs w:val="21"/>
        </w:rPr>
      </w:pPr>
    </w:p>
    <w:p w14:paraId="192A4CCD" w14:textId="2CC9F32D" w:rsidR="00392C3A" w:rsidRPr="00B15751" w:rsidRDefault="00392C3A" w:rsidP="00392C3A">
      <w:pPr>
        <w:autoSpaceDE w:val="0"/>
        <w:autoSpaceDN w:val="0"/>
        <w:adjustRightInd w:val="0"/>
        <w:jc w:val="both"/>
        <w:rPr>
          <w:rFonts w:ascii="Abadi" w:hAnsi="Abadi" w:cs="Arial"/>
          <w:sz w:val="21"/>
          <w:szCs w:val="21"/>
        </w:rPr>
      </w:pPr>
      <w:r w:rsidRPr="00B15751">
        <w:rPr>
          <w:rFonts w:ascii="Abadi" w:hAnsi="Abadi" w:cs="Arial"/>
          <w:sz w:val="21"/>
          <w:szCs w:val="21"/>
        </w:rPr>
        <w:t>Ahora bien, como repercusiones de impacto dentro de esta misma ley, se</w:t>
      </w:r>
      <w:r>
        <w:rPr>
          <w:rFonts w:ascii="Abadi" w:hAnsi="Abadi" w:cs="Arial"/>
          <w:sz w:val="21"/>
          <w:szCs w:val="21"/>
        </w:rPr>
        <w:t xml:space="preserve"> </w:t>
      </w:r>
      <w:r w:rsidRPr="00B15751">
        <w:rPr>
          <w:rFonts w:ascii="Abadi" w:hAnsi="Abadi" w:cs="Arial"/>
          <w:sz w:val="21"/>
          <w:szCs w:val="21"/>
        </w:rPr>
        <w:t>hace necesario la reforma a los artículos 30, adicionando un segundo párrafo</w:t>
      </w:r>
      <w:r>
        <w:rPr>
          <w:rFonts w:ascii="Abadi" w:hAnsi="Abadi" w:cs="Arial"/>
          <w:sz w:val="21"/>
          <w:szCs w:val="21"/>
        </w:rPr>
        <w:t xml:space="preserve"> </w:t>
      </w:r>
      <w:r w:rsidRPr="00B15751">
        <w:rPr>
          <w:rFonts w:ascii="Abadi" w:hAnsi="Abadi" w:cs="Arial"/>
          <w:sz w:val="21"/>
          <w:szCs w:val="21"/>
        </w:rPr>
        <w:t>y 31, así como adicionando un artículo 30 Bis, a la Ley de Expropiación, de</w:t>
      </w:r>
      <w:r>
        <w:rPr>
          <w:rFonts w:ascii="Abadi" w:hAnsi="Abadi" w:cs="Arial"/>
          <w:sz w:val="21"/>
          <w:szCs w:val="21"/>
        </w:rPr>
        <w:t xml:space="preserve"> </w:t>
      </w:r>
      <w:r w:rsidRPr="00B15751">
        <w:rPr>
          <w:rFonts w:ascii="Abadi" w:hAnsi="Abadi" w:cs="Arial"/>
          <w:sz w:val="21"/>
          <w:szCs w:val="21"/>
        </w:rPr>
        <w:t>Ocupación Temporal y de Limitación de Dominio para el Estado de</w:t>
      </w:r>
      <w:r w:rsidR="00B14EB4">
        <w:rPr>
          <w:rFonts w:ascii="Abadi" w:hAnsi="Abadi" w:cs="Arial"/>
          <w:sz w:val="21"/>
          <w:szCs w:val="21"/>
        </w:rPr>
        <w:t xml:space="preserve"> </w:t>
      </w:r>
      <w:r w:rsidRPr="00B15751">
        <w:rPr>
          <w:rFonts w:ascii="Abadi" w:hAnsi="Abadi" w:cs="Arial"/>
          <w:sz w:val="21"/>
          <w:szCs w:val="21"/>
        </w:rPr>
        <w:t>Guanajuato, para quedar como sigue:</w:t>
      </w:r>
    </w:p>
    <w:p w14:paraId="06D10AF3" w14:textId="77777777" w:rsidR="00392C3A" w:rsidRDefault="00392C3A" w:rsidP="00392C3A">
      <w:pPr>
        <w:autoSpaceDE w:val="0"/>
        <w:autoSpaceDN w:val="0"/>
        <w:adjustRightInd w:val="0"/>
        <w:jc w:val="both"/>
        <w:rPr>
          <w:rFonts w:ascii="Abadi" w:hAnsi="Abadi" w:cs="Arial-BoldItalicMT"/>
          <w:b/>
          <w:bCs/>
          <w:i/>
          <w:iCs/>
          <w:sz w:val="21"/>
          <w:szCs w:val="21"/>
        </w:rPr>
      </w:pPr>
    </w:p>
    <w:p w14:paraId="1C9DC1C7" w14:textId="77777777" w:rsidR="00392C3A" w:rsidRPr="00B15751" w:rsidRDefault="00392C3A" w:rsidP="00392C3A">
      <w:pPr>
        <w:autoSpaceDE w:val="0"/>
        <w:autoSpaceDN w:val="0"/>
        <w:adjustRightInd w:val="0"/>
        <w:jc w:val="both"/>
        <w:rPr>
          <w:rFonts w:ascii="Abadi" w:hAnsi="Abadi" w:cs="Arial"/>
          <w:i/>
          <w:iCs/>
          <w:sz w:val="21"/>
          <w:szCs w:val="21"/>
        </w:rPr>
      </w:pPr>
      <w:r w:rsidRPr="00B15751">
        <w:rPr>
          <w:rFonts w:ascii="Abadi" w:hAnsi="Abadi" w:cs="Arial-BoldItalicMT"/>
          <w:b/>
          <w:bCs/>
          <w:i/>
          <w:iCs/>
          <w:sz w:val="21"/>
          <w:szCs w:val="21"/>
        </w:rPr>
        <w:t>“</w:t>
      </w:r>
      <w:r w:rsidRPr="00B15751">
        <w:rPr>
          <w:rFonts w:ascii="Abadi" w:hAnsi="Abadi" w:cs="Arial"/>
          <w:b/>
          <w:bCs/>
          <w:i/>
          <w:iCs/>
          <w:sz w:val="21"/>
          <w:szCs w:val="21"/>
        </w:rPr>
        <w:t xml:space="preserve">Artículo 30. </w:t>
      </w:r>
      <w:r w:rsidRPr="00B15751">
        <w:rPr>
          <w:rFonts w:ascii="Abadi" w:hAnsi="Abadi" w:cs="Arial"/>
          <w:i/>
          <w:iCs/>
          <w:sz w:val="21"/>
          <w:szCs w:val="21"/>
        </w:rPr>
        <w:t>La indemnización deberá cubrirse a más tardar en un</w:t>
      </w:r>
      <w:r>
        <w:rPr>
          <w:rFonts w:ascii="Abadi" w:hAnsi="Abadi" w:cs="Arial"/>
          <w:i/>
          <w:iCs/>
          <w:sz w:val="21"/>
          <w:szCs w:val="21"/>
        </w:rPr>
        <w:t xml:space="preserve"> </w:t>
      </w:r>
      <w:r w:rsidRPr="00B15751">
        <w:rPr>
          <w:rFonts w:ascii="Abadi" w:hAnsi="Abadi" w:cs="Arial"/>
          <w:i/>
          <w:iCs/>
          <w:sz w:val="21"/>
          <w:szCs w:val="21"/>
        </w:rPr>
        <w:t>año a partir de la fecha en la que la Declaratoria surta sus efectos,</w:t>
      </w:r>
      <w:r>
        <w:rPr>
          <w:rFonts w:ascii="Abadi" w:hAnsi="Abadi" w:cs="Arial"/>
          <w:i/>
          <w:iCs/>
          <w:sz w:val="21"/>
          <w:szCs w:val="21"/>
        </w:rPr>
        <w:t xml:space="preserve"> </w:t>
      </w:r>
      <w:r w:rsidRPr="00B15751">
        <w:rPr>
          <w:rFonts w:ascii="Abadi" w:hAnsi="Abadi" w:cs="Arial"/>
          <w:i/>
          <w:iCs/>
          <w:sz w:val="21"/>
          <w:szCs w:val="21"/>
        </w:rPr>
        <w:t>pero, para que dicha Declaratoria pueda ejecutarse deberá</w:t>
      </w:r>
    </w:p>
    <w:p w14:paraId="6B1FBD4B" w14:textId="77777777" w:rsidR="00392C3A" w:rsidRPr="00B15751" w:rsidRDefault="00392C3A" w:rsidP="00392C3A">
      <w:pPr>
        <w:autoSpaceDE w:val="0"/>
        <w:autoSpaceDN w:val="0"/>
        <w:adjustRightInd w:val="0"/>
        <w:jc w:val="both"/>
        <w:rPr>
          <w:rFonts w:ascii="Abadi" w:hAnsi="Abadi" w:cs="Arial"/>
          <w:i/>
          <w:iCs/>
          <w:sz w:val="21"/>
          <w:szCs w:val="21"/>
        </w:rPr>
      </w:pPr>
      <w:r w:rsidRPr="00B15751">
        <w:rPr>
          <w:rFonts w:ascii="Abadi" w:hAnsi="Abadi" w:cs="Arial"/>
          <w:i/>
          <w:iCs/>
          <w:sz w:val="21"/>
          <w:szCs w:val="21"/>
        </w:rPr>
        <w:t>entregarse al particular afectado por o menos el cincuenta por</w:t>
      </w:r>
      <w:r>
        <w:rPr>
          <w:rFonts w:ascii="Abadi" w:hAnsi="Abadi" w:cs="Arial"/>
          <w:i/>
          <w:iCs/>
          <w:sz w:val="21"/>
          <w:szCs w:val="21"/>
        </w:rPr>
        <w:t xml:space="preserve"> </w:t>
      </w:r>
      <w:r w:rsidRPr="00B15751">
        <w:rPr>
          <w:rFonts w:ascii="Abadi" w:hAnsi="Abadi" w:cs="Arial"/>
          <w:i/>
          <w:iCs/>
          <w:sz w:val="21"/>
          <w:szCs w:val="21"/>
        </w:rPr>
        <w:t>ciento del monto de la indemnización.</w:t>
      </w:r>
    </w:p>
    <w:p w14:paraId="3BADC375" w14:textId="77777777" w:rsidR="00392C3A" w:rsidRDefault="00392C3A" w:rsidP="00392C3A">
      <w:pPr>
        <w:autoSpaceDE w:val="0"/>
        <w:autoSpaceDN w:val="0"/>
        <w:adjustRightInd w:val="0"/>
        <w:jc w:val="both"/>
        <w:rPr>
          <w:rFonts w:ascii="Abadi" w:hAnsi="Abadi" w:cs="Arial"/>
          <w:b/>
          <w:bCs/>
          <w:i/>
          <w:iCs/>
          <w:sz w:val="21"/>
          <w:szCs w:val="21"/>
        </w:rPr>
      </w:pPr>
    </w:p>
    <w:p w14:paraId="143037D9" w14:textId="77777777" w:rsidR="00392C3A" w:rsidRPr="00B15751" w:rsidRDefault="00392C3A" w:rsidP="00392C3A">
      <w:pPr>
        <w:autoSpaceDE w:val="0"/>
        <w:autoSpaceDN w:val="0"/>
        <w:adjustRightInd w:val="0"/>
        <w:jc w:val="both"/>
        <w:rPr>
          <w:rFonts w:ascii="Abadi" w:hAnsi="Abadi" w:cs="Arial"/>
          <w:b/>
          <w:bCs/>
          <w:i/>
          <w:iCs/>
          <w:sz w:val="21"/>
          <w:szCs w:val="21"/>
        </w:rPr>
      </w:pPr>
      <w:r w:rsidRPr="00B15751">
        <w:rPr>
          <w:rFonts w:ascii="Abadi" w:hAnsi="Abadi" w:cs="Arial"/>
          <w:b/>
          <w:bCs/>
          <w:i/>
          <w:iCs/>
          <w:sz w:val="21"/>
          <w:szCs w:val="21"/>
        </w:rPr>
        <w:lastRenderedPageBreak/>
        <w:t>Si no se diere el anticipo en la proporción señalada en el</w:t>
      </w:r>
      <w:r>
        <w:rPr>
          <w:rFonts w:ascii="Abadi" w:hAnsi="Abadi" w:cs="Arial"/>
          <w:b/>
          <w:bCs/>
          <w:i/>
          <w:iCs/>
          <w:sz w:val="21"/>
          <w:szCs w:val="21"/>
        </w:rPr>
        <w:t xml:space="preserve"> </w:t>
      </w:r>
      <w:r w:rsidRPr="00B15751">
        <w:rPr>
          <w:rFonts w:ascii="Abadi" w:hAnsi="Abadi" w:cs="Arial"/>
          <w:b/>
          <w:bCs/>
          <w:i/>
          <w:iCs/>
          <w:sz w:val="21"/>
          <w:szCs w:val="21"/>
        </w:rPr>
        <w:t>párrafo anterior o el pago restante se hiciere fuera del término</w:t>
      </w:r>
      <w:r>
        <w:rPr>
          <w:rFonts w:ascii="Abadi" w:hAnsi="Abadi" w:cs="Arial"/>
          <w:b/>
          <w:bCs/>
          <w:i/>
          <w:iCs/>
          <w:sz w:val="21"/>
          <w:szCs w:val="21"/>
        </w:rPr>
        <w:t xml:space="preserve"> </w:t>
      </w:r>
      <w:r w:rsidRPr="00B15751">
        <w:rPr>
          <w:rFonts w:ascii="Abadi" w:hAnsi="Abadi" w:cs="Arial"/>
          <w:b/>
          <w:bCs/>
          <w:i/>
          <w:iCs/>
          <w:sz w:val="21"/>
          <w:szCs w:val="21"/>
        </w:rPr>
        <w:t>señalado, el Estado, el Ayuntamiento u Organismos</w:t>
      </w:r>
      <w:r>
        <w:rPr>
          <w:rFonts w:ascii="Abadi" w:hAnsi="Abadi" w:cs="Arial"/>
          <w:b/>
          <w:bCs/>
          <w:i/>
          <w:iCs/>
          <w:sz w:val="21"/>
          <w:szCs w:val="21"/>
        </w:rPr>
        <w:t xml:space="preserve"> </w:t>
      </w:r>
      <w:r w:rsidRPr="00B15751">
        <w:rPr>
          <w:rFonts w:ascii="Abadi" w:hAnsi="Abadi" w:cs="Arial"/>
          <w:b/>
          <w:bCs/>
          <w:i/>
          <w:iCs/>
          <w:sz w:val="21"/>
          <w:szCs w:val="21"/>
        </w:rPr>
        <w:t>Paraestatales, en su caso, deberán pagar los perjuicios y</w:t>
      </w:r>
      <w:r>
        <w:rPr>
          <w:rFonts w:ascii="Abadi" w:hAnsi="Abadi" w:cs="Arial"/>
          <w:b/>
          <w:bCs/>
          <w:i/>
          <w:iCs/>
          <w:sz w:val="21"/>
          <w:szCs w:val="21"/>
        </w:rPr>
        <w:t xml:space="preserve"> </w:t>
      </w:r>
      <w:r w:rsidRPr="00B15751">
        <w:rPr>
          <w:rFonts w:ascii="Abadi" w:hAnsi="Abadi" w:cs="Arial"/>
          <w:b/>
          <w:bCs/>
          <w:i/>
          <w:iCs/>
          <w:sz w:val="21"/>
          <w:szCs w:val="21"/>
        </w:rPr>
        <w:t>actualizaciones hasta el momento en que se cubra el pago</w:t>
      </w:r>
    </w:p>
    <w:p w14:paraId="18DB393B" w14:textId="77777777" w:rsidR="00392C3A" w:rsidRPr="00B15751" w:rsidRDefault="00392C3A" w:rsidP="00392C3A">
      <w:pPr>
        <w:autoSpaceDE w:val="0"/>
        <w:autoSpaceDN w:val="0"/>
        <w:adjustRightInd w:val="0"/>
        <w:jc w:val="both"/>
        <w:rPr>
          <w:rFonts w:ascii="Abadi" w:hAnsi="Abadi" w:cs="Arial"/>
          <w:b/>
          <w:bCs/>
          <w:i/>
          <w:iCs/>
          <w:sz w:val="21"/>
          <w:szCs w:val="21"/>
        </w:rPr>
      </w:pPr>
      <w:r w:rsidRPr="00B15751">
        <w:rPr>
          <w:rFonts w:ascii="Abadi" w:hAnsi="Abadi" w:cs="Arial"/>
          <w:b/>
          <w:bCs/>
          <w:i/>
          <w:iCs/>
          <w:sz w:val="21"/>
          <w:szCs w:val="21"/>
        </w:rPr>
        <w:t>total</w:t>
      </w:r>
      <w:r w:rsidRPr="00B15751">
        <w:rPr>
          <w:rFonts w:ascii="Abadi" w:hAnsi="Abadi" w:cs="Arial-BoldItalicMT"/>
          <w:b/>
          <w:bCs/>
          <w:i/>
          <w:iCs/>
          <w:sz w:val="21"/>
          <w:szCs w:val="21"/>
        </w:rPr>
        <w:t>.”</w:t>
      </w:r>
      <w:r w:rsidRPr="00B15751">
        <w:rPr>
          <w:rFonts w:ascii="Abadi" w:hAnsi="Abadi" w:cs="Arial"/>
          <w:b/>
          <w:bCs/>
          <w:i/>
          <w:iCs/>
          <w:sz w:val="21"/>
          <w:szCs w:val="21"/>
        </w:rPr>
        <w:t>.</w:t>
      </w:r>
    </w:p>
    <w:p w14:paraId="2D2F4528" w14:textId="77777777" w:rsidR="00392C3A" w:rsidRDefault="00392C3A" w:rsidP="00392C3A">
      <w:pPr>
        <w:autoSpaceDE w:val="0"/>
        <w:autoSpaceDN w:val="0"/>
        <w:adjustRightInd w:val="0"/>
        <w:jc w:val="both"/>
        <w:rPr>
          <w:rFonts w:ascii="Abadi" w:hAnsi="Abadi" w:cs="Arial-BoldItalicMT"/>
          <w:b/>
          <w:bCs/>
          <w:i/>
          <w:iCs/>
          <w:sz w:val="21"/>
          <w:szCs w:val="21"/>
        </w:rPr>
      </w:pPr>
    </w:p>
    <w:p w14:paraId="097CD644" w14:textId="77777777" w:rsidR="00392C3A" w:rsidRPr="00B15751" w:rsidRDefault="00392C3A" w:rsidP="00392C3A">
      <w:pPr>
        <w:autoSpaceDE w:val="0"/>
        <w:autoSpaceDN w:val="0"/>
        <w:adjustRightInd w:val="0"/>
        <w:jc w:val="both"/>
        <w:rPr>
          <w:rFonts w:ascii="Abadi" w:hAnsi="Abadi" w:cs="Arial"/>
          <w:b/>
          <w:bCs/>
          <w:i/>
          <w:iCs/>
          <w:sz w:val="21"/>
          <w:szCs w:val="21"/>
        </w:rPr>
      </w:pPr>
      <w:r w:rsidRPr="00B15751">
        <w:rPr>
          <w:rFonts w:ascii="Abadi" w:hAnsi="Abadi" w:cs="Arial-BoldItalicMT"/>
          <w:b/>
          <w:bCs/>
          <w:i/>
          <w:iCs/>
          <w:sz w:val="21"/>
          <w:szCs w:val="21"/>
        </w:rPr>
        <w:t>“</w:t>
      </w:r>
      <w:r w:rsidRPr="00B15751">
        <w:rPr>
          <w:rFonts w:ascii="Abadi" w:hAnsi="Abadi" w:cs="Arial"/>
          <w:b/>
          <w:bCs/>
          <w:i/>
          <w:iCs/>
          <w:sz w:val="21"/>
          <w:szCs w:val="21"/>
        </w:rPr>
        <w:t>Artículo 30 Bis. Cuando el titular del bien expropiado se</w:t>
      </w:r>
      <w:r>
        <w:rPr>
          <w:rFonts w:ascii="Abadi" w:hAnsi="Abadi" w:cs="Arial"/>
          <w:b/>
          <w:bCs/>
          <w:i/>
          <w:iCs/>
          <w:sz w:val="21"/>
          <w:szCs w:val="21"/>
        </w:rPr>
        <w:t xml:space="preserve"> </w:t>
      </w:r>
      <w:r w:rsidRPr="00B15751">
        <w:rPr>
          <w:rFonts w:ascii="Abadi" w:hAnsi="Abadi" w:cs="Arial"/>
          <w:b/>
          <w:bCs/>
          <w:i/>
          <w:iCs/>
          <w:sz w:val="21"/>
          <w:szCs w:val="21"/>
        </w:rPr>
        <w:t>rehúse a recibir el importe del pago de la indemnización, se le</w:t>
      </w:r>
      <w:r>
        <w:rPr>
          <w:rFonts w:ascii="Abadi" w:hAnsi="Abadi" w:cs="Arial"/>
          <w:b/>
          <w:bCs/>
          <w:i/>
          <w:iCs/>
          <w:sz w:val="21"/>
          <w:szCs w:val="21"/>
        </w:rPr>
        <w:t xml:space="preserve"> </w:t>
      </w:r>
      <w:r w:rsidRPr="00B15751">
        <w:rPr>
          <w:rFonts w:ascii="Abadi" w:hAnsi="Abadi" w:cs="Arial"/>
          <w:b/>
          <w:bCs/>
          <w:i/>
          <w:iCs/>
          <w:sz w:val="21"/>
          <w:szCs w:val="21"/>
        </w:rPr>
        <w:t>notificará que ésta queda a su disposición en la Secretaría de</w:t>
      </w:r>
      <w:r>
        <w:rPr>
          <w:rFonts w:ascii="Abadi" w:hAnsi="Abadi" w:cs="Arial"/>
          <w:b/>
          <w:bCs/>
          <w:i/>
          <w:iCs/>
          <w:sz w:val="21"/>
          <w:szCs w:val="21"/>
        </w:rPr>
        <w:t xml:space="preserve"> </w:t>
      </w:r>
      <w:r w:rsidRPr="00B15751">
        <w:rPr>
          <w:rFonts w:ascii="Abadi" w:hAnsi="Abadi" w:cs="Arial"/>
          <w:b/>
          <w:bCs/>
          <w:i/>
          <w:iCs/>
          <w:sz w:val="21"/>
          <w:szCs w:val="21"/>
        </w:rPr>
        <w:t>Finanzas, Inversión y Administración donde podrá ser</w:t>
      </w:r>
      <w:r>
        <w:rPr>
          <w:rFonts w:ascii="Abadi" w:hAnsi="Abadi" w:cs="Arial"/>
          <w:b/>
          <w:bCs/>
          <w:i/>
          <w:iCs/>
          <w:sz w:val="21"/>
          <w:szCs w:val="21"/>
        </w:rPr>
        <w:t xml:space="preserve"> </w:t>
      </w:r>
      <w:r w:rsidRPr="00B15751">
        <w:rPr>
          <w:rFonts w:ascii="Abadi" w:hAnsi="Abadi" w:cs="Arial"/>
          <w:b/>
          <w:bCs/>
          <w:i/>
          <w:iCs/>
          <w:sz w:val="21"/>
          <w:szCs w:val="21"/>
        </w:rPr>
        <w:t>reclamada en un plazo de 5 años a partir de ser notificado. Si</w:t>
      </w:r>
      <w:r>
        <w:rPr>
          <w:rFonts w:ascii="Abadi" w:hAnsi="Abadi" w:cs="Arial"/>
          <w:b/>
          <w:bCs/>
          <w:i/>
          <w:iCs/>
          <w:sz w:val="21"/>
          <w:szCs w:val="21"/>
        </w:rPr>
        <w:t xml:space="preserve"> </w:t>
      </w:r>
      <w:r w:rsidRPr="00B15751">
        <w:rPr>
          <w:rFonts w:ascii="Abadi" w:hAnsi="Abadi" w:cs="Arial"/>
          <w:b/>
          <w:bCs/>
          <w:i/>
          <w:iCs/>
          <w:sz w:val="21"/>
          <w:szCs w:val="21"/>
        </w:rPr>
        <w:t>en este plazo no lo reclama ésta pasará a beneficio del Estado</w:t>
      </w:r>
      <w:r>
        <w:rPr>
          <w:rFonts w:ascii="Abadi" w:hAnsi="Abadi" w:cs="Arial"/>
          <w:b/>
          <w:bCs/>
          <w:i/>
          <w:iCs/>
          <w:sz w:val="21"/>
          <w:szCs w:val="21"/>
        </w:rPr>
        <w:t xml:space="preserve"> </w:t>
      </w:r>
      <w:r w:rsidRPr="00B15751">
        <w:rPr>
          <w:rFonts w:ascii="Abadi" w:hAnsi="Abadi" w:cs="Arial"/>
          <w:b/>
          <w:bCs/>
          <w:i/>
          <w:iCs/>
          <w:sz w:val="21"/>
          <w:szCs w:val="21"/>
        </w:rPr>
        <w:t>y éste podrá disponer de la misma libremente y sin</w:t>
      </w:r>
      <w:r>
        <w:rPr>
          <w:rFonts w:ascii="Abadi" w:hAnsi="Abadi" w:cs="Arial"/>
          <w:b/>
          <w:bCs/>
          <w:i/>
          <w:iCs/>
          <w:sz w:val="21"/>
          <w:szCs w:val="21"/>
        </w:rPr>
        <w:t xml:space="preserve"> </w:t>
      </w:r>
      <w:r w:rsidRPr="00B15751">
        <w:rPr>
          <w:rFonts w:ascii="Abadi" w:hAnsi="Abadi" w:cs="Arial"/>
          <w:b/>
          <w:bCs/>
          <w:i/>
          <w:iCs/>
          <w:sz w:val="21"/>
          <w:szCs w:val="21"/>
        </w:rPr>
        <w:t>responsabilidad</w:t>
      </w:r>
      <w:r w:rsidRPr="00B15751">
        <w:rPr>
          <w:rFonts w:ascii="Abadi" w:hAnsi="Abadi" w:cs="Arial-BoldItalicMT"/>
          <w:b/>
          <w:bCs/>
          <w:i/>
          <w:iCs/>
          <w:sz w:val="21"/>
          <w:szCs w:val="21"/>
        </w:rPr>
        <w:t>.”</w:t>
      </w:r>
      <w:r w:rsidRPr="00B15751">
        <w:rPr>
          <w:rFonts w:ascii="Abadi" w:hAnsi="Abadi" w:cs="Arial"/>
          <w:b/>
          <w:bCs/>
          <w:i/>
          <w:iCs/>
          <w:sz w:val="21"/>
          <w:szCs w:val="21"/>
        </w:rPr>
        <w:t>.</w:t>
      </w:r>
    </w:p>
    <w:p w14:paraId="1534B42A" w14:textId="77777777" w:rsidR="00392C3A" w:rsidRDefault="00392C3A" w:rsidP="00392C3A">
      <w:pPr>
        <w:autoSpaceDE w:val="0"/>
        <w:autoSpaceDN w:val="0"/>
        <w:adjustRightInd w:val="0"/>
        <w:jc w:val="both"/>
        <w:rPr>
          <w:rFonts w:ascii="Abadi" w:hAnsi="Abadi" w:cs="Arial-BoldItalicMT"/>
          <w:b/>
          <w:bCs/>
          <w:i/>
          <w:iCs/>
          <w:sz w:val="21"/>
          <w:szCs w:val="21"/>
        </w:rPr>
      </w:pPr>
    </w:p>
    <w:p w14:paraId="21F07159" w14:textId="77777777" w:rsidR="00392C3A" w:rsidRPr="00B15751" w:rsidRDefault="00392C3A" w:rsidP="00392C3A">
      <w:pPr>
        <w:autoSpaceDE w:val="0"/>
        <w:autoSpaceDN w:val="0"/>
        <w:adjustRightInd w:val="0"/>
        <w:jc w:val="both"/>
        <w:rPr>
          <w:rFonts w:ascii="Abadi" w:hAnsi="Abadi" w:cs="Arial"/>
          <w:i/>
          <w:iCs/>
          <w:sz w:val="21"/>
          <w:szCs w:val="21"/>
        </w:rPr>
      </w:pPr>
      <w:r w:rsidRPr="00B15751">
        <w:rPr>
          <w:rFonts w:ascii="Abadi" w:hAnsi="Abadi" w:cs="Arial-BoldItalicMT"/>
          <w:b/>
          <w:bCs/>
          <w:i/>
          <w:iCs/>
          <w:sz w:val="21"/>
          <w:szCs w:val="21"/>
        </w:rPr>
        <w:t>“</w:t>
      </w:r>
      <w:r w:rsidRPr="00B15751">
        <w:rPr>
          <w:rFonts w:ascii="Abadi" w:hAnsi="Abadi" w:cs="Arial"/>
          <w:b/>
          <w:bCs/>
          <w:i/>
          <w:iCs/>
          <w:sz w:val="21"/>
          <w:szCs w:val="21"/>
        </w:rPr>
        <w:t xml:space="preserve">Artículo 31. </w:t>
      </w:r>
      <w:r w:rsidRPr="00B15751">
        <w:rPr>
          <w:rFonts w:ascii="Abadi" w:hAnsi="Abadi" w:cs="Arial"/>
          <w:i/>
          <w:iCs/>
          <w:sz w:val="21"/>
          <w:szCs w:val="21"/>
        </w:rPr>
        <w:t>Tratándose de Ocupación Temporal o Limitación de</w:t>
      </w:r>
      <w:r>
        <w:rPr>
          <w:rFonts w:ascii="Abadi" w:hAnsi="Abadi" w:cs="Arial"/>
          <w:i/>
          <w:iCs/>
          <w:sz w:val="21"/>
          <w:szCs w:val="21"/>
        </w:rPr>
        <w:t xml:space="preserve"> </w:t>
      </w:r>
      <w:r w:rsidRPr="00B15751">
        <w:rPr>
          <w:rFonts w:ascii="Abadi" w:hAnsi="Abadi" w:cs="Arial"/>
          <w:i/>
          <w:iCs/>
          <w:sz w:val="21"/>
          <w:szCs w:val="21"/>
        </w:rPr>
        <w:t>Dominio, se pagará una indemnización de acuerdo al porcentaje</w:t>
      </w:r>
      <w:r>
        <w:rPr>
          <w:rFonts w:ascii="Abadi" w:hAnsi="Abadi" w:cs="Arial"/>
          <w:i/>
          <w:iCs/>
          <w:sz w:val="21"/>
          <w:szCs w:val="21"/>
        </w:rPr>
        <w:t xml:space="preserve"> </w:t>
      </w:r>
      <w:r w:rsidRPr="00B15751">
        <w:rPr>
          <w:rFonts w:ascii="Abadi" w:hAnsi="Abadi" w:cs="Arial"/>
          <w:i/>
          <w:iCs/>
          <w:sz w:val="21"/>
          <w:szCs w:val="21"/>
        </w:rPr>
        <w:t xml:space="preserve">que del </w:t>
      </w:r>
      <w:r w:rsidRPr="00B15751">
        <w:rPr>
          <w:rFonts w:ascii="Abadi" w:hAnsi="Abadi" w:cs="Arial"/>
          <w:b/>
          <w:bCs/>
          <w:i/>
          <w:iCs/>
          <w:sz w:val="21"/>
          <w:szCs w:val="21"/>
        </w:rPr>
        <w:t xml:space="preserve">valor comercial </w:t>
      </w:r>
      <w:r w:rsidRPr="00B15751">
        <w:rPr>
          <w:rFonts w:ascii="Abadi" w:hAnsi="Abadi" w:cs="Arial"/>
          <w:i/>
          <w:iCs/>
          <w:sz w:val="21"/>
          <w:szCs w:val="21"/>
        </w:rPr>
        <w:t>se determine conforme al estudio pericial</w:t>
      </w:r>
      <w:r>
        <w:rPr>
          <w:rFonts w:ascii="Abadi" w:hAnsi="Abadi" w:cs="Arial"/>
          <w:i/>
          <w:iCs/>
          <w:sz w:val="21"/>
          <w:szCs w:val="21"/>
        </w:rPr>
        <w:t xml:space="preserve"> </w:t>
      </w:r>
      <w:r w:rsidRPr="00B15751">
        <w:rPr>
          <w:rFonts w:ascii="Abadi" w:hAnsi="Abadi" w:cs="Arial"/>
          <w:i/>
          <w:iCs/>
          <w:sz w:val="21"/>
          <w:szCs w:val="21"/>
        </w:rPr>
        <w:t>o avalúo, que al efecto se practique previo a la emisión de la</w:t>
      </w:r>
      <w:r>
        <w:rPr>
          <w:rFonts w:ascii="Abadi" w:hAnsi="Abadi" w:cs="Arial"/>
          <w:i/>
          <w:iCs/>
          <w:sz w:val="21"/>
          <w:szCs w:val="21"/>
        </w:rPr>
        <w:t xml:space="preserve"> </w:t>
      </w:r>
      <w:r w:rsidRPr="00B15751">
        <w:rPr>
          <w:rFonts w:ascii="Abadi" w:hAnsi="Abadi" w:cs="Arial"/>
          <w:i/>
          <w:iCs/>
          <w:sz w:val="21"/>
          <w:szCs w:val="21"/>
        </w:rPr>
        <w:t>Declaratoria correspondiente.</w:t>
      </w:r>
      <w:r w:rsidRPr="00B15751">
        <w:rPr>
          <w:rFonts w:ascii="Abadi" w:hAnsi="Abadi" w:cs="Arial-ItalicMT"/>
          <w:i/>
          <w:iCs/>
          <w:sz w:val="21"/>
          <w:szCs w:val="21"/>
        </w:rPr>
        <w:t>”</w:t>
      </w:r>
      <w:r w:rsidRPr="00B15751">
        <w:rPr>
          <w:rFonts w:ascii="Abadi" w:hAnsi="Abadi" w:cs="Arial"/>
          <w:i/>
          <w:iCs/>
          <w:sz w:val="21"/>
          <w:szCs w:val="21"/>
        </w:rPr>
        <w:t>.</w:t>
      </w:r>
    </w:p>
    <w:p w14:paraId="20391EC1" w14:textId="77777777" w:rsidR="00392C3A" w:rsidRDefault="00392C3A" w:rsidP="00392C3A">
      <w:pPr>
        <w:autoSpaceDE w:val="0"/>
        <w:autoSpaceDN w:val="0"/>
        <w:adjustRightInd w:val="0"/>
        <w:jc w:val="both"/>
        <w:rPr>
          <w:rFonts w:ascii="Abadi" w:hAnsi="Abadi" w:cs="ArialMT"/>
          <w:sz w:val="21"/>
          <w:szCs w:val="21"/>
        </w:rPr>
      </w:pPr>
    </w:p>
    <w:p w14:paraId="4A5D872A"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De ser aprobada, la presente iniciativa, tendrá los siguientes impactos, de</w:t>
      </w:r>
      <w:r>
        <w:rPr>
          <w:rFonts w:ascii="Abadi" w:hAnsi="Abadi" w:cs="ArialMT"/>
          <w:sz w:val="21"/>
          <w:szCs w:val="21"/>
        </w:rPr>
        <w:t xml:space="preserve"> </w:t>
      </w:r>
      <w:r w:rsidRPr="00B15751">
        <w:rPr>
          <w:rFonts w:ascii="Abadi" w:hAnsi="Abadi" w:cs="ArialMT"/>
          <w:sz w:val="21"/>
          <w:szCs w:val="21"/>
        </w:rPr>
        <w:t>conformidad con el artículo 209 de la Ley Orgánica del Poder Legislativo del</w:t>
      </w:r>
      <w:r>
        <w:rPr>
          <w:rFonts w:ascii="Abadi" w:hAnsi="Abadi" w:cs="ArialMT"/>
          <w:sz w:val="21"/>
          <w:szCs w:val="21"/>
        </w:rPr>
        <w:t xml:space="preserve"> </w:t>
      </w:r>
      <w:r w:rsidRPr="00B15751">
        <w:rPr>
          <w:rFonts w:ascii="Abadi" w:hAnsi="Abadi" w:cs="ArialMT"/>
          <w:sz w:val="21"/>
          <w:szCs w:val="21"/>
        </w:rPr>
        <w:t>Estado de Guanajuato:</w:t>
      </w:r>
    </w:p>
    <w:p w14:paraId="011720D1" w14:textId="77777777" w:rsidR="00392C3A" w:rsidRDefault="00392C3A" w:rsidP="00392C3A">
      <w:pPr>
        <w:autoSpaceDE w:val="0"/>
        <w:autoSpaceDN w:val="0"/>
        <w:adjustRightInd w:val="0"/>
        <w:jc w:val="both"/>
        <w:rPr>
          <w:rFonts w:ascii="Abadi" w:hAnsi="Abadi" w:cs="Arial-BoldMT"/>
          <w:b/>
          <w:bCs/>
          <w:sz w:val="21"/>
          <w:szCs w:val="21"/>
        </w:rPr>
      </w:pPr>
    </w:p>
    <w:p w14:paraId="4F1663CF" w14:textId="284814C6"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 xml:space="preserve">I. Impacto jurídico: </w:t>
      </w:r>
      <w:r w:rsidRPr="00B15751">
        <w:rPr>
          <w:rFonts w:ascii="Abadi" w:hAnsi="Abadi" w:cs="ArialMT"/>
          <w:sz w:val="21"/>
          <w:szCs w:val="21"/>
        </w:rPr>
        <w:t>Se armoniza la Ley de Expropiación, de Ocupación</w:t>
      </w:r>
      <w:r>
        <w:rPr>
          <w:rFonts w:ascii="Abadi" w:hAnsi="Abadi" w:cs="ArialMT"/>
          <w:sz w:val="21"/>
          <w:szCs w:val="21"/>
        </w:rPr>
        <w:t xml:space="preserve"> </w:t>
      </w:r>
      <w:r w:rsidRPr="00B15751">
        <w:rPr>
          <w:rFonts w:ascii="Abadi" w:hAnsi="Abadi" w:cs="ArialMT"/>
          <w:sz w:val="21"/>
          <w:szCs w:val="21"/>
        </w:rPr>
        <w:t>Temporal y de Limitación de Dominio para el Estado de Guanajuato,</w:t>
      </w:r>
      <w:r>
        <w:rPr>
          <w:rFonts w:ascii="Abadi" w:hAnsi="Abadi" w:cs="ArialMT"/>
          <w:sz w:val="21"/>
          <w:szCs w:val="21"/>
        </w:rPr>
        <w:t xml:space="preserve"> </w:t>
      </w:r>
      <w:r w:rsidRPr="00B15751">
        <w:rPr>
          <w:rFonts w:ascii="Abadi" w:hAnsi="Abadi" w:cs="ArialMT"/>
          <w:sz w:val="21"/>
          <w:szCs w:val="21"/>
        </w:rPr>
        <w:t>con los estándares internacionales y criterios emitidos por la Suprema</w:t>
      </w:r>
      <w:r>
        <w:rPr>
          <w:rFonts w:ascii="Abadi" w:hAnsi="Abadi" w:cs="ArialMT"/>
          <w:sz w:val="21"/>
          <w:szCs w:val="21"/>
        </w:rPr>
        <w:t xml:space="preserve"> </w:t>
      </w:r>
      <w:r w:rsidRPr="00B15751">
        <w:rPr>
          <w:rFonts w:ascii="Abadi" w:hAnsi="Abadi" w:cs="ArialMT"/>
          <w:sz w:val="21"/>
          <w:szCs w:val="21"/>
        </w:rPr>
        <w:t>Corte de Justicia de la Nación y demás órganos jurisdiccionales, a</w:t>
      </w:r>
      <w:r>
        <w:rPr>
          <w:rFonts w:ascii="Abadi" w:hAnsi="Abadi" w:cs="ArialMT"/>
          <w:sz w:val="21"/>
          <w:szCs w:val="21"/>
        </w:rPr>
        <w:t xml:space="preserve"> </w:t>
      </w:r>
      <w:r w:rsidRPr="00B15751">
        <w:rPr>
          <w:rFonts w:ascii="Abadi" w:hAnsi="Abadi" w:cs="ArialMT"/>
          <w:sz w:val="21"/>
          <w:szCs w:val="21"/>
        </w:rPr>
        <w:t>efecto de que en lo sucesivo, el criterio que debe servir de base para</w:t>
      </w:r>
      <w:r>
        <w:rPr>
          <w:rFonts w:ascii="Abadi" w:hAnsi="Abadi" w:cs="ArialMT"/>
          <w:sz w:val="21"/>
          <w:szCs w:val="21"/>
        </w:rPr>
        <w:t xml:space="preserve"> </w:t>
      </w:r>
      <w:r w:rsidRPr="00B15751">
        <w:rPr>
          <w:rFonts w:ascii="Abadi" w:hAnsi="Abadi" w:cs="ArialMT"/>
          <w:sz w:val="21"/>
          <w:szCs w:val="21"/>
        </w:rPr>
        <w:t>fijar el monto de la indemnización de un bien expropiado, tanto muebles</w:t>
      </w:r>
      <w:r>
        <w:rPr>
          <w:rFonts w:ascii="Abadi" w:hAnsi="Abadi" w:cs="ArialMT"/>
          <w:sz w:val="21"/>
          <w:szCs w:val="21"/>
        </w:rPr>
        <w:t xml:space="preserve"> </w:t>
      </w:r>
      <w:r w:rsidRPr="00B15751">
        <w:rPr>
          <w:rFonts w:ascii="Abadi" w:hAnsi="Abadi" w:cs="ArialMT"/>
          <w:sz w:val="21"/>
          <w:szCs w:val="21"/>
        </w:rPr>
        <w:t>como inmuebles, deberá ser el valor comercial al momento de emitirse</w:t>
      </w:r>
      <w:r>
        <w:rPr>
          <w:rFonts w:ascii="Abadi" w:hAnsi="Abadi" w:cs="ArialMT"/>
          <w:sz w:val="21"/>
          <w:szCs w:val="21"/>
        </w:rPr>
        <w:t xml:space="preserve"> </w:t>
      </w:r>
      <w:r w:rsidRPr="00B15751">
        <w:rPr>
          <w:rFonts w:ascii="Abadi" w:hAnsi="Abadi" w:cs="ArialMT"/>
          <w:sz w:val="21"/>
          <w:szCs w:val="21"/>
        </w:rPr>
        <w:t>la resolución expropiatoria.</w:t>
      </w:r>
    </w:p>
    <w:p w14:paraId="28FFD657" w14:textId="77777777" w:rsidR="00392C3A" w:rsidRDefault="00392C3A" w:rsidP="00392C3A">
      <w:pPr>
        <w:autoSpaceDE w:val="0"/>
        <w:autoSpaceDN w:val="0"/>
        <w:adjustRightInd w:val="0"/>
        <w:jc w:val="both"/>
        <w:rPr>
          <w:rFonts w:ascii="Abadi" w:hAnsi="Abadi" w:cs="ArialMT"/>
          <w:sz w:val="21"/>
          <w:szCs w:val="21"/>
        </w:rPr>
      </w:pPr>
    </w:p>
    <w:p w14:paraId="79CE8EC9"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Lo anterior, hace vigente en la ley referida, el derecho humano a la</w:t>
      </w:r>
      <w:r>
        <w:rPr>
          <w:rFonts w:ascii="Abadi" w:hAnsi="Abadi" w:cs="ArialMT"/>
          <w:sz w:val="21"/>
          <w:szCs w:val="21"/>
        </w:rPr>
        <w:t xml:space="preserve"> </w:t>
      </w:r>
      <w:r w:rsidRPr="00B15751">
        <w:rPr>
          <w:rFonts w:ascii="Abadi" w:hAnsi="Abadi" w:cs="ArialMT"/>
          <w:sz w:val="21"/>
          <w:szCs w:val="21"/>
        </w:rPr>
        <w:t>dignidad de la persona, en su vertiente del derecho fundamental a que</w:t>
      </w:r>
      <w:r>
        <w:rPr>
          <w:rFonts w:ascii="Abadi" w:hAnsi="Abadi" w:cs="ArialMT"/>
          <w:sz w:val="21"/>
          <w:szCs w:val="21"/>
        </w:rPr>
        <w:t xml:space="preserve"> </w:t>
      </w:r>
      <w:r w:rsidRPr="00B15751">
        <w:rPr>
          <w:rFonts w:ascii="Abadi" w:hAnsi="Abadi" w:cs="ArialMT"/>
          <w:sz w:val="21"/>
          <w:szCs w:val="21"/>
        </w:rPr>
        <w:t xml:space="preserve">en los casos de expropiación, el daño se deberá </w:t>
      </w:r>
      <w:r w:rsidRPr="00B15751">
        <w:rPr>
          <w:rFonts w:ascii="Abadi" w:hAnsi="Abadi" w:cs="ArialMT"/>
          <w:sz w:val="21"/>
          <w:szCs w:val="21"/>
        </w:rPr>
        <w:t>indemnizar en forma</w:t>
      </w:r>
      <w:r>
        <w:rPr>
          <w:rFonts w:ascii="Abadi" w:hAnsi="Abadi" w:cs="ArialMT"/>
          <w:sz w:val="21"/>
          <w:szCs w:val="21"/>
        </w:rPr>
        <w:t xml:space="preserve"> </w:t>
      </w:r>
      <w:r w:rsidRPr="00B15751">
        <w:rPr>
          <w:rFonts w:ascii="Abadi" w:hAnsi="Abadi" w:cs="ArialMT"/>
          <w:sz w:val="21"/>
          <w:szCs w:val="21"/>
        </w:rPr>
        <w:t>justa, tomando en consideración, ya no el valor catastral o de registro</w:t>
      </w:r>
      <w:r>
        <w:rPr>
          <w:rFonts w:ascii="Abadi" w:hAnsi="Abadi" w:cs="ArialMT"/>
          <w:sz w:val="21"/>
          <w:szCs w:val="21"/>
        </w:rPr>
        <w:t xml:space="preserve"> </w:t>
      </w:r>
      <w:r w:rsidRPr="00B15751">
        <w:rPr>
          <w:rFonts w:ascii="Abadi" w:hAnsi="Abadi" w:cs="ArialMT"/>
          <w:sz w:val="21"/>
          <w:szCs w:val="21"/>
        </w:rPr>
        <w:t>en bienes inmuebles, sino el valor comercial, a efecto de dejar de cubrir</w:t>
      </w:r>
      <w:r>
        <w:rPr>
          <w:rFonts w:ascii="Abadi" w:hAnsi="Abadi" w:cs="ArialMT"/>
          <w:sz w:val="21"/>
          <w:szCs w:val="21"/>
        </w:rPr>
        <w:t xml:space="preserve"> </w:t>
      </w:r>
      <w:r w:rsidRPr="00B15751">
        <w:rPr>
          <w:rFonts w:ascii="Abadi" w:hAnsi="Abadi" w:cs="ArialMT"/>
          <w:sz w:val="21"/>
          <w:szCs w:val="21"/>
        </w:rPr>
        <w:t>el concepto de daño causado.</w:t>
      </w:r>
    </w:p>
    <w:p w14:paraId="0448A44B" w14:textId="77777777" w:rsidR="00392C3A" w:rsidRDefault="00392C3A" w:rsidP="00392C3A">
      <w:pPr>
        <w:autoSpaceDE w:val="0"/>
        <w:autoSpaceDN w:val="0"/>
        <w:adjustRightInd w:val="0"/>
        <w:jc w:val="both"/>
        <w:rPr>
          <w:rFonts w:ascii="Abadi" w:hAnsi="Abadi" w:cs="ArialMT"/>
          <w:sz w:val="21"/>
          <w:szCs w:val="21"/>
        </w:rPr>
      </w:pPr>
    </w:p>
    <w:p w14:paraId="71D37AAE"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Se regula el supuesto en que el pago de la indemnización justa se</w:t>
      </w:r>
      <w:r>
        <w:rPr>
          <w:rFonts w:ascii="Abadi" w:hAnsi="Abadi" w:cs="ArialMT"/>
          <w:sz w:val="21"/>
          <w:szCs w:val="21"/>
        </w:rPr>
        <w:t xml:space="preserve"> </w:t>
      </w:r>
      <w:r w:rsidRPr="00B15751">
        <w:rPr>
          <w:rFonts w:ascii="Abadi" w:hAnsi="Abadi" w:cs="ArialMT"/>
          <w:sz w:val="21"/>
          <w:szCs w:val="21"/>
        </w:rPr>
        <w:t>realice fuera de término de un año, generando la obligación del pago</w:t>
      </w:r>
      <w:r>
        <w:rPr>
          <w:rFonts w:ascii="Abadi" w:hAnsi="Abadi" w:cs="ArialMT"/>
          <w:sz w:val="21"/>
          <w:szCs w:val="21"/>
        </w:rPr>
        <w:t xml:space="preserve"> </w:t>
      </w:r>
      <w:r w:rsidRPr="00B15751">
        <w:rPr>
          <w:rFonts w:ascii="Abadi" w:hAnsi="Abadi" w:cs="ArialMT"/>
          <w:sz w:val="21"/>
          <w:szCs w:val="21"/>
        </w:rPr>
        <w:t>de perjuicios y actualizaciones en beneficio del particular expropiado.</w:t>
      </w:r>
      <w:r>
        <w:rPr>
          <w:rFonts w:ascii="Abadi" w:hAnsi="Abadi" w:cs="ArialMT"/>
          <w:sz w:val="21"/>
          <w:szCs w:val="21"/>
        </w:rPr>
        <w:t xml:space="preserve"> </w:t>
      </w:r>
    </w:p>
    <w:p w14:paraId="59165035" w14:textId="77777777" w:rsidR="00392C3A" w:rsidRDefault="00392C3A" w:rsidP="00392C3A">
      <w:pPr>
        <w:autoSpaceDE w:val="0"/>
        <w:autoSpaceDN w:val="0"/>
        <w:adjustRightInd w:val="0"/>
        <w:jc w:val="both"/>
        <w:rPr>
          <w:rFonts w:ascii="Abadi" w:hAnsi="Abadi" w:cs="ArialMT"/>
          <w:sz w:val="21"/>
          <w:szCs w:val="21"/>
        </w:rPr>
      </w:pPr>
    </w:p>
    <w:p w14:paraId="480FE9C7"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Así como, en los supuestos de Ocupación Temporal o Limitación de</w:t>
      </w:r>
      <w:r>
        <w:rPr>
          <w:rFonts w:ascii="Abadi" w:hAnsi="Abadi" w:cs="ArialMT"/>
          <w:sz w:val="21"/>
          <w:szCs w:val="21"/>
        </w:rPr>
        <w:t xml:space="preserve"> </w:t>
      </w:r>
      <w:r w:rsidRPr="00B15751">
        <w:rPr>
          <w:rFonts w:ascii="Abadi" w:hAnsi="Abadi" w:cs="ArialMT"/>
          <w:sz w:val="21"/>
          <w:szCs w:val="21"/>
        </w:rPr>
        <w:t>Dominio que realice el Estado, también deberá ser estimado el valor</w:t>
      </w:r>
      <w:r>
        <w:rPr>
          <w:rFonts w:ascii="Abadi" w:hAnsi="Abadi" w:cs="ArialMT"/>
          <w:sz w:val="21"/>
          <w:szCs w:val="21"/>
        </w:rPr>
        <w:t xml:space="preserve"> </w:t>
      </w:r>
      <w:r w:rsidRPr="00B15751">
        <w:rPr>
          <w:rFonts w:ascii="Abadi" w:hAnsi="Abadi" w:cs="ArialMT"/>
          <w:sz w:val="21"/>
          <w:szCs w:val="21"/>
        </w:rPr>
        <w:t>comercial del bien.</w:t>
      </w:r>
    </w:p>
    <w:p w14:paraId="2588600B" w14:textId="77777777" w:rsidR="00392C3A" w:rsidRDefault="00392C3A" w:rsidP="00392C3A">
      <w:pPr>
        <w:autoSpaceDE w:val="0"/>
        <w:autoSpaceDN w:val="0"/>
        <w:adjustRightInd w:val="0"/>
        <w:jc w:val="both"/>
        <w:rPr>
          <w:rFonts w:ascii="Abadi" w:hAnsi="Abadi" w:cs="ArialMT"/>
          <w:sz w:val="21"/>
          <w:szCs w:val="21"/>
        </w:rPr>
      </w:pPr>
    </w:p>
    <w:p w14:paraId="7BD95D49"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Y, finalmente se prevé el supuesto en que el particular expropiado se</w:t>
      </w:r>
      <w:r>
        <w:rPr>
          <w:rFonts w:ascii="Abadi" w:hAnsi="Abadi" w:cs="ArialMT"/>
          <w:sz w:val="21"/>
          <w:szCs w:val="21"/>
        </w:rPr>
        <w:t xml:space="preserve"> </w:t>
      </w:r>
      <w:r w:rsidRPr="00B15751">
        <w:rPr>
          <w:rFonts w:ascii="Abadi" w:hAnsi="Abadi" w:cs="ArialMT"/>
          <w:sz w:val="21"/>
          <w:szCs w:val="21"/>
        </w:rPr>
        <w:t>niegue a recibir el monto de la indemnización, sin realizar impugnación,</w:t>
      </w:r>
      <w:r>
        <w:rPr>
          <w:rFonts w:ascii="Abadi" w:hAnsi="Abadi" w:cs="ArialMT"/>
          <w:sz w:val="21"/>
          <w:szCs w:val="21"/>
        </w:rPr>
        <w:t xml:space="preserve"> </w:t>
      </w:r>
      <w:r w:rsidRPr="00B15751">
        <w:rPr>
          <w:rFonts w:ascii="Abadi" w:hAnsi="Abadi" w:cs="ArialMT"/>
          <w:sz w:val="21"/>
          <w:szCs w:val="21"/>
        </w:rPr>
        <w:t>estableciéndose un plazo de prescripción para ello, y en su caso, el</w:t>
      </w:r>
      <w:r>
        <w:rPr>
          <w:rFonts w:ascii="Abadi" w:hAnsi="Abadi" w:cs="ArialMT"/>
          <w:sz w:val="21"/>
          <w:szCs w:val="21"/>
        </w:rPr>
        <w:t xml:space="preserve"> </w:t>
      </w:r>
      <w:r w:rsidRPr="00B15751">
        <w:rPr>
          <w:rFonts w:ascii="Abadi" w:hAnsi="Abadi" w:cs="ArialMT"/>
          <w:sz w:val="21"/>
          <w:szCs w:val="21"/>
        </w:rPr>
        <w:t>destino de numerario en favor del propio Estado.</w:t>
      </w:r>
    </w:p>
    <w:p w14:paraId="5CDCAACF" w14:textId="77777777" w:rsidR="00392C3A" w:rsidRPr="00B15751" w:rsidRDefault="00392C3A" w:rsidP="00392C3A">
      <w:pPr>
        <w:autoSpaceDE w:val="0"/>
        <w:autoSpaceDN w:val="0"/>
        <w:adjustRightInd w:val="0"/>
        <w:jc w:val="both"/>
        <w:rPr>
          <w:rFonts w:ascii="Abadi" w:hAnsi="Abadi" w:cs="Calibri"/>
          <w:sz w:val="21"/>
          <w:szCs w:val="21"/>
        </w:rPr>
      </w:pPr>
    </w:p>
    <w:p w14:paraId="1891B99E"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 xml:space="preserve">II. Impacto administrativo: </w:t>
      </w:r>
      <w:r w:rsidRPr="00B15751">
        <w:rPr>
          <w:rFonts w:ascii="Abadi" w:hAnsi="Abadi" w:cs="ArialMT"/>
          <w:sz w:val="21"/>
          <w:szCs w:val="21"/>
        </w:rPr>
        <w:t>No se aprecia impacto administrativo</w:t>
      </w:r>
    </w:p>
    <w:p w14:paraId="298AA3E3" w14:textId="77777777" w:rsidR="00392C3A" w:rsidRDefault="00392C3A" w:rsidP="00392C3A">
      <w:pPr>
        <w:autoSpaceDE w:val="0"/>
        <w:autoSpaceDN w:val="0"/>
        <w:adjustRightInd w:val="0"/>
        <w:jc w:val="both"/>
        <w:rPr>
          <w:rFonts w:ascii="Abadi" w:hAnsi="Abadi" w:cs="Arial-BoldMT"/>
          <w:b/>
          <w:bCs/>
          <w:sz w:val="21"/>
          <w:szCs w:val="21"/>
        </w:rPr>
      </w:pPr>
    </w:p>
    <w:p w14:paraId="46BE0BDD"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 xml:space="preserve">III. Impacto presupuestario: </w:t>
      </w:r>
      <w:r w:rsidRPr="00B15751">
        <w:rPr>
          <w:rFonts w:ascii="Abadi" w:hAnsi="Abadi" w:cs="ArialMT"/>
          <w:sz w:val="21"/>
          <w:szCs w:val="21"/>
        </w:rPr>
        <w:t>Se determinará en cada caso por la</w:t>
      </w:r>
      <w:r>
        <w:rPr>
          <w:rFonts w:ascii="Abadi" w:hAnsi="Abadi" w:cs="ArialMT"/>
          <w:sz w:val="21"/>
          <w:szCs w:val="21"/>
        </w:rPr>
        <w:t xml:space="preserve"> </w:t>
      </w:r>
      <w:r w:rsidRPr="00B15751">
        <w:rPr>
          <w:rFonts w:ascii="Abadi" w:hAnsi="Abadi" w:cs="ArialMT"/>
          <w:sz w:val="21"/>
          <w:szCs w:val="21"/>
        </w:rPr>
        <w:t>necesidad que surja de cubrir una necesidad social.</w:t>
      </w:r>
    </w:p>
    <w:p w14:paraId="03D9F34F" w14:textId="77777777" w:rsidR="00392C3A" w:rsidRDefault="00392C3A" w:rsidP="00392C3A">
      <w:pPr>
        <w:autoSpaceDE w:val="0"/>
        <w:autoSpaceDN w:val="0"/>
        <w:adjustRightInd w:val="0"/>
        <w:jc w:val="both"/>
        <w:rPr>
          <w:rFonts w:ascii="Abadi" w:hAnsi="Abadi" w:cs="Arial-BoldMT"/>
          <w:b/>
          <w:bCs/>
          <w:sz w:val="21"/>
          <w:szCs w:val="21"/>
        </w:rPr>
      </w:pPr>
    </w:p>
    <w:p w14:paraId="50431C93" w14:textId="0FD776A5"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 xml:space="preserve">IV. Impacto social: </w:t>
      </w:r>
      <w:r w:rsidRPr="00B15751">
        <w:rPr>
          <w:rFonts w:ascii="Abadi" w:hAnsi="Abadi" w:cs="ArialMT"/>
          <w:sz w:val="21"/>
          <w:szCs w:val="21"/>
        </w:rPr>
        <w:t>Con esta iniciativa, el derecho de los particulares</w:t>
      </w:r>
      <w:r>
        <w:rPr>
          <w:rFonts w:ascii="Abadi" w:hAnsi="Abadi" w:cs="ArialMT"/>
          <w:sz w:val="21"/>
          <w:szCs w:val="21"/>
        </w:rPr>
        <w:t xml:space="preserve"> </w:t>
      </w:r>
      <w:r w:rsidRPr="00B15751">
        <w:rPr>
          <w:rFonts w:ascii="Abadi" w:hAnsi="Abadi" w:cs="ArialMT"/>
          <w:sz w:val="21"/>
          <w:szCs w:val="21"/>
        </w:rPr>
        <w:t>titulares de un bien expropiado, recibirán la indemnización justa,</w:t>
      </w:r>
      <w:r>
        <w:rPr>
          <w:rFonts w:ascii="Abadi" w:hAnsi="Abadi" w:cs="ArialMT"/>
          <w:sz w:val="21"/>
          <w:szCs w:val="21"/>
        </w:rPr>
        <w:t xml:space="preserve"> </w:t>
      </w:r>
      <w:r w:rsidRPr="00B15751">
        <w:rPr>
          <w:rFonts w:ascii="Abadi" w:hAnsi="Abadi" w:cs="ArialMT"/>
          <w:sz w:val="21"/>
          <w:szCs w:val="21"/>
        </w:rPr>
        <w:t>atendiendo al valor comercial del bien expropiado, de Ocupación</w:t>
      </w:r>
      <w:r w:rsidR="00570F01">
        <w:rPr>
          <w:rFonts w:ascii="Abadi" w:hAnsi="Abadi" w:cs="ArialMT"/>
          <w:sz w:val="21"/>
          <w:szCs w:val="21"/>
        </w:rPr>
        <w:t xml:space="preserve"> </w:t>
      </w:r>
      <w:r w:rsidRPr="00B15751">
        <w:rPr>
          <w:rFonts w:ascii="Abadi" w:hAnsi="Abadi" w:cs="ArialMT"/>
          <w:sz w:val="21"/>
          <w:szCs w:val="21"/>
        </w:rPr>
        <w:t>Temporal o de Limitación de Dominio que realice el Estado.</w:t>
      </w:r>
    </w:p>
    <w:p w14:paraId="39AC14E2" w14:textId="77777777" w:rsidR="00392C3A" w:rsidRDefault="00392C3A" w:rsidP="00392C3A">
      <w:pPr>
        <w:autoSpaceDE w:val="0"/>
        <w:autoSpaceDN w:val="0"/>
        <w:adjustRightInd w:val="0"/>
        <w:jc w:val="both"/>
        <w:rPr>
          <w:rFonts w:ascii="Abadi" w:hAnsi="Abadi" w:cs="ArialMT"/>
          <w:sz w:val="21"/>
          <w:szCs w:val="21"/>
        </w:rPr>
      </w:pPr>
    </w:p>
    <w:p w14:paraId="19AA0802"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otro lado se señala que, si la indemnización se realiza fuera del</w:t>
      </w:r>
      <w:r>
        <w:rPr>
          <w:rFonts w:ascii="Abadi" w:hAnsi="Abadi" w:cs="ArialMT"/>
          <w:sz w:val="21"/>
          <w:szCs w:val="21"/>
        </w:rPr>
        <w:t xml:space="preserve"> </w:t>
      </w:r>
      <w:r w:rsidRPr="00B15751">
        <w:rPr>
          <w:rFonts w:ascii="Abadi" w:hAnsi="Abadi" w:cs="ArialMT"/>
          <w:sz w:val="21"/>
          <w:szCs w:val="21"/>
        </w:rPr>
        <w:t>término señalado en la ley, se deberán cubrir los perjuicios y</w:t>
      </w:r>
      <w:r>
        <w:rPr>
          <w:rFonts w:ascii="Abadi" w:hAnsi="Abadi" w:cs="ArialMT"/>
          <w:sz w:val="21"/>
          <w:szCs w:val="21"/>
        </w:rPr>
        <w:t xml:space="preserve"> </w:t>
      </w:r>
      <w:r w:rsidRPr="00B15751">
        <w:rPr>
          <w:rFonts w:ascii="Abadi" w:hAnsi="Abadi" w:cs="ArialMT"/>
          <w:sz w:val="21"/>
          <w:szCs w:val="21"/>
        </w:rPr>
        <w:t>actualizaciones en favor del titular expropiado y si éste se niega al</w:t>
      </w:r>
    </w:p>
    <w:p w14:paraId="2B01E967"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recibir el pago, habrá periodo de prescripción y el producto será</w:t>
      </w:r>
      <w:r>
        <w:rPr>
          <w:rFonts w:ascii="Abadi" w:hAnsi="Abadi" w:cs="ArialMT"/>
          <w:sz w:val="21"/>
          <w:szCs w:val="21"/>
        </w:rPr>
        <w:t xml:space="preserve"> </w:t>
      </w:r>
      <w:r w:rsidRPr="00B15751">
        <w:rPr>
          <w:rFonts w:ascii="Abadi" w:hAnsi="Abadi" w:cs="ArialMT"/>
          <w:sz w:val="21"/>
          <w:szCs w:val="21"/>
        </w:rPr>
        <w:t>destinado al Estado mismo.</w:t>
      </w:r>
    </w:p>
    <w:p w14:paraId="0363E27F" w14:textId="77777777" w:rsidR="00392C3A" w:rsidRDefault="00392C3A" w:rsidP="00392C3A">
      <w:pPr>
        <w:autoSpaceDE w:val="0"/>
        <w:autoSpaceDN w:val="0"/>
        <w:adjustRightInd w:val="0"/>
        <w:jc w:val="both"/>
        <w:rPr>
          <w:rFonts w:ascii="Abadi" w:hAnsi="Abadi" w:cs="ArialMT"/>
          <w:sz w:val="21"/>
          <w:szCs w:val="21"/>
        </w:rPr>
      </w:pPr>
    </w:p>
    <w:p w14:paraId="29F4DFF4"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MT"/>
          <w:sz w:val="21"/>
          <w:szCs w:val="21"/>
        </w:rPr>
        <w:t>Por lo anteriormente expuesto, someto a la consideración de este H.</w:t>
      </w:r>
      <w:r>
        <w:rPr>
          <w:rFonts w:ascii="Abadi" w:hAnsi="Abadi" w:cs="ArialMT"/>
          <w:sz w:val="21"/>
          <w:szCs w:val="21"/>
        </w:rPr>
        <w:t xml:space="preserve"> </w:t>
      </w:r>
      <w:r w:rsidRPr="00B15751">
        <w:rPr>
          <w:rFonts w:ascii="Abadi" w:hAnsi="Abadi" w:cs="ArialMT"/>
          <w:sz w:val="21"/>
          <w:szCs w:val="21"/>
        </w:rPr>
        <w:t>Congreso del Estado de Guanajuato el siguiente:</w:t>
      </w:r>
    </w:p>
    <w:p w14:paraId="324067DC" w14:textId="77777777" w:rsidR="00392C3A" w:rsidRDefault="00392C3A" w:rsidP="00392C3A">
      <w:pPr>
        <w:autoSpaceDE w:val="0"/>
        <w:autoSpaceDN w:val="0"/>
        <w:adjustRightInd w:val="0"/>
        <w:jc w:val="both"/>
        <w:rPr>
          <w:rFonts w:ascii="Abadi" w:hAnsi="Abadi" w:cs="Arial-BoldMT"/>
          <w:b/>
          <w:bCs/>
          <w:sz w:val="21"/>
          <w:szCs w:val="21"/>
        </w:rPr>
      </w:pPr>
    </w:p>
    <w:p w14:paraId="6BDD430D" w14:textId="77777777" w:rsidR="00392C3A" w:rsidRPr="00B15751" w:rsidRDefault="00392C3A" w:rsidP="00392C3A">
      <w:pPr>
        <w:autoSpaceDE w:val="0"/>
        <w:autoSpaceDN w:val="0"/>
        <w:adjustRightInd w:val="0"/>
        <w:jc w:val="center"/>
        <w:rPr>
          <w:rFonts w:ascii="Abadi" w:hAnsi="Abadi" w:cs="Arial-BoldMT"/>
          <w:b/>
          <w:bCs/>
          <w:sz w:val="21"/>
          <w:szCs w:val="21"/>
        </w:rPr>
      </w:pPr>
      <w:r w:rsidRPr="00B15751">
        <w:rPr>
          <w:rFonts w:ascii="Abadi" w:hAnsi="Abadi" w:cs="Arial-BoldMT"/>
          <w:b/>
          <w:bCs/>
          <w:sz w:val="21"/>
          <w:szCs w:val="21"/>
        </w:rPr>
        <w:t>DECRETO.</w:t>
      </w:r>
    </w:p>
    <w:p w14:paraId="22624BA7" w14:textId="77777777" w:rsidR="00392C3A" w:rsidRDefault="00392C3A" w:rsidP="00392C3A">
      <w:pPr>
        <w:autoSpaceDE w:val="0"/>
        <w:autoSpaceDN w:val="0"/>
        <w:adjustRightInd w:val="0"/>
        <w:jc w:val="both"/>
        <w:rPr>
          <w:rFonts w:ascii="Abadi" w:hAnsi="Abadi" w:cs="Arial-BoldMT"/>
          <w:b/>
          <w:bCs/>
          <w:sz w:val="21"/>
          <w:szCs w:val="21"/>
        </w:rPr>
      </w:pPr>
    </w:p>
    <w:p w14:paraId="2FFCF7F2"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 xml:space="preserve">PRIMERO. </w:t>
      </w:r>
      <w:r w:rsidRPr="00B15751">
        <w:rPr>
          <w:rFonts w:ascii="Abadi" w:hAnsi="Abadi" w:cs="ArialMT"/>
          <w:sz w:val="21"/>
          <w:szCs w:val="21"/>
        </w:rPr>
        <w:t>Se reforma el primer párrafo del artículo 7 de la Ley de</w:t>
      </w:r>
      <w:r>
        <w:rPr>
          <w:rFonts w:ascii="Abadi" w:hAnsi="Abadi" w:cs="ArialMT"/>
          <w:sz w:val="21"/>
          <w:szCs w:val="21"/>
        </w:rPr>
        <w:t xml:space="preserve"> </w:t>
      </w:r>
      <w:r w:rsidRPr="00B15751">
        <w:rPr>
          <w:rFonts w:ascii="Abadi" w:hAnsi="Abadi" w:cs="ArialMT"/>
          <w:sz w:val="21"/>
          <w:szCs w:val="21"/>
        </w:rPr>
        <w:t>Expropiación, de Ocupación Temporal y de Limitación de Dominio para el</w:t>
      </w:r>
      <w:r>
        <w:rPr>
          <w:rFonts w:ascii="Abadi" w:hAnsi="Abadi" w:cs="ArialMT"/>
          <w:sz w:val="21"/>
          <w:szCs w:val="21"/>
        </w:rPr>
        <w:t xml:space="preserve"> </w:t>
      </w:r>
      <w:r w:rsidRPr="00B15751">
        <w:rPr>
          <w:rFonts w:ascii="Abadi" w:hAnsi="Abadi" w:cs="ArialMT"/>
          <w:sz w:val="21"/>
          <w:szCs w:val="21"/>
        </w:rPr>
        <w:t>Estado de Guanajuato, para quedar como sigue:</w:t>
      </w:r>
    </w:p>
    <w:p w14:paraId="16C0D42F" w14:textId="77777777" w:rsidR="00392C3A" w:rsidRDefault="00392C3A" w:rsidP="00392C3A">
      <w:pPr>
        <w:autoSpaceDE w:val="0"/>
        <w:autoSpaceDN w:val="0"/>
        <w:adjustRightInd w:val="0"/>
        <w:jc w:val="both"/>
        <w:rPr>
          <w:rFonts w:ascii="Abadi" w:hAnsi="Abadi" w:cs="Arial-BoldItalicMT"/>
          <w:b/>
          <w:bCs/>
          <w:i/>
          <w:iCs/>
          <w:sz w:val="21"/>
          <w:szCs w:val="21"/>
        </w:rPr>
      </w:pPr>
      <w:r>
        <w:rPr>
          <w:rFonts w:ascii="Abadi" w:hAnsi="Abadi" w:cs="Arial-BoldItalicMT"/>
          <w:b/>
          <w:bCs/>
          <w:i/>
          <w:iCs/>
          <w:sz w:val="21"/>
          <w:szCs w:val="21"/>
        </w:rPr>
        <w:t xml:space="preserve"> </w:t>
      </w:r>
    </w:p>
    <w:p w14:paraId="7E98DDAC" w14:textId="77777777" w:rsidR="00392C3A" w:rsidRPr="00B15751" w:rsidRDefault="00392C3A" w:rsidP="00392C3A">
      <w:pPr>
        <w:autoSpaceDE w:val="0"/>
        <w:autoSpaceDN w:val="0"/>
        <w:adjustRightInd w:val="0"/>
        <w:jc w:val="both"/>
        <w:rPr>
          <w:rFonts w:ascii="Abadi" w:hAnsi="Abadi" w:cs="Arial-BoldItalicMT"/>
          <w:b/>
          <w:bCs/>
          <w:i/>
          <w:iCs/>
          <w:sz w:val="21"/>
          <w:szCs w:val="21"/>
        </w:rPr>
      </w:pPr>
      <w:r w:rsidRPr="00B15751">
        <w:rPr>
          <w:rFonts w:ascii="Abadi" w:hAnsi="Abadi" w:cs="Arial-BoldItalicMT"/>
          <w:b/>
          <w:bCs/>
          <w:i/>
          <w:iCs/>
          <w:sz w:val="21"/>
          <w:szCs w:val="21"/>
        </w:rPr>
        <w:t>Artículo 7.- El precio que se fijará como indemnización justa</w:t>
      </w:r>
      <w:r>
        <w:rPr>
          <w:rFonts w:ascii="Abadi" w:hAnsi="Abadi" w:cs="Arial-BoldItalicMT"/>
          <w:b/>
          <w:bCs/>
          <w:i/>
          <w:iCs/>
          <w:sz w:val="21"/>
          <w:szCs w:val="21"/>
        </w:rPr>
        <w:t xml:space="preserve"> </w:t>
      </w:r>
      <w:r w:rsidRPr="00B15751">
        <w:rPr>
          <w:rFonts w:ascii="Abadi" w:hAnsi="Abadi" w:cs="Arial-BoldItalicMT"/>
          <w:b/>
          <w:bCs/>
          <w:i/>
          <w:iCs/>
          <w:sz w:val="21"/>
          <w:szCs w:val="21"/>
        </w:rPr>
        <w:t>por el bien expropiado, será equivalente al valor comercial que</w:t>
      </w:r>
      <w:r>
        <w:rPr>
          <w:rFonts w:ascii="Abadi" w:hAnsi="Abadi" w:cs="Arial-BoldItalicMT"/>
          <w:b/>
          <w:bCs/>
          <w:i/>
          <w:iCs/>
          <w:sz w:val="21"/>
          <w:szCs w:val="21"/>
        </w:rPr>
        <w:t xml:space="preserve"> </w:t>
      </w:r>
      <w:r w:rsidRPr="00B15751">
        <w:rPr>
          <w:rFonts w:ascii="Abadi" w:hAnsi="Abadi" w:cs="Arial-BoldItalicMT"/>
          <w:b/>
          <w:bCs/>
          <w:i/>
          <w:iCs/>
          <w:sz w:val="21"/>
          <w:szCs w:val="21"/>
        </w:rPr>
        <w:t>se fije al momento de la expropiación, sin que pueda ser</w:t>
      </w:r>
      <w:r>
        <w:rPr>
          <w:rFonts w:ascii="Abadi" w:hAnsi="Abadi" w:cs="Arial-BoldItalicMT"/>
          <w:b/>
          <w:bCs/>
          <w:i/>
          <w:iCs/>
          <w:sz w:val="21"/>
          <w:szCs w:val="21"/>
        </w:rPr>
        <w:t xml:space="preserve"> </w:t>
      </w:r>
      <w:r w:rsidRPr="00B15751">
        <w:rPr>
          <w:rFonts w:ascii="Abadi" w:hAnsi="Abadi" w:cs="Arial-BoldItalicMT"/>
          <w:b/>
          <w:bCs/>
          <w:i/>
          <w:iCs/>
          <w:sz w:val="21"/>
          <w:szCs w:val="21"/>
        </w:rPr>
        <w:t>inferior, en el caso de bienes inmuebles, al valor fiscal que</w:t>
      </w:r>
      <w:r>
        <w:rPr>
          <w:rFonts w:ascii="Abadi" w:hAnsi="Abadi" w:cs="Arial-BoldItalicMT"/>
          <w:b/>
          <w:bCs/>
          <w:i/>
          <w:iCs/>
          <w:sz w:val="21"/>
          <w:szCs w:val="21"/>
        </w:rPr>
        <w:t xml:space="preserve"> </w:t>
      </w:r>
      <w:r w:rsidRPr="00B15751">
        <w:rPr>
          <w:rFonts w:ascii="Abadi" w:hAnsi="Abadi" w:cs="Arial-BoldItalicMT"/>
          <w:b/>
          <w:bCs/>
          <w:i/>
          <w:iCs/>
          <w:sz w:val="21"/>
          <w:szCs w:val="21"/>
        </w:rPr>
        <w:t>figure en las oficinas catastrales o recaudadoras.</w:t>
      </w:r>
    </w:p>
    <w:p w14:paraId="497CFE14" w14:textId="77777777" w:rsidR="00392C3A" w:rsidRDefault="00392C3A" w:rsidP="00392C3A">
      <w:pPr>
        <w:autoSpaceDE w:val="0"/>
        <w:autoSpaceDN w:val="0"/>
        <w:adjustRightInd w:val="0"/>
        <w:jc w:val="both"/>
        <w:rPr>
          <w:rFonts w:ascii="Abadi" w:hAnsi="Abadi" w:cs="Arial"/>
          <w:i/>
          <w:iCs/>
          <w:sz w:val="21"/>
          <w:szCs w:val="21"/>
        </w:rPr>
      </w:pPr>
    </w:p>
    <w:p w14:paraId="5B2C2300" w14:textId="77777777" w:rsidR="00392C3A" w:rsidRPr="00B15751" w:rsidRDefault="00392C3A" w:rsidP="00392C3A">
      <w:pPr>
        <w:autoSpaceDE w:val="0"/>
        <w:autoSpaceDN w:val="0"/>
        <w:adjustRightInd w:val="0"/>
        <w:jc w:val="both"/>
        <w:rPr>
          <w:rFonts w:ascii="Abadi" w:hAnsi="Abadi" w:cs="Arial-ItalicMT"/>
          <w:i/>
          <w:iCs/>
          <w:sz w:val="21"/>
          <w:szCs w:val="21"/>
        </w:rPr>
      </w:pPr>
      <w:r w:rsidRPr="00B15751">
        <w:rPr>
          <w:rFonts w:ascii="Abadi" w:hAnsi="Abadi" w:cs="Arial"/>
          <w:i/>
          <w:iCs/>
          <w:sz w:val="21"/>
          <w:szCs w:val="21"/>
        </w:rPr>
        <w:t>Tratándose de bienes muebles, el monto de la indemnización será</w:t>
      </w:r>
      <w:r>
        <w:rPr>
          <w:rFonts w:ascii="Abadi" w:hAnsi="Abadi" w:cs="Arial"/>
          <w:i/>
          <w:iCs/>
          <w:sz w:val="21"/>
          <w:szCs w:val="21"/>
        </w:rPr>
        <w:t xml:space="preserve"> </w:t>
      </w:r>
      <w:r w:rsidRPr="00B15751">
        <w:rPr>
          <w:rFonts w:ascii="Abadi" w:hAnsi="Abadi" w:cs="Arial"/>
          <w:i/>
          <w:iCs/>
          <w:sz w:val="21"/>
          <w:szCs w:val="21"/>
        </w:rPr>
        <w:t>el valor que arroje el peritaje formulado.</w:t>
      </w:r>
      <w:r w:rsidRPr="00B15751">
        <w:rPr>
          <w:rFonts w:ascii="Abadi" w:hAnsi="Abadi" w:cs="Arial-ItalicMT"/>
          <w:i/>
          <w:iCs/>
          <w:sz w:val="21"/>
          <w:szCs w:val="21"/>
        </w:rPr>
        <w:t>”.</w:t>
      </w:r>
    </w:p>
    <w:p w14:paraId="474799C1" w14:textId="77777777" w:rsidR="00392C3A" w:rsidRDefault="00392C3A" w:rsidP="00392C3A">
      <w:pPr>
        <w:autoSpaceDE w:val="0"/>
        <w:autoSpaceDN w:val="0"/>
        <w:adjustRightInd w:val="0"/>
        <w:jc w:val="both"/>
        <w:rPr>
          <w:rFonts w:ascii="Abadi" w:hAnsi="Abadi" w:cs="Arial"/>
          <w:b/>
          <w:bCs/>
          <w:sz w:val="21"/>
          <w:szCs w:val="21"/>
        </w:rPr>
      </w:pPr>
    </w:p>
    <w:p w14:paraId="20E26A64" w14:textId="77777777" w:rsidR="00392C3A" w:rsidRPr="00B15751" w:rsidRDefault="00392C3A" w:rsidP="00392C3A">
      <w:pPr>
        <w:autoSpaceDE w:val="0"/>
        <w:autoSpaceDN w:val="0"/>
        <w:adjustRightInd w:val="0"/>
        <w:jc w:val="both"/>
        <w:rPr>
          <w:rFonts w:ascii="Abadi" w:hAnsi="Abadi" w:cs="Calibri"/>
          <w:sz w:val="21"/>
          <w:szCs w:val="21"/>
        </w:rPr>
      </w:pPr>
      <w:r w:rsidRPr="00B15751">
        <w:rPr>
          <w:rFonts w:ascii="Abadi" w:hAnsi="Abadi" w:cs="Arial"/>
          <w:b/>
          <w:bCs/>
          <w:sz w:val="21"/>
          <w:szCs w:val="21"/>
        </w:rPr>
        <w:t xml:space="preserve">SEGUNDO. </w:t>
      </w:r>
      <w:r w:rsidRPr="00B15751">
        <w:rPr>
          <w:rFonts w:ascii="Abadi" w:hAnsi="Abadi" w:cs="Arial"/>
          <w:sz w:val="21"/>
          <w:szCs w:val="21"/>
        </w:rPr>
        <w:t>Se reforman los artículos 30, adicionando un segundo párrafo y</w:t>
      </w:r>
      <w:r>
        <w:rPr>
          <w:rFonts w:ascii="Abadi" w:hAnsi="Abadi" w:cs="Arial"/>
          <w:sz w:val="21"/>
          <w:szCs w:val="21"/>
        </w:rPr>
        <w:t xml:space="preserve"> </w:t>
      </w:r>
      <w:r w:rsidRPr="00B15751">
        <w:rPr>
          <w:rFonts w:ascii="Abadi" w:hAnsi="Abadi" w:cs="Arial"/>
          <w:sz w:val="21"/>
          <w:szCs w:val="21"/>
        </w:rPr>
        <w:t>31 de la Ley de Expropiación, de Ocupación Temporal y de Limitación de</w:t>
      </w:r>
      <w:r>
        <w:rPr>
          <w:rFonts w:ascii="Abadi" w:hAnsi="Abadi" w:cs="Arial"/>
          <w:sz w:val="21"/>
          <w:szCs w:val="21"/>
        </w:rPr>
        <w:t xml:space="preserve"> </w:t>
      </w:r>
      <w:r w:rsidRPr="00B15751">
        <w:rPr>
          <w:rFonts w:ascii="Abadi" w:hAnsi="Abadi" w:cs="Arial"/>
          <w:sz w:val="21"/>
          <w:szCs w:val="21"/>
        </w:rPr>
        <w:t>Dominio para el Estado de Guanajuato, para quedar como sigue:</w:t>
      </w:r>
      <w:r>
        <w:rPr>
          <w:rFonts w:ascii="Abadi" w:hAnsi="Abadi" w:cs="Arial"/>
          <w:sz w:val="21"/>
          <w:szCs w:val="21"/>
        </w:rPr>
        <w:t xml:space="preserve"> </w:t>
      </w:r>
    </w:p>
    <w:p w14:paraId="291839AC" w14:textId="77777777" w:rsidR="00392C3A" w:rsidRDefault="00392C3A" w:rsidP="00392C3A">
      <w:pPr>
        <w:autoSpaceDE w:val="0"/>
        <w:autoSpaceDN w:val="0"/>
        <w:adjustRightInd w:val="0"/>
        <w:jc w:val="both"/>
        <w:rPr>
          <w:rFonts w:ascii="Abadi" w:hAnsi="Abadi" w:cs="Arial-BoldItalicMT"/>
          <w:b/>
          <w:bCs/>
          <w:i/>
          <w:iCs/>
          <w:sz w:val="21"/>
          <w:szCs w:val="21"/>
        </w:rPr>
      </w:pPr>
    </w:p>
    <w:p w14:paraId="21694FEE" w14:textId="77777777" w:rsidR="00392C3A" w:rsidRPr="00B15751" w:rsidRDefault="00392C3A" w:rsidP="00392C3A">
      <w:pPr>
        <w:autoSpaceDE w:val="0"/>
        <w:autoSpaceDN w:val="0"/>
        <w:adjustRightInd w:val="0"/>
        <w:jc w:val="both"/>
        <w:rPr>
          <w:rFonts w:ascii="Abadi" w:hAnsi="Abadi" w:cs="Arial"/>
          <w:i/>
          <w:iCs/>
          <w:sz w:val="21"/>
          <w:szCs w:val="21"/>
        </w:rPr>
      </w:pPr>
      <w:r w:rsidRPr="00B15751">
        <w:rPr>
          <w:rFonts w:ascii="Abadi" w:hAnsi="Abadi" w:cs="Arial-BoldItalicMT"/>
          <w:b/>
          <w:bCs/>
          <w:i/>
          <w:iCs/>
          <w:sz w:val="21"/>
          <w:szCs w:val="21"/>
        </w:rPr>
        <w:t xml:space="preserve">“Artículo 30. </w:t>
      </w:r>
      <w:r w:rsidRPr="00B15751">
        <w:rPr>
          <w:rFonts w:ascii="Abadi" w:hAnsi="Abadi" w:cs="Arial"/>
          <w:i/>
          <w:iCs/>
          <w:sz w:val="21"/>
          <w:szCs w:val="21"/>
        </w:rPr>
        <w:t>La indemnización deberá cubrirse a más tardar en un</w:t>
      </w:r>
      <w:r>
        <w:rPr>
          <w:rFonts w:ascii="Abadi" w:hAnsi="Abadi" w:cs="Arial"/>
          <w:i/>
          <w:iCs/>
          <w:sz w:val="21"/>
          <w:szCs w:val="21"/>
        </w:rPr>
        <w:t xml:space="preserve"> </w:t>
      </w:r>
      <w:r w:rsidRPr="00B15751">
        <w:rPr>
          <w:rFonts w:ascii="Abadi" w:hAnsi="Abadi" w:cs="Arial"/>
          <w:i/>
          <w:iCs/>
          <w:sz w:val="21"/>
          <w:szCs w:val="21"/>
        </w:rPr>
        <w:t>año a partir de la fecha en la que la Declaratoria surta sus efectos,</w:t>
      </w:r>
      <w:r>
        <w:rPr>
          <w:rFonts w:ascii="Abadi" w:hAnsi="Abadi" w:cs="Arial"/>
          <w:i/>
          <w:iCs/>
          <w:sz w:val="21"/>
          <w:szCs w:val="21"/>
        </w:rPr>
        <w:t xml:space="preserve"> </w:t>
      </w:r>
      <w:r w:rsidRPr="00B15751">
        <w:rPr>
          <w:rFonts w:ascii="Abadi" w:hAnsi="Abadi" w:cs="Arial"/>
          <w:i/>
          <w:iCs/>
          <w:sz w:val="21"/>
          <w:szCs w:val="21"/>
        </w:rPr>
        <w:t>pero, para que dicha Declaratoria pueda ejecutarse deberá</w:t>
      </w:r>
    </w:p>
    <w:p w14:paraId="602C2C22" w14:textId="77777777" w:rsidR="00392C3A" w:rsidRPr="00B15751" w:rsidRDefault="00392C3A" w:rsidP="00392C3A">
      <w:pPr>
        <w:autoSpaceDE w:val="0"/>
        <w:autoSpaceDN w:val="0"/>
        <w:adjustRightInd w:val="0"/>
        <w:jc w:val="both"/>
        <w:rPr>
          <w:rFonts w:ascii="Abadi" w:hAnsi="Abadi" w:cs="Arial"/>
          <w:i/>
          <w:iCs/>
          <w:sz w:val="21"/>
          <w:szCs w:val="21"/>
        </w:rPr>
      </w:pPr>
      <w:r w:rsidRPr="00B15751">
        <w:rPr>
          <w:rFonts w:ascii="Abadi" w:hAnsi="Abadi" w:cs="Arial"/>
          <w:i/>
          <w:iCs/>
          <w:sz w:val="21"/>
          <w:szCs w:val="21"/>
        </w:rPr>
        <w:t>entregarse al particular afectado por lo menos el cincuenta por</w:t>
      </w:r>
      <w:r>
        <w:rPr>
          <w:rFonts w:ascii="Abadi" w:hAnsi="Abadi" w:cs="Arial"/>
          <w:i/>
          <w:iCs/>
          <w:sz w:val="21"/>
          <w:szCs w:val="21"/>
        </w:rPr>
        <w:t xml:space="preserve"> </w:t>
      </w:r>
      <w:r w:rsidRPr="00B15751">
        <w:rPr>
          <w:rFonts w:ascii="Abadi" w:hAnsi="Abadi" w:cs="Arial"/>
          <w:i/>
          <w:iCs/>
          <w:sz w:val="21"/>
          <w:szCs w:val="21"/>
        </w:rPr>
        <w:t>ciento del monto de la indemnización.</w:t>
      </w:r>
    </w:p>
    <w:p w14:paraId="19A609EB" w14:textId="77777777" w:rsidR="00392C3A" w:rsidRDefault="00392C3A" w:rsidP="00392C3A">
      <w:pPr>
        <w:autoSpaceDE w:val="0"/>
        <w:autoSpaceDN w:val="0"/>
        <w:adjustRightInd w:val="0"/>
        <w:jc w:val="both"/>
        <w:rPr>
          <w:rFonts w:ascii="Abadi" w:hAnsi="Abadi" w:cs="Arial"/>
          <w:b/>
          <w:bCs/>
          <w:i/>
          <w:iCs/>
          <w:sz w:val="21"/>
          <w:szCs w:val="21"/>
        </w:rPr>
      </w:pPr>
    </w:p>
    <w:p w14:paraId="074AC9E5" w14:textId="14982946" w:rsidR="00392C3A" w:rsidRPr="00B15751" w:rsidRDefault="00392C3A" w:rsidP="00392C3A">
      <w:pPr>
        <w:autoSpaceDE w:val="0"/>
        <w:autoSpaceDN w:val="0"/>
        <w:adjustRightInd w:val="0"/>
        <w:jc w:val="both"/>
        <w:rPr>
          <w:rFonts w:ascii="Abadi" w:hAnsi="Abadi" w:cs="Arial"/>
          <w:b/>
          <w:bCs/>
          <w:i/>
          <w:iCs/>
          <w:sz w:val="21"/>
          <w:szCs w:val="21"/>
        </w:rPr>
      </w:pPr>
      <w:r w:rsidRPr="00B15751">
        <w:rPr>
          <w:rFonts w:ascii="Abadi" w:hAnsi="Abadi" w:cs="Arial"/>
          <w:b/>
          <w:bCs/>
          <w:i/>
          <w:iCs/>
          <w:sz w:val="21"/>
          <w:szCs w:val="21"/>
        </w:rPr>
        <w:t>Si no se diere el anticipo en la proporción señalada en el</w:t>
      </w:r>
      <w:r>
        <w:rPr>
          <w:rFonts w:ascii="Abadi" w:hAnsi="Abadi" w:cs="Arial"/>
          <w:b/>
          <w:bCs/>
          <w:i/>
          <w:iCs/>
          <w:sz w:val="21"/>
          <w:szCs w:val="21"/>
        </w:rPr>
        <w:t xml:space="preserve"> </w:t>
      </w:r>
      <w:r w:rsidRPr="00B15751">
        <w:rPr>
          <w:rFonts w:ascii="Abadi" w:hAnsi="Abadi" w:cs="Arial"/>
          <w:b/>
          <w:bCs/>
          <w:i/>
          <w:iCs/>
          <w:sz w:val="21"/>
          <w:szCs w:val="21"/>
        </w:rPr>
        <w:t>párrafo anterior o el pago restante se hiciere fuera del término</w:t>
      </w:r>
      <w:r>
        <w:rPr>
          <w:rFonts w:ascii="Abadi" w:hAnsi="Abadi" w:cs="Arial"/>
          <w:b/>
          <w:bCs/>
          <w:i/>
          <w:iCs/>
          <w:sz w:val="21"/>
          <w:szCs w:val="21"/>
        </w:rPr>
        <w:t xml:space="preserve"> </w:t>
      </w:r>
      <w:r w:rsidRPr="00B15751">
        <w:rPr>
          <w:rFonts w:ascii="Abadi" w:hAnsi="Abadi" w:cs="Arial"/>
          <w:b/>
          <w:bCs/>
          <w:i/>
          <w:iCs/>
          <w:sz w:val="21"/>
          <w:szCs w:val="21"/>
        </w:rPr>
        <w:t>señalado, el Estado, el Ayuntamiento u Organismos</w:t>
      </w:r>
      <w:r>
        <w:rPr>
          <w:rFonts w:ascii="Abadi" w:hAnsi="Abadi" w:cs="Arial"/>
          <w:b/>
          <w:bCs/>
          <w:i/>
          <w:iCs/>
          <w:sz w:val="21"/>
          <w:szCs w:val="21"/>
        </w:rPr>
        <w:t xml:space="preserve"> </w:t>
      </w:r>
      <w:r w:rsidRPr="00B15751">
        <w:rPr>
          <w:rFonts w:ascii="Abadi" w:hAnsi="Abadi" w:cs="Arial"/>
          <w:b/>
          <w:bCs/>
          <w:i/>
          <w:iCs/>
          <w:sz w:val="21"/>
          <w:szCs w:val="21"/>
        </w:rPr>
        <w:t>Paraestatales, en su caso, deberán pagar los perjuicios y</w:t>
      </w:r>
      <w:r>
        <w:rPr>
          <w:rFonts w:ascii="Abadi" w:hAnsi="Abadi" w:cs="Arial"/>
          <w:b/>
          <w:bCs/>
          <w:i/>
          <w:iCs/>
          <w:sz w:val="21"/>
          <w:szCs w:val="21"/>
        </w:rPr>
        <w:t xml:space="preserve"> </w:t>
      </w:r>
      <w:r w:rsidRPr="00B15751">
        <w:rPr>
          <w:rFonts w:ascii="Abadi" w:hAnsi="Abadi" w:cs="Arial"/>
          <w:b/>
          <w:bCs/>
          <w:i/>
          <w:iCs/>
          <w:sz w:val="21"/>
          <w:szCs w:val="21"/>
        </w:rPr>
        <w:t>actualizaciones hasta el momento en que se cubra el pago</w:t>
      </w:r>
      <w:r w:rsidR="00B14EB4">
        <w:rPr>
          <w:rFonts w:ascii="Abadi" w:hAnsi="Abadi" w:cs="Arial"/>
          <w:b/>
          <w:bCs/>
          <w:i/>
          <w:iCs/>
          <w:sz w:val="21"/>
          <w:szCs w:val="21"/>
        </w:rPr>
        <w:t xml:space="preserve"> </w:t>
      </w:r>
      <w:r w:rsidRPr="00B15751">
        <w:rPr>
          <w:rFonts w:ascii="Abadi" w:hAnsi="Abadi" w:cs="Arial"/>
          <w:b/>
          <w:bCs/>
          <w:i/>
          <w:iCs/>
          <w:sz w:val="21"/>
          <w:szCs w:val="21"/>
        </w:rPr>
        <w:t>total</w:t>
      </w:r>
      <w:r w:rsidRPr="00B15751">
        <w:rPr>
          <w:rFonts w:ascii="Abadi" w:hAnsi="Abadi" w:cs="Arial-BoldItalicMT"/>
          <w:b/>
          <w:bCs/>
          <w:i/>
          <w:iCs/>
          <w:sz w:val="21"/>
          <w:szCs w:val="21"/>
        </w:rPr>
        <w:t>.”</w:t>
      </w:r>
      <w:r w:rsidRPr="00B15751">
        <w:rPr>
          <w:rFonts w:ascii="Abadi" w:hAnsi="Abadi" w:cs="Arial"/>
          <w:b/>
          <w:bCs/>
          <w:i/>
          <w:iCs/>
          <w:sz w:val="21"/>
          <w:szCs w:val="21"/>
        </w:rPr>
        <w:t>.</w:t>
      </w:r>
    </w:p>
    <w:p w14:paraId="5B301594" w14:textId="77777777" w:rsidR="00392C3A" w:rsidRDefault="00392C3A" w:rsidP="00392C3A">
      <w:pPr>
        <w:autoSpaceDE w:val="0"/>
        <w:autoSpaceDN w:val="0"/>
        <w:adjustRightInd w:val="0"/>
        <w:jc w:val="both"/>
        <w:rPr>
          <w:rFonts w:ascii="Abadi" w:hAnsi="Abadi" w:cs="Arial-BoldItalicMT"/>
          <w:b/>
          <w:bCs/>
          <w:i/>
          <w:iCs/>
          <w:sz w:val="21"/>
          <w:szCs w:val="21"/>
        </w:rPr>
      </w:pPr>
    </w:p>
    <w:p w14:paraId="5EB8C23B" w14:textId="77777777" w:rsidR="00392C3A" w:rsidRPr="00B15751" w:rsidRDefault="00392C3A" w:rsidP="00392C3A">
      <w:pPr>
        <w:autoSpaceDE w:val="0"/>
        <w:autoSpaceDN w:val="0"/>
        <w:adjustRightInd w:val="0"/>
        <w:jc w:val="both"/>
        <w:rPr>
          <w:rFonts w:ascii="Abadi" w:hAnsi="Abadi" w:cs="Arial"/>
          <w:i/>
          <w:iCs/>
          <w:sz w:val="21"/>
          <w:szCs w:val="21"/>
        </w:rPr>
      </w:pPr>
      <w:r w:rsidRPr="00B15751">
        <w:rPr>
          <w:rFonts w:ascii="Abadi" w:hAnsi="Abadi" w:cs="Arial-BoldItalicMT"/>
          <w:b/>
          <w:bCs/>
          <w:i/>
          <w:iCs/>
          <w:sz w:val="21"/>
          <w:szCs w:val="21"/>
        </w:rPr>
        <w:t xml:space="preserve">“Artículo 31. </w:t>
      </w:r>
      <w:r w:rsidRPr="00B15751">
        <w:rPr>
          <w:rFonts w:ascii="Abadi" w:hAnsi="Abadi" w:cs="Arial"/>
          <w:i/>
          <w:iCs/>
          <w:sz w:val="21"/>
          <w:szCs w:val="21"/>
        </w:rPr>
        <w:t>Tratándose de Ocupación Temporal o Limitación de</w:t>
      </w:r>
      <w:r>
        <w:rPr>
          <w:rFonts w:ascii="Abadi" w:hAnsi="Abadi" w:cs="Arial"/>
          <w:i/>
          <w:iCs/>
          <w:sz w:val="21"/>
          <w:szCs w:val="21"/>
        </w:rPr>
        <w:t xml:space="preserve"> </w:t>
      </w:r>
      <w:r w:rsidRPr="00B15751">
        <w:rPr>
          <w:rFonts w:ascii="Abadi" w:hAnsi="Abadi" w:cs="Arial"/>
          <w:i/>
          <w:iCs/>
          <w:sz w:val="21"/>
          <w:szCs w:val="21"/>
        </w:rPr>
        <w:t>Dominio, se pagará una indemnización de acuerdo al porcentaje</w:t>
      </w:r>
      <w:r>
        <w:rPr>
          <w:rFonts w:ascii="Abadi" w:hAnsi="Abadi" w:cs="Arial"/>
          <w:i/>
          <w:iCs/>
          <w:sz w:val="21"/>
          <w:szCs w:val="21"/>
        </w:rPr>
        <w:t xml:space="preserve"> </w:t>
      </w:r>
      <w:r w:rsidRPr="00B15751">
        <w:rPr>
          <w:rFonts w:ascii="Abadi" w:hAnsi="Abadi" w:cs="Arial"/>
          <w:i/>
          <w:iCs/>
          <w:sz w:val="21"/>
          <w:szCs w:val="21"/>
        </w:rPr>
        <w:t xml:space="preserve">que del </w:t>
      </w:r>
      <w:r w:rsidRPr="00B15751">
        <w:rPr>
          <w:rFonts w:ascii="Abadi" w:hAnsi="Abadi" w:cs="Arial"/>
          <w:b/>
          <w:bCs/>
          <w:i/>
          <w:iCs/>
          <w:sz w:val="21"/>
          <w:szCs w:val="21"/>
        </w:rPr>
        <w:t xml:space="preserve">valor comercial </w:t>
      </w:r>
      <w:r w:rsidRPr="00B15751">
        <w:rPr>
          <w:rFonts w:ascii="Abadi" w:hAnsi="Abadi" w:cs="Arial"/>
          <w:i/>
          <w:iCs/>
          <w:sz w:val="21"/>
          <w:szCs w:val="21"/>
        </w:rPr>
        <w:t>se determine conforme al estudio pericial</w:t>
      </w:r>
      <w:r>
        <w:rPr>
          <w:rFonts w:ascii="Abadi" w:hAnsi="Abadi" w:cs="Arial"/>
          <w:i/>
          <w:iCs/>
          <w:sz w:val="21"/>
          <w:szCs w:val="21"/>
        </w:rPr>
        <w:t xml:space="preserve"> </w:t>
      </w:r>
      <w:r w:rsidRPr="00B15751">
        <w:rPr>
          <w:rFonts w:ascii="Abadi" w:hAnsi="Abadi" w:cs="Arial"/>
          <w:i/>
          <w:iCs/>
          <w:sz w:val="21"/>
          <w:szCs w:val="21"/>
        </w:rPr>
        <w:t>o avalúo, que al efecto se practique previo a la emisión de la</w:t>
      </w:r>
      <w:r>
        <w:rPr>
          <w:rFonts w:ascii="Abadi" w:hAnsi="Abadi" w:cs="Arial"/>
          <w:i/>
          <w:iCs/>
          <w:sz w:val="21"/>
          <w:szCs w:val="21"/>
        </w:rPr>
        <w:t xml:space="preserve"> </w:t>
      </w:r>
      <w:r w:rsidRPr="00B15751">
        <w:rPr>
          <w:rFonts w:ascii="Abadi" w:hAnsi="Abadi" w:cs="Arial"/>
          <w:i/>
          <w:iCs/>
          <w:sz w:val="21"/>
          <w:szCs w:val="21"/>
        </w:rPr>
        <w:t>Declaratoria correspondiente.</w:t>
      </w:r>
      <w:r w:rsidRPr="00B15751">
        <w:rPr>
          <w:rFonts w:ascii="Abadi" w:hAnsi="Abadi" w:cs="Arial-ItalicMT"/>
          <w:i/>
          <w:iCs/>
          <w:sz w:val="21"/>
          <w:szCs w:val="21"/>
        </w:rPr>
        <w:t>”</w:t>
      </w:r>
      <w:r w:rsidRPr="00B15751">
        <w:rPr>
          <w:rFonts w:ascii="Abadi" w:hAnsi="Abadi" w:cs="Arial"/>
          <w:i/>
          <w:iCs/>
          <w:sz w:val="21"/>
          <w:szCs w:val="21"/>
        </w:rPr>
        <w:t>.</w:t>
      </w:r>
    </w:p>
    <w:p w14:paraId="710027C0" w14:textId="77777777" w:rsidR="00392C3A" w:rsidRDefault="00392C3A" w:rsidP="00392C3A">
      <w:pPr>
        <w:autoSpaceDE w:val="0"/>
        <w:autoSpaceDN w:val="0"/>
        <w:adjustRightInd w:val="0"/>
        <w:jc w:val="both"/>
        <w:rPr>
          <w:rFonts w:ascii="Abadi" w:hAnsi="Abadi" w:cs="Arial"/>
          <w:b/>
          <w:bCs/>
          <w:sz w:val="21"/>
          <w:szCs w:val="21"/>
        </w:rPr>
      </w:pPr>
    </w:p>
    <w:p w14:paraId="2E01D42E" w14:textId="77777777" w:rsidR="00392C3A" w:rsidRPr="00B15751" w:rsidRDefault="00392C3A" w:rsidP="00392C3A">
      <w:pPr>
        <w:autoSpaceDE w:val="0"/>
        <w:autoSpaceDN w:val="0"/>
        <w:adjustRightInd w:val="0"/>
        <w:jc w:val="both"/>
        <w:rPr>
          <w:rFonts w:ascii="Abadi" w:hAnsi="Abadi" w:cs="Arial"/>
          <w:sz w:val="21"/>
          <w:szCs w:val="21"/>
        </w:rPr>
      </w:pPr>
      <w:r w:rsidRPr="00B15751">
        <w:rPr>
          <w:rFonts w:ascii="Abadi" w:hAnsi="Abadi" w:cs="Arial"/>
          <w:b/>
          <w:bCs/>
          <w:sz w:val="21"/>
          <w:szCs w:val="21"/>
        </w:rPr>
        <w:t xml:space="preserve">TERCERO. </w:t>
      </w:r>
      <w:r w:rsidRPr="00B15751">
        <w:rPr>
          <w:rFonts w:ascii="Abadi" w:hAnsi="Abadi" w:cs="Arial"/>
          <w:sz w:val="21"/>
          <w:szCs w:val="21"/>
        </w:rPr>
        <w:t>Se adiciona un artículo 30 Bis a la Ley de Expropiación, de</w:t>
      </w:r>
      <w:r>
        <w:rPr>
          <w:rFonts w:ascii="Abadi" w:hAnsi="Abadi" w:cs="Arial"/>
          <w:sz w:val="21"/>
          <w:szCs w:val="21"/>
        </w:rPr>
        <w:t xml:space="preserve"> </w:t>
      </w:r>
      <w:r w:rsidRPr="00B15751">
        <w:rPr>
          <w:rFonts w:ascii="Abadi" w:hAnsi="Abadi" w:cs="Arial"/>
          <w:sz w:val="21"/>
          <w:szCs w:val="21"/>
        </w:rPr>
        <w:t xml:space="preserve">Ocupación </w:t>
      </w:r>
      <w:r w:rsidRPr="00B15751">
        <w:rPr>
          <w:rFonts w:ascii="Abadi" w:hAnsi="Abadi" w:cs="Arial"/>
          <w:sz w:val="21"/>
          <w:szCs w:val="21"/>
        </w:rPr>
        <w:t>Temporal y de Limitación de Dominio para el Estado de</w:t>
      </w:r>
      <w:r>
        <w:rPr>
          <w:rFonts w:ascii="Abadi" w:hAnsi="Abadi" w:cs="Arial"/>
          <w:sz w:val="21"/>
          <w:szCs w:val="21"/>
        </w:rPr>
        <w:t xml:space="preserve"> </w:t>
      </w:r>
      <w:r w:rsidRPr="00B15751">
        <w:rPr>
          <w:rFonts w:ascii="Abadi" w:hAnsi="Abadi" w:cs="Arial"/>
          <w:sz w:val="21"/>
          <w:szCs w:val="21"/>
        </w:rPr>
        <w:t>Guanajuato, para quedar como sigue:</w:t>
      </w:r>
    </w:p>
    <w:p w14:paraId="1735C40D" w14:textId="77777777" w:rsidR="00392C3A" w:rsidRDefault="00392C3A" w:rsidP="00392C3A">
      <w:pPr>
        <w:autoSpaceDE w:val="0"/>
        <w:autoSpaceDN w:val="0"/>
        <w:adjustRightInd w:val="0"/>
        <w:jc w:val="both"/>
        <w:rPr>
          <w:rFonts w:ascii="Abadi" w:hAnsi="Abadi" w:cs="Arial-BoldItalicMT"/>
          <w:b/>
          <w:bCs/>
          <w:i/>
          <w:iCs/>
          <w:sz w:val="21"/>
          <w:szCs w:val="21"/>
        </w:rPr>
      </w:pPr>
    </w:p>
    <w:p w14:paraId="04AEEA50" w14:textId="77777777" w:rsidR="00392C3A" w:rsidRPr="00B15751" w:rsidRDefault="00392C3A" w:rsidP="00392C3A">
      <w:pPr>
        <w:autoSpaceDE w:val="0"/>
        <w:autoSpaceDN w:val="0"/>
        <w:adjustRightInd w:val="0"/>
        <w:jc w:val="both"/>
        <w:rPr>
          <w:rFonts w:ascii="Abadi" w:hAnsi="Abadi" w:cs="Arial"/>
          <w:b/>
          <w:bCs/>
          <w:i/>
          <w:iCs/>
          <w:sz w:val="21"/>
          <w:szCs w:val="21"/>
        </w:rPr>
      </w:pPr>
      <w:r w:rsidRPr="00B15751">
        <w:rPr>
          <w:rFonts w:ascii="Abadi" w:hAnsi="Abadi" w:cs="Arial-BoldItalicMT"/>
          <w:b/>
          <w:bCs/>
          <w:i/>
          <w:iCs/>
          <w:sz w:val="21"/>
          <w:szCs w:val="21"/>
        </w:rPr>
        <w:t>“</w:t>
      </w:r>
      <w:r w:rsidRPr="00B15751">
        <w:rPr>
          <w:rFonts w:ascii="Abadi" w:hAnsi="Abadi" w:cs="Arial"/>
          <w:b/>
          <w:bCs/>
          <w:i/>
          <w:iCs/>
          <w:sz w:val="21"/>
          <w:szCs w:val="21"/>
        </w:rPr>
        <w:t>Artículo 30 Bis. Cuando el titular del bien expropiado se</w:t>
      </w:r>
      <w:r>
        <w:rPr>
          <w:rFonts w:ascii="Abadi" w:hAnsi="Abadi" w:cs="Arial"/>
          <w:b/>
          <w:bCs/>
          <w:i/>
          <w:iCs/>
          <w:sz w:val="21"/>
          <w:szCs w:val="21"/>
        </w:rPr>
        <w:t xml:space="preserve"> </w:t>
      </w:r>
      <w:r w:rsidRPr="00B15751">
        <w:rPr>
          <w:rFonts w:ascii="Abadi" w:hAnsi="Abadi" w:cs="Arial"/>
          <w:b/>
          <w:bCs/>
          <w:i/>
          <w:iCs/>
          <w:sz w:val="21"/>
          <w:szCs w:val="21"/>
        </w:rPr>
        <w:t>rehúse a recibir el importe del pago de la indemnización, se le</w:t>
      </w:r>
      <w:r>
        <w:rPr>
          <w:rFonts w:ascii="Abadi" w:hAnsi="Abadi" w:cs="Arial"/>
          <w:b/>
          <w:bCs/>
          <w:i/>
          <w:iCs/>
          <w:sz w:val="21"/>
          <w:szCs w:val="21"/>
        </w:rPr>
        <w:t xml:space="preserve"> </w:t>
      </w:r>
      <w:r w:rsidRPr="00B15751">
        <w:rPr>
          <w:rFonts w:ascii="Abadi" w:hAnsi="Abadi" w:cs="Arial"/>
          <w:b/>
          <w:bCs/>
          <w:i/>
          <w:iCs/>
          <w:sz w:val="21"/>
          <w:szCs w:val="21"/>
        </w:rPr>
        <w:t>notificará que ésta queda a su disposición en la Secretaría de</w:t>
      </w:r>
      <w:r>
        <w:rPr>
          <w:rFonts w:ascii="Abadi" w:hAnsi="Abadi" w:cs="Arial"/>
          <w:b/>
          <w:bCs/>
          <w:i/>
          <w:iCs/>
          <w:sz w:val="21"/>
          <w:szCs w:val="21"/>
        </w:rPr>
        <w:t xml:space="preserve"> </w:t>
      </w:r>
      <w:r w:rsidRPr="00B15751">
        <w:rPr>
          <w:rFonts w:ascii="Abadi" w:hAnsi="Abadi" w:cs="Arial"/>
          <w:b/>
          <w:bCs/>
          <w:i/>
          <w:iCs/>
          <w:sz w:val="21"/>
          <w:szCs w:val="21"/>
        </w:rPr>
        <w:t>Finanzas, Inversión y Administración donde podrá ser</w:t>
      </w:r>
      <w:r>
        <w:rPr>
          <w:rFonts w:ascii="Abadi" w:hAnsi="Abadi" w:cs="Arial"/>
          <w:b/>
          <w:bCs/>
          <w:i/>
          <w:iCs/>
          <w:sz w:val="21"/>
          <w:szCs w:val="21"/>
        </w:rPr>
        <w:t xml:space="preserve"> </w:t>
      </w:r>
      <w:r w:rsidRPr="00B15751">
        <w:rPr>
          <w:rFonts w:ascii="Abadi" w:hAnsi="Abadi" w:cs="Arial"/>
          <w:b/>
          <w:bCs/>
          <w:i/>
          <w:iCs/>
          <w:sz w:val="21"/>
          <w:szCs w:val="21"/>
        </w:rPr>
        <w:t>reclamada en un plazo de 5 años a partir de ser notificado. Si</w:t>
      </w:r>
      <w:r>
        <w:rPr>
          <w:rFonts w:ascii="Abadi" w:hAnsi="Abadi" w:cs="Arial"/>
          <w:b/>
          <w:bCs/>
          <w:i/>
          <w:iCs/>
          <w:sz w:val="21"/>
          <w:szCs w:val="21"/>
        </w:rPr>
        <w:t xml:space="preserve"> </w:t>
      </w:r>
      <w:r w:rsidRPr="00B15751">
        <w:rPr>
          <w:rFonts w:ascii="Abadi" w:hAnsi="Abadi" w:cs="Arial"/>
          <w:b/>
          <w:bCs/>
          <w:i/>
          <w:iCs/>
          <w:sz w:val="21"/>
          <w:szCs w:val="21"/>
        </w:rPr>
        <w:t>en este plazo no lo reclama ésta pasará a beneficio del Estado</w:t>
      </w:r>
      <w:r>
        <w:rPr>
          <w:rFonts w:ascii="Abadi" w:hAnsi="Abadi" w:cs="Arial"/>
          <w:b/>
          <w:bCs/>
          <w:i/>
          <w:iCs/>
          <w:sz w:val="21"/>
          <w:szCs w:val="21"/>
        </w:rPr>
        <w:t xml:space="preserve"> </w:t>
      </w:r>
      <w:r w:rsidRPr="00B15751">
        <w:rPr>
          <w:rFonts w:ascii="Abadi" w:hAnsi="Abadi" w:cs="Arial"/>
          <w:b/>
          <w:bCs/>
          <w:i/>
          <w:iCs/>
          <w:sz w:val="21"/>
          <w:szCs w:val="21"/>
        </w:rPr>
        <w:t>y éste podrá disponer de la misma libremente y sin</w:t>
      </w:r>
      <w:r>
        <w:rPr>
          <w:rFonts w:ascii="Abadi" w:hAnsi="Abadi" w:cs="Arial"/>
          <w:b/>
          <w:bCs/>
          <w:i/>
          <w:iCs/>
          <w:sz w:val="21"/>
          <w:szCs w:val="21"/>
        </w:rPr>
        <w:t xml:space="preserve"> </w:t>
      </w:r>
      <w:r w:rsidRPr="00B15751">
        <w:rPr>
          <w:rFonts w:ascii="Abadi" w:hAnsi="Abadi" w:cs="Arial"/>
          <w:b/>
          <w:bCs/>
          <w:i/>
          <w:iCs/>
          <w:sz w:val="21"/>
          <w:szCs w:val="21"/>
        </w:rPr>
        <w:t>responsabilidad</w:t>
      </w:r>
      <w:r w:rsidRPr="00B15751">
        <w:rPr>
          <w:rFonts w:ascii="Abadi" w:hAnsi="Abadi" w:cs="Arial-BoldItalicMT"/>
          <w:b/>
          <w:bCs/>
          <w:i/>
          <w:iCs/>
          <w:sz w:val="21"/>
          <w:szCs w:val="21"/>
        </w:rPr>
        <w:t>.”</w:t>
      </w:r>
      <w:r w:rsidRPr="00B15751">
        <w:rPr>
          <w:rFonts w:ascii="Abadi" w:hAnsi="Abadi" w:cs="Arial"/>
          <w:b/>
          <w:bCs/>
          <w:i/>
          <w:iCs/>
          <w:sz w:val="21"/>
          <w:szCs w:val="21"/>
        </w:rPr>
        <w:t>.</w:t>
      </w:r>
    </w:p>
    <w:p w14:paraId="455FAC65" w14:textId="77777777" w:rsidR="00392C3A" w:rsidRPr="00B15751" w:rsidRDefault="00392C3A" w:rsidP="00392C3A">
      <w:pPr>
        <w:autoSpaceDE w:val="0"/>
        <w:autoSpaceDN w:val="0"/>
        <w:adjustRightInd w:val="0"/>
        <w:jc w:val="both"/>
        <w:rPr>
          <w:rFonts w:ascii="Abadi" w:hAnsi="Abadi" w:cs="Calibri"/>
          <w:sz w:val="21"/>
          <w:szCs w:val="21"/>
        </w:rPr>
      </w:pPr>
    </w:p>
    <w:p w14:paraId="0265746A" w14:textId="77777777" w:rsidR="00392C3A" w:rsidRDefault="00392C3A" w:rsidP="00392C3A">
      <w:pPr>
        <w:autoSpaceDE w:val="0"/>
        <w:autoSpaceDN w:val="0"/>
        <w:adjustRightInd w:val="0"/>
        <w:jc w:val="both"/>
        <w:rPr>
          <w:rFonts w:ascii="Abadi" w:hAnsi="Abadi" w:cs="Arial-BoldMT"/>
          <w:b/>
          <w:bCs/>
          <w:sz w:val="21"/>
          <w:szCs w:val="21"/>
        </w:rPr>
      </w:pPr>
    </w:p>
    <w:p w14:paraId="092FB232" w14:textId="77777777" w:rsidR="00392C3A" w:rsidRPr="00B15751" w:rsidRDefault="00392C3A" w:rsidP="00392C3A">
      <w:pPr>
        <w:autoSpaceDE w:val="0"/>
        <w:autoSpaceDN w:val="0"/>
        <w:adjustRightInd w:val="0"/>
        <w:jc w:val="center"/>
        <w:rPr>
          <w:rFonts w:ascii="Abadi" w:hAnsi="Abadi" w:cs="Arial-BoldMT"/>
          <w:b/>
          <w:bCs/>
          <w:sz w:val="21"/>
          <w:szCs w:val="21"/>
        </w:rPr>
      </w:pPr>
      <w:r w:rsidRPr="00B15751">
        <w:rPr>
          <w:rFonts w:ascii="Abadi" w:hAnsi="Abadi" w:cs="Arial-BoldMT"/>
          <w:b/>
          <w:bCs/>
          <w:sz w:val="21"/>
          <w:szCs w:val="21"/>
        </w:rPr>
        <w:t>TRANSITORIOS.</w:t>
      </w:r>
    </w:p>
    <w:p w14:paraId="05D3D7AD" w14:textId="77777777" w:rsidR="00392C3A" w:rsidRDefault="00392C3A" w:rsidP="00392C3A">
      <w:pPr>
        <w:autoSpaceDE w:val="0"/>
        <w:autoSpaceDN w:val="0"/>
        <w:adjustRightInd w:val="0"/>
        <w:jc w:val="both"/>
        <w:rPr>
          <w:rFonts w:ascii="Abadi" w:hAnsi="Abadi" w:cs="Arial-BoldMT"/>
          <w:b/>
          <w:bCs/>
          <w:sz w:val="21"/>
          <w:szCs w:val="21"/>
        </w:rPr>
      </w:pPr>
    </w:p>
    <w:p w14:paraId="2B05B219" w14:textId="77777777" w:rsidR="00392C3A" w:rsidRPr="00B15751" w:rsidRDefault="00392C3A" w:rsidP="00392C3A">
      <w:pPr>
        <w:autoSpaceDE w:val="0"/>
        <w:autoSpaceDN w:val="0"/>
        <w:adjustRightInd w:val="0"/>
        <w:jc w:val="both"/>
        <w:rPr>
          <w:rFonts w:ascii="Abadi" w:hAnsi="Abadi" w:cs="ArialMT"/>
          <w:sz w:val="21"/>
          <w:szCs w:val="21"/>
        </w:rPr>
      </w:pPr>
      <w:r w:rsidRPr="00B15751">
        <w:rPr>
          <w:rFonts w:ascii="Abadi" w:hAnsi="Abadi" w:cs="Arial-BoldMT"/>
          <w:b/>
          <w:bCs/>
          <w:sz w:val="21"/>
          <w:szCs w:val="21"/>
        </w:rPr>
        <w:t xml:space="preserve">Artículo Único. </w:t>
      </w:r>
      <w:r w:rsidRPr="00B15751">
        <w:rPr>
          <w:rFonts w:ascii="Abadi" w:hAnsi="Abadi" w:cs="ArialMT"/>
          <w:sz w:val="21"/>
          <w:szCs w:val="21"/>
        </w:rPr>
        <w:t>El presente Decreto entrará en vigor al día siguiente de su</w:t>
      </w:r>
      <w:r>
        <w:rPr>
          <w:rFonts w:ascii="Abadi" w:hAnsi="Abadi" w:cs="ArialMT"/>
          <w:sz w:val="21"/>
          <w:szCs w:val="21"/>
        </w:rPr>
        <w:t xml:space="preserve"> </w:t>
      </w:r>
      <w:r w:rsidRPr="00B15751">
        <w:rPr>
          <w:rFonts w:ascii="Abadi" w:hAnsi="Abadi" w:cs="ArialMT"/>
          <w:sz w:val="21"/>
          <w:szCs w:val="21"/>
        </w:rPr>
        <w:t>publicación en el Periódico Oficial del Estado de Guanajuato.</w:t>
      </w:r>
    </w:p>
    <w:p w14:paraId="148E44C0" w14:textId="77777777" w:rsidR="00392C3A" w:rsidRDefault="00392C3A" w:rsidP="00392C3A">
      <w:pPr>
        <w:autoSpaceDE w:val="0"/>
        <w:autoSpaceDN w:val="0"/>
        <w:adjustRightInd w:val="0"/>
        <w:jc w:val="both"/>
        <w:rPr>
          <w:rFonts w:ascii="Abadi" w:hAnsi="Abadi" w:cs="Arial"/>
          <w:b/>
          <w:bCs/>
          <w:sz w:val="21"/>
          <w:szCs w:val="21"/>
        </w:rPr>
      </w:pPr>
    </w:p>
    <w:p w14:paraId="30F03A44" w14:textId="77777777" w:rsidR="00392C3A" w:rsidRPr="00B15751" w:rsidRDefault="00392C3A" w:rsidP="00392C3A">
      <w:pPr>
        <w:autoSpaceDE w:val="0"/>
        <w:autoSpaceDN w:val="0"/>
        <w:adjustRightInd w:val="0"/>
        <w:jc w:val="center"/>
        <w:rPr>
          <w:rFonts w:ascii="Abadi" w:hAnsi="Abadi" w:cs="Arial"/>
          <w:b/>
          <w:bCs/>
          <w:sz w:val="21"/>
          <w:szCs w:val="21"/>
        </w:rPr>
      </w:pPr>
      <w:r w:rsidRPr="00B15751">
        <w:rPr>
          <w:rFonts w:ascii="Abadi" w:hAnsi="Abadi" w:cs="Arial"/>
          <w:b/>
          <w:bCs/>
          <w:sz w:val="21"/>
          <w:szCs w:val="21"/>
        </w:rPr>
        <w:t xml:space="preserve">Guanajuato, </w:t>
      </w:r>
      <w:proofErr w:type="spellStart"/>
      <w:r w:rsidRPr="00B15751">
        <w:rPr>
          <w:rFonts w:ascii="Abadi" w:hAnsi="Abadi" w:cs="Arial"/>
          <w:b/>
          <w:bCs/>
          <w:sz w:val="21"/>
          <w:szCs w:val="21"/>
        </w:rPr>
        <w:t>Gto</w:t>
      </w:r>
      <w:proofErr w:type="spellEnd"/>
      <w:r w:rsidRPr="00B15751">
        <w:rPr>
          <w:rFonts w:ascii="Abadi" w:hAnsi="Abadi" w:cs="Arial"/>
          <w:b/>
          <w:bCs/>
          <w:sz w:val="21"/>
          <w:szCs w:val="21"/>
        </w:rPr>
        <w:t>., a 9 de mayo de 2023.</w:t>
      </w:r>
    </w:p>
    <w:p w14:paraId="0AF8053E" w14:textId="77777777" w:rsidR="00392C3A" w:rsidRPr="00B15751" w:rsidRDefault="00392C3A" w:rsidP="00392C3A">
      <w:pPr>
        <w:autoSpaceDE w:val="0"/>
        <w:autoSpaceDN w:val="0"/>
        <w:adjustRightInd w:val="0"/>
        <w:jc w:val="center"/>
        <w:rPr>
          <w:rFonts w:ascii="Abadi" w:hAnsi="Abadi" w:cs="Arial"/>
          <w:b/>
          <w:bCs/>
          <w:sz w:val="21"/>
          <w:szCs w:val="21"/>
        </w:rPr>
      </w:pPr>
      <w:r w:rsidRPr="00B15751">
        <w:rPr>
          <w:rFonts w:ascii="Abadi" w:hAnsi="Abadi" w:cs="Arial"/>
          <w:b/>
          <w:bCs/>
          <w:sz w:val="21"/>
          <w:szCs w:val="21"/>
        </w:rPr>
        <w:t>Diputadas y Diputados integrantes del Grupo</w:t>
      </w:r>
    </w:p>
    <w:p w14:paraId="67EDDA63" w14:textId="77777777" w:rsidR="00392C3A" w:rsidRPr="00B15751" w:rsidRDefault="00392C3A" w:rsidP="00392C3A">
      <w:pPr>
        <w:autoSpaceDE w:val="0"/>
        <w:autoSpaceDN w:val="0"/>
        <w:adjustRightInd w:val="0"/>
        <w:jc w:val="center"/>
        <w:rPr>
          <w:rFonts w:ascii="Abadi" w:hAnsi="Abadi" w:cs="Arial"/>
          <w:b/>
          <w:bCs/>
          <w:sz w:val="21"/>
          <w:szCs w:val="21"/>
        </w:rPr>
      </w:pPr>
      <w:r w:rsidRPr="00B15751">
        <w:rPr>
          <w:rFonts w:ascii="Abadi" w:hAnsi="Abadi" w:cs="Arial"/>
          <w:b/>
          <w:bCs/>
          <w:sz w:val="21"/>
          <w:szCs w:val="21"/>
        </w:rPr>
        <w:t>Parlamentario del Partido Revolucionario Institucional.</w:t>
      </w:r>
    </w:p>
    <w:p w14:paraId="2ADFF104" w14:textId="77777777" w:rsidR="00392C3A" w:rsidRDefault="00392C3A" w:rsidP="00392C3A">
      <w:pPr>
        <w:autoSpaceDE w:val="0"/>
        <w:autoSpaceDN w:val="0"/>
        <w:adjustRightInd w:val="0"/>
        <w:jc w:val="center"/>
        <w:rPr>
          <w:rFonts w:ascii="Abadi" w:hAnsi="Abadi" w:cs="Arial-BoldMT"/>
          <w:b/>
          <w:bCs/>
          <w:sz w:val="21"/>
          <w:szCs w:val="21"/>
        </w:rPr>
      </w:pPr>
    </w:p>
    <w:p w14:paraId="6C2DF341" w14:textId="77777777" w:rsidR="00392C3A" w:rsidRPr="00B15751" w:rsidRDefault="00392C3A" w:rsidP="00392C3A">
      <w:pPr>
        <w:autoSpaceDE w:val="0"/>
        <w:autoSpaceDN w:val="0"/>
        <w:adjustRightInd w:val="0"/>
        <w:jc w:val="center"/>
        <w:rPr>
          <w:rFonts w:ascii="Abadi" w:hAnsi="Abadi" w:cs="Arial-BoldMT"/>
          <w:b/>
          <w:bCs/>
          <w:sz w:val="21"/>
          <w:szCs w:val="21"/>
        </w:rPr>
      </w:pPr>
      <w:r w:rsidRPr="00B15751">
        <w:rPr>
          <w:rFonts w:ascii="Abadi" w:hAnsi="Abadi" w:cs="Arial-BoldMT"/>
          <w:b/>
          <w:bCs/>
          <w:sz w:val="21"/>
          <w:szCs w:val="21"/>
        </w:rPr>
        <w:t>DIP. GUSTAVO ADOLFO ALFARO REYES.</w:t>
      </w:r>
    </w:p>
    <w:p w14:paraId="39D9E56C" w14:textId="77777777" w:rsidR="00392C3A" w:rsidRPr="00B15751" w:rsidRDefault="00392C3A" w:rsidP="00392C3A">
      <w:pPr>
        <w:autoSpaceDE w:val="0"/>
        <w:autoSpaceDN w:val="0"/>
        <w:adjustRightInd w:val="0"/>
        <w:jc w:val="center"/>
        <w:rPr>
          <w:rFonts w:ascii="Abadi" w:hAnsi="Abadi" w:cs="Arial-BoldMT"/>
          <w:b/>
          <w:bCs/>
          <w:sz w:val="21"/>
          <w:szCs w:val="21"/>
        </w:rPr>
      </w:pPr>
      <w:r w:rsidRPr="00B15751">
        <w:rPr>
          <w:rFonts w:ascii="Abadi" w:hAnsi="Abadi" w:cs="Arial-BoldMT"/>
          <w:b/>
          <w:bCs/>
          <w:sz w:val="21"/>
          <w:szCs w:val="21"/>
        </w:rPr>
        <w:t>DIP. RUTH NOEMÍ TISCAREÑO AGOITIA.</w:t>
      </w:r>
    </w:p>
    <w:p w14:paraId="4FC98314" w14:textId="1D33A8D4" w:rsidR="0082534A" w:rsidRDefault="00392C3A" w:rsidP="006C0477">
      <w:pPr>
        <w:jc w:val="center"/>
        <w:rPr>
          <w:rFonts w:ascii="Abadi" w:hAnsi="Abadi" w:cs="Arial-BoldMT"/>
          <w:b/>
          <w:bCs/>
          <w:sz w:val="21"/>
          <w:szCs w:val="21"/>
        </w:rPr>
      </w:pPr>
      <w:r w:rsidRPr="00B15751">
        <w:rPr>
          <w:rFonts w:ascii="Abadi" w:hAnsi="Abadi" w:cs="Arial-BoldMT"/>
          <w:b/>
          <w:bCs/>
          <w:sz w:val="21"/>
          <w:szCs w:val="21"/>
        </w:rPr>
        <w:t>DIP. ALEJANDRO ARÍAS ÁVILA.</w:t>
      </w:r>
    </w:p>
    <w:p w14:paraId="6008E6E5" w14:textId="77777777" w:rsidR="00E15865" w:rsidRDefault="00E15865" w:rsidP="006C0477">
      <w:pPr>
        <w:jc w:val="center"/>
        <w:rPr>
          <w:rFonts w:ascii="Abadi" w:hAnsi="Abadi" w:cs="Arial-BoldMT"/>
          <w:b/>
          <w:bCs/>
          <w:sz w:val="21"/>
          <w:szCs w:val="21"/>
        </w:rPr>
      </w:pPr>
    </w:p>
    <w:p w14:paraId="12B88767" w14:textId="77777777" w:rsidR="00E15865" w:rsidRDefault="00E15865" w:rsidP="006C0477">
      <w:pPr>
        <w:jc w:val="center"/>
        <w:rPr>
          <w:rFonts w:ascii="Abadi" w:hAnsi="Abadi" w:cs="Arial-BoldMT"/>
          <w:b/>
          <w:bCs/>
          <w:sz w:val="21"/>
          <w:szCs w:val="21"/>
        </w:rPr>
      </w:pPr>
    </w:p>
    <w:p w14:paraId="167057C9" w14:textId="77777777" w:rsidR="00174DB2" w:rsidRDefault="00174DB2" w:rsidP="00174DB2">
      <w:pPr>
        <w:ind w:firstLine="708"/>
        <w:jc w:val="both"/>
        <w:rPr>
          <w:rFonts w:ascii="Abadi" w:hAnsi="Abadi"/>
          <w:b/>
          <w:bCs/>
          <w:sz w:val="21"/>
          <w:szCs w:val="21"/>
        </w:rPr>
      </w:pPr>
      <w:r w:rsidRPr="001B4117">
        <w:rPr>
          <w:rFonts w:ascii="Abadi" w:hAnsi="Abadi"/>
          <w:b/>
          <w:bCs/>
          <w:sz w:val="21"/>
          <w:szCs w:val="21"/>
        </w:rPr>
        <w:t>- La Presidencia.-</w:t>
      </w:r>
      <w:r w:rsidRPr="001B4117">
        <w:rPr>
          <w:rFonts w:ascii="Abadi" w:hAnsi="Abadi"/>
          <w:sz w:val="21"/>
          <w:szCs w:val="21"/>
        </w:rPr>
        <w:t xml:space="preserve"> Se pide al diputado Gustavo Adolfo Alfaro reyes, dar lectura a la exposición de motivos de la iniciativa, relativa a punto sexto del orden del día. </w:t>
      </w:r>
      <w:r w:rsidRPr="001B4117">
        <w:rPr>
          <w:rFonts w:ascii="Abadi" w:hAnsi="Abadi"/>
          <w:b/>
          <w:bCs/>
          <w:sz w:val="21"/>
          <w:szCs w:val="21"/>
        </w:rPr>
        <w:t>(ELD 499/LXV-I)</w:t>
      </w:r>
    </w:p>
    <w:p w14:paraId="1407336A" w14:textId="77777777" w:rsidR="00174DB2" w:rsidRPr="001B4117" w:rsidRDefault="00174DB2" w:rsidP="00174DB2">
      <w:pPr>
        <w:ind w:firstLine="708"/>
        <w:jc w:val="both"/>
        <w:rPr>
          <w:rFonts w:ascii="Abadi" w:hAnsi="Abadi"/>
          <w:b/>
          <w:bCs/>
          <w:sz w:val="21"/>
          <w:szCs w:val="21"/>
        </w:rPr>
      </w:pPr>
    </w:p>
    <w:p w14:paraId="6EE48193" w14:textId="77777777" w:rsidR="00174DB2" w:rsidRDefault="00174DB2" w:rsidP="00174DB2">
      <w:pPr>
        <w:jc w:val="both"/>
        <w:rPr>
          <w:rFonts w:ascii="Abadi" w:hAnsi="Abadi"/>
          <w:sz w:val="21"/>
          <w:szCs w:val="21"/>
        </w:rPr>
      </w:pPr>
      <w:r w:rsidRPr="001B4117">
        <w:rPr>
          <w:rFonts w:ascii="Abadi" w:hAnsi="Abadi"/>
          <w:sz w:val="21"/>
          <w:szCs w:val="21"/>
        </w:rPr>
        <w:tab/>
        <w:t xml:space="preserve">- Adelante diputado.  </w:t>
      </w:r>
    </w:p>
    <w:p w14:paraId="4D9897D5" w14:textId="77777777" w:rsidR="00174DB2" w:rsidRPr="001B4117" w:rsidRDefault="00174DB2" w:rsidP="00174DB2">
      <w:pPr>
        <w:jc w:val="both"/>
        <w:rPr>
          <w:rFonts w:ascii="Abadi" w:hAnsi="Abadi"/>
          <w:sz w:val="21"/>
          <w:szCs w:val="21"/>
        </w:rPr>
      </w:pPr>
    </w:p>
    <w:p w14:paraId="4F4BD026" w14:textId="77777777" w:rsidR="00174DB2" w:rsidRDefault="00174DB2" w:rsidP="00174DB2">
      <w:pPr>
        <w:jc w:val="both"/>
        <w:rPr>
          <w:rFonts w:ascii="Abadi" w:hAnsi="Abadi"/>
          <w:b/>
          <w:bCs/>
          <w:sz w:val="21"/>
          <w:szCs w:val="21"/>
        </w:rPr>
      </w:pPr>
      <w:r w:rsidRPr="001B4117">
        <w:rPr>
          <w:rFonts w:ascii="Abadi" w:hAnsi="Abadi"/>
          <w:b/>
          <w:bCs/>
          <w:sz w:val="21"/>
          <w:szCs w:val="21"/>
        </w:rPr>
        <w:t>(Sube a tribuna el diputado Gustavo Adolfo Alfaro Reyes, para dar lectura a la exposición de motivos de la iniciativa en referencia)</w:t>
      </w:r>
    </w:p>
    <w:p w14:paraId="2A7D2370" w14:textId="77777777" w:rsidR="00174DB2" w:rsidRDefault="00174DB2" w:rsidP="00174DB2">
      <w:pPr>
        <w:jc w:val="both"/>
        <w:rPr>
          <w:rFonts w:ascii="Abadi" w:hAnsi="Abadi"/>
          <w:b/>
          <w:bCs/>
          <w:sz w:val="21"/>
          <w:szCs w:val="21"/>
        </w:rPr>
      </w:pPr>
    </w:p>
    <w:p w14:paraId="1DC54D2A" w14:textId="0FD69019" w:rsidR="00174DB2" w:rsidRPr="001B4117" w:rsidRDefault="00174DB2" w:rsidP="00174DB2">
      <w:pPr>
        <w:jc w:val="both"/>
        <w:rPr>
          <w:rFonts w:ascii="Abadi" w:hAnsi="Abadi"/>
          <w:b/>
          <w:bCs/>
          <w:sz w:val="21"/>
          <w:szCs w:val="21"/>
        </w:rPr>
      </w:pPr>
    </w:p>
    <w:p w14:paraId="352E170E" w14:textId="77777777" w:rsidR="00174DB2" w:rsidRPr="001B4117" w:rsidRDefault="00174DB2" w:rsidP="00174DB2">
      <w:pPr>
        <w:jc w:val="both"/>
        <w:rPr>
          <w:rFonts w:ascii="Abadi" w:hAnsi="Abadi"/>
          <w:b/>
          <w:bCs/>
          <w:sz w:val="21"/>
          <w:szCs w:val="21"/>
        </w:rPr>
      </w:pPr>
    </w:p>
    <w:p w14:paraId="7F91FCCC" w14:textId="77777777" w:rsidR="00174DB2" w:rsidRDefault="00174DB2" w:rsidP="00174DB2">
      <w:pPr>
        <w:jc w:val="both"/>
        <w:rPr>
          <w:rFonts w:ascii="Abadi" w:hAnsi="Abadi"/>
          <w:b/>
          <w:bCs/>
          <w:sz w:val="21"/>
          <w:szCs w:val="21"/>
        </w:rPr>
      </w:pPr>
    </w:p>
    <w:p w14:paraId="6834FE5C" w14:textId="77777777" w:rsidR="00174DB2" w:rsidRDefault="00174DB2" w:rsidP="00174DB2">
      <w:pPr>
        <w:jc w:val="both"/>
        <w:rPr>
          <w:rFonts w:ascii="Abadi" w:hAnsi="Abadi"/>
          <w:b/>
          <w:bCs/>
          <w:sz w:val="21"/>
          <w:szCs w:val="21"/>
        </w:rPr>
      </w:pPr>
    </w:p>
    <w:p w14:paraId="5D6A863D" w14:textId="77777777" w:rsidR="00174DB2" w:rsidRDefault="00174DB2" w:rsidP="00174DB2">
      <w:pPr>
        <w:jc w:val="both"/>
        <w:rPr>
          <w:rFonts w:ascii="Abadi" w:hAnsi="Abadi"/>
          <w:b/>
          <w:bCs/>
          <w:sz w:val="21"/>
          <w:szCs w:val="21"/>
        </w:rPr>
      </w:pPr>
    </w:p>
    <w:p w14:paraId="31A1FBE2" w14:textId="77777777" w:rsidR="00174DB2" w:rsidRDefault="00174DB2" w:rsidP="00174DB2">
      <w:pPr>
        <w:jc w:val="both"/>
        <w:rPr>
          <w:rFonts w:ascii="Abadi" w:hAnsi="Abadi"/>
          <w:b/>
          <w:bCs/>
          <w:sz w:val="21"/>
          <w:szCs w:val="21"/>
        </w:rPr>
      </w:pPr>
    </w:p>
    <w:p w14:paraId="3BB135AA" w14:textId="77777777" w:rsidR="00174DB2" w:rsidRDefault="00174DB2" w:rsidP="00174DB2">
      <w:pPr>
        <w:jc w:val="both"/>
        <w:rPr>
          <w:rFonts w:ascii="Abadi" w:hAnsi="Abadi"/>
          <w:b/>
          <w:bCs/>
          <w:sz w:val="21"/>
          <w:szCs w:val="21"/>
        </w:rPr>
      </w:pPr>
    </w:p>
    <w:p w14:paraId="6751CFFB" w14:textId="77777777" w:rsidR="00174DB2" w:rsidRDefault="00174DB2" w:rsidP="00174DB2">
      <w:pPr>
        <w:jc w:val="both"/>
        <w:rPr>
          <w:rFonts w:ascii="Abadi" w:hAnsi="Abadi"/>
          <w:b/>
          <w:bCs/>
          <w:sz w:val="21"/>
          <w:szCs w:val="21"/>
        </w:rPr>
      </w:pPr>
    </w:p>
    <w:p w14:paraId="75C158CC" w14:textId="77777777" w:rsidR="00174DB2" w:rsidRDefault="00174DB2" w:rsidP="00174DB2">
      <w:pPr>
        <w:jc w:val="both"/>
        <w:rPr>
          <w:rFonts w:ascii="Abadi" w:hAnsi="Abadi"/>
          <w:b/>
          <w:bCs/>
          <w:sz w:val="21"/>
          <w:szCs w:val="21"/>
        </w:rPr>
      </w:pPr>
    </w:p>
    <w:p w14:paraId="4C1CD3B5" w14:textId="2303FB7A" w:rsidR="00174DB2" w:rsidRDefault="00174DB2" w:rsidP="00174DB2">
      <w:pPr>
        <w:jc w:val="both"/>
        <w:rPr>
          <w:rFonts w:ascii="Abadi" w:hAnsi="Abadi"/>
          <w:b/>
          <w:bCs/>
          <w:sz w:val="21"/>
          <w:szCs w:val="21"/>
        </w:rPr>
      </w:pPr>
    </w:p>
    <w:p w14:paraId="61AB3A7F" w14:textId="77777777" w:rsidR="00174DB2" w:rsidRDefault="00174DB2" w:rsidP="00174DB2">
      <w:pPr>
        <w:jc w:val="both"/>
        <w:rPr>
          <w:rFonts w:ascii="Abadi" w:hAnsi="Abadi"/>
          <w:b/>
          <w:bCs/>
          <w:sz w:val="21"/>
          <w:szCs w:val="21"/>
        </w:rPr>
      </w:pPr>
    </w:p>
    <w:p w14:paraId="14B6BE39" w14:textId="6AD33FB3" w:rsidR="00174DB2" w:rsidRDefault="00174DB2" w:rsidP="00174DB2">
      <w:pPr>
        <w:jc w:val="both"/>
        <w:rPr>
          <w:rFonts w:ascii="Abadi" w:hAnsi="Abadi"/>
          <w:b/>
          <w:bCs/>
          <w:sz w:val="21"/>
          <w:szCs w:val="21"/>
        </w:rPr>
      </w:pPr>
      <w:r>
        <w:rPr>
          <w:noProof/>
        </w:rPr>
        <w:drawing>
          <wp:anchor distT="0" distB="0" distL="114300" distR="114300" simplePos="0" relativeHeight="251679744" behindDoc="1" locked="0" layoutInCell="1" allowOverlap="1" wp14:anchorId="0919B83E" wp14:editId="67A3AEB3">
            <wp:simplePos x="0" y="0"/>
            <wp:positionH relativeFrom="column">
              <wp:posOffset>540327</wp:posOffset>
            </wp:positionH>
            <wp:positionV relativeFrom="paragraph">
              <wp:posOffset>32509</wp:posOffset>
            </wp:positionV>
            <wp:extent cx="1139022" cy="592441"/>
            <wp:effectExtent l="247650" t="228600" r="252095" b="703580"/>
            <wp:wrapTight wrapText="bothSides">
              <wp:wrapPolygon edited="0">
                <wp:start x="-4698" y="-8343"/>
                <wp:lineTo x="-4698" y="46584"/>
                <wp:lineTo x="26021" y="46584"/>
                <wp:lineTo x="26021" y="-8343"/>
                <wp:lineTo x="-4698" y="-8343"/>
              </wp:wrapPolygon>
            </wp:wrapTight>
            <wp:docPr id="977958381" name="Imagen 1" descr="Un hombre con un traje de color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58381" name="Imagen 1" descr="Un hombre con un traje de color negro con letras blancas&#10;&#10;Descripción generada automáticamente con confianza media"/>
                    <pic:cNvPicPr/>
                  </pic:nvPicPr>
                  <pic:blipFill rotWithShape="1">
                    <a:blip r:embed="rId22" cstate="print">
                      <a:extLst>
                        <a:ext uri="{28A0092B-C50C-407E-A947-70E740481C1C}">
                          <a14:useLocalDpi xmlns:a14="http://schemas.microsoft.com/office/drawing/2010/main" val="0"/>
                        </a:ext>
                      </a:extLst>
                    </a:blip>
                    <a:srcRect b="7526"/>
                    <a:stretch/>
                  </pic:blipFill>
                  <pic:spPr bwMode="auto">
                    <a:xfrm>
                      <a:off x="0" y="0"/>
                      <a:ext cx="1139022" cy="59244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08007C1" w14:textId="77777777" w:rsidR="00174DB2" w:rsidRDefault="00174DB2" w:rsidP="00174DB2">
      <w:pPr>
        <w:jc w:val="both"/>
        <w:rPr>
          <w:rFonts w:ascii="Abadi" w:hAnsi="Abadi"/>
          <w:b/>
          <w:bCs/>
          <w:sz w:val="21"/>
          <w:szCs w:val="21"/>
        </w:rPr>
      </w:pPr>
    </w:p>
    <w:p w14:paraId="69A9733B" w14:textId="77777777" w:rsidR="00174DB2" w:rsidRDefault="00174DB2" w:rsidP="00174DB2">
      <w:pPr>
        <w:jc w:val="both"/>
        <w:rPr>
          <w:rFonts w:ascii="Abadi" w:hAnsi="Abadi"/>
          <w:b/>
          <w:bCs/>
          <w:sz w:val="21"/>
          <w:szCs w:val="21"/>
        </w:rPr>
      </w:pPr>
    </w:p>
    <w:p w14:paraId="0C722A95" w14:textId="77777777" w:rsidR="00174DB2" w:rsidRDefault="00174DB2" w:rsidP="00174DB2">
      <w:pPr>
        <w:jc w:val="both"/>
        <w:rPr>
          <w:rFonts w:ascii="Abadi" w:hAnsi="Abadi"/>
          <w:b/>
          <w:bCs/>
          <w:sz w:val="21"/>
          <w:szCs w:val="21"/>
        </w:rPr>
      </w:pPr>
    </w:p>
    <w:p w14:paraId="0CE8E3DE" w14:textId="77777777" w:rsidR="00174DB2" w:rsidRDefault="00174DB2" w:rsidP="00174DB2">
      <w:pPr>
        <w:jc w:val="both"/>
        <w:rPr>
          <w:rFonts w:ascii="Abadi" w:hAnsi="Abadi"/>
          <w:b/>
          <w:bCs/>
          <w:sz w:val="21"/>
          <w:szCs w:val="21"/>
        </w:rPr>
      </w:pPr>
    </w:p>
    <w:p w14:paraId="3B230606" w14:textId="77777777" w:rsidR="00174DB2" w:rsidRDefault="00174DB2" w:rsidP="00174DB2">
      <w:pPr>
        <w:jc w:val="both"/>
        <w:rPr>
          <w:rFonts w:ascii="Abadi" w:hAnsi="Abadi"/>
          <w:b/>
          <w:bCs/>
          <w:sz w:val="21"/>
          <w:szCs w:val="21"/>
        </w:rPr>
      </w:pPr>
    </w:p>
    <w:p w14:paraId="3DADC529" w14:textId="77777777" w:rsidR="00174DB2" w:rsidRDefault="00174DB2" w:rsidP="00174DB2">
      <w:pPr>
        <w:jc w:val="both"/>
        <w:rPr>
          <w:rFonts w:ascii="Abadi" w:hAnsi="Abadi"/>
          <w:b/>
          <w:bCs/>
          <w:sz w:val="21"/>
          <w:szCs w:val="21"/>
        </w:rPr>
      </w:pPr>
    </w:p>
    <w:p w14:paraId="75F46D58" w14:textId="77777777" w:rsidR="00174DB2" w:rsidRDefault="00174DB2" w:rsidP="00174DB2">
      <w:pPr>
        <w:jc w:val="both"/>
        <w:rPr>
          <w:rFonts w:ascii="Abadi" w:hAnsi="Abadi"/>
          <w:b/>
          <w:bCs/>
          <w:sz w:val="21"/>
          <w:szCs w:val="21"/>
        </w:rPr>
      </w:pPr>
    </w:p>
    <w:p w14:paraId="3AFCB006" w14:textId="77777777" w:rsidR="00174DB2" w:rsidRDefault="00174DB2" w:rsidP="00174DB2">
      <w:pPr>
        <w:jc w:val="both"/>
        <w:rPr>
          <w:rFonts w:ascii="Abadi" w:hAnsi="Abadi"/>
          <w:b/>
          <w:bCs/>
          <w:sz w:val="21"/>
          <w:szCs w:val="21"/>
        </w:rPr>
      </w:pPr>
    </w:p>
    <w:p w14:paraId="2949D153" w14:textId="77777777" w:rsidR="00174DB2" w:rsidRDefault="00174DB2" w:rsidP="00174DB2">
      <w:pPr>
        <w:jc w:val="both"/>
        <w:rPr>
          <w:rFonts w:ascii="Abadi" w:hAnsi="Abadi"/>
          <w:b/>
          <w:bCs/>
          <w:sz w:val="21"/>
          <w:szCs w:val="21"/>
        </w:rPr>
      </w:pPr>
    </w:p>
    <w:p w14:paraId="0AF3BD0C" w14:textId="77777777" w:rsidR="00174DB2" w:rsidRDefault="00174DB2" w:rsidP="00174DB2">
      <w:pPr>
        <w:jc w:val="both"/>
        <w:rPr>
          <w:rFonts w:ascii="Abadi" w:hAnsi="Abadi"/>
          <w:b/>
          <w:bCs/>
          <w:sz w:val="21"/>
          <w:szCs w:val="21"/>
        </w:rPr>
      </w:pPr>
    </w:p>
    <w:p w14:paraId="443742E9" w14:textId="0FF02623" w:rsidR="00174DB2" w:rsidRDefault="00174DB2" w:rsidP="00174DB2">
      <w:pPr>
        <w:jc w:val="both"/>
        <w:rPr>
          <w:rFonts w:ascii="Abadi" w:hAnsi="Abadi"/>
          <w:b/>
          <w:bCs/>
          <w:sz w:val="21"/>
          <w:szCs w:val="21"/>
        </w:rPr>
      </w:pPr>
      <w:r w:rsidRPr="001B4117">
        <w:rPr>
          <w:rFonts w:ascii="Abadi" w:hAnsi="Abadi"/>
          <w:b/>
          <w:bCs/>
          <w:sz w:val="21"/>
          <w:szCs w:val="21"/>
        </w:rPr>
        <w:t>Diputado Gustavo Adolfo Alfaro Reyes</w:t>
      </w:r>
    </w:p>
    <w:p w14:paraId="2B529CA7" w14:textId="77777777" w:rsidR="00174DB2" w:rsidRDefault="00174DB2" w:rsidP="00174DB2">
      <w:pPr>
        <w:jc w:val="both"/>
        <w:rPr>
          <w:rFonts w:ascii="Abadi" w:hAnsi="Abadi"/>
          <w:b/>
          <w:bCs/>
          <w:sz w:val="21"/>
          <w:szCs w:val="21"/>
        </w:rPr>
      </w:pPr>
    </w:p>
    <w:p w14:paraId="170EC1C9" w14:textId="77777777" w:rsidR="00174DB2" w:rsidRDefault="00174DB2" w:rsidP="00174DB2">
      <w:pPr>
        <w:jc w:val="both"/>
        <w:rPr>
          <w:rFonts w:ascii="Abadi" w:hAnsi="Abadi"/>
          <w:sz w:val="21"/>
          <w:szCs w:val="21"/>
        </w:rPr>
      </w:pPr>
      <w:r w:rsidRPr="001B4117">
        <w:rPr>
          <w:rFonts w:ascii="Abadi" w:hAnsi="Abadi"/>
          <w:sz w:val="21"/>
          <w:szCs w:val="21"/>
        </w:rPr>
        <w:t xml:space="preserve">- Gracias presidenta con su permiso, me da mucho gusto saludar a mis compañeras y compañeros diputados hoy aquí en esta sesión de pleno, saludo con mucho gusto también medios de comunicación y las personas que nos ven a través de los medios digitales acudo a esta soberanía presentar la siguiente iniciativa con proyecto de decreto por el que se reforman los artículos 7 y 31 así como se adiciona 1 segundo párrafo al artículo 30 y un artículo 30-bis  a la Ley de Expropiación de Ocupación Temporal y de Limitación de Dominio para el Estado de Guanajuato, a efecto de que en estas acciones unilaterales del Estado se tome como base la indemnización, el pago atendiendo al valor comercial, y no al catastral de los bienes para hacer viable, el derecho fundamental de los gobernados, la justa indemnización, armonizando a la ley de los estándares internacionales y criterios de la Suprema Corte de Justicia de la Nación, en esta materia conforme a la siguiente exposición de  motivos. </w:t>
      </w:r>
    </w:p>
    <w:p w14:paraId="54037516" w14:textId="77777777" w:rsidR="00174DB2" w:rsidRPr="001B4117" w:rsidRDefault="00174DB2" w:rsidP="00174DB2">
      <w:pPr>
        <w:jc w:val="both"/>
        <w:rPr>
          <w:rFonts w:ascii="Abadi" w:hAnsi="Abadi"/>
          <w:sz w:val="21"/>
          <w:szCs w:val="21"/>
        </w:rPr>
      </w:pPr>
    </w:p>
    <w:p w14:paraId="2C2CE708" w14:textId="77777777" w:rsidR="00174DB2" w:rsidRDefault="00174DB2" w:rsidP="00174DB2">
      <w:pPr>
        <w:jc w:val="both"/>
        <w:rPr>
          <w:rFonts w:ascii="Abadi" w:hAnsi="Abadi"/>
          <w:sz w:val="21"/>
          <w:szCs w:val="21"/>
        </w:rPr>
      </w:pPr>
      <w:r w:rsidRPr="001B4117">
        <w:rPr>
          <w:rFonts w:ascii="Abadi" w:hAnsi="Abadi"/>
          <w:sz w:val="21"/>
          <w:szCs w:val="21"/>
        </w:rPr>
        <w:t xml:space="preserve">- La propiedad significa lo que es propio de una persona o le pertenece a esta cerca de o adherido a: así la idea de propiedad, denuncia la relación en la que se hallan las personas con respecto a las cosas en razón de la cual las segundas se adhieren o están al servicio de las primeras para que las utilicen en la consecución de sus fines, la propiedad autoriza la posesión el goce y disfrute de las cosas sin más límites que la impuestas por la ley y los derechos de terceros, también autoriza la libre disposición del </w:t>
      </w:r>
      <w:r w:rsidRPr="001B4117">
        <w:rPr>
          <w:rFonts w:ascii="Abadi" w:hAnsi="Abadi"/>
          <w:sz w:val="21"/>
          <w:szCs w:val="21"/>
        </w:rPr>
        <w:t xml:space="preserve">bien en los términos y condiciones de las leyes civiles por ello el propietario goza de protección de las leyes vigentes y de la constitución, y hoy en día de los tratados internacionales de los que el estado mexicano es parte; teniendo como sustento el artículo 27 de la Carta Magna del anterior dispositivo constitucional podemos distinguir dos tipos de propiedad 1, la propiedad originaria y 2 la propiedad privada, así la propiedad originaria proviene desde lo dispuesto por el constituyente de 1917 en la que la nación tiene el dominio de las tierras y aguas nacionales, sin embargo esa facultad de transmisión del dominio a los particulares es correlativo para que en su caso cuando la autoridad pública así lo requiera la nación recupera o reivindique a través de su representante el estado las tierras o aguas mediante la facultad de expropiación que la misma constitución le reserva. </w:t>
      </w:r>
    </w:p>
    <w:p w14:paraId="237238A2" w14:textId="77777777" w:rsidR="00174DB2" w:rsidRPr="001B4117" w:rsidRDefault="00174DB2" w:rsidP="00174DB2">
      <w:pPr>
        <w:jc w:val="both"/>
        <w:rPr>
          <w:rFonts w:ascii="Abadi" w:hAnsi="Abadi"/>
          <w:sz w:val="21"/>
          <w:szCs w:val="21"/>
        </w:rPr>
      </w:pPr>
    </w:p>
    <w:p w14:paraId="51A7DB6C" w14:textId="77777777" w:rsidR="00174DB2" w:rsidRDefault="00174DB2" w:rsidP="00174DB2">
      <w:pPr>
        <w:jc w:val="both"/>
        <w:rPr>
          <w:rFonts w:ascii="Abadi" w:hAnsi="Abadi"/>
          <w:sz w:val="21"/>
          <w:szCs w:val="21"/>
        </w:rPr>
      </w:pPr>
      <w:r w:rsidRPr="001B4117">
        <w:rPr>
          <w:rFonts w:ascii="Abadi" w:hAnsi="Abadi"/>
          <w:sz w:val="21"/>
          <w:szCs w:val="21"/>
        </w:rPr>
        <w:t xml:space="preserve">- Por su parte la propiedad privada en México no es factible entenderlas sino atendiendo a la función social que guarda para la comunidad la misma puede ser llamada a colmar ciertas necesidades públicas cuando se presente una causa de utilidad pública es por esto que la Constitución Federal, las locales, las leyes de expropiación, los códigos civiles, son los cuerpos normativos que sirven como fundamento y protección de la propiedad privada en México, sujeta a restricciones establecidas en las mismas normas que la tutelan como es el caso de la expropiación. </w:t>
      </w:r>
    </w:p>
    <w:p w14:paraId="66340078" w14:textId="77777777" w:rsidR="00174DB2" w:rsidRPr="001B4117" w:rsidRDefault="00174DB2" w:rsidP="00174DB2">
      <w:pPr>
        <w:jc w:val="both"/>
        <w:rPr>
          <w:rFonts w:ascii="Abadi" w:hAnsi="Abadi"/>
          <w:sz w:val="21"/>
          <w:szCs w:val="21"/>
        </w:rPr>
      </w:pPr>
    </w:p>
    <w:p w14:paraId="2F999CF2" w14:textId="77777777" w:rsidR="00174DB2" w:rsidRDefault="00174DB2" w:rsidP="00174DB2">
      <w:pPr>
        <w:jc w:val="both"/>
        <w:rPr>
          <w:rFonts w:ascii="Abadi" w:hAnsi="Abadi"/>
          <w:sz w:val="21"/>
          <w:szCs w:val="21"/>
        </w:rPr>
      </w:pPr>
      <w:r w:rsidRPr="001B4117">
        <w:rPr>
          <w:rFonts w:ascii="Abadi" w:hAnsi="Abadi"/>
          <w:sz w:val="21"/>
          <w:szCs w:val="21"/>
        </w:rPr>
        <w:t xml:space="preserve">- Ahora bien, la definición de la expresión no se encuentra desarrollada en las leyes de expropiación que es necesario acudir a la doctrina y a los presidentes que al respecto han emitido los órganos jurisdiccionales. </w:t>
      </w:r>
    </w:p>
    <w:p w14:paraId="2D5542E4" w14:textId="77777777" w:rsidR="00174DB2" w:rsidRPr="001B4117" w:rsidRDefault="00174DB2" w:rsidP="00174DB2">
      <w:pPr>
        <w:jc w:val="both"/>
        <w:rPr>
          <w:rFonts w:ascii="Abadi" w:hAnsi="Abadi"/>
          <w:sz w:val="21"/>
          <w:szCs w:val="21"/>
        </w:rPr>
      </w:pPr>
    </w:p>
    <w:p w14:paraId="3326BA2B" w14:textId="77777777" w:rsidR="00174DB2" w:rsidRDefault="00174DB2" w:rsidP="00174DB2">
      <w:pPr>
        <w:jc w:val="both"/>
        <w:rPr>
          <w:rFonts w:ascii="Abadi" w:hAnsi="Abadi"/>
          <w:sz w:val="21"/>
          <w:szCs w:val="21"/>
        </w:rPr>
      </w:pPr>
      <w:r w:rsidRPr="001B4117">
        <w:rPr>
          <w:rFonts w:ascii="Abadi" w:hAnsi="Abadi"/>
          <w:sz w:val="21"/>
          <w:szCs w:val="21"/>
        </w:rPr>
        <w:t xml:space="preserve">- El tratadista, Serra Rojas, la define, al decir, es una declaración de voluntad de conocimiento y de juicio unilateral concreta y ejecutivamente que constituye una decisión ejecutoria que emanan de un sujeto, la administración pública en el ejercicio de una potestad administrativa que crea, reconoce, modifica, transmite, o extingue una situación jurídica subjetiva y </w:t>
      </w:r>
      <w:r w:rsidRPr="001B4117">
        <w:rPr>
          <w:rFonts w:ascii="Abadi" w:hAnsi="Abadi"/>
          <w:sz w:val="21"/>
          <w:szCs w:val="21"/>
        </w:rPr>
        <w:lastRenderedPageBreak/>
        <w:t xml:space="preserve">su finalidad es la satisfacción del interés general, es por eso, que este acto unilateral de autoridad tiene dos elementos, uno la supresión del derecho real de propiedad de un particular y dos la adquisición de este por parte del estado aspectos que desarrollan ampliamente en la presente iniciativa. </w:t>
      </w:r>
    </w:p>
    <w:p w14:paraId="3D38BAE6" w14:textId="77777777" w:rsidR="00174DB2" w:rsidRPr="001B4117" w:rsidRDefault="00174DB2" w:rsidP="00174DB2">
      <w:pPr>
        <w:jc w:val="both"/>
        <w:rPr>
          <w:rFonts w:ascii="Abadi" w:hAnsi="Abadi"/>
          <w:sz w:val="21"/>
          <w:szCs w:val="21"/>
        </w:rPr>
      </w:pPr>
    </w:p>
    <w:p w14:paraId="6FC0DDAF" w14:textId="77777777" w:rsidR="00174DB2" w:rsidRDefault="00174DB2" w:rsidP="00174DB2">
      <w:pPr>
        <w:jc w:val="both"/>
        <w:rPr>
          <w:rFonts w:ascii="Abadi" w:hAnsi="Abadi"/>
          <w:sz w:val="21"/>
          <w:szCs w:val="21"/>
        </w:rPr>
      </w:pPr>
      <w:r w:rsidRPr="001B4117">
        <w:rPr>
          <w:rFonts w:ascii="Abadi" w:hAnsi="Abadi"/>
          <w:sz w:val="21"/>
          <w:szCs w:val="21"/>
        </w:rPr>
        <w:t xml:space="preserve">- Por otro lado la expropiación para su procedencia constitucional debe cubrir los requisitos a saber utilidad pública y en estos y en todos los casos la indemnización correspondiente la utilidad pública es únicamente la de los bienes en cuanto sean capaces de cubrir la correspondiente necesidad este concepto es de tipo abierto, es decir, que </w:t>
      </w:r>
      <w:proofErr w:type="spellStart"/>
      <w:r w:rsidRPr="001B4117">
        <w:rPr>
          <w:rFonts w:ascii="Abadi" w:hAnsi="Abadi"/>
          <w:sz w:val="21"/>
          <w:szCs w:val="21"/>
        </w:rPr>
        <w:t>aún</w:t>
      </w:r>
      <w:proofErr w:type="spellEnd"/>
      <w:r w:rsidRPr="001B4117">
        <w:rPr>
          <w:rFonts w:ascii="Abadi" w:hAnsi="Abadi"/>
          <w:sz w:val="21"/>
          <w:szCs w:val="21"/>
        </w:rPr>
        <w:t xml:space="preserve"> cuando las leyes de expropiación establecen causa de utilidad pública, de ninguna manera se deben entender limitadas, un problema que por años se ha convertido en un acto de daño en detrimento del gobernado es la determinación del monto de la indemnización sobre todo en el caso de bienes inmuebles, es por eso, que esta Fracción Parlamentaria del Partido Revolucionario Institucional considera que el criterio de justa indemnización sostenido por los instrumentos internacionales y la Suprema Corte de Justicia de la Nación es el adecuado y debe ser plasmado en Guanajuato en la Ley de Expropiación de Ocupación Temporal y de Limitación de Dominio y abandonar el viejo criterio de tomar en cuenta el valor catastral del inmueble, cuando la realidad, es que, casi siempre, es menor al valor comercial del bien.</w:t>
      </w:r>
    </w:p>
    <w:p w14:paraId="59E8078F" w14:textId="77777777" w:rsidR="00174DB2" w:rsidRPr="001B4117" w:rsidRDefault="00174DB2" w:rsidP="00174DB2">
      <w:pPr>
        <w:jc w:val="both"/>
        <w:rPr>
          <w:rFonts w:ascii="Abadi" w:hAnsi="Abadi"/>
          <w:sz w:val="21"/>
          <w:szCs w:val="21"/>
        </w:rPr>
      </w:pPr>
    </w:p>
    <w:p w14:paraId="55056926" w14:textId="77777777" w:rsidR="00174DB2" w:rsidRPr="001B4117" w:rsidRDefault="00174DB2" w:rsidP="00174DB2">
      <w:pPr>
        <w:jc w:val="both"/>
        <w:rPr>
          <w:rFonts w:ascii="Abadi" w:hAnsi="Abadi"/>
          <w:sz w:val="21"/>
          <w:szCs w:val="21"/>
        </w:rPr>
      </w:pPr>
      <w:r w:rsidRPr="001B4117">
        <w:rPr>
          <w:rFonts w:ascii="Abadi" w:hAnsi="Abadi"/>
          <w:sz w:val="21"/>
          <w:szCs w:val="21"/>
        </w:rPr>
        <w:t xml:space="preserve">- Por eso debe ser este el que de forma justa el estado debe pagar al gobernado con respecto con especial mención al sector campesino y suburbano tal como lo contemplan otras entidades federativas pues no debe pasar por alto que aunque pagándose el valor comercial el particular sufre una pérdida producto de la expropiación puesto que con el monto del valor comercial quizá no podrá adquirir otro bien igual que le otorgue los mismos satisfactores económicos sociales, de comodidad, o cualquier otra naturaleza propios de cada persona, pues la subjetividad del factor comercial no toma </w:t>
      </w:r>
      <w:r w:rsidRPr="001B4117">
        <w:rPr>
          <w:rFonts w:ascii="Abadi" w:hAnsi="Abadi"/>
          <w:sz w:val="21"/>
          <w:szCs w:val="21"/>
        </w:rPr>
        <w:t>en cuenta el bienestar de las personas o los daños de tipo especulativo que siempre se estarán generando o de frustración a proyectos personales de carácter comercial, industrial, de negocios religiosos, culturales, históricos, familiares, etcétera; también la propuesta considera que el particular sobre todo el campesino no deba sufrir el calvario de trámites o la lentitud de los procesos expropiatorios en los que no obstante la ley establece un concepto mínimo de anticipo que debe dar el estado y el pago del resto del valor dentro de un término de 1 año quienes estamos aquí sabemos que esto no siempre se observa, por ello proponemos que se paguen los perjuicios las actualizaciones respectivas cuando el retraso sea atribuible a la autoridad pues hay casos en que la discusión sobre el costo de un perito tercero retiene el procedimiento por meses y años tal vez, lo cual no se apega al concepto de indemnización pronta y justa que es el planteamiento de la presente iniciativa.</w:t>
      </w:r>
    </w:p>
    <w:p w14:paraId="4B9FCA45" w14:textId="77777777" w:rsidR="00174DB2" w:rsidRDefault="00174DB2" w:rsidP="00174DB2">
      <w:pPr>
        <w:jc w:val="both"/>
        <w:rPr>
          <w:rFonts w:ascii="Abadi" w:hAnsi="Abadi"/>
          <w:sz w:val="21"/>
          <w:szCs w:val="21"/>
        </w:rPr>
      </w:pPr>
      <w:r w:rsidRPr="001B4117">
        <w:rPr>
          <w:rFonts w:ascii="Abadi" w:hAnsi="Abadi"/>
          <w:sz w:val="21"/>
          <w:szCs w:val="21"/>
        </w:rPr>
        <w:t xml:space="preserve">- Todos estos aspectos se desarrollan con amplitud dentro de la presente iniciativa y se exponen los criterios de la Suprema Corte que coinciden con nuestra propuesta la presente iniciativa cumple con los requisitos establecidos por el artículo 209 de la Ley Orgánica del Poder Legislativo del Estado de Guanajuato, la presidenta por lo anteriormente expuesto someto a la consideración de este honorable congreso del estado el siguiente decreto. </w:t>
      </w:r>
    </w:p>
    <w:p w14:paraId="37B04813" w14:textId="77777777" w:rsidR="00174DB2" w:rsidRPr="001B4117" w:rsidRDefault="00174DB2" w:rsidP="00174DB2">
      <w:pPr>
        <w:jc w:val="both"/>
        <w:rPr>
          <w:rFonts w:ascii="Abadi" w:hAnsi="Abadi"/>
          <w:sz w:val="21"/>
          <w:szCs w:val="21"/>
        </w:rPr>
      </w:pPr>
    </w:p>
    <w:p w14:paraId="4C1F8F62" w14:textId="77777777" w:rsidR="00174DB2" w:rsidRDefault="00174DB2" w:rsidP="00174DB2">
      <w:pPr>
        <w:jc w:val="both"/>
        <w:rPr>
          <w:rFonts w:ascii="Abadi" w:hAnsi="Abadi"/>
          <w:sz w:val="21"/>
          <w:szCs w:val="21"/>
        </w:rPr>
      </w:pPr>
      <w:r w:rsidRPr="001B4117">
        <w:rPr>
          <w:rFonts w:ascii="Abadi" w:hAnsi="Abadi"/>
          <w:sz w:val="21"/>
          <w:szCs w:val="21"/>
        </w:rPr>
        <w:t>- Primero se reforma el primer párrafo del artículo 7 de la Ley de Expropiación de Ocupación Temporal y de Limitación de Dominio para el Estado de Guanajuato para quedar como sigue:</w:t>
      </w:r>
    </w:p>
    <w:p w14:paraId="2A92ABBF" w14:textId="77777777" w:rsidR="00174DB2" w:rsidRPr="001B4117" w:rsidRDefault="00174DB2" w:rsidP="00174DB2">
      <w:pPr>
        <w:jc w:val="both"/>
        <w:rPr>
          <w:rFonts w:ascii="Abadi" w:hAnsi="Abadi"/>
          <w:sz w:val="21"/>
          <w:szCs w:val="21"/>
        </w:rPr>
      </w:pPr>
    </w:p>
    <w:p w14:paraId="71CC8607" w14:textId="77777777" w:rsidR="00174DB2" w:rsidRDefault="00174DB2" w:rsidP="00174DB2">
      <w:pPr>
        <w:jc w:val="both"/>
        <w:rPr>
          <w:rFonts w:ascii="Abadi" w:hAnsi="Abadi"/>
          <w:sz w:val="21"/>
          <w:szCs w:val="21"/>
        </w:rPr>
      </w:pPr>
      <w:r w:rsidRPr="001B4117">
        <w:rPr>
          <w:rFonts w:ascii="Abadi" w:hAnsi="Abadi"/>
          <w:sz w:val="21"/>
          <w:szCs w:val="21"/>
        </w:rPr>
        <w:t xml:space="preserve">- Artículo 7 el precio que hace fijará como indemnización justa por el bien expropiado será equivalente al valor comercial que se fija en el momento de la expropiación sin que pueda ser inferior en el caso de bienes inmuebles el valor fiscal que figure en las oficinas catastrales o recaudadoras. </w:t>
      </w:r>
    </w:p>
    <w:p w14:paraId="668A5408" w14:textId="77777777" w:rsidR="00174DB2" w:rsidRPr="001B4117" w:rsidRDefault="00174DB2" w:rsidP="00174DB2">
      <w:pPr>
        <w:jc w:val="both"/>
        <w:rPr>
          <w:rFonts w:ascii="Abadi" w:hAnsi="Abadi"/>
          <w:sz w:val="21"/>
          <w:szCs w:val="21"/>
        </w:rPr>
      </w:pPr>
    </w:p>
    <w:p w14:paraId="4E3EBC2B" w14:textId="77777777" w:rsidR="00174DB2" w:rsidRDefault="00174DB2" w:rsidP="00174DB2">
      <w:pPr>
        <w:jc w:val="both"/>
        <w:rPr>
          <w:rFonts w:ascii="Abadi" w:hAnsi="Abadi"/>
          <w:sz w:val="21"/>
          <w:szCs w:val="21"/>
        </w:rPr>
      </w:pPr>
      <w:r w:rsidRPr="001B4117">
        <w:rPr>
          <w:rFonts w:ascii="Abadi" w:hAnsi="Abadi"/>
          <w:sz w:val="21"/>
          <w:szCs w:val="21"/>
        </w:rPr>
        <w:t xml:space="preserve">- Párrafo segundo se reforman los artículos 30 adicionando un segundo párrafo y 31 de la Ley de Expropiación de </w:t>
      </w:r>
      <w:r w:rsidRPr="001B4117">
        <w:rPr>
          <w:rFonts w:ascii="Abadi" w:hAnsi="Abadi"/>
          <w:sz w:val="21"/>
          <w:szCs w:val="21"/>
        </w:rPr>
        <w:lastRenderedPageBreak/>
        <w:t>Ocupación Temporal y de Limitación de Dominio para el estado de Guanajuato para quedar como sigue:</w:t>
      </w:r>
    </w:p>
    <w:p w14:paraId="56FBBAE8" w14:textId="77777777" w:rsidR="00174DB2" w:rsidRPr="001B4117" w:rsidRDefault="00174DB2" w:rsidP="00174DB2">
      <w:pPr>
        <w:jc w:val="both"/>
        <w:rPr>
          <w:rFonts w:ascii="Abadi" w:hAnsi="Abadi"/>
          <w:sz w:val="21"/>
          <w:szCs w:val="21"/>
        </w:rPr>
      </w:pPr>
    </w:p>
    <w:p w14:paraId="57C5A0C0" w14:textId="77777777" w:rsidR="00174DB2" w:rsidRDefault="00174DB2" w:rsidP="00174DB2">
      <w:pPr>
        <w:jc w:val="both"/>
        <w:rPr>
          <w:rFonts w:ascii="Abadi" w:hAnsi="Abadi"/>
          <w:sz w:val="21"/>
          <w:szCs w:val="21"/>
        </w:rPr>
      </w:pPr>
      <w:r w:rsidRPr="001B4117">
        <w:rPr>
          <w:rFonts w:ascii="Abadi" w:hAnsi="Abadi"/>
          <w:sz w:val="21"/>
          <w:szCs w:val="21"/>
        </w:rPr>
        <w:t>- Artículo 30 si no se tiene el anticipo en la proporción señalada en el párrafo anterior o el pago restante se hiciere fuera del término señalado el estado el ayuntamiento u organismos paraestatales en su caso deberán pagar los perjuicios y actualizaciones hasta el momento en que se cubra el pago total.</w:t>
      </w:r>
    </w:p>
    <w:p w14:paraId="7880B325" w14:textId="77777777" w:rsidR="00174DB2" w:rsidRPr="001B4117" w:rsidRDefault="00174DB2" w:rsidP="00174DB2">
      <w:pPr>
        <w:jc w:val="both"/>
        <w:rPr>
          <w:rFonts w:ascii="Abadi" w:hAnsi="Abadi"/>
          <w:sz w:val="21"/>
          <w:szCs w:val="21"/>
        </w:rPr>
      </w:pPr>
    </w:p>
    <w:p w14:paraId="53B4CB80" w14:textId="77777777" w:rsidR="00174DB2" w:rsidRDefault="00174DB2" w:rsidP="00174DB2">
      <w:pPr>
        <w:jc w:val="both"/>
        <w:rPr>
          <w:rFonts w:ascii="Abadi" w:hAnsi="Abadi"/>
          <w:sz w:val="21"/>
          <w:szCs w:val="21"/>
        </w:rPr>
      </w:pPr>
      <w:r w:rsidRPr="001B4117">
        <w:rPr>
          <w:rFonts w:ascii="Abadi" w:hAnsi="Abadi"/>
          <w:sz w:val="21"/>
          <w:szCs w:val="21"/>
        </w:rPr>
        <w:t xml:space="preserve">- Artículo 31 tratándose de ocupación temporal o limitación de dominio se pagará una indemnización de acuerdo al porcentaje que del valor comercial se determine conforme al estudio pericial o avaló que al efecto se </w:t>
      </w:r>
      <w:proofErr w:type="spellStart"/>
      <w:r w:rsidRPr="001B4117">
        <w:rPr>
          <w:rFonts w:ascii="Abadi" w:hAnsi="Abadi"/>
          <w:sz w:val="21"/>
          <w:szCs w:val="21"/>
        </w:rPr>
        <w:t>partive</w:t>
      </w:r>
      <w:proofErr w:type="spellEnd"/>
      <w:r w:rsidRPr="001B4117">
        <w:rPr>
          <w:rFonts w:ascii="Abadi" w:hAnsi="Abadi"/>
          <w:sz w:val="21"/>
          <w:szCs w:val="21"/>
        </w:rPr>
        <w:t xml:space="preserve"> previo a la emisión de la declaratoria correspondiente. </w:t>
      </w:r>
    </w:p>
    <w:p w14:paraId="5D255361" w14:textId="77777777" w:rsidR="00174DB2" w:rsidRPr="001B4117" w:rsidRDefault="00174DB2" w:rsidP="00174DB2">
      <w:pPr>
        <w:jc w:val="both"/>
        <w:rPr>
          <w:rFonts w:ascii="Abadi" w:hAnsi="Abadi"/>
          <w:sz w:val="21"/>
          <w:szCs w:val="21"/>
        </w:rPr>
      </w:pPr>
    </w:p>
    <w:p w14:paraId="59EFE0F7" w14:textId="77777777" w:rsidR="00174DB2" w:rsidRDefault="00174DB2" w:rsidP="00174DB2">
      <w:pPr>
        <w:jc w:val="both"/>
        <w:rPr>
          <w:rFonts w:ascii="Abadi" w:hAnsi="Abadi"/>
          <w:sz w:val="21"/>
          <w:szCs w:val="21"/>
        </w:rPr>
      </w:pPr>
      <w:r w:rsidRPr="001B4117">
        <w:rPr>
          <w:rFonts w:ascii="Abadi" w:hAnsi="Abadi"/>
          <w:sz w:val="21"/>
          <w:szCs w:val="21"/>
        </w:rPr>
        <w:t>- Tercero se adiciona un artículo 30 bis a la Ley de Expropiación de Ocupación Temporal y de Limitación de Dominio para el Estado de Guanajuato para quedar como sigue:</w:t>
      </w:r>
    </w:p>
    <w:p w14:paraId="2204F60B" w14:textId="77777777" w:rsidR="00174DB2" w:rsidRPr="001B4117" w:rsidRDefault="00174DB2" w:rsidP="00174DB2">
      <w:pPr>
        <w:jc w:val="both"/>
        <w:rPr>
          <w:rFonts w:ascii="Abadi" w:hAnsi="Abadi"/>
          <w:sz w:val="21"/>
          <w:szCs w:val="21"/>
        </w:rPr>
      </w:pPr>
    </w:p>
    <w:p w14:paraId="62963A0C" w14:textId="77777777" w:rsidR="00174DB2" w:rsidRDefault="00174DB2" w:rsidP="00174DB2">
      <w:pPr>
        <w:jc w:val="both"/>
        <w:rPr>
          <w:rFonts w:ascii="Abadi" w:hAnsi="Abadi"/>
          <w:sz w:val="21"/>
          <w:szCs w:val="21"/>
        </w:rPr>
      </w:pPr>
      <w:r w:rsidRPr="001B4117">
        <w:rPr>
          <w:rFonts w:ascii="Abadi" w:hAnsi="Abadi"/>
          <w:sz w:val="21"/>
          <w:szCs w:val="21"/>
        </w:rPr>
        <w:t xml:space="preserve">- Artículo 30 bis cuando el titular del bien expropiado se rehúse a recibir el importe del pago de la indemnización se le notificará que esta queda una disposición en la Secretaría de Finanzas Inversión y Administración, donde podrá ser reclamada en un plazo de 5 años a partir de ser notificado, si en este plazo no lo reclama esta, esta pasará a beneficio del estado y éste podrá disponer de la misma libremente y sin responsabilidad </w:t>
      </w:r>
    </w:p>
    <w:p w14:paraId="7D55C8DD" w14:textId="77777777" w:rsidR="00174DB2" w:rsidRPr="001B4117" w:rsidRDefault="00174DB2" w:rsidP="00174DB2">
      <w:pPr>
        <w:jc w:val="both"/>
        <w:rPr>
          <w:rFonts w:ascii="Abadi" w:hAnsi="Abadi"/>
          <w:sz w:val="21"/>
          <w:szCs w:val="21"/>
        </w:rPr>
      </w:pPr>
    </w:p>
    <w:p w14:paraId="383DC1CA" w14:textId="77777777" w:rsidR="00174DB2" w:rsidRDefault="00174DB2" w:rsidP="00174DB2">
      <w:pPr>
        <w:jc w:val="both"/>
        <w:rPr>
          <w:rFonts w:ascii="Abadi" w:hAnsi="Abadi"/>
          <w:sz w:val="21"/>
          <w:szCs w:val="21"/>
        </w:rPr>
      </w:pPr>
      <w:r w:rsidRPr="001B4117">
        <w:rPr>
          <w:rFonts w:ascii="Abadi" w:hAnsi="Abadi"/>
          <w:sz w:val="21"/>
          <w:szCs w:val="21"/>
        </w:rPr>
        <w:t xml:space="preserve">- Transitorios artículo único el presente decreto entrará en vigor al día siguiente de su publicación en el periódico oficial del estado de Guanajuato. </w:t>
      </w:r>
    </w:p>
    <w:p w14:paraId="4628D43F" w14:textId="77777777" w:rsidR="00174DB2" w:rsidRPr="001B4117" w:rsidRDefault="00174DB2" w:rsidP="00174DB2">
      <w:pPr>
        <w:jc w:val="both"/>
        <w:rPr>
          <w:rFonts w:ascii="Abadi" w:hAnsi="Abadi"/>
          <w:sz w:val="21"/>
          <w:szCs w:val="21"/>
        </w:rPr>
      </w:pPr>
    </w:p>
    <w:p w14:paraId="34403DA6" w14:textId="77777777" w:rsidR="00174DB2" w:rsidRDefault="00174DB2" w:rsidP="00174DB2">
      <w:pPr>
        <w:jc w:val="both"/>
        <w:rPr>
          <w:rFonts w:ascii="Abadi" w:hAnsi="Abadi"/>
          <w:sz w:val="21"/>
          <w:szCs w:val="21"/>
        </w:rPr>
      </w:pPr>
      <w:r w:rsidRPr="001B4117">
        <w:rPr>
          <w:rFonts w:ascii="Abadi" w:hAnsi="Abadi"/>
          <w:sz w:val="21"/>
          <w:szCs w:val="21"/>
        </w:rPr>
        <w:t xml:space="preserve">- Es cuanto Presidenta. </w:t>
      </w:r>
    </w:p>
    <w:p w14:paraId="27DE6699" w14:textId="77777777" w:rsidR="00174DB2" w:rsidRPr="001B4117" w:rsidRDefault="00174DB2" w:rsidP="00174DB2">
      <w:pPr>
        <w:jc w:val="both"/>
        <w:rPr>
          <w:rFonts w:ascii="Abadi" w:hAnsi="Abadi"/>
          <w:b/>
          <w:bCs/>
          <w:sz w:val="21"/>
          <w:szCs w:val="21"/>
        </w:rPr>
      </w:pPr>
    </w:p>
    <w:p w14:paraId="1F89C5ED" w14:textId="5C6AA63F" w:rsidR="00174DB2" w:rsidRDefault="00174DB2" w:rsidP="00174DB2">
      <w:pPr>
        <w:ind w:firstLine="567"/>
        <w:jc w:val="both"/>
        <w:rPr>
          <w:rFonts w:ascii="Abadi" w:hAnsi="Abadi"/>
          <w:sz w:val="21"/>
          <w:szCs w:val="21"/>
        </w:rPr>
      </w:pPr>
      <w:r w:rsidRPr="001B4117">
        <w:rPr>
          <w:rFonts w:ascii="Abadi" w:hAnsi="Abadi"/>
          <w:b/>
          <w:bCs/>
          <w:sz w:val="21"/>
          <w:szCs w:val="21"/>
        </w:rPr>
        <w:t>- La Presidenta.-</w:t>
      </w:r>
      <w:r w:rsidRPr="001B4117">
        <w:rPr>
          <w:rFonts w:ascii="Abadi" w:hAnsi="Abadi"/>
          <w:sz w:val="21"/>
          <w:szCs w:val="21"/>
        </w:rPr>
        <w:t xml:space="preserve"> Gracias diputados</w:t>
      </w:r>
      <w:r>
        <w:rPr>
          <w:rFonts w:ascii="Abadi" w:hAnsi="Abadi"/>
          <w:sz w:val="21"/>
          <w:szCs w:val="21"/>
        </w:rPr>
        <w:t>.</w:t>
      </w:r>
    </w:p>
    <w:p w14:paraId="6887BDBB" w14:textId="77777777" w:rsidR="00174DB2" w:rsidRDefault="00174DB2" w:rsidP="00174DB2">
      <w:pPr>
        <w:ind w:firstLine="567"/>
        <w:jc w:val="both"/>
        <w:rPr>
          <w:rFonts w:ascii="Abadi" w:hAnsi="Abadi"/>
          <w:sz w:val="21"/>
          <w:szCs w:val="21"/>
        </w:rPr>
      </w:pPr>
    </w:p>
    <w:p w14:paraId="58AF8048" w14:textId="77777777" w:rsidR="00174DB2" w:rsidRPr="001B4117" w:rsidRDefault="00174DB2" w:rsidP="00174DB2">
      <w:pPr>
        <w:ind w:firstLine="567"/>
        <w:jc w:val="both"/>
        <w:rPr>
          <w:rFonts w:ascii="Abadi" w:hAnsi="Abadi"/>
          <w:sz w:val="21"/>
          <w:szCs w:val="21"/>
        </w:rPr>
      </w:pPr>
    </w:p>
    <w:p w14:paraId="037AC68E" w14:textId="77777777" w:rsidR="00174DB2" w:rsidRPr="001B4117" w:rsidRDefault="00174DB2" w:rsidP="00174DB2">
      <w:pPr>
        <w:ind w:left="709" w:right="471"/>
        <w:jc w:val="both"/>
        <w:rPr>
          <w:rFonts w:ascii="Abadi" w:hAnsi="Abadi"/>
          <w:b/>
          <w:bCs/>
          <w:i/>
          <w:iCs/>
          <w:sz w:val="21"/>
          <w:szCs w:val="21"/>
          <w:u w:val="single"/>
        </w:rPr>
      </w:pPr>
      <w:r w:rsidRPr="001B4117">
        <w:rPr>
          <w:rFonts w:ascii="Abadi" w:hAnsi="Abadi"/>
          <w:b/>
          <w:bCs/>
          <w:i/>
          <w:iCs/>
          <w:sz w:val="21"/>
          <w:szCs w:val="21"/>
          <w:u w:val="single"/>
        </w:rPr>
        <w:t>Se turna a la Comisión de Justicia con fundamento en el artículo 113 fracciones I y novena de nuestra Ley Orgánica para su estudio y dictamen.</w:t>
      </w:r>
    </w:p>
    <w:p w14:paraId="740875AE" w14:textId="77777777" w:rsidR="0082534A" w:rsidRPr="00C35861" w:rsidRDefault="0082534A" w:rsidP="0022322C">
      <w:pPr>
        <w:pStyle w:val="Textoindependiente"/>
        <w:kinsoku w:val="0"/>
        <w:overflowPunct w:val="0"/>
        <w:ind w:left="426" w:right="46" w:hanging="436"/>
        <w:rPr>
          <w:rFonts w:ascii="Abadi" w:hAnsi="Abadi"/>
          <w:b w:val="0"/>
          <w:bCs w:val="0"/>
          <w:sz w:val="21"/>
          <w:szCs w:val="21"/>
        </w:rPr>
      </w:pPr>
    </w:p>
    <w:p w14:paraId="79359322" w14:textId="14450B44"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PRESENTACIÓN</w:t>
      </w:r>
      <w:r w:rsidRPr="00C35861">
        <w:rPr>
          <w:rFonts w:ascii="Abadi" w:hAnsi="Abadi"/>
          <w:b/>
          <w:bCs/>
          <w:spacing w:val="-12"/>
          <w:sz w:val="21"/>
          <w:szCs w:val="21"/>
        </w:rPr>
        <w:t xml:space="preserve"> </w:t>
      </w:r>
      <w:r w:rsidRPr="00C35861">
        <w:rPr>
          <w:rFonts w:ascii="Abadi" w:hAnsi="Abadi"/>
          <w:b/>
          <w:bCs/>
          <w:sz w:val="21"/>
          <w:szCs w:val="21"/>
        </w:rPr>
        <w:t>DE</w:t>
      </w:r>
      <w:r w:rsidRPr="00C35861">
        <w:rPr>
          <w:rFonts w:ascii="Abadi" w:hAnsi="Abadi"/>
          <w:b/>
          <w:bCs/>
          <w:spacing w:val="-12"/>
          <w:sz w:val="21"/>
          <w:szCs w:val="21"/>
        </w:rPr>
        <w:t xml:space="preserve"> </w:t>
      </w:r>
      <w:r w:rsidRPr="00C35861">
        <w:rPr>
          <w:rFonts w:ascii="Abadi" w:hAnsi="Abadi"/>
          <w:b/>
          <w:bCs/>
          <w:sz w:val="21"/>
          <w:szCs w:val="21"/>
        </w:rPr>
        <w:t>LA</w:t>
      </w:r>
      <w:r w:rsidRPr="00C35861">
        <w:rPr>
          <w:rFonts w:ascii="Abadi" w:hAnsi="Abadi"/>
          <w:b/>
          <w:bCs/>
          <w:spacing w:val="-12"/>
          <w:sz w:val="21"/>
          <w:szCs w:val="21"/>
        </w:rPr>
        <w:t xml:space="preserve"> </w:t>
      </w:r>
      <w:r w:rsidRPr="00C35861">
        <w:rPr>
          <w:rFonts w:ascii="Abadi" w:hAnsi="Abadi"/>
          <w:b/>
          <w:bCs/>
          <w:sz w:val="21"/>
          <w:szCs w:val="21"/>
        </w:rPr>
        <w:t>INICIATIVA</w:t>
      </w:r>
      <w:r w:rsidRPr="00C35861">
        <w:rPr>
          <w:rFonts w:ascii="Abadi" w:hAnsi="Abadi"/>
          <w:b/>
          <w:bCs/>
          <w:spacing w:val="-12"/>
          <w:sz w:val="21"/>
          <w:szCs w:val="21"/>
        </w:rPr>
        <w:t xml:space="preserve"> </w:t>
      </w:r>
      <w:r w:rsidRPr="00C35861">
        <w:rPr>
          <w:rFonts w:ascii="Abadi" w:hAnsi="Abadi"/>
          <w:b/>
          <w:bCs/>
          <w:sz w:val="21"/>
          <w:szCs w:val="21"/>
        </w:rPr>
        <w:t>SUSCRITA</w:t>
      </w:r>
      <w:r w:rsidRPr="00C35861">
        <w:rPr>
          <w:rFonts w:ascii="Abadi" w:hAnsi="Abadi"/>
          <w:b/>
          <w:bCs/>
          <w:spacing w:val="-12"/>
          <w:sz w:val="21"/>
          <w:szCs w:val="21"/>
        </w:rPr>
        <w:t xml:space="preserve"> </w:t>
      </w:r>
      <w:r w:rsidRPr="00C35861">
        <w:rPr>
          <w:rFonts w:ascii="Abadi" w:hAnsi="Abadi"/>
          <w:b/>
          <w:bCs/>
          <w:sz w:val="21"/>
          <w:szCs w:val="21"/>
        </w:rPr>
        <w:t>POR</w:t>
      </w:r>
      <w:r w:rsidRPr="00C35861">
        <w:rPr>
          <w:rFonts w:ascii="Abadi" w:hAnsi="Abadi"/>
          <w:b/>
          <w:bCs/>
          <w:spacing w:val="-11"/>
          <w:sz w:val="21"/>
          <w:szCs w:val="21"/>
        </w:rPr>
        <w:t xml:space="preserve"> </w:t>
      </w:r>
      <w:r w:rsidRPr="00C35861">
        <w:rPr>
          <w:rFonts w:ascii="Abadi" w:hAnsi="Abadi"/>
          <w:b/>
          <w:bCs/>
          <w:sz w:val="21"/>
          <w:szCs w:val="21"/>
        </w:rPr>
        <w:t>LAS</w:t>
      </w:r>
      <w:r w:rsidRPr="00C35861">
        <w:rPr>
          <w:rFonts w:ascii="Abadi" w:hAnsi="Abadi"/>
          <w:b/>
          <w:bCs/>
          <w:spacing w:val="-12"/>
          <w:sz w:val="21"/>
          <w:szCs w:val="21"/>
        </w:rPr>
        <w:t xml:space="preserve"> </w:t>
      </w:r>
      <w:r w:rsidRPr="00C35861">
        <w:rPr>
          <w:rFonts w:ascii="Abadi" w:hAnsi="Abadi"/>
          <w:b/>
          <w:bCs/>
          <w:sz w:val="21"/>
          <w:szCs w:val="21"/>
        </w:rPr>
        <w:t>DIPUTADAS</w:t>
      </w:r>
      <w:r w:rsidRPr="00C35861">
        <w:rPr>
          <w:rFonts w:ascii="Abadi" w:hAnsi="Abadi"/>
          <w:b/>
          <w:bCs/>
          <w:spacing w:val="-12"/>
          <w:sz w:val="21"/>
          <w:szCs w:val="21"/>
        </w:rPr>
        <w:t xml:space="preserve"> </w:t>
      </w:r>
      <w:r w:rsidRPr="00C35861">
        <w:rPr>
          <w:rFonts w:ascii="Abadi" w:hAnsi="Abadi"/>
          <w:b/>
          <w:bCs/>
          <w:sz w:val="21"/>
          <w:szCs w:val="21"/>
        </w:rPr>
        <w:t>DESSIRE</w:t>
      </w:r>
      <w:r w:rsidRPr="00C35861">
        <w:rPr>
          <w:rFonts w:ascii="Abadi" w:hAnsi="Abadi"/>
          <w:b/>
          <w:bCs/>
          <w:spacing w:val="-12"/>
          <w:sz w:val="21"/>
          <w:szCs w:val="21"/>
        </w:rPr>
        <w:t xml:space="preserve"> </w:t>
      </w:r>
      <w:r w:rsidRPr="00C35861">
        <w:rPr>
          <w:rFonts w:ascii="Abadi" w:hAnsi="Abadi"/>
          <w:b/>
          <w:bCs/>
          <w:sz w:val="21"/>
          <w:szCs w:val="21"/>
        </w:rPr>
        <w:t>ANGEL</w:t>
      </w:r>
      <w:r w:rsidRPr="00C35861">
        <w:rPr>
          <w:rFonts w:ascii="Abadi" w:hAnsi="Abadi"/>
          <w:b/>
          <w:bCs/>
          <w:spacing w:val="-12"/>
          <w:sz w:val="21"/>
          <w:szCs w:val="21"/>
        </w:rPr>
        <w:t xml:space="preserve"> </w:t>
      </w:r>
      <w:r w:rsidRPr="00C35861">
        <w:rPr>
          <w:rFonts w:ascii="Abadi" w:hAnsi="Abadi"/>
          <w:b/>
          <w:bCs/>
          <w:sz w:val="21"/>
          <w:szCs w:val="21"/>
        </w:rPr>
        <w:t>ROCHA Y YULMA ROCHA AGUILAR POR LA QUE SE REFORMAN Y ADICIONAN DIVERSAS DISPOSICIONES DE LA LEY DE INSTITUCIONES Y PROCEDIMIENTOS ELECTORALES PARA EL ESTADO DE GUANAJUATO Y DE LA LEY DE ACCESO DE LAS MUJERES A UNA VIDA LIBRE DE VIOLENCIA PARA EL ESTADO DE GUANAJUATO.</w:t>
      </w:r>
      <w:r w:rsidR="008E12DB">
        <w:rPr>
          <w:rFonts w:ascii="Abadi" w:hAnsi="Abadi"/>
          <w:b/>
          <w:bCs/>
          <w:sz w:val="21"/>
          <w:szCs w:val="21"/>
        </w:rPr>
        <w:t xml:space="preserve"> </w:t>
      </w:r>
      <w:r w:rsidR="008E12DB">
        <w:rPr>
          <w:rStyle w:val="Refdenotaalpie"/>
          <w:rFonts w:ascii="Abadi" w:hAnsi="Abadi"/>
          <w:b/>
          <w:bCs/>
          <w:sz w:val="21"/>
          <w:szCs w:val="21"/>
        </w:rPr>
        <w:footnoteReference w:id="24"/>
      </w:r>
    </w:p>
    <w:p w14:paraId="363DF5F2" w14:textId="77777777" w:rsidR="002867F1" w:rsidRDefault="002867F1" w:rsidP="00D13F17">
      <w:pPr>
        <w:pStyle w:val="Textoindependiente"/>
        <w:kinsoku w:val="0"/>
        <w:overflowPunct w:val="0"/>
        <w:ind w:right="46"/>
        <w:rPr>
          <w:rFonts w:ascii="Abadi" w:hAnsi="Abadi"/>
          <w:b w:val="0"/>
          <w:bCs w:val="0"/>
          <w:sz w:val="21"/>
          <w:szCs w:val="21"/>
        </w:rPr>
      </w:pPr>
    </w:p>
    <w:p w14:paraId="69BDCFBD" w14:textId="77777777" w:rsidR="002867F1" w:rsidRDefault="002867F1" w:rsidP="00461C74">
      <w:pPr>
        <w:pStyle w:val="Textoindependiente"/>
        <w:kinsoku w:val="0"/>
        <w:overflowPunct w:val="0"/>
        <w:ind w:right="46"/>
        <w:rPr>
          <w:rFonts w:ascii="Abadi" w:hAnsi="Abadi"/>
          <w:b w:val="0"/>
          <w:bCs w:val="0"/>
          <w:sz w:val="21"/>
          <w:szCs w:val="21"/>
        </w:rPr>
      </w:pPr>
    </w:p>
    <w:p w14:paraId="4188594A" w14:textId="6A8101DC" w:rsidR="00DA05B3" w:rsidRDefault="00DA05B3" w:rsidP="00DA05B3">
      <w:pPr>
        <w:ind w:firstLine="426"/>
        <w:jc w:val="both"/>
        <w:rPr>
          <w:rFonts w:ascii="Helvetica" w:hAnsi="Helvetica"/>
          <w:b/>
          <w:bCs/>
          <w:color w:val="333333"/>
          <w:sz w:val="21"/>
          <w:szCs w:val="21"/>
          <w:shd w:val="clear" w:color="auto" w:fill="F9F9F9"/>
        </w:rPr>
      </w:pPr>
      <w:r w:rsidRPr="001B4117">
        <w:rPr>
          <w:rFonts w:ascii="Abadi" w:hAnsi="Abadi"/>
          <w:b/>
          <w:bCs/>
          <w:sz w:val="21"/>
          <w:szCs w:val="21"/>
        </w:rPr>
        <w:t>- La Presidencia.-</w:t>
      </w:r>
      <w:r w:rsidRPr="001B4117">
        <w:rPr>
          <w:rFonts w:ascii="Abadi" w:hAnsi="Abadi"/>
          <w:sz w:val="21"/>
          <w:szCs w:val="21"/>
        </w:rPr>
        <w:t xml:space="preserve"> Se pide enseguida a la diputada Dessire Ángel Rocha dar lectura a la exposición de motivos de la iniciativa correspondiente el punto séptimo del orden del día</w:t>
      </w:r>
      <w:r w:rsidRPr="001B4117">
        <w:rPr>
          <w:rFonts w:ascii="Abadi" w:hAnsi="Abadi"/>
          <w:b/>
          <w:bCs/>
          <w:sz w:val="21"/>
          <w:szCs w:val="21"/>
        </w:rPr>
        <w:t xml:space="preserve">. </w:t>
      </w:r>
      <w:r w:rsidRPr="001B4117">
        <w:rPr>
          <w:rFonts w:ascii="Helvetica" w:hAnsi="Helvetica"/>
          <w:b/>
          <w:bCs/>
          <w:color w:val="333333"/>
          <w:sz w:val="21"/>
          <w:szCs w:val="21"/>
          <w:shd w:val="clear" w:color="auto" w:fill="F9F9F9"/>
        </w:rPr>
        <w:t>(ELD 500/LXV-I)</w:t>
      </w:r>
    </w:p>
    <w:p w14:paraId="377940EA" w14:textId="77777777" w:rsidR="00DA05B3" w:rsidRPr="001B4117" w:rsidRDefault="00DA05B3" w:rsidP="00DA05B3">
      <w:pPr>
        <w:jc w:val="both"/>
        <w:rPr>
          <w:rFonts w:ascii="Abadi" w:hAnsi="Abadi"/>
          <w:b/>
          <w:bCs/>
          <w:sz w:val="21"/>
          <w:szCs w:val="21"/>
        </w:rPr>
      </w:pPr>
    </w:p>
    <w:p w14:paraId="26D655FC" w14:textId="77777777" w:rsidR="00DA05B3" w:rsidRDefault="00DA05B3" w:rsidP="00DA05B3">
      <w:pPr>
        <w:ind w:firstLine="426"/>
        <w:jc w:val="both"/>
        <w:rPr>
          <w:rFonts w:ascii="Abadi" w:hAnsi="Abadi"/>
          <w:sz w:val="21"/>
          <w:szCs w:val="21"/>
        </w:rPr>
      </w:pPr>
      <w:r w:rsidRPr="001B4117">
        <w:rPr>
          <w:rFonts w:ascii="Abadi" w:hAnsi="Abadi"/>
          <w:sz w:val="21"/>
          <w:szCs w:val="21"/>
        </w:rPr>
        <w:t>- Adelante diputada.</w:t>
      </w:r>
    </w:p>
    <w:p w14:paraId="6A1B0022" w14:textId="77777777" w:rsidR="00DA05B3" w:rsidRPr="001B4117" w:rsidRDefault="00DA05B3" w:rsidP="00DA05B3">
      <w:pPr>
        <w:jc w:val="both"/>
        <w:rPr>
          <w:rFonts w:ascii="Abadi" w:hAnsi="Abadi"/>
          <w:sz w:val="21"/>
          <w:szCs w:val="21"/>
        </w:rPr>
      </w:pPr>
    </w:p>
    <w:p w14:paraId="07AD5FD2" w14:textId="047F3765" w:rsidR="00DA05B3" w:rsidRPr="001B4117" w:rsidRDefault="00DA05B3" w:rsidP="00DA05B3">
      <w:pPr>
        <w:jc w:val="both"/>
        <w:rPr>
          <w:rFonts w:ascii="Abadi" w:hAnsi="Abadi"/>
          <w:b/>
          <w:bCs/>
          <w:sz w:val="21"/>
          <w:szCs w:val="21"/>
        </w:rPr>
      </w:pPr>
      <w:r w:rsidRPr="001B4117">
        <w:rPr>
          <w:rFonts w:ascii="Abadi" w:hAnsi="Abadi"/>
          <w:b/>
          <w:bCs/>
          <w:sz w:val="21"/>
          <w:szCs w:val="21"/>
        </w:rPr>
        <w:t xml:space="preserve">(Sube a tribuna la diputada Dessire </w:t>
      </w:r>
      <w:proofErr w:type="spellStart"/>
      <w:r w:rsidR="00A55F43">
        <w:rPr>
          <w:rFonts w:ascii="Abadi" w:hAnsi="Abadi"/>
          <w:b/>
          <w:bCs/>
          <w:sz w:val="21"/>
          <w:szCs w:val="21"/>
        </w:rPr>
        <w:t>A</w:t>
      </w:r>
      <w:r w:rsidRPr="001B4117">
        <w:rPr>
          <w:rFonts w:ascii="Abadi" w:hAnsi="Abadi"/>
          <w:b/>
          <w:bCs/>
          <w:sz w:val="21"/>
          <w:szCs w:val="21"/>
        </w:rPr>
        <w:t>ngel</w:t>
      </w:r>
      <w:proofErr w:type="spellEnd"/>
      <w:r w:rsidRPr="001B4117">
        <w:rPr>
          <w:rFonts w:ascii="Abadi" w:hAnsi="Abadi"/>
          <w:b/>
          <w:bCs/>
          <w:sz w:val="21"/>
          <w:szCs w:val="21"/>
        </w:rPr>
        <w:t xml:space="preserve"> Rocha, para dar lectura a la exposición de motivos de la iniciativa en referencia)</w:t>
      </w:r>
    </w:p>
    <w:p w14:paraId="2141A267" w14:textId="77777777" w:rsidR="00DA05B3" w:rsidRPr="001B4117" w:rsidRDefault="00DA05B3" w:rsidP="00DA05B3">
      <w:pPr>
        <w:jc w:val="both"/>
        <w:rPr>
          <w:rFonts w:ascii="Abadi" w:hAnsi="Abadi"/>
          <w:b/>
          <w:bCs/>
          <w:sz w:val="21"/>
          <w:szCs w:val="21"/>
        </w:rPr>
      </w:pPr>
    </w:p>
    <w:p w14:paraId="6E001C36" w14:textId="2B4CB9B4" w:rsidR="00DA05B3" w:rsidRPr="001B4117" w:rsidRDefault="00DA05B3" w:rsidP="00DA05B3">
      <w:pPr>
        <w:jc w:val="both"/>
        <w:rPr>
          <w:rFonts w:ascii="Abadi" w:hAnsi="Abadi"/>
          <w:b/>
          <w:bCs/>
          <w:sz w:val="21"/>
          <w:szCs w:val="21"/>
        </w:rPr>
      </w:pPr>
      <w:r w:rsidRPr="001B4117">
        <w:rPr>
          <w:rFonts w:ascii="Abadi" w:hAnsi="Abadi"/>
          <w:b/>
          <w:bCs/>
          <w:noProof/>
          <w:sz w:val="21"/>
          <w:szCs w:val="21"/>
        </w:rPr>
        <w:drawing>
          <wp:anchor distT="0" distB="0" distL="114300" distR="114300" simplePos="0" relativeHeight="251680768" behindDoc="1" locked="0" layoutInCell="1" allowOverlap="1" wp14:anchorId="7961DE77" wp14:editId="29D83FFA">
            <wp:simplePos x="0" y="0"/>
            <wp:positionH relativeFrom="column">
              <wp:posOffset>568284</wp:posOffset>
            </wp:positionH>
            <wp:positionV relativeFrom="paragraph">
              <wp:posOffset>233969</wp:posOffset>
            </wp:positionV>
            <wp:extent cx="1136650" cy="574755"/>
            <wp:effectExtent l="247650" t="228600" r="254000" b="682625"/>
            <wp:wrapTight wrapText="bothSides">
              <wp:wrapPolygon edited="0">
                <wp:start x="-4706" y="-8592"/>
                <wp:lineTo x="-4706" y="46541"/>
                <wp:lineTo x="26065" y="46541"/>
                <wp:lineTo x="26065" y="-8592"/>
                <wp:lineTo x="-4706" y="-8592"/>
              </wp:wrapPolygon>
            </wp:wrapTight>
            <wp:docPr id="1747968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807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6650" cy="57475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154738CF" w14:textId="0A70FAA8" w:rsidR="00DA05B3" w:rsidRPr="001B4117" w:rsidRDefault="00DA05B3" w:rsidP="00DA05B3">
      <w:pPr>
        <w:jc w:val="center"/>
        <w:rPr>
          <w:rFonts w:ascii="Abadi" w:hAnsi="Abadi"/>
          <w:b/>
          <w:bCs/>
          <w:sz w:val="21"/>
          <w:szCs w:val="21"/>
        </w:rPr>
      </w:pPr>
      <w:r w:rsidRPr="001B4117">
        <w:rPr>
          <w:rFonts w:ascii="Abadi" w:hAnsi="Abadi"/>
          <w:b/>
          <w:bCs/>
          <w:sz w:val="21"/>
          <w:szCs w:val="21"/>
        </w:rPr>
        <w:t>Diputada Dessire Ángel Rocha</w:t>
      </w:r>
    </w:p>
    <w:p w14:paraId="685B13F8" w14:textId="77777777" w:rsidR="00DA05B3" w:rsidRPr="001B4117" w:rsidRDefault="00DA05B3" w:rsidP="00DA05B3">
      <w:pPr>
        <w:jc w:val="both"/>
        <w:rPr>
          <w:rFonts w:ascii="Abadi" w:hAnsi="Abadi"/>
          <w:sz w:val="21"/>
          <w:szCs w:val="21"/>
        </w:rPr>
      </w:pPr>
    </w:p>
    <w:p w14:paraId="091A08D5" w14:textId="77777777" w:rsidR="00DA05B3" w:rsidRDefault="00DA05B3" w:rsidP="00DA05B3">
      <w:pPr>
        <w:jc w:val="both"/>
        <w:rPr>
          <w:rFonts w:ascii="Abadi" w:hAnsi="Abadi"/>
          <w:sz w:val="21"/>
          <w:szCs w:val="21"/>
        </w:rPr>
      </w:pPr>
      <w:r>
        <w:rPr>
          <w:rFonts w:ascii="Abadi" w:hAnsi="Abadi"/>
          <w:sz w:val="21"/>
          <w:szCs w:val="21"/>
        </w:rPr>
        <w:t xml:space="preserve">- </w:t>
      </w:r>
      <w:r w:rsidRPr="001B4117">
        <w:rPr>
          <w:rFonts w:ascii="Abadi" w:hAnsi="Abadi"/>
          <w:sz w:val="21"/>
          <w:szCs w:val="21"/>
        </w:rPr>
        <w:t xml:space="preserve">Con su permiso compañeros compañeras de la Mesa Directiva </w:t>
      </w:r>
      <w:r w:rsidRPr="001B4117">
        <w:rPr>
          <w:rFonts w:ascii="Abadi" w:hAnsi="Abadi"/>
          <w:sz w:val="21"/>
          <w:szCs w:val="21"/>
        </w:rPr>
        <w:lastRenderedPageBreak/>
        <w:t>presidenta, compañeros compañeras en la teoría nos dicen que hay básicamente dos impulsos para legislar la primera anticiparse a prever conductas o la segunda, regular sobre lo que ya sucede para corregir las fallas del sistema o incentivar de manera distinta a los actores de un proceso político la iniciativa que hoy presentamos es del segundo grupo, queremos con ella responderle a la realidad político electoral de las mujeres en Guanajuato para avanzar hacia la igualdad.</w:t>
      </w:r>
    </w:p>
    <w:p w14:paraId="760CD266" w14:textId="77777777" w:rsidR="00DA05B3" w:rsidRPr="001B4117" w:rsidRDefault="00DA05B3" w:rsidP="00DA05B3">
      <w:pPr>
        <w:jc w:val="both"/>
        <w:rPr>
          <w:rFonts w:ascii="Abadi" w:hAnsi="Abadi"/>
          <w:sz w:val="21"/>
          <w:szCs w:val="21"/>
        </w:rPr>
      </w:pPr>
    </w:p>
    <w:p w14:paraId="46D190E5" w14:textId="77777777" w:rsidR="00DA05B3" w:rsidRDefault="00DA05B3" w:rsidP="00DA05B3">
      <w:pPr>
        <w:jc w:val="both"/>
        <w:rPr>
          <w:rFonts w:ascii="Abadi" w:hAnsi="Abadi"/>
          <w:sz w:val="21"/>
          <w:szCs w:val="21"/>
        </w:rPr>
      </w:pPr>
      <w:r w:rsidRPr="001B4117">
        <w:rPr>
          <w:rFonts w:ascii="Abadi" w:hAnsi="Abadi"/>
          <w:sz w:val="21"/>
          <w:szCs w:val="21"/>
        </w:rPr>
        <w:t>- Queremos evitar al menos algunos errores que ya se presentaron con la conciencia de que no son los únicos y de que siempre nuevos retos se presentan al aplicar las normas, en los últimos años las luchas feministas y por los derechos humanos han contribuido de manera significativa a incrementar la participación política de las mujeres, la presencia de más mujeres en los poderes ejecutivo legislativo y judiciales, en los organismos autónomos, en los ayuntamientos y en las administraciones públicas han tenido dos grandes consecuencias la primera y con tendencia tangible es que las mujeres políticas activistas académicas defensoras de derechos humanos e integrantes de la sociedad civil organizada han marcado una agenda pública con perspectiva de género apuntalando las bases para consolidar la representación política sustantiva más que meramente la descriptiva y la segunda a medida que las mujeres ganan y ocupan más posiciones políticas o administrativas y participan en los procesos de liberar deliberativos ¡perdón! si en la toma de decisiones públicas se ven más expuestas a enfrentar oposición y resistencia patriarcal, es decir, la violencia política contra las mujeres en razón de género se acentúa la consolidación de la paridad sustantiva se vincula directamente con la necesidad urgente de prevenir atender, investigar, sancionar y erradicar esta violencia, la paridad no será total ni efectiva hasta que la violencia ya no sea un factor que inhiba la participación política de las mujeres.</w:t>
      </w:r>
    </w:p>
    <w:p w14:paraId="4271698D" w14:textId="77777777" w:rsidR="00DA05B3" w:rsidRPr="001B4117" w:rsidRDefault="00DA05B3" w:rsidP="00DA05B3">
      <w:pPr>
        <w:jc w:val="both"/>
        <w:rPr>
          <w:rFonts w:ascii="Abadi" w:hAnsi="Abadi"/>
          <w:sz w:val="21"/>
          <w:szCs w:val="21"/>
        </w:rPr>
      </w:pPr>
    </w:p>
    <w:p w14:paraId="70B07FE6" w14:textId="6539B0F0" w:rsidR="00DA05B3" w:rsidRDefault="00DA05B3" w:rsidP="00DA05B3">
      <w:pPr>
        <w:jc w:val="both"/>
        <w:rPr>
          <w:rFonts w:ascii="Abadi" w:hAnsi="Abadi"/>
          <w:sz w:val="21"/>
          <w:szCs w:val="21"/>
        </w:rPr>
      </w:pPr>
      <w:r w:rsidRPr="001B4117">
        <w:rPr>
          <w:rFonts w:ascii="Abadi" w:hAnsi="Abadi"/>
          <w:sz w:val="21"/>
          <w:szCs w:val="21"/>
        </w:rPr>
        <w:t>- El objeto principal de esta iniciativa es proponer modificaciones a la Ley de Instituciones</w:t>
      </w:r>
      <w:r>
        <w:rPr>
          <w:rFonts w:ascii="Abadi" w:hAnsi="Abadi"/>
          <w:sz w:val="21"/>
          <w:szCs w:val="21"/>
        </w:rPr>
        <w:t xml:space="preserve"> </w:t>
      </w:r>
      <w:r w:rsidRPr="001B4117">
        <w:rPr>
          <w:rFonts w:ascii="Abadi" w:hAnsi="Abadi"/>
          <w:sz w:val="21"/>
          <w:szCs w:val="21"/>
        </w:rPr>
        <w:t xml:space="preserve">y Procedimientos Electorales </w:t>
      </w:r>
      <w:r w:rsidRPr="001B4117">
        <w:rPr>
          <w:rFonts w:ascii="Abadi" w:hAnsi="Abadi"/>
          <w:sz w:val="21"/>
          <w:szCs w:val="21"/>
        </w:rPr>
        <w:t>para el Estado de Guanajuato en materia de paridad y violencia política, pero también modificar el sistema estatal que regula la Ley de Acceso de las Mujeres a una Vida Libre de Violencia para que los derechos político electorales también sean parte de la atención transversal que deben hacer las autoridades quienes impulsamos esta reforma estamos convencidas de que una evaluación al marco jurídico y al diseño institucional tanto de autoridades administrativas como jurisdiccionales es necesaria a la luz de las experiencias analizadas de los procesos electorales.</w:t>
      </w:r>
    </w:p>
    <w:p w14:paraId="1C27B9ED" w14:textId="77777777" w:rsidR="00DA05B3" w:rsidRPr="001B4117" w:rsidRDefault="00DA05B3" w:rsidP="00DA05B3">
      <w:pPr>
        <w:jc w:val="both"/>
        <w:rPr>
          <w:rFonts w:ascii="Abadi" w:hAnsi="Abadi"/>
          <w:sz w:val="21"/>
          <w:szCs w:val="21"/>
        </w:rPr>
      </w:pPr>
    </w:p>
    <w:p w14:paraId="32E64C6C" w14:textId="77777777" w:rsidR="00DA05B3" w:rsidRDefault="00DA05B3" w:rsidP="00DA05B3">
      <w:pPr>
        <w:jc w:val="both"/>
        <w:rPr>
          <w:rFonts w:ascii="Abadi" w:hAnsi="Abadi"/>
          <w:sz w:val="21"/>
          <w:szCs w:val="21"/>
        </w:rPr>
      </w:pPr>
      <w:r w:rsidRPr="001B4117">
        <w:rPr>
          <w:rFonts w:ascii="Abadi" w:hAnsi="Abadi"/>
          <w:sz w:val="21"/>
          <w:szCs w:val="21"/>
        </w:rPr>
        <w:t>- En este contexto la iniciativa que es imposible presentar de manera completa en este momento porque son 38 artículos un poco larga propone hacer cambios en los siguientes componentes a ver primero, lenguaje incluyente, segundo actos anticipados de campaña, tercero tolerancia como una forma de omisión en la violencia política contra las mujeres en razón de género; y cuatro obligación de los partidos políticos de informar a las personas postulantes si hubiera observaciones en sus registros, cinco gastos de campaña de candidaturas independientes y seis procedimiento especial sancionador conocido como pes.</w:t>
      </w:r>
    </w:p>
    <w:p w14:paraId="3E278B2C" w14:textId="395FFFD4"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0E12F120" w14:textId="77777777" w:rsidR="00DA05B3" w:rsidRDefault="00DA05B3" w:rsidP="00DA05B3">
      <w:pPr>
        <w:jc w:val="both"/>
        <w:rPr>
          <w:rFonts w:ascii="Abadi" w:hAnsi="Abadi"/>
          <w:sz w:val="21"/>
          <w:szCs w:val="21"/>
        </w:rPr>
      </w:pPr>
      <w:r w:rsidRPr="001B4117">
        <w:rPr>
          <w:rFonts w:ascii="Abadi" w:hAnsi="Abadi"/>
          <w:sz w:val="21"/>
          <w:szCs w:val="21"/>
        </w:rPr>
        <w:t xml:space="preserve">- Haber, vamos a revisar la primera lenguaje incluyente y procesos de participación ciudadana, una tarea política inaplazable es reivindicar nuestra existencia a través de un lenguaje que sea incluyente a ver y no ellos se reduce solamente a la expresión verbal sino que abarca también un ámbito semiótico es decir todo lo que comunica palabras gestos imágenes sonidos el lenguaje incluyente a ver, y no ello solo se reduce a la expresión verbal, sino que abarca, un ámbito semiótico, es decir, todo lo que comunica, palabras, gestos, imágenes, sonidos. </w:t>
      </w:r>
    </w:p>
    <w:p w14:paraId="19179AC4" w14:textId="77777777" w:rsidR="00DA05B3" w:rsidRPr="001B4117" w:rsidRDefault="00DA05B3" w:rsidP="00DA05B3">
      <w:pPr>
        <w:jc w:val="both"/>
        <w:rPr>
          <w:rFonts w:ascii="Abadi" w:hAnsi="Abadi"/>
          <w:sz w:val="21"/>
          <w:szCs w:val="21"/>
        </w:rPr>
      </w:pPr>
    </w:p>
    <w:p w14:paraId="07B91FD0" w14:textId="77777777" w:rsidR="00DA05B3" w:rsidRDefault="00DA05B3" w:rsidP="00DA05B3">
      <w:pPr>
        <w:jc w:val="both"/>
        <w:rPr>
          <w:rFonts w:ascii="Abadi" w:hAnsi="Abadi"/>
          <w:sz w:val="21"/>
          <w:szCs w:val="21"/>
        </w:rPr>
      </w:pPr>
      <w:r w:rsidRPr="001B4117">
        <w:rPr>
          <w:rFonts w:ascii="Abadi" w:hAnsi="Abadi"/>
          <w:sz w:val="21"/>
          <w:szCs w:val="21"/>
        </w:rPr>
        <w:t>- El lenguaje, es un esfuerzo epistemológico y conductual que permite construir un mundo y entornos inmediatos respetuosos igualitarios y conciliadores, modificar el lenguaje, es modificar el mundo.</w:t>
      </w:r>
    </w:p>
    <w:p w14:paraId="3C56ED36" w14:textId="77777777" w:rsidR="00DA05B3" w:rsidRPr="001B4117" w:rsidRDefault="00DA05B3" w:rsidP="00DA05B3">
      <w:pPr>
        <w:jc w:val="both"/>
        <w:rPr>
          <w:rFonts w:ascii="Abadi" w:hAnsi="Abadi"/>
          <w:sz w:val="21"/>
          <w:szCs w:val="21"/>
        </w:rPr>
      </w:pPr>
    </w:p>
    <w:p w14:paraId="6406111A" w14:textId="77777777" w:rsidR="00DA05B3" w:rsidRDefault="00DA05B3" w:rsidP="00DA05B3">
      <w:pPr>
        <w:jc w:val="both"/>
        <w:rPr>
          <w:rFonts w:ascii="Abadi" w:hAnsi="Abadi"/>
          <w:sz w:val="21"/>
          <w:szCs w:val="21"/>
        </w:rPr>
      </w:pPr>
      <w:r w:rsidRPr="001B4117">
        <w:rPr>
          <w:rFonts w:ascii="Abadi" w:hAnsi="Abadi"/>
          <w:sz w:val="21"/>
          <w:szCs w:val="21"/>
        </w:rPr>
        <w:lastRenderedPageBreak/>
        <w:t>- Esta iniciativa propone comenzar la revisión crítica del lenguaje en el que está redactada la ley para referirse a los derechos político electorales de la ciudadanía y no solo lo de los ciudadanos en voz masculina, así como también en los cargos de elección, reconocemos sin embargo que estos cambios no resultarán suficientes, pues el uso genérico masculino predomina en toda la ley, y es necesaria una intervención más amplia a través de un acuerdo de todas las fuerzas políticas presentes en el pleno de este congreso, ojalá que en la Comisión de Asuntos Electorales, tenga bien a realizar una revisión completa en esta materia.</w:t>
      </w:r>
    </w:p>
    <w:p w14:paraId="4F1BAD87" w14:textId="77777777" w:rsidR="00DA05B3" w:rsidRPr="001B4117" w:rsidRDefault="00DA05B3" w:rsidP="00DA05B3">
      <w:pPr>
        <w:jc w:val="both"/>
        <w:rPr>
          <w:rFonts w:ascii="Abadi" w:hAnsi="Abadi"/>
          <w:sz w:val="21"/>
          <w:szCs w:val="21"/>
        </w:rPr>
      </w:pPr>
    </w:p>
    <w:p w14:paraId="57CB0888" w14:textId="77777777" w:rsidR="00DA05B3" w:rsidRDefault="00DA05B3" w:rsidP="00DA05B3">
      <w:pPr>
        <w:jc w:val="both"/>
        <w:rPr>
          <w:rFonts w:ascii="Abadi" w:hAnsi="Abadi"/>
          <w:sz w:val="21"/>
          <w:szCs w:val="21"/>
        </w:rPr>
      </w:pPr>
      <w:r w:rsidRPr="001B4117">
        <w:rPr>
          <w:rFonts w:ascii="Abadi" w:hAnsi="Abadi"/>
          <w:sz w:val="21"/>
          <w:szCs w:val="21"/>
        </w:rPr>
        <w:t xml:space="preserve">- Segundo actos anticipados de campaña, llamado al voto, de forma expresa, o velada como acto anticipado de campaña, o precampaña, ¡a ver! las precampañas y campañas tienen entre otros elementos comunes el establecimiento de plazos para su realización con la finalidad de generar equidad en la contienda para las personas e institutos políticos participantes, existe una línea muy delgada entre promover de manera expresa el voto a favor o en contra de una candidatura y fomentar el debate político que es sustancial a una sociedad democrática, si para distinguir estas esferas solo se prohíbe el uso de ciertas frases o palabras, el esfuerzo normativo para generar equidad en la contienda pues será insuficiente, ¿no? provocando incluso facilidades para burlar la ley como justo está ocurriendo hasta con una guerra de bardas. </w:t>
      </w:r>
    </w:p>
    <w:p w14:paraId="56A6E876" w14:textId="77777777" w:rsidR="00DA05B3" w:rsidRPr="001B4117" w:rsidRDefault="00DA05B3" w:rsidP="00DA05B3">
      <w:pPr>
        <w:jc w:val="both"/>
        <w:rPr>
          <w:rFonts w:ascii="Abadi" w:hAnsi="Abadi"/>
          <w:sz w:val="21"/>
          <w:szCs w:val="21"/>
        </w:rPr>
      </w:pPr>
    </w:p>
    <w:p w14:paraId="23132D70" w14:textId="77777777" w:rsidR="00DA05B3" w:rsidRDefault="00DA05B3" w:rsidP="00DA05B3">
      <w:pPr>
        <w:jc w:val="both"/>
        <w:rPr>
          <w:rFonts w:ascii="Abadi" w:hAnsi="Abadi"/>
          <w:sz w:val="21"/>
          <w:szCs w:val="21"/>
        </w:rPr>
      </w:pPr>
      <w:r w:rsidRPr="001B4117">
        <w:rPr>
          <w:rFonts w:ascii="Abadi" w:hAnsi="Abadi"/>
          <w:sz w:val="21"/>
          <w:szCs w:val="21"/>
        </w:rPr>
        <w:t xml:space="preserve">- La sala superior tiene un precedente en particular que se refiere a otros existentes sobre el llamamiento expreso al voto, exponiendo el desarrollo de figuras llamadas equivalentes funcionales, por ejemplo, digamos, los hashtags, en la legislación estadounidense hay referentes teóricos importan a sobre campañas de la realidad han traído al país precisamente para la interpretación en sede jurisdiccional hay que observar las comunicaciones que en sus totalidad y con referencia a eventos externos pueden considerarse como un respaldo a la victoria o derrota de una o varias </w:t>
      </w:r>
      <w:r w:rsidRPr="001B4117">
        <w:rPr>
          <w:rFonts w:ascii="Abadi" w:hAnsi="Abadi"/>
          <w:sz w:val="21"/>
          <w:szCs w:val="21"/>
        </w:rPr>
        <w:t>candidaturas identificadas o identificables en beneficio de ellas.</w:t>
      </w:r>
    </w:p>
    <w:p w14:paraId="6DECB9D8" w14:textId="77777777" w:rsidR="00DA05B3" w:rsidRPr="001B4117" w:rsidRDefault="00DA05B3" w:rsidP="00DA05B3">
      <w:pPr>
        <w:jc w:val="both"/>
        <w:rPr>
          <w:rFonts w:ascii="Abadi" w:hAnsi="Abadi"/>
          <w:sz w:val="21"/>
          <w:szCs w:val="21"/>
        </w:rPr>
      </w:pPr>
    </w:p>
    <w:p w14:paraId="31C2E7F9" w14:textId="77777777" w:rsidR="00DA05B3" w:rsidRDefault="00DA05B3" w:rsidP="00DA05B3">
      <w:pPr>
        <w:jc w:val="both"/>
        <w:rPr>
          <w:rFonts w:ascii="Abadi" w:hAnsi="Abadi"/>
          <w:sz w:val="21"/>
          <w:szCs w:val="21"/>
        </w:rPr>
      </w:pPr>
      <w:r w:rsidRPr="001B4117">
        <w:rPr>
          <w:rFonts w:ascii="Abadi" w:hAnsi="Abadi"/>
          <w:sz w:val="21"/>
          <w:szCs w:val="21"/>
        </w:rPr>
        <w:t>- Para colocar el marco jurídico local a la vanguardia se propone regular que en campaña o precampaña, el llamado al voto puede ser de forma expresa y velada permitido que en los procesos de aplicación de la norma sea en sede administrativa o jurisdiccional, se verifiquen así, las formas equivalentes funcionales, analizando de manera integral el mensaje y también el contexto de su emisión tercero la tolerancia como forma de omisión en la violencia política en contra de las mujeres y la responsabilidad de diversos sujetos.</w:t>
      </w:r>
    </w:p>
    <w:p w14:paraId="51587B9C" w14:textId="77777777" w:rsidR="00DA05B3" w:rsidRPr="001B4117" w:rsidRDefault="00DA05B3" w:rsidP="00DA05B3">
      <w:pPr>
        <w:jc w:val="both"/>
        <w:rPr>
          <w:rFonts w:ascii="Abadi" w:hAnsi="Abadi"/>
          <w:sz w:val="21"/>
          <w:szCs w:val="21"/>
        </w:rPr>
      </w:pPr>
    </w:p>
    <w:p w14:paraId="1D49FD79" w14:textId="77777777" w:rsidR="00DA05B3" w:rsidRDefault="00DA05B3" w:rsidP="00DA05B3">
      <w:pPr>
        <w:jc w:val="both"/>
        <w:rPr>
          <w:rFonts w:ascii="Abadi" w:hAnsi="Abadi"/>
          <w:sz w:val="21"/>
          <w:szCs w:val="21"/>
        </w:rPr>
      </w:pPr>
      <w:r w:rsidRPr="001B4117">
        <w:rPr>
          <w:rFonts w:ascii="Abadi" w:hAnsi="Abadi"/>
          <w:sz w:val="21"/>
          <w:szCs w:val="21"/>
        </w:rPr>
        <w:t xml:space="preserve">- En 2020 fueron publicadas en el Diario Oficial de la Federación varias reformas en materia política contra las mujeres en razón de género para garantizar que las mujeres podamos tener una participación política y electoral libres de violencia tanto como candidatas titulares de cargos públicos o de dirección partidaria las reformas derivaron en armonizaciones en las que se estableció el procedimiento especial sancionador pes, como vía procesal idónea para atender investigar y sancionar estos actos este importante avance quedó incompleto pero se perfecciona ahora con esta iniciativa llamada 3 de 3 de la que pues ya esperamos su apoyo, gracias. </w:t>
      </w:r>
    </w:p>
    <w:p w14:paraId="7E0923FC" w14:textId="77777777" w:rsidR="00DA05B3" w:rsidRPr="001B4117" w:rsidRDefault="00DA05B3" w:rsidP="00DA05B3">
      <w:pPr>
        <w:jc w:val="both"/>
        <w:rPr>
          <w:rFonts w:ascii="Abadi" w:hAnsi="Abadi"/>
          <w:sz w:val="21"/>
          <w:szCs w:val="21"/>
        </w:rPr>
      </w:pPr>
    </w:p>
    <w:p w14:paraId="598C8CDD" w14:textId="77777777" w:rsidR="00DA05B3" w:rsidRDefault="00DA05B3" w:rsidP="00DA05B3">
      <w:pPr>
        <w:jc w:val="both"/>
        <w:rPr>
          <w:rFonts w:ascii="Abadi" w:hAnsi="Abadi"/>
          <w:sz w:val="21"/>
          <w:szCs w:val="21"/>
        </w:rPr>
      </w:pPr>
      <w:r w:rsidRPr="001B4117">
        <w:rPr>
          <w:rFonts w:ascii="Abadi" w:hAnsi="Abadi"/>
          <w:sz w:val="21"/>
          <w:szCs w:val="21"/>
        </w:rPr>
        <w:t xml:space="preserve">- Otra omisión fue también la de no haber armonizado nuestra legislación, la definición de violencia política establecida en la Ley General y la ley modelo interamericana sobre violencia política contra las mujeres, para las iniciantes es importante señalar en concordancia con las disposiciones jurídicas convencionales y generales que la tolerancia debe ser incluida en la definición de la violencia política contra las mujeres en razón de género de la ley electoral local, la tolerancia de conductas u omisiones que constituyen violencia deben ser entendidas como una forma deliberada o intencional entre quienes la presencien y se limitan a ser observadores pasivos. </w:t>
      </w:r>
    </w:p>
    <w:p w14:paraId="3A8DBF68" w14:textId="5C30DC9E"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217813CD" w14:textId="0EB10D82" w:rsidR="00DA05B3" w:rsidRDefault="00DA05B3" w:rsidP="00DA05B3">
      <w:pPr>
        <w:jc w:val="both"/>
        <w:rPr>
          <w:rFonts w:ascii="Abadi" w:hAnsi="Abadi"/>
          <w:sz w:val="21"/>
          <w:szCs w:val="21"/>
        </w:rPr>
      </w:pPr>
      <w:r>
        <w:rPr>
          <w:rFonts w:ascii="Abadi" w:hAnsi="Abadi"/>
          <w:sz w:val="21"/>
          <w:szCs w:val="21"/>
        </w:rPr>
        <w:t>-</w:t>
      </w:r>
      <w:r w:rsidRPr="001B4117">
        <w:rPr>
          <w:rFonts w:ascii="Abadi" w:hAnsi="Abadi"/>
          <w:sz w:val="21"/>
          <w:szCs w:val="21"/>
        </w:rPr>
        <w:t xml:space="preserve"> Otro de los pendientes en el fortalecimiento del marco jurídico local en </w:t>
      </w:r>
      <w:r w:rsidRPr="001B4117">
        <w:rPr>
          <w:rFonts w:ascii="Abadi" w:hAnsi="Abadi"/>
          <w:sz w:val="21"/>
          <w:szCs w:val="21"/>
        </w:rPr>
        <w:lastRenderedPageBreak/>
        <w:t xml:space="preserve">la materia fue el homologar las formas de manifestación que configuran la violencia política contra las mujeres en razón de género porque aquí la ley general contiene 22 supuestos mientras que la ley local en el artículo 3 Bis solo refiere 9 por ello resulta necesario para disminuir el riesgo de cualquier interpretación adversa o no ajustada a la literalidad de la hipótesis normativa que se incluyan estas 22 fracciones que contiene el artículo 20 ter de la ley general, que las cuales son más amplias en su descripción y por lo tanto se consideran más benéficas al descubrir las posibilidades por las que las mujeres puedan emprender acciones legales para su defensa.  </w:t>
      </w:r>
    </w:p>
    <w:p w14:paraId="6AF4D850" w14:textId="742A9A8D"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0A2657EA" w14:textId="5E507503" w:rsidR="00DA05B3" w:rsidRDefault="00DA05B3" w:rsidP="00DA05B3">
      <w:pPr>
        <w:jc w:val="both"/>
        <w:rPr>
          <w:rFonts w:ascii="Abadi" w:hAnsi="Abadi"/>
          <w:sz w:val="21"/>
          <w:szCs w:val="21"/>
        </w:rPr>
      </w:pPr>
      <w:r>
        <w:rPr>
          <w:rFonts w:ascii="Abadi" w:hAnsi="Abadi"/>
          <w:sz w:val="21"/>
          <w:szCs w:val="21"/>
        </w:rPr>
        <w:t xml:space="preserve">- </w:t>
      </w:r>
      <w:r w:rsidRPr="001B4117">
        <w:rPr>
          <w:rFonts w:ascii="Abadi" w:hAnsi="Abadi"/>
          <w:sz w:val="21"/>
          <w:szCs w:val="21"/>
        </w:rPr>
        <w:t xml:space="preserve">Las iniciantes también coincidimos en la necesidad de que el IEG sea integrante del sistema estatal para prevenir atender sancionar y erradicar la violencia contra las mujeres a través de su consejo estatal. </w:t>
      </w:r>
    </w:p>
    <w:p w14:paraId="4E1B659B" w14:textId="169C6DA0"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40713A88" w14:textId="1EACC4E6" w:rsidR="00DA05B3" w:rsidRDefault="00DA05B3" w:rsidP="00DA05B3">
      <w:pPr>
        <w:jc w:val="both"/>
        <w:rPr>
          <w:rFonts w:ascii="Abadi" w:hAnsi="Abadi"/>
          <w:sz w:val="21"/>
          <w:szCs w:val="21"/>
        </w:rPr>
      </w:pPr>
      <w:r>
        <w:rPr>
          <w:rFonts w:ascii="Abadi" w:hAnsi="Abadi"/>
          <w:sz w:val="21"/>
          <w:szCs w:val="21"/>
        </w:rPr>
        <w:t xml:space="preserve">- </w:t>
      </w:r>
      <w:r w:rsidRPr="001B4117">
        <w:rPr>
          <w:rFonts w:ascii="Abadi" w:hAnsi="Abadi"/>
          <w:sz w:val="21"/>
          <w:szCs w:val="21"/>
        </w:rPr>
        <w:t xml:space="preserve">Cuatro.- Obligación de los partidos políticos de informar a las personas postuladas si hubiere observaciones de sus registros y modificaciones a los registros documentales. la etapa de solicitud de registro de candidaturas implica grandes retos para el IEEG, me queda claro también para los partidos políticos pero especialmente para la ciudadanía en general, en aras de ampliar la protección de los derechos político electorales de las personas candidatas a cargos de elección también se propone reformar el artículo 191 para que los partidos políticos o representantes de candidaturas independientes les notifiquen de inmediato en caso de haber alguna omisión o un de uno o de más requisitos en su registro que pueda actualizar su no elegibilidad para que esta persona aspirante pueda subsanar a lo que haya lugar o en su caso realizar la sustitución de esta candidatura.     </w:t>
      </w:r>
    </w:p>
    <w:p w14:paraId="0C15BE8F" w14:textId="7C0755BD"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53C38760" w14:textId="59ACCC8A" w:rsidR="00DA05B3" w:rsidRDefault="00DA05B3" w:rsidP="00DA05B3">
      <w:pPr>
        <w:jc w:val="both"/>
        <w:rPr>
          <w:rFonts w:ascii="Abadi" w:hAnsi="Abadi"/>
          <w:sz w:val="21"/>
          <w:szCs w:val="21"/>
        </w:rPr>
      </w:pPr>
      <w:r>
        <w:rPr>
          <w:rFonts w:ascii="Abadi" w:hAnsi="Abadi"/>
          <w:sz w:val="21"/>
          <w:szCs w:val="21"/>
        </w:rPr>
        <w:t xml:space="preserve">- </w:t>
      </w:r>
      <w:r w:rsidRPr="001B4117">
        <w:rPr>
          <w:rFonts w:ascii="Abadi" w:hAnsi="Abadi"/>
          <w:sz w:val="21"/>
          <w:szCs w:val="21"/>
        </w:rPr>
        <w:t xml:space="preserve">Cinco.- Gastos de campaña de candidaturas independientes. Para dar certeza jurídica sobre el financiamiento de campañas de candidaturas independientes resulta necesario eliminar la ambigüedad que existe actualmente en la redacción del artículo 334 de la ley local para establecer con toda claridad </w:t>
      </w:r>
      <w:r w:rsidRPr="001B4117">
        <w:rPr>
          <w:rFonts w:ascii="Abadi" w:hAnsi="Abadi"/>
          <w:sz w:val="21"/>
          <w:szCs w:val="21"/>
        </w:rPr>
        <w:t>que el monto destinado a las eventuales candidaturas independientes es el que correspondería distribuido entre todas ellas a un partido político de un nuevo registro en gastos de campaña y no en un recurso ordinario o específico de interés público por la naturaleza jurídica de cada rubro</w:t>
      </w:r>
      <w:r>
        <w:rPr>
          <w:rFonts w:ascii="Abadi" w:hAnsi="Abadi"/>
          <w:sz w:val="21"/>
          <w:szCs w:val="21"/>
        </w:rPr>
        <w:t>;</w:t>
      </w:r>
      <w:r w:rsidRPr="001B4117">
        <w:rPr>
          <w:rFonts w:ascii="Abadi" w:hAnsi="Abadi"/>
          <w:sz w:val="21"/>
          <w:szCs w:val="21"/>
        </w:rPr>
        <w:t xml:space="preserve"> y    </w:t>
      </w:r>
    </w:p>
    <w:p w14:paraId="393C1FDC" w14:textId="0004D09B"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5B5E3EA9" w14:textId="77777777" w:rsidR="00DA05B3" w:rsidRDefault="00DA05B3" w:rsidP="00DA05B3">
      <w:pPr>
        <w:jc w:val="both"/>
        <w:rPr>
          <w:rFonts w:ascii="Abadi" w:hAnsi="Abadi"/>
          <w:sz w:val="21"/>
          <w:szCs w:val="21"/>
        </w:rPr>
      </w:pPr>
      <w:r w:rsidRPr="001B4117">
        <w:rPr>
          <w:rFonts w:ascii="Abadi" w:hAnsi="Abadi"/>
          <w:sz w:val="21"/>
          <w:szCs w:val="21"/>
        </w:rPr>
        <w:t xml:space="preserve">-  Seis.- El proceso especial sancionador, haber, durante el periodo de Septiembre de 2017 hasta la publicación de la reforma electoral local del 2020 se registraron cuatro quejas o denuncias de violencia política durante el proceso electoral de 2020 a 2021 se tramitaron 61 pes en materia de violencia política y 167 por diversas denuncias y se desechó una de esos 60 el </w:t>
      </w:r>
      <w:proofErr w:type="spellStart"/>
      <w:r w:rsidRPr="001B4117">
        <w:rPr>
          <w:rFonts w:ascii="Abadi" w:hAnsi="Abadi"/>
          <w:sz w:val="21"/>
          <w:szCs w:val="21"/>
        </w:rPr>
        <w:t>Tec</w:t>
      </w:r>
      <w:proofErr w:type="spellEnd"/>
      <w:r w:rsidRPr="001B4117">
        <w:rPr>
          <w:rFonts w:ascii="Abadi" w:hAnsi="Abadi"/>
          <w:sz w:val="21"/>
          <w:szCs w:val="21"/>
        </w:rPr>
        <w:t xml:space="preserve"> resolvió 44 mientras que 16 siguen en proceso, a decir de la propia unidad técnica jurídica de lo contencioso electoral se destinaron a este tipo de quejas 98 días en promedio ok, antes de remitir el expediente, cuando en la ley se establecen 24 horas para admitir el </w:t>
      </w:r>
      <w:proofErr w:type="spellStart"/>
      <w:r w:rsidRPr="001B4117">
        <w:rPr>
          <w:rFonts w:ascii="Abadi" w:hAnsi="Abadi"/>
          <w:sz w:val="21"/>
          <w:szCs w:val="21"/>
        </w:rPr>
        <w:t>pes</w:t>
      </w:r>
      <w:proofErr w:type="spellEnd"/>
      <w:r w:rsidRPr="001B4117">
        <w:rPr>
          <w:rFonts w:ascii="Abadi" w:hAnsi="Abadi"/>
          <w:sz w:val="21"/>
          <w:szCs w:val="21"/>
        </w:rPr>
        <w:t xml:space="preserve"> y 48 horas para llamar a comparecer en una audiencia de pruebas y alegatos a las partes. Lo anterior exhibe que la dilatación procesal se encuentra en ambos en ambos sitios institucionales tanto en el IEEG como en el </w:t>
      </w:r>
      <w:proofErr w:type="spellStart"/>
      <w:r w:rsidRPr="001B4117">
        <w:rPr>
          <w:rFonts w:ascii="Abadi" w:hAnsi="Abadi"/>
          <w:sz w:val="21"/>
          <w:szCs w:val="21"/>
        </w:rPr>
        <w:t>Tec</w:t>
      </w:r>
      <w:proofErr w:type="spellEnd"/>
      <w:r w:rsidRPr="001B4117">
        <w:rPr>
          <w:rFonts w:ascii="Abadi" w:hAnsi="Abadi"/>
          <w:sz w:val="21"/>
          <w:szCs w:val="21"/>
        </w:rPr>
        <w:t xml:space="preserve">, mientras que el tiempo promedio de sustanciación en el IEEG es de 98 días el tiempo de resolución en el en el </w:t>
      </w:r>
      <w:proofErr w:type="spellStart"/>
      <w:r w:rsidRPr="001B4117">
        <w:rPr>
          <w:rFonts w:ascii="Abadi" w:hAnsi="Abadi"/>
          <w:sz w:val="21"/>
          <w:szCs w:val="21"/>
        </w:rPr>
        <w:t>Tec</w:t>
      </w:r>
      <w:proofErr w:type="spellEnd"/>
      <w:r w:rsidRPr="001B4117">
        <w:rPr>
          <w:rFonts w:ascii="Abadi" w:hAnsi="Abadi"/>
          <w:sz w:val="21"/>
          <w:szCs w:val="21"/>
        </w:rPr>
        <w:t xml:space="preserve"> es de 159 días, lo cual arroja un promedio de 257 días para que una queja sea presentada, sustanciada, remitida y resuelta.     </w:t>
      </w:r>
    </w:p>
    <w:p w14:paraId="529EFF55" w14:textId="52DF4B72"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72E7BD33" w14:textId="620E2CE8" w:rsidR="00DA05B3" w:rsidRDefault="00DA05B3" w:rsidP="00DA05B3">
      <w:pPr>
        <w:jc w:val="both"/>
        <w:rPr>
          <w:rFonts w:ascii="Abadi" w:hAnsi="Abadi"/>
          <w:sz w:val="21"/>
          <w:szCs w:val="21"/>
        </w:rPr>
      </w:pPr>
      <w:r>
        <w:rPr>
          <w:rFonts w:ascii="Abadi" w:hAnsi="Abadi"/>
          <w:sz w:val="21"/>
          <w:szCs w:val="21"/>
        </w:rPr>
        <w:t xml:space="preserve">- </w:t>
      </w:r>
      <w:r w:rsidRPr="001B4117">
        <w:rPr>
          <w:rFonts w:ascii="Abadi" w:hAnsi="Abadi"/>
          <w:sz w:val="21"/>
          <w:szCs w:val="21"/>
        </w:rPr>
        <w:t xml:space="preserve">Resulta evidente que la unidad jurídica tiene una sobrecarga de trabajo permanente no a la cual hay que sumarle la sustanciación de procedimientos sancionadores, por esto la presente iniciativa propone un nuevo diseño institucional que responda al incremento de las quejas y denuncias mediante la creación de una unidad técnica de lo contencioso electoral adscrita a la Secretaría Ejecutiva del IEEG para que atienda específicamente los procedimientos sancionadores tanto ordinarios como especiales para lograr lo anterior puede se propone modificar al menos 20 artículos de la ley local, también se considera pertinente homologar los plazos en materia de los </w:t>
      </w:r>
      <w:r w:rsidRPr="001B4117">
        <w:rPr>
          <w:rFonts w:ascii="Abadi" w:hAnsi="Abadi"/>
          <w:sz w:val="21"/>
          <w:szCs w:val="21"/>
        </w:rPr>
        <w:lastRenderedPageBreak/>
        <w:t xml:space="preserve">pes. Finalmente pero no menos importante dado que los tribunales están obligados a dictar sentencias en las que se incluye la reparación integral de los derechos vulnerados como las disculpas las disculpas públicas y que en la práctica quienes son obligados a emitirlas por haber cometido violencia política en razón de género no la han traducido en una forma reparatoria o incluso se han presentado argucias para no atacar o no acatar más bien esta medida se proponen bases mínimas que deben satisfacerse para su finalidad las mujeres exigimos disculpas claras ampliamente difundidas y que incluyan al menos el reconocimiento puntual de responsabilidad en cumplimiento de la resolución dada.    </w:t>
      </w:r>
    </w:p>
    <w:p w14:paraId="38B63380" w14:textId="21130D08"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40E28440" w14:textId="3BDCB091" w:rsidR="00DA05B3" w:rsidRDefault="00DA05B3" w:rsidP="00DA05B3">
      <w:pPr>
        <w:jc w:val="both"/>
        <w:rPr>
          <w:rFonts w:ascii="Abadi" w:hAnsi="Abadi"/>
          <w:sz w:val="21"/>
          <w:szCs w:val="21"/>
        </w:rPr>
      </w:pPr>
      <w:r>
        <w:rPr>
          <w:rFonts w:ascii="Abadi" w:hAnsi="Abadi"/>
          <w:sz w:val="21"/>
          <w:szCs w:val="21"/>
        </w:rPr>
        <w:t xml:space="preserve">- </w:t>
      </w:r>
      <w:r w:rsidRPr="001B4117">
        <w:rPr>
          <w:rFonts w:ascii="Abadi" w:hAnsi="Abadi"/>
          <w:sz w:val="21"/>
          <w:szCs w:val="21"/>
        </w:rPr>
        <w:t>Compañeras y compañeros esta es una aportación legislativa cuya óptica principal es la perspectiva de género queda poco tiempo para que se puedan aprobar modificaciones en materia electoral sin embargo hemos visto en el Congreso mucha voluntad honestamente y también disposición para que las mujeres no solamente estemos presentes en la norma sino que también intervengamos de manera directa en la confección de las reglas que modelan nuestro sistema de representación política para avanzar en la igualdad, por eso la espera les pedimos su servidora Yulma atender esta iniciativa como propia hacerla suya porque podría ser que nos redunde pronto en mejores condiciones para las mujeres en la política guanajuatense ahora sí que Hashtag, es por todas muchas gracias.</w:t>
      </w:r>
    </w:p>
    <w:p w14:paraId="561DF64A" w14:textId="77777777" w:rsidR="00DA05B3" w:rsidRPr="001B4117" w:rsidRDefault="00DA05B3" w:rsidP="00DA05B3">
      <w:pPr>
        <w:jc w:val="both"/>
        <w:rPr>
          <w:rFonts w:ascii="Abadi" w:hAnsi="Abadi"/>
          <w:sz w:val="21"/>
          <w:szCs w:val="21"/>
        </w:rPr>
      </w:pPr>
    </w:p>
    <w:p w14:paraId="47AFF498" w14:textId="7BF21079" w:rsidR="00DA05B3" w:rsidRDefault="00DA05B3" w:rsidP="00DA05B3">
      <w:pPr>
        <w:jc w:val="both"/>
        <w:rPr>
          <w:rFonts w:ascii="Abadi" w:hAnsi="Abadi"/>
          <w:sz w:val="21"/>
          <w:szCs w:val="21"/>
        </w:rPr>
      </w:pPr>
      <w:r w:rsidRPr="001B4117">
        <w:rPr>
          <w:rFonts w:ascii="Abadi" w:hAnsi="Abadi"/>
          <w:sz w:val="21"/>
          <w:szCs w:val="21"/>
        </w:rPr>
        <w:t xml:space="preserve">        </w:t>
      </w:r>
      <w:r>
        <w:rPr>
          <w:rFonts w:ascii="Abadi" w:hAnsi="Abadi"/>
          <w:sz w:val="21"/>
          <w:szCs w:val="21"/>
        </w:rPr>
        <w:t xml:space="preserve">- </w:t>
      </w:r>
      <w:r w:rsidRPr="001B4117">
        <w:rPr>
          <w:rFonts w:ascii="Abadi" w:hAnsi="Abadi"/>
          <w:sz w:val="21"/>
          <w:szCs w:val="21"/>
        </w:rPr>
        <w:t xml:space="preserve"> </w:t>
      </w:r>
      <w:r w:rsidRPr="001B4117">
        <w:rPr>
          <w:rFonts w:ascii="Abadi" w:hAnsi="Abadi"/>
          <w:b/>
          <w:bCs/>
          <w:sz w:val="21"/>
          <w:szCs w:val="21"/>
        </w:rPr>
        <w:t>La Presidenta</w:t>
      </w:r>
      <w:r w:rsidRPr="001B4117">
        <w:rPr>
          <w:rFonts w:ascii="Abadi" w:hAnsi="Abadi"/>
          <w:sz w:val="21"/>
          <w:szCs w:val="21"/>
        </w:rPr>
        <w:t>.- Gracias diputada.</w:t>
      </w:r>
    </w:p>
    <w:p w14:paraId="4CF8616B" w14:textId="567E55D7" w:rsidR="00DA05B3" w:rsidRPr="001B4117" w:rsidRDefault="00DA05B3" w:rsidP="00DA05B3">
      <w:pPr>
        <w:jc w:val="both"/>
        <w:rPr>
          <w:rFonts w:ascii="Abadi" w:hAnsi="Abadi"/>
          <w:sz w:val="21"/>
          <w:szCs w:val="21"/>
        </w:rPr>
      </w:pPr>
      <w:r w:rsidRPr="001B4117">
        <w:rPr>
          <w:rFonts w:ascii="Abadi" w:hAnsi="Abadi"/>
          <w:sz w:val="21"/>
          <w:szCs w:val="21"/>
        </w:rPr>
        <w:t xml:space="preserve"> </w:t>
      </w:r>
    </w:p>
    <w:p w14:paraId="6FBE1B5D" w14:textId="77777777" w:rsidR="00DA05B3" w:rsidRDefault="00DA05B3" w:rsidP="000E28E2">
      <w:pPr>
        <w:ind w:left="851" w:right="755"/>
        <w:jc w:val="both"/>
        <w:rPr>
          <w:rFonts w:ascii="Abadi" w:hAnsi="Abadi"/>
          <w:b/>
          <w:bCs/>
          <w:i/>
          <w:iCs/>
          <w:sz w:val="21"/>
          <w:szCs w:val="21"/>
          <w:u w:val="single"/>
        </w:rPr>
      </w:pPr>
      <w:r w:rsidRPr="001B4117">
        <w:rPr>
          <w:rFonts w:ascii="Abadi" w:hAnsi="Abadi"/>
          <w:b/>
          <w:bCs/>
          <w:i/>
          <w:iCs/>
          <w:sz w:val="21"/>
          <w:szCs w:val="21"/>
          <w:u w:val="single"/>
        </w:rPr>
        <w:t xml:space="preserve">Se turna en lo correspondiente al primer ordenamiento a la Comisión de Asuntos Electorales con fundamento en el artículo 103 fracción I para su estudio y </w:t>
      </w:r>
      <w:r w:rsidRPr="001B4117">
        <w:rPr>
          <w:rFonts w:ascii="Abadi" w:hAnsi="Abadi"/>
          <w:b/>
          <w:bCs/>
          <w:i/>
          <w:iCs/>
          <w:sz w:val="21"/>
          <w:szCs w:val="21"/>
          <w:u w:val="single"/>
        </w:rPr>
        <w:t xml:space="preserve">dictamen de igual forma </w:t>
      </w:r>
    </w:p>
    <w:p w14:paraId="6F02447B" w14:textId="77777777" w:rsidR="000E28E2" w:rsidRPr="001B4117" w:rsidRDefault="000E28E2" w:rsidP="000E28E2">
      <w:pPr>
        <w:ind w:left="851" w:right="755"/>
        <w:jc w:val="both"/>
        <w:rPr>
          <w:rFonts w:ascii="Abadi" w:hAnsi="Abadi"/>
          <w:b/>
          <w:bCs/>
          <w:i/>
          <w:iCs/>
          <w:sz w:val="21"/>
          <w:szCs w:val="21"/>
          <w:u w:val="single"/>
        </w:rPr>
      </w:pPr>
    </w:p>
    <w:p w14:paraId="6B2CA24A" w14:textId="77777777" w:rsidR="00DA05B3" w:rsidRDefault="00DA05B3" w:rsidP="000E28E2">
      <w:pPr>
        <w:ind w:left="851" w:right="755"/>
        <w:jc w:val="both"/>
        <w:rPr>
          <w:rFonts w:ascii="Abadi" w:hAnsi="Abadi"/>
          <w:b/>
          <w:bCs/>
          <w:i/>
          <w:iCs/>
          <w:sz w:val="21"/>
          <w:szCs w:val="21"/>
          <w:u w:val="single"/>
        </w:rPr>
      </w:pPr>
      <w:r w:rsidRPr="001B4117">
        <w:rPr>
          <w:rFonts w:ascii="Abadi" w:hAnsi="Abadi"/>
          <w:b/>
          <w:bCs/>
          <w:i/>
          <w:iCs/>
          <w:sz w:val="21"/>
          <w:szCs w:val="21"/>
          <w:u w:val="single"/>
        </w:rPr>
        <w:t>Se remite para su opinión a la Comisión para la Igualdad de Género con fundamento en los artículos 59 fracción X segundo párrafo y 116 fracción V y lo relativo al segundo</w:t>
      </w:r>
    </w:p>
    <w:p w14:paraId="1A623A47" w14:textId="77777777" w:rsidR="000E28E2" w:rsidRPr="001B4117" w:rsidRDefault="000E28E2" w:rsidP="000E28E2">
      <w:pPr>
        <w:ind w:left="851" w:right="755"/>
        <w:jc w:val="both"/>
        <w:rPr>
          <w:rFonts w:ascii="Abadi" w:hAnsi="Abadi"/>
          <w:b/>
          <w:bCs/>
          <w:i/>
          <w:iCs/>
          <w:sz w:val="21"/>
          <w:szCs w:val="21"/>
          <w:u w:val="single"/>
        </w:rPr>
      </w:pPr>
    </w:p>
    <w:p w14:paraId="2A5AD31E" w14:textId="77777777" w:rsidR="00DA05B3" w:rsidRDefault="00DA05B3" w:rsidP="000E28E2">
      <w:pPr>
        <w:ind w:left="851" w:right="755"/>
        <w:jc w:val="both"/>
        <w:rPr>
          <w:rFonts w:ascii="Abadi" w:hAnsi="Abadi"/>
          <w:b/>
          <w:bCs/>
          <w:i/>
          <w:iCs/>
          <w:sz w:val="21"/>
          <w:szCs w:val="21"/>
          <w:u w:val="single"/>
        </w:rPr>
      </w:pPr>
      <w:r w:rsidRPr="001B4117">
        <w:rPr>
          <w:rFonts w:ascii="Abadi" w:hAnsi="Abadi"/>
          <w:b/>
          <w:bCs/>
          <w:i/>
          <w:iCs/>
          <w:sz w:val="21"/>
          <w:szCs w:val="21"/>
          <w:u w:val="single"/>
        </w:rPr>
        <w:t xml:space="preserve">Se turna a la Comisión para la Igualdad de Género para su estudio y dictamen con fundamento en el artículo 116 fracción I todos ellos de nuestra Ley Orgánica. </w:t>
      </w:r>
    </w:p>
    <w:p w14:paraId="66615B0A" w14:textId="77777777" w:rsidR="001F7305" w:rsidRDefault="001F7305" w:rsidP="00DA05B3">
      <w:pPr>
        <w:ind w:left="851" w:right="1041"/>
        <w:jc w:val="both"/>
        <w:rPr>
          <w:rFonts w:ascii="Abadi" w:hAnsi="Abadi"/>
          <w:b/>
          <w:bCs/>
          <w:i/>
          <w:iCs/>
          <w:sz w:val="21"/>
          <w:szCs w:val="21"/>
          <w:u w:val="single"/>
        </w:rPr>
      </w:pPr>
    </w:p>
    <w:p w14:paraId="1ED0CBB8" w14:textId="77777777" w:rsidR="001F7305" w:rsidRPr="001B4117" w:rsidRDefault="001F7305" w:rsidP="001F7305">
      <w:pPr>
        <w:ind w:firstLine="708"/>
        <w:jc w:val="both"/>
        <w:rPr>
          <w:rFonts w:ascii="Abadi" w:hAnsi="Abadi"/>
          <w:sz w:val="21"/>
          <w:szCs w:val="21"/>
        </w:rPr>
      </w:pPr>
      <w:r w:rsidRPr="001B4117">
        <w:rPr>
          <w:rFonts w:ascii="Abadi" w:hAnsi="Abadi"/>
          <w:b/>
          <w:bCs/>
          <w:sz w:val="21"/>
          <w:szCs w:val="21"/>
        </w:rPr>
        <w:t>- La Presidencia.-</w:t>
      </w:r>
      <w:r w:rsidRPr="001B4117">
        <w:rPr>
          <w:rFonts w:ascii="Abadi" w:hAnsi="Abadi"/>
          <w:sz w:val="21"/>
          <w:szCs w:val="21"/>
        </w:rPr>
        <w:t xml:space="preserve"> Damos cuenta con la presencia de las diputadas Briseida Anabel Magdaleno González y Martha Edith Moreno Valencia a en esta sesión.</w:t>
      </w:r>
    </w:p>
    <w:p w14:paraId="3B5DF6C6" w14:textId="77777777" w:rsidR="001F7305" w:rsidRPr="001B4117" w:rsidRDefault="001F7305" w:rsidP="00DA05B3">
      <w:pPr>
        <w:ind w:left="851" w:right="1041"/>
        <w:jc w:val="both"/>
        <w:rPr>
          <w:rFonts w:ascii="Abadi" w:hAnsi="Abadi"/>
          <w:b/>
          <w:bCs/>
          <w:i/>
          <w:iCs/>
          <w:sz w:val="21"/>
          <w:szCs w:val="21"/>
          <w:u w:val="single"/>
        </w:rPr>
      </w:pPr>
    </w:p>
    <w:p w14:paraId="01CF1826" w14:textId="77777777" w:rsidR="00FA63AB" w:rsidRDefault="00297A61" w:rsidP="00FA63AB">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pacing w:val="-2"/>
          <w:sz w:val="21"/>
          <w:szCs w:val="21"/>
        </w:rPr>
      </w:pPr>
      <w:r w:rsidRPr="00C35861">
        <w:rPr>
          <w:rFonts w:ascii="Abadi" w:hAnsi="Abadi"/>
          <w:b/>
          <w:bCs/>
          <w:sz w:val="21"/>
          <w:szCs w:val="21"/>
        </w:rPr>
        <w:t>PRESENTACIÓN DE LA INICIATIVA FORMULADA POR DIPUTADAS Y DIPUTADOS INTEGRANTES</w:t>
      </w:r>
      <w:r w:rsidRPr="00C35861">
        <w:rPr>
          <w:rFonts w:ascii="Abadi" w:hAnsi="Abadi"/>
          <w:b/>
          <w:bCs/>
          <w:spacing w:val="-3"/>
          <w:sz w:val="21"/>
          <w:szCs w:val="21"/>
        </w:rPr>
        <w:t xml:space="preserve"> </w:t>
      </w:r>
      <w:r w:rsidRPr="00C35861">
        <w:rPr>
          <w:rFonts w:ascii="Abadi" w:hAnsi="Abadi"/>
          <w:b/>
          <w:bCs/>
          <w:sz w:val="21"/>
          <w:szCs w:val="21"/>
        </w:rPr>
        <w:t>DEL</w:t>
      </w:r>
      <w:r w:rsidRPr="00C35861">
        <w:rPr>
          <w:rFonts w:ascii="Abadi" w:hAnsi="Abadi"/>
          <w:b/>
          <w:bCs/>
          <w:spacing w:val="-3"/>
          <w:sz w:val="21"/>
          <w:szCs w:val="21"/>
        </w:rPr>
        <w:t xml:space="preserve"> </w:t>
      </w:r>
      <w:r w:rsidRPr="00C35861">
        <w:rPr>
          <w:rFonts w:ascii="Abadi" w:hAnsi="Abadi"/>
          <w:b/>
          <w:bCs/>
          <w:sz w:val="21"/>
          <w:szCs w:val="21"/>
        </w:rPr>
        <w:t>GRUPO</w:t>
      </w:r>
      <w:r w:rsidRPr="00C35861">
        <w:rPr>
          <w:rFonts w:ascii="Abadi" w:hAnsi="Abadi"/>
          <w:b/>
          <w:bCs/>
          <w:spacing w:val="-3"/>
          <w:sz w:val="21"/>
          <w:szCs w:val="21"/>
        </w:rPr>
        <w:t xml:space="preserve"> </w:t>
      </w:r>
      <w:r w:rsidRPr="00C35861">
        <w:rPr>
          <w:rFonts w:ascii="Abadi" w:hAnsi="Abadi"/>
          <w:b/>
          <w:bCs/>
          <w:sz w:val="21"/>
          <w:szCs w:val="21"/>
        </w:rPr>
        <w:t>PARLAMENTARIO</w:t>
      </w:r>
      <w:r w:rsidRPr="00C35861">
        <w:rPr>
          <w:rFonts w:ascii="Abadi" w:hAnsi="Abadi"/>
          <w:b/>
          <w:bCs/>
          <w:spacing w:val="-3"/>
          <w:sz w:val="21"/>
          <w:szCs w:val="21"/>
        </w:rPr>
        <w:t xml:space="preserve"> </w:t>
      </w:r>
      <w:r w:rsidRPr="00C35861">
        <w:rPr>
          <w:rFonts w:ascii="Abadi" w:hAnsi="Abadi"/>
          <w:b/>
          <w:bCs/>
          <w:sz w:val="21"/>
          <w:szCs w:val="21"/>
        </w:rPr>
        <w:t>DEL</w:t>
      </w:r>
      <w:r w:rsidRPr="00C35861">
        <w:rPr>
          <w:rFonts w:ascii="Abadi" w:hAnsi="Abadi"/>
          <w:b/>
          <w:bCs/>
          <w:spacing w:val="-3"/>
          <w:sz w:val="21"/>
          <w:szCs w:val="21"/>
        </w:rPr>
        <w:t xml:space="preserve"> </w:t>
      </w:r>
      <w:r w:rsidRPr="00C35861">
        <w:rPr>
          <w:rFonts w:ascii="Abadi" w:hAnsi="Abadi"/>
          <w:b/>
          <w:bCs/>
          <w:sz w:val="21"/>
          <w:szCs w:val="21"/>
        </w:rPr>
        <w:t>PARTIDO</w:t>
      </w:r>
      <w:r w:rsidRPr="00C35861">
        <w:rPr>
          <w:rFonts w:ascii="Abadi" w:hAnsi="Abadi"/>
          <w:b/>
          <w:bCs/>
          <w:spacing w:val="-3"/>
          <w:sz w:val="21"/>
          <w:szCs w:val="21"/>
        </w:rPr>
        <w:t xml:space="preserve"> </w:t>
      </w:r>
      <w:r w:rsidRPr="00C35861">
        <w:rPr>
          <w:rFonts w:ascii="Abadi" w:hAnsi="Abadi"/>
          <w:b/>
          <w:bCs/>
          <w:sz w:val="21"/>
          <w:szCs w:val="21"/>
        </w:rPr>
        <w:t>ACCIÓN</w:t>
      </w:r>
      <w:r w:rsidRPr="00C35861">
        <w:rPr>
          <w:rFonts w:ascii="Abadi" w:hAnsi="Abadi"/>
          <w:b/>
          <w:bCs/>
          <w:spacing w:val="-3"/>
          <w:sz w:val="21"/>
          <w:szCs w:val="21"/>
        </w:rPr>
        <w:t xml:space="preserve"> </w:t>
      </w:r>
      <w:r w:rsidRPr="00C35861">
        <w:rPr>
          <w:rFonts w:ascii="Abadi" w:hAnsi="Abadi"/>
          <w:b/>
          <w:bCs/>
          <w:sz w:val="21"/>
          <w:szCs w:val="21"/>
        </w:rPr>
        <w:t>NACIONAL</w:t>
      </w:r>
      <w:r w:rsidRPr="00C35861">
        <w:rPr>
          <w:rFonts w:ascii="Abadi" w:hAnsi="Abadi"/>
          <w:b/>
          <w:bCs/>
          <w:spacing w:val="-4"/>
          <w:sz w:val="21"/>
          <w:szCs w:val="21"/>
        </w:rPr>
        <w:t xml:space="preserve"> </w:t>
      </w:r>
      <w:r w:rsidRPr="00C35861">
        <w:rPr>
          <w:rFonts w:ascii="Abadi" w:hAnsi="Abadi"/>
          <w:b/>
          <w:bCs/>
          <w:sz w:val="21"/>
          <w:szCs w:val="21"/>
        </w:rPr>
        <w:t>POR</w:t>
      </w:r>
      <w:r w:rsidRPr="00C35861">
        <w:rPr>
          <w:rFonts w:ascii="Abadi" w:hAnsi="Abadi"/>
          <w:b/>
          <w:bCs/>
          <w:spacing w:val="-3"/>
          <w:sz w:val="21"/>
          <w:szCs w:val="21"/>
        </w:rPr>
        <w:t xml:space="preserve"> </w:t>
      </w:r>
      <w:r w:rsidRPr="00C35861">
        <w:rPr>
          <w:rFonts w:ascii="Abadi" w:hAnsi="Abadi"/>
          <w:b/>
          <w:bCs/>
          <w:sz w:val="21"/>
          <w:szCs w:val="21"/>
        </w:rPr>
        <w:t>LA</w:t>
      </w:r>
      <w:r w:rsidRPr="00C35861">
        <w:rPr>
          <w:rFonts w:ascii="Abadi" w:hAnsi="Abadi"/>
          <w:b/>
          <w:bCs/>
          <w:spacing w:val="-3"/>
          <w:sz w:val="21"/>
          <w:szCs w:val="21"/>
        </w:rPr>
        <w:t xml:space="preserve"> </w:t>
      </w:r>
      <w:r w:rsidRPr="00C35861">
        <w:rPr>
          <w:rFonts w:ascii="Abadi" w:hAnsi="Abadi"/>
          <w:b/>
          <w:bCs/>
          <w:sz w:val="21"/>
          <w:szCs w:val="21"/>
        </w:rPr>
        <w:t xml:space="preserve">QUE ADICIONA UN PÁRRAFO SEGUNDO A LA FRACCIÓN II DEL ARTÍCULO 10 DE LA LEY DEL SERVICIO PROFESIONAL DE CARRERA POLICIAL DEL ESTADO Y MUNICIPIOS DE </w:t>
      </w:r>
      <w:r w:rsidRPr="00C35861">
        <w:rPr>
          <w:rFonts w:ascii="Abadi" w:hAnsi="Abadi"/>
          <w:b/>
          <w:bCs/>
          <w:spacing w:val="-2"/>
          <w:sz w:val="21"/>
          <w:szCs w:val="21"/>
        </w:rPr>
        <w:t>GUANAJUATO.</w:t>
      </w:r>
      <w:r w:rsidR="00261C5F">
        <w:rPr>
          <w:rFonts w:ascii="Abadi" w:hAnsi="Abadi"/>
          <w:b/>
          <w:bCs/>
          <w:spacing w:val="-2"/>
          <w:sz w:val="21"/>
          <w:szCs w:val="21"/>
        </w:rPr>
        <w:t xml:space="preserve"> </w:t>
      </w:r>
      <w:r w:rsidR="00261C5F">
        <w:rPr>
          <w:rStyle w:val="Refdenotaalpie"/>
          <w:rFonts w:ascii="Abadi" w:hAnsi="Abadi"/>
          <w:b/>
          <w:bCs/>
          <w:spacing w:val="-2"/>
          <w:sz w:val="21"/>
          <w:szCs w:val="21"/>
        </w:rPr>
        <w:footnoteReference w:id="25"/>
      </w:r>
    </w:p>
    <w:p w14:paraId="62167BD9" w14:textId="77777777" w:rsidR="00FA63AB" w:rsidRDefault="00FA63AB" w:rsidP="00FA63AB">
      <w:pPr>
        <w:pStyle w:val="Prrafodelista"/>
        <w:widowControl w:val="0"/>
        <w:kinsoku w:val="0"/>
        <w:overflowPunct w:val="0"/>
        <w:autoSpaceDE w:val="0"/>
        <w:autoSpaceDN w:val="0"/>
        <w:adjustRightInd w:val="0"/>
        <w:ind w:left="426" w:right="46"/>
        <w:jc w:val="both"/>
        <w:rPr>
          <w:rFonts w:ascii="Abadi" w:hAnsi="Abadi"/>
          <w:b/>
          <w:bCs/>
          <w:spacing w:val="-2"/>
          <w:sz w:val="21"/>
          <w:szCs w:val="21"/>
        </w:rPr>
      </w:pPr>
    </w:p>
    <w:p w14:paraId="0E4622C7" w14:textId="076020E0" w:rsidR="00FA63AB" w:rsidRPr="00FA63AB" w:rsidRDefault="00FA63AB" w:rsidP="00FA63AB">
      <w:pPr>
        <w:widowControl w:val="0"/>
        <w:kinsoku w:val="0"/>
        <w:overflowPunct w:val="0"/>
        <w:autoSpaceDE w:val="0"/>
        <w:autoSpaceDN w:val="0"/>
        <w:adjustRightInd w:val="0"/>
        <w:ind w:right="46"/>
        <w:jc w:val="both"/>
        <w:rPr>
          <w:rFonts w:ascii="Abadi" w:hAnsi="Abadi"/>
          <w:b/>
          <w:bCs/>
          <w:spacing w:val="-2"/>
          <w:sz w:val="21"/>
          <w:szCs w:val="21"/>
        </w:rPr>
      </w:pPr>
      <w:r w:rsidRPr="00FA63AB">
        <w:rPr>
          <w:rFonts w:ascii="Abadi" w:hAnsi="Abadi"/>
          <w:b/>
          <w:bCs/>
          <w:sz w:val="21"/>
          <w:szCs w:val="21"/>
        </w:rPr>
        <w:t>Diputada</w:t>
      </w:r>
      <w:r w:rsidRPr="00FA63AB">
        <w:rPr>
          <w:rFonts w:ascii="Abadi" w:hAnsi="Abadi"/>
          <w:b/>
          <w:bCs/>
          <w:spacing w:val="-10"/>
          <w:sz w:val="21"/>
          <w:szCs w:val="21"/>
        </w:rPr>
        <w:t xml:space="preserve"> </w:t>
      </w:r>
      <w:r w:rsidRPr="00FA63AB">
        <w:rPr>
          <w:rFonts w:ascii="Abadi" w:hAnsi="Abadi"/>
          <w:b/>
          <w:bCs/>
          <w:sz w:val="21"/>
          <w:szCs w:val="21"/>
        </w:rPr>
        <w:t>Laura</w:t>
      </w:r>
      <w:r w:rsidRPr="00FA63AB">
        <w:rPr>
          <w:rFonts w:ascii="Abadi" w:hAnsi="Abadi"/>
          <w:b/>
          <w:bCs/>
          <w:spacing w:val="-9"/>
          <w:sz w:val="21"/>
          <w:szCs w:val="21"/>
        </w:rPr>
        <w:t xml:space="preserve"> </w:t>
      </w:r>
      <w:r w:rsidRPr="00FA63AB">
        <w:rPr>
          <w:rFonts w:ascii="Abadi" w:hAnsi="Abadi"/>
          <w:b/>
          <w:bCs/>
          <w:sz w:val="21"/>
          <w:szCs w:val="21"/>
        </w:rPr>
        <w:t>Cristina</w:t>
      </w:r>
      <w:r w:rsidRPr="00FA63AB">
        <w:rPr>
          <w:rFonts w:ascii="Abadi" w:hAnsi="Abadi"/>
          <w:b/>
          <w:bCs/>
          <w:spacing w:val="-10"/>
          <w:sz w:val="21"/>
          <w:szCs w:val="21"/>
        </w:rPr>
        <w:t xml:space="preserve"> </w:t>
      </w:r>
      <w:r w:rsidRPr="00FA63AB">
        <w:rPr>
          <w:rFonts w:ascii="Abadi" w:hAnsi="Abadi"/>
          <w:b/>
          <w:bCs/>
          <w:sz w:val="21"/>
          <w:szCs w:val="21"/>
        </w:rPr>
        <w:t>Márquez</w:t>
      </w:r>
      <w:r w:rsidRPr="00FA63AB">
        <w:rPr>
          <w:rFonts w:ascii="Abadi" w:hAnsi="Abadi"/>
          <w:b/>
          <w:bCs/>
          <w:spacing w:val="-12"/>
          <w:sz w:val="21"/>
          <w:szCs w:val="21"/>
        </w:rPr>
        <w:t xml:space="preserve"> </w:t>
      </w:r>
      <w:r w:rsidRPr="00FA63AB">
        <w:rPr>
          <w:rFonts w:ascii="Abadi" w:hAnsi="Abadi"/>
          <w:b/>
          <w:bCs/>
          <w:sz w:val="21"/>
          <w:szCs w:val="21"/>
        </w:rPr>
        <w:t>Alcalá. Presidenta del Congreso del Estado Libre y Soberano de Guanajuato Sexagésima Quinta Legislatura.</w:t>
      </w:r>
    </w:p>
    <w:p w14:paraId="33B0F5F3" w14:textId="77777777" w:rsidR="00FA63AB" w:rsidRPr="00083764" w:rsidRDefault="00FA63AB" w:rsidP="00FA63AB">
      <w:pPr>
        <w:pStyle w:val="Textoindependiente"/>
        <w:spacing w:before="2"/>
        <w:rPr>
          <w:rFonts w:ascii="Abadi" w:hAnsi="Abadi"/>
          <w:b w:val="0"/>
          <w:sz w:val="21"/>
          <w:szCs w:val="21"/>
        </w:rPr>
      </w:pPr>
    </w:p>
    <w:p w14:paraId="26D833F6" w14:textId="77777777" w:rsidR="00FA63AB" w:rsidRPr="00FA63AB" w:rsidRDefault="00FA63AB" w:rsidP="00FA63AB">
      <w:pPr>
        <w:pStyle w:val="Textoindependiente"/>
        <w:ind w:right="46"/>
        <w:rPr>
          <w:rFonts w:ascii="Abadi" w:hAnsi="Abadi"/>
          <w:b w:val="0"/>
          <w:bCs w:val="0"/>
          <w:sz w:val="21"/>
          <w:szCs w:val="21"/>
        </w:rPr>
      </w:pPr>
      <w:r w:rsidRPr="00FA63AB">
        <w:rPr>
          <w:rFonts w:ascii="Abadi" w:hAnsi="Abadi"/>
          <w:b w:val="0"/>
          <w:bCs w:val="0"/>
          <w:sz w:val="21"/>
          <w:szCs w:val="21"/>
        </w:rPr>
        <w:t>Quienes integramos el Grupo Parlamentario del Partido Acción Nacional ante la Sexagésima</w:t>
      </w:r>
      <w:r w:rsidRPr="00FA63AB">
        <w:rPr>
          <w:rFonts w:ascii="Abadi" w:hAnsi="Abadi"/>
          <w:b w:val="0"/>
          <w:bCs w:val="0"/>
          <w:spacing w:val="-2"/>
          <w:sz w:val="21"/>
          <w:szCs w:val="21"/>
        </w:rPr>
        <w:t xml:space="preserve"> </w:t>
      </w:r>
      <w:r w:rsidRPr="00FA63AB">
        <w:rPr>
          <w:rFonts w:ascii="Abadi" w:hAnsi="Abadi"/>
          <w:b w:val="0"/>
          <w:bCs w:val="0"/>
          <w:sz w:val="21"/>
          <w:szCs w:val="21"/>
        </w:rPr>
        <w:t>Quinta</w:t>
      </w:r>
      <w:r w:rsidRPr="00FA63AB">
        <w:rPr>
          <w:rFonts w:ascii="Abadi" w:hAnsi="Abadi"/>
          <w:b w:val="0"/>
          <w:bCs w:val="0"/>
          <w:spacing w:val="-1"/>
          <w:sz w:val="21"/>
          <w:szCs w:val="21"/>
        </w:rPr>
        <w:t xml:space="preserve"> </w:t>
      </w:r>
      <w:r w:rsidRPr="00FA63AB">
        <w:rPr>
          <w:rFonts w:ascii="Abadi" w:hAnsi="Abadi"/>
          <w:b w:val="0"/>
          <w:bCs w:val="0"/>
          <w:sz w:val="21"/>
          <w:szCs w:val="21"/>
        </w:rPr>
        <w:t>Legislatura</w:t>
      </w:r>
      <w:r w:rsidRPr="00FA63AB">
        <w:rPr>
          <w:rFonts w:ascii="Abadi" w:hAnsi="Abadi"/>
          <w:b w:val="0"/>
          <w:bCs w:val="0"/>
          <w:spacing w:val="-2"/>
          <w:sz w:val="21"/>
          <w:szCs w:val="21"/>
        </w:rPr>
        <w:t xml:space="preserve"> </w:t>
      </w:r>
      <w:r w:rsidRPr="00FA63AB">
        <w:rPr>
          <w:rFonts w:ascii="Abadi" w:hAnsi="Abadi"/>
          <w:b w:val="0"/>
          <w:bCs w:val="0"/>
          <w:sz w:val="21"/>
          <w:szCs w:val="21"/>
        </w:rPr>
        <w:t>del</w:t>
      </w:r>
      <w:r w:rsidRPr="00FA63AB">
        <w:rPr>
          <w:rFonts w:ascii="Abadi" w:hAnsi="Abadi"/>
          <w:b w:val="0"/>
          <w:bCs w:val="0"/>
          <w:spacing w:val="-2"/>
          <w:sz w:val="21"/>
          <w:szCs w:val="21"/>
        </w:rPr>
        <w:t xml:space="preserve"> </w:t>
      </w:r>
      <w:r w:rsidRPr="00FA63AB">
        <w:rPr>
          <w:rFonts w:ascii="Abadi" w:hAnsi="Abadi"/>
          <w:b w:val="0"/>
          <w:bCs w:val="0"/>
          <w:sz w:val="21"/>
          <w:szCs w:val="21"/>
        </w:rPr>
        <w:t>Congreso</w:t>
      </w:r>
      <w:r w:rsidRPr="00FA63AB">
        <w:rPr>
          <w:rFonts w:ascii="Abadi" w:hAnsi="Abadi"/>
          <w:b w:val="0"/>
          <w:bCs w:val="0"/>
          <w:spacing w:val="-4"/>
          <w:sz w:val="21"/>
          <w:szCs w:val="21"/>
        </w:rPr>
        <w:t xml:space="preserve"> </w:t>
      </w:r>
      <w:r w:rsidRPr="00FA63AB">
        <w:rPr>
          <w:rFonts w:ascii="Abadi" w:hAnsi="Abadi"/>
          <w:b w:val="0"/>
          <w:bCs w:val="0"/>
          <w:sz w:val="21"/>
          <w:szCs w:val="21"/>
        </w:rPr>
        <w:t>del</w:t>
      </w:r>
      <w:r w:rsidRPr="00FA63AB">
        <w:rPr>
          <w:rFonts w:ascii="Abadi" w:hAnsi="Abadi"/>
          <w:b w:val="0"/>
          <w:bCs w:val="0"/>
          <w:spacing w:val="-5"/>
          <w:sz w:val="21"/>
          <w:szCs w:val="21"/>
        </w:rPr>
        <w:t xml:space="preserve"> </w:t>
      </w:r>
      <w:r w:rsidRPr="00FA63AB">
        <w:rPr>
          <w:rFonts w:ascii="Abadi" w:hAnsi="Abadi"/>
          <w:b w:val="0"/>
          <w:bCs w:val="0"/>
          <w:sz w:val="21"/>
          <w:szCs w:val="21"/>
        </w:rPr>
        <w:t>Estado</w:t>
      </w:r>
      <w:r w:rsidRPr="00FA63AB">
        <w:rPr>
          <w:rFonts w:ascii="Abadi" w:hAnsi="Abadi"/>
          <w:b w:val="0"/>
          <w:bCs w:val="0"/>
          <w:spacing w:val="-2"/>
          <w:sz w:val="21"/>
          <w:szCs w:val="21"/>
        </w:rPr>
        <w:t xml:space="preserve"> </w:t>
      </w:r>
      <w:r w:rsidRPr="00FA63AB">
        <w:rPr>
          <w:rFonts w:ascii="Abadi" w:hAnsi="Abadi"/>
          <w:b w:val="0"/>
          <w:bCs w:val="0"/>
          <w:sz w:val="21"/>
          <w:szCs w:val="21"/>
        </w:rPr>
        <w:t>Libre</w:t>
      </w:r>
      <w:r w:rsidRPr="00FA63AB">
        <w:rPr>
          <w:rFonts w:ascii="Abadi" w:hAnsi="Abadi"/>
          <w:b w:val="0"/>
          <w:bCs w:val="0"/>
          <w:spacing w:val="-1"/>
          <w:sz w:val="21"/>
          <w:szCs w:val="21"/>
        </w:rPr>
        <w:t xml:space="preserve"> </w:t>
      </w:r>
      <w:r w:rsidRPr="00FA63AB">
        <w:rPr>
          <w:rFonts w:ascii="Abadi" w:hAnsi="Abadi"/>
          <w:b w:val="0"/>
          <w:bCs w:val="0"/>
          <w:sz w:val="21"/>
          <w:szCs w:val="21"/>
        </w:rPr>
        <w:t>y</w:t>
      </w:r>
      <w:r w:rsidRPr="00FA63AB">
        <w:rPr>
          <w:rFonts w:ascii="Abadi" w:hAnsi="Abadi"/>
          <w:b w:val="0"/>
          <w:bCs w:val="0"/>
          <w:spacing w:val="-4"/>
          <w:sz w:val="21"/>
          <w:szCs w:val="21"/>
        </w:rPr>
        <w:t xml:space="preserve"> </w:t>
      </w:r>
      <w:r w:rsidRPr="00FA63AB">
        <w:rPr>
          <w:rFonts w:ascii="Abadi" w:hAnsi="Abadi"/>
          <w:b w:val="0"/>
          <w:bCs w:val="0"/>
          <w:sz w:val="21"/>
          <w:szCs w:val="21"/>
        </w:rPr>
        <w:t>Soberano</w:t>
      </w:r>
      <w:r w:rsidRPr="00FA63AB">
        <w:rPr>
          <w:rFonts w:ascii="Abadi" w:hAnsi="Abadi"/>
          <w:b w:val="0"/>
          <w:bCs w:val="0"/>
          <w:spacing w:val="-4"/>
          <w:sz w:val="21"/>
          <w:szCs w:val="21"/>
        </w:rPr>
        <w:t xml:space="preserve"> </w:t>
      </w:r>
      <w:r w:rsidRPr="00FA63AB">
        <w:rPr>
          <w:rFonts w:ascii="Abadi" w:hAnsi="Abadi"/>
          <w:b w:val="0"/>
          <w:bCs w:val="0"/>
          <w:sz w:val="21"/>
          <w:szCs w:val="21"/>
        </w:rPr>
        <w:t>de</w:t>
      </w:r>
      <w:r w:rsidRPr="00FA63AB">
        <w:rPr>
          <w:rFonts w:ascii="Abadi" w:hAnsi="Abadi"/>
          <w:b w:val="0"/>
          <w:bCs w:val="0"/>
          <w:spacing w:val="-2"/>
          <w:sz w:val="21"/>
          <w:szCs w:val="21"/>
        </w:rPr>
        <w:t xml:space="preserve"> </w:t>
      </w:r>
      <w:r w:rsidRPr="00FA63AB">
        <w:rPr>
          <w:rFonts w:ascii="Abadi" w:hAnsi="Abadi"/>
          <w:b w:val="0"/>
          <w:bCs w:val="0"/>
          <w:sz w:val="21"/>
          <w:szCs w:val="21"/>
        </w:rPr>
        <w:t>Guanajuato, con fundamento en lo dispuesto por los artículos 56, fracción II, de la Constitución Política del</w:t>
      </w:r>
      <w:r w:rsidRPr="00FA63AB">
        <w:rPr>
          <w:rFonts w:ascii="Abadi" w:hAnsi="Abadi"/>
          <w:b w:val="0"/>
          <w:bCs w:val="0"/>
          <w:spacing w:val="-10"/>
          <w:sz w:val="21"/>
          <w:szCs w:val="21"/>
        </w:rPr>
        <w:t xml:space="preserve"> </w:t>
      </w:r>
      <w:r w:rsidRPr="00FA63AB">
        <w:rPr>
          <w:rFonts w:ascii="Abadi" w:hAnsi="Abadi"/>
          <w:b w:val="0"/>
          <w:bCs w:val="0"/>
          <w:sz w:val="21"/>
          <w:szCs w:val="21"/>
        </w:rPr>
        <w:t>Estado</w:t>
      </w:r>
      <w:r w:rsidRPr="00FA63AB">
        <w:rPr>
          <w:rFonts w:ascii="Abadi" w:hAnsi="Abadi"/>
          <w:b w:val="0"/>
          <w:bCs w:val="0"/>
          <w:spacing w:val="-9"/>
          <w:sz w:val="21"/>
          <w:szCs w:val="21"/>
        </w:rPr>
        <w:t xml:space="preserve"> </w:t>
      </w:r>
      <w:r w:rsidRPr="00FA63AB">
        <w:rPr>
          <w:rFonts w:ascii="Abadi" w:hAnsi="Abadi"/>
          <w:b w:val="0"/>
          <w:bCs w:val="0"/>
          <w:sz w:val="21"/>
          <w:szCs w:val="21"/>
        </w:rPr>
        <w:t>de</w:t>
      </w:r>
      <w:r w:rsidRPr="00FA63AB">
        <w:rPr>
          <w:rFonts w:ascii="Abadi" w:hAnsi="Abadi"/>
          <w:b w:val="0"/>
          <w:bCs w:val="0"/>
          <w:spacing w:val="-14"/>
          <w:sz w:val="21"/>
          <w:szCs w:val="21"/>
        </w:rPr>
        <w:t xml:space="preserve"> </w:t>
      </w:r>
      <w:r w:rsidRPr="00FA63AB">
        <w:rPr>
          <w:rFonts w:ascii="Abadi" w:hAnsi="Abadi"/>
          <w:b w:val="0"/>
          <w:bCs w:val="0"/>
          <w:sz w:val="21"/>
          <w:szCs w:val="21"/>
        </w:rPr>
        <w:t>Guanajuato;</w:t>
      </w:r>
      <w:r w:rsidRPr="00FA63AB">
        <w:rPr>
          <w:rFonts w:ascii="Abadi" w:hAnsi="Abadi"/>
          <w:b w:val="0"/>
          <w:bCs w:val="0"/>
          <w:spacing w:val="-8"/>
          <w:sz w:val="21"/>
          <w:szCs w:val="21"/>
        </w:rPr>
        <w:t xml:space="preserve"> </w:t>
      </w:r>
      <w:r w:rsidRPr="00FA63AB">
        <w:rPr>
          <w:rFonts w:ascii="Abadi" w:hAnsi="Abadi"/>
          <w:b w:val="0"/>
          <w:bCs w:val="0"/>
          <w:sz w:val="21"/>
          <w:szCs w:val="21"/>
        </w:rPr>
        <w:t>y</w:t>
      </w:r>
      <w:r w:rsidRPr="00FA63AB">
        <w:rPr>
          <w:rFonts w:ascii="Abadi" w:hAnsi="Abadi"/>
          <w:b w:val="0"/>
          <w:bCs w:val="0"/>
          <w:spacing w:val="-11"/>
          <w:sz w:val="21"/>
          <w:szCs w:val="21"/>
        </w:rPr>
        <w:t xml:space="preserve"> </w:t>
      </w:r>
      <w:r w:rsidRPr="00FA63AB">
        <w:rPr>
          <w:rFonts w:ascii="Abadi" w:hAnsi="Abadi"/>
          <w:b w:val="0"/>
          <w:bCs w:val="0"/>
          <w:sz w:val="21"/>
          <w:szCs w:val="21"/>
        </w:rPr>
        <w:t>167,</w:t>
      </w:r>
      <w:r w:rsidRPr="00FA63AB">
        <w:rPr>
          <w:rFonts w:ascii="Abadi" w:hAnsi="Abadi"/>
          <w:b w:val="0"/>
          <w:bCs w:val="0"/>
          <w:spacing w:val="-10"/>
          <w:sz w:val="21"/>
          <w:szCs w:val="21"/>
        </w:rPr>
        <w:t xml:space="preserve"> </w:t>
      </w:r>
      <w:r w:rsidRPr="00FA63AB">
        <w:rPr>
          <w:rFonts w:ascii="Abadi" w:hAnsi="Abadi"/>
          <w:b w:val="0"/>
          <w:bCs w:val="0"/>
          <w:sz w:val="21"/>
          <w:szCs w:val="21"/>
        </w:rPr>
        <w:lastRenderedPageBreak/>
        <w:t>fracción</w:t>
      </w:r>
      <w:r w:rsidRPr="00FA63AB">
        <w:rPr>
          <w:rFonts w:ascii="Abadi" w:hAnsi="Abadi"/>
          <w:b w:val="0"/>
          <w:bCs w:val="0"/>
          <w:spacing w:val="-12"/>
          <w:sz w:val="21"/>
          <w:szCs w:val="21"/>
        </w:rPr>
        <w:t xml:space="preserve"> </w:t>
      </w:r>
      <w:r w:rsidRPr="00FA63AB">
        <w:rPr>
          <w:rFonts w:ascii="Abadi" w:hAnsi="Abadi"/>
          <w:b w:val="0"/>
          <w:bCs w:val="0"/>
          <w:sz w:val="21"/>
          <w:szCs w:val="21"/>
        </w:rPr>
        <w:t>II,</w:t>
      </w:r>
      <w:r w:rsidRPr="00FA63AB">
        <w:rPr>
          <w:rFonts w:ascii="Abadi" w:hAnsi="Abadi"/>
          <w:b w:val="0"/>
          <w:bCs w:val="0"/>
          <w:spacing w:val="-10"/>
          <w:sz w:val="21"/>
          <w:szCs w:val="21"/>
        </w:rPr>
        <w:t xml:space="preserve"> </w:t>
      </w:r>
      <w:r w:rsidRPr="00FA63AB">
        <w:rPr>
          <w:rFonts w:ascii="Abadi" w:hAnsi="Abadi"/>
          <w:b w:val="0"/>
          <w:bCs w:val="0"/>
          <w:sz w:val="21"/>
          <w:szCs w:val="21"/>
        </w:rPr>
        <w:t>y</w:t>
      </w:r>
      <w:r w:rsidRPr="00FA63AB">
        <w:rPr>
          <w:rFonts w:ascii="Abadi" w:hAnsi="Abadi"/>
          <w:b w:val="0"/>
          <w:bCs w:val="0"/>
          <w:spacing w:val="-8"/>
          <w:sz w:val="21"/>
          <w:szCs w:val="21"/>
        </w:rPr>
        <w:t xml:space="preserve"> </w:t>
      </w:r>
      <w:r w:rsidRPr="00FA63AB">
        <w:rPr>
          <w:rFonts w:ascii="Abadi" w:hAnsi="Abadi"/>
          <w:b w:val="0"/>
          <w:bCs w:val="0"/>
          <w:sz w:val="21"/>
          <w:szCs w:val="21"/>
        </w:rPr>
        <w:t>168</w:t>
      </w:r>
      <w:r w:rsidRPr="00FA63AB">
        <w:rPr>
          <w:rFonts w:ascii="Abadi" w:hAnsi="Abadi"/>
          <w:b w:val="0"/>
          <w:bCs w:val="0"/>
          <w:spacing w:val="-9"/>
          <w:sz w:val="21"/>
          <w:szCs w:val="21"/>
        </w:rPr>
        <w:t xml:space="preserve"> </w:t>
      </w:r>
      <w:r w:rsidRPr="00FA63AB">
        <w:rPr>
          <w:rFonts w:ascii="Abadi" w:hAnsi="Abadi"/>
          <w:b w:val="0"/>
          <w:bCs w:val="0"/>
          <w:sz w:val="21"/>
          <w:szCs w:val="21"/>
        </w:rPr>
        <w:t>de</w:t>
      </w:r>
      <w:r w:rsidRPr="00FA63AB">
        <w:rPr>
          <w:rFonts w:ascii="Abadi" w:hAnsi="Abadi"/>
          <w:b w:val="0"/>
          <w:bCs w:val="0"/>
          <w:spacing w:val="-9"/>
          <w:sz w:val="21"/>
          <w:szCs w:val="21"/>
        </w:rPr>
        <w:t xml:space="preserve"> </w:t>
      </w:r>
      <w:r w:rsidRPr="00FA63AB">
        <w:rPr>
          <w:rFonts w:ascii="Abadi" w:hAnsi="Abadi"/>
          <w:b w:val="0"/>
          <w:bCs w:val="0"/>
          <w:sz w:val="21"/>
          <w:szCs w:val="21"/>
        </w:rPr>
        <w:t>la</w:t>
      </w:r>
      <w:r w:rsidRPr="00FA63AB">
        <w:rPr>
          <w:rFonts w:ascii="Abadi" w:hAnsi="Abadi"/>
          <w:b w:val="0"/>
          <w:bCs w:val="0"/>
          <w:spacing w:val="-9"/>
          <w:sz w:val="21"/>
          <w:szCs w:val="21"/>
        </w:rPr>
        <w:t xml:space="preserve"> </w:t>
      </w:r>
      <w:r w:rsidRPr="00FA63AB">
        <w:rPr>
          <w:rFonts w:ascii="Abadi" w:hAnsi="Abadi"/>
          <w:b w:val="0"/>
          <w:bCs w:val="0"/>
          <w:sz w:val="21"/>
          <w:szCs w:val="21"/>
        </w:rPr>
        <w:t>Ley</w:t>
      </w:r>
      <w:r w:rsidRPr="00FA63AB">
        <w:rPr>
          <w:rFonts w:ascii="Abadi" w:hAnsi="Abadi"/>
          <w:b w:val="0"/>
          <w:bCs w:val="0"/>
          <w:spacing w:val="-13"/>
          <w:sz w:val="21"/>
          <w:szCs w:val="21"/>
        </w:rPr>
        <w:t xml:space="preserve"> </w:t>
      </w:r>
      <w:r w:rsidRPr="00FA63AB">
        <w:rPr>
          <w:rFonts w:ascii="Abadi" w:hAnsi="Abadi"/>
          <w:b w:val="0"/>
          <w:bCs w:val="0"/>
          <w:sz w:val="21"/>
          <w:szCs w:val="21"/>
        </w:rPr>
        <w:t>Orgánica</w:t>
      </w:r>
      <w:r w:rsidRPr="00FA63AB">
        <w:rPr>
          <w:rFonts w:ascii="Abadi" w:hAnsi="Abadi"/>
          <w:b w:val="0"/>
          <w:bCs w:val="0"/>
          <w:spacing w:val="-9"/>
          <w:sz w:val="21"/>
          <w:szCs w:val="21"/>
        </w:rPr>
        <w:t xml:space="preserve"> </w:t>
      </w:r>
      <w:r w:rsidRPr="00FA63AB">
        <w:rPr>
          <w:rFonts w:ascii="Abadi" w:hAnsi="Abadi"/>
          <w:b w:val="0"/>
          <w:bCs w:val="0"/>
          <w:sz w:val="21"/>
          <w:szCs w:val="21"/>
        </w:rPr>
        <w:t>del</w:t>
      </w:r>
      <w:r w:rsidRPr="00FA63AB">
        <w:rPr>
          <w:rFonts w:ascii="Abadi" w:hAnsi="Abadi"/>
          <w:b w:val="0"/>
          <w:bCs w:val="0"/>
          <w:spacing w:val="-14"/>
          <w:sz w:val="21"/>
          <w:szCs w:val="21"/>
        </w:rPr>
        <w:t xml:space="preserve"> </w:t>
      </w:r>
      <w:r w:rsidRPr="00FA63AB">
        <w:rPr>
          <w:rFonts w:ascii="Abadi" w:hAnsi="Abadi"/>
          <w:b w:val="0"/>
          <w:bCs w:val="0"/>
          <w:sz w:val="21"/>
          <w:szCs w:val="21"/>
        </w:rPr>
        <w:t>Poder</w:t>
      </w:r>
      <w:r w:rsidRPr="00FA63AB">
        <w:rPr>
          <w:rFonts w:ascii="Abadi" w:hAnsi="Abadi"/>
          <w:b w:val="0"/>
          <w:bCs w:val="0"/>
          <w:spacing w:val="-8"/>
          <w:sz w:val="21"/>
          <w:szCs w:val="21"/>
        </w:rPr>
        <w:t xml:space="preserve"> </w:t>
      </w:r>
      <w:r w:rsidRPr="00FA63AB">
        <w:rPr>
          <w:rFonts w:ascii="Abadi" w:hAnsi="Abadi"/>
          <w:b w:val="0"/>
          <w:bCs w:val="0"/>
          <w:sz w:val="21"/>
          <w:szCs w:val="21"/>
        </w:rPr>
        <w:t>Legislativo del Estado de Guanajuato, nos permitimos someter a consideración de esta Honorable Asamblea, la presente iniciativa a través de la cual se adiciona un segundo párrafo a la fracción III del artículo 10 de la Ley del Servicio Profesional de Carrera Policial del Estado y Municipios de Guanajuato, a fin de establecer el derecho de las mujeres integrantes de las instituciones policiales estatal y municipal el cambio de funciones del área operativa a otra distinta que no ponga en riesgo su salud y la del producto durante el periodo de gravidez y se garantice el derecho a la lactancia.</w:t>
      </w:r>
    </w:p>
    <w:p w14:paraId="56DD1170" w14:textId="77777777" w:rsidR="00D13F17" w:rsidRDefault="00D13F17" w:rsidP="0022322C">
      <w:pPr>
        <w:pStyle w:val="Textoindependiente"/>
        <w:kinsoku w:val="0"/>
        <w:overflowPunct w:val="0"/>
        <w:ind w:left="426" w:right="46" w:hanging="436"/>
        <w:rPr>
          <w:rFonts w:ascii="Abadi" w:hAnsi="Abadi"/>
          <w:b w:val="0"/>
          <w:bCs w:val="0"/>
          <w:sz w:val="21"/>
          <w:szCs w:val="21"/>
        </w:rPr>
      </w:pPr>
    </w:p>
    <w:p w14:paraId="76157CEC" w14:textId="77777777" w:rsidR="00D13F17" w:rsidRDefault="00D13F17" w:rsidP="0022322C">
      <w:pPr>
        <w:pStyle w:val="Textoindependiente"/>
        <w:kinsoku w:val="0"/>
        <w:overflowPunct w:val="0"/>
        <w:ind w:left="426" w:right="46" w:hanging="436"/>
        <w:rPr>
          <w:rFonts w:ascii="Abadi" w:hAnsi="Abadi"/>
          <w:b w:val="0"/>
          <w:bCs w:val="0"/>
          <w:sz w:val="21"/>
          <w:szCs w:val="21"/>
        </w:rPr>
      </w:pPr>
    </w:p>
    <w:p w14:paraId="66C51B60" w14:textId="77777777" w:rsidR="00624065" w:rsidRPr="00083764" w:rsidRDefault="00624065" w:rsidP="00624065">
      <w:pPr>
        <w:pStyle w:val="Ttulo1"/>
        <w:ind w:firstLine="0"/>
        <w:jc w:val="center"/>
        <w:rPr>
          <w:rFonts w:ascii="Abadi" w:hAnsi="Abadi"/>
          <w:sz w:val="21"/>
          <w:szCs w:val="21"/>
        </w:rPr>
      </w:pPr>
      <w:r w:rsidRPr="00083764">
        <w:rPr>
          <w:rFonts w:ascii="Abadi" w:hAnsi="Abadi"/>
          <w:sz w:val="21"/>
          <w:szCs w:val="21"/>
        </w:rPr>
        <w:t>EXPOSICIÓN</w:t>
      </w:r>
      <w:r w:rsidRPr="00083764">
        <w:rPr>
          <w:rFonts w:ascii="Abadi" w:hAnsi="Abadi"/>
          <w:spacing w:val="-6"/>
          <w:sz w:val="21"/>
          <w:szCs w:val="21"/>
        </w:rPr>
        <w:t xml:space="preserve"> </w:t>
      </w:r>
      <w:r w:rsidRPr="00083764">
        <w:rPr>
          <w:rFonts w:ascii="Abadi" w:hAnsi="Abadi"/>
          <w:sz w:val="21"/>
          <w:szCs w:val="21"/>
        </w:rPr>
        <w:t>DE</w:t>
      </w:r>
      <w:r w:rsidRPr="00083764">
        <w:rPr>
          <w:rFonts w:ascii="Abadi" w:hAnsi="Abadi"/>
          <w:spacing w:val="-6"/>
          <w:sz w:val="21"/>
          <w:szCs w:val="21"/>
        </w:rPr>
        <w:t xml:space="preserve"> </w:t>
      </w:r>
      <w:r w:rsidRPr="00083764">
        <w:rPr>
          <w:rFonts w:ascii="Abadi" w:hAnsi="Abadi"/>
          <w:spacing w:val="-2"/>
          <w:sz w:val="21"/>
          <w:szCs w:val="21"/>
        </w:rPr>
        <w:t>MOTIVOS</w:t>
      </w:r>
    </w:p>
    <w:p w14:paraId="4184E7BA" w14:textId="77777777" w:rsidR="00D13F17" w:rsidRDefault="00D13F17" w:rsidP="0022322C">
      <w:pPr>
        <w:pStyle w:val="Textoindependiente"/>
        <w:kinsoku w:val="0"/>
        <w:overflowPunct w:val="0"/>
        <w:ind w:left="426" w:right="46" w:hanging="436"/>
        <w:rPr>
          <w:rFonts w:ascii="Abadi" w:hAnsi="Abadi"/>
          <w:b w:val="0"/>
          <w:bCs w:val="0"/>
          <w:sz w:val="21"/>
          <w:szCs w:val="21"/>
        </w:rPr>
      </w:pPr>
    </w:p>
    <w:p w14:paraId="7CD027B6" w14:textId="77777777" w:rsidR="00F07B1B" w:rsidRPr="00083764" w:rsidRDefault="00F07B1B" w:rsidP="00F07B1B">
      <w:pPr>
        <w:spacing w:before="126"/>
        <w:ind w:right="46"/>
        <w:jc w:val="both"/>
        <w:rPr>
          <w:rFonts w:ascii="Abadi" w:hAnsi="Abadi"/>
          <w:sz w:val="21"/>
          <w:szCs w:val="21"/>
        </w:rPr>
      </w:pPr>
      <w:r w:rsidRPr="00083764">
        <w:rPr>
          <w:rFonts w:ascii="Abadi" w:hAnsi="Abadi"/>
          <w:sz w:val="21"/>
          <w:szCs w:val="21"/>
        </w:rPr>
        <w:t>El</w:t>
      </w:r>
      <w:r w:rsidRPr="00083764">
        <w:rPr>
          <w:rFonts w:ascii="Abadi" w:hAnsi="Abadi"/>
          <w:spacing w:val="-2"/>
          <w:sz w:val="21"/>
          <w:szCs w:val="21"/>
        </w:rPr>
        <w:t xml:space="preserve"> </w:t>
      </w:r>
      <w:r w:rsidRPr="00083764">
        <w:rPr>
          <w:rFonts w:ascii="Abadi" w:hAnsi="Abadi"/>
          <w:sz w:val="21"/>
          <w:szCs w:val="21"/>
        </w:rPr>
        <w:t>derecho</w:t>
      </w:r>
      <w:r w:rsidRPr="00083764">
        <w:rPr>
          <w:rFonts w:ascii="Abadi" w:hAnsi="Abadi"/>
          <w:spacing w:val="-2"/>
          <w:sz w:val="21"/>
          <w:szCs w:val="21"/>
        </w:rPr>
        <w:t xml:space="preserve"> </w:t>
      </w:r>
      <w:r w:rsidRPr="00083764">
        <w:rPr>
          <w:rFonts w:ascii="Abadi" w:hAnsi="Abadi"/>
          <w:sz w:val="21"/>
          <w:szCs w:val="21"/>
        </w:rPr>
        <w:t>humano</w:t>
      </w:r>
      <w:r w:rsidRPr="00083764">
        <w:rPr>
          <w:rFonts w:ascii="Abadi" w:hAnsi="Abadi"/>
          <w:spacing w:val="-2"/>
          <w:sz w:val="21"/>
          <w:szCs w:val="21"/>
        </w:rPr>
        <w:t xml:space="preserve"> </w:t>
      </w:r>
      <w:r w:rsidRPr="00083764">
        <w:rPr>
          <w:rFonts w:ascii="Abadi" w:hAnsi="Abadi"/>
          <w:sz w:val="21"/>
          <w:szCs w:val="21"/>
        </w:rPr>
        <w:t>de</w:t>
      </w:r>
      <w:r w:rsidRPr="00083764">
        <w:rPr>
          <w:rFonts w:ascii="Abadi" w:hAnsi="Abadi"/>
          <w:spacing w:val="-3"/>
          <w:sz w:val="21"/>
          <w:szCs w:val="21"/>
        </w:rPr>
        <w:t xml:space="preserve"> </w:t>
      </w:r>
      <w:r w:rsidRPr="00083764">
        <w:rPr>
          <w:rFonts w:ascii="Abadi" w:hAnsi="Abadi"/>
          <w:sz w:val="21"/>
          <w:szCs w:val="21"/>
        </w:rPr>
        <w:t>la</w:t>
      </w:r>
      <w:r w:rsidRPr="00083764">
        <w:rPr>
          <w:rFonts w:ascii="Abadi" w:hAnsi="Abadi"/>
          <w:spacing w:val="-2"/>
          <w:sz w:val="21"/>
          <w:szCs w:val="21"/>
        </w:rPr>
        <w:t xml:space="preserve"> </w:t>
      </w:r>
      <w:r w:rsidRPr="00083764">
        <w:rPr>
          <w:rFonts w:ascii="Abadi" w:hAnsi="Abadi"/>
          <w:sz w:val="21"/>
          <w:szCs w:val="21"/>
        </w:rPr>
        <w:t>maternidad</w:t>
      </w:r>
      <w:r w:rsidRPr="00083764">
        <w:rPr>
          <w:rFonts w:ascii="Abadi" w:hAnsi="Abadi"/>
          <w:spacing w:val="-2"/>
          <w:sz w:val="21"/>
          <w:szCs w:val="21"/>
        </w:rPr>
        <w:t xml:space="preserve"> </w:t>
      </w:r>
      <w:r w:rsidRPr="00083764">
        <w:rPr>
          <w:rFonts w:ascii="Abadi" w:hAnsi="Abadi"/>
          <w:sz w:val="21"/>
          <w:szCs w:val="21"/>
        </w:rPr>
        <w:t>está</w:t>
      </w:r>
      <w:r w:rsidRPr="00083764">
        <w:rPr>
          <w:rFonts w:ascii="Abadi" w:hAnsi="Abadi"/>
          <w:spacing w:val="-4"/>
          <w:sz w:val="21"/>
          <w:szCs w:val="21"/>
        </w:rPr>
        <w:t xml:space="preserve"> </w:t>
      </w:r>
      <w:r w:rsidRPr="00083764">
        <w:rPr>
          <w:rFonts w:ascii="Abadi" w:hAnsi="Abadi"/>
          <w:sz w:val="21"/>
          <w:szCs w:val="21"/>
        </w:rPr>
        <w:t>previsto</w:t>
      </w:r>
      <w:r w:rsidRPr="00083764">
        <w:rPr>
          <w:rFonts w:ascii="Abadi" w:hAnsi="Abadi"/>
          <w:spacing w:val="-2"/>
          <w:sz w:val="21"/>
          <w:szCs w:val="21"/>
        </w:rPr>
        <w:t xml:space="preserve"> </w:t>
      </w:r>
      <w:r w:rsidRPr="00083764">
        <w:rPr>
          <w:rFonts w:ascii="Abadi" w:hAnsi="Abadi"/>
          <w:sz w:val="21"/>
          <w:szCs w:val="21"/>
        </w:rPr>
        <w:t>en</w:t>
      </w:r>
      <w:r w:rsidRPr="00083764">
        <w:rPr>
          <w:rFonts w:ascii="Abadi" w:hAnsi="Abadi"/>
          <w:spacing w:val="-2"/>
          <w:sz w:val="21"/>
          <w:szCs w:val="21"/>
        </w:rPr>
        <w:t xml:space="preserve"> </w:t>
      </w:r>
      <w:r w:rsidRPr="00083764">
        <w:rPr>
          <w:rFonts w:ascii="Abadi" w:hAnsi="Abadi"/>
          <w:sz w:val="21"/>
          <w:szCs w:val="21"/>
        </w:rPr>
        <w:t>el</w:t>
      </w:r>
      <w:r w:rsidRPr="00083764">
        <w:rPr>
          <w:rFonts w:ascii="Abadi" w:hAnsi="Abadi"/>
          <w:spacing w:val="-3"/>
          <w:sz w:val="21"/>
          <w:szCs w:val="21"/>
        </w:rPr>
        <w:t xml:space="preserve"> </w:t>
      </w:r>
      <w:r w:rsidRPr="00083764">
        <w:rPr>
          <w:rFonts w:ascii="Abadi" w:hAnsi="Abadi"/>
          <w:sz w:val="21"/>
          <w:szCs w:val="21"/>
        </w:rPr>
        <w:t>párrafo</w:t>
      </w:r>
      <w:r w:rsidRPr="00083764">
        <w:rPr>
          <w:rFonts w:ascii="Abadi" w:hAnsi="Abadi"/>
          <w:spacing w:val="-2"/>
          <w:sz w:val="21"/>
          <w:szCs w:val="21"/>
        </w:rPr>
        <w:t xml:space="preserve"> </w:t>
      </w:r>
      <w:r w:rsidRPr="00083764">
        <w:rPr>
          <w:rFonts w:ascii="Abadi" w:hAnsi="Abadi"/>
          <w:sz w:val="21"/>
          <w:szCs w:val="21"/>
        </w:rPr>
        <w:t>segundo</w:t>
      </w:r>
      <w:r w:rsidRPr="00083764">
        <w:rPr>
          <w:rFonts w:ascii="Abadi" w:hAnsi="Abadi"/>
          <w:spacing w:val="-4"/>
          <w:sz w:val="21"/>
          <w:szCs w:val="21"/>
        </w:rPr>
        <w:t xml:space="preserve"> </w:t>
      </w:r>
      <w:r w:rsidRPr="00083764">
        <w:rPr>
          <w:rFonts w:ascii="Abadi" w:hAnsi="Abadi"/>
          <w:sz w:val="21"/>
          <w:szCs w:val="21"/>
        </w:rPr>
        <w:t>del</w:t>
      </w:r>
      <w:r w:rsidRPr="00083764">
        <w:rPr>
          <w:rFonts w:ascii="Abadi" w:hAnsi="Abadi"/>
          <w:spacing w:val="-2"/>
          <w:sz w:val="21"/>
          <w:szCs w:val="21"/>
        </w:rPr>
        <w:t xml:space="preserve"> </w:t>
      </w:r>
      <w:r w:rsidRPr="00083764">
        <w:rPr>
          <w:rFonts w:ascii="Abadi" w:hAnsi="Abadi"/>
          <w:sz w:val="21"/>
          <w:szCs w:val="21"/>
        </w:rPr>
        <w:t>artículo</w:t>
      </w:r>
      <w:r w:rsidRPr="00083764">
        <w:rPr>
          <w:rFonts w:ascii="Abadi" w:hAnsi="Abadi"/>
          <w:spacing w:val="-2"/>
          <w:sz w:val="21"/>
          <w:szCs w:val="21"/>
        </w:rPr>
        <w:t xml:space="preserve"> </w:t>
      </w:r>
      <w:r w:rsidRPr="00083764">
        <w:rPr>
          <w:rFonts w:ascii="Abadi" w:hAnsi="Abadi"/>
          <w:sz w:val="21"/>
          <w:szCs w:val="21"/>
        </w:rPr>
        <w:t>4º de la Constitución</w:t>
      </w:r>
      <w:r w:rsidRPr="00083764">
        <w:rPr>
          <w:rFonts w:ascii="Abadi" w:hAnsi="Abadi"/>
          <w:spacing w:val="-1"/>
          <w:sz w:val="21"/>
          <w:szCs w:val="21"/>
        </w:rPr>
        <w:t xml:space="preserve"> </w:t>
      </w:r>
      <w:r w:rsidRPr="00083764">
        <w:rPr>
          <w:rFonts w:ascii="Abadi" w:hAnsi="Abadi"/>
          <w:sz w:val="21"/>
          <w:szCs w:val="21"/>
        </w:rPr>
        <w:t>Política de los Estados</w:t>
      </w:r>
      <w:r w:rsidRPr="00083764">
        <w:rPr>
          <w:rFonts w:ascii="Abadi" w:hAnsi="Abadi"/>
          <w:spacing w:val="-3"/>
          <w:sz w:val="21"/>
          <w:szCs w:val="21"/>
        </w:rPr>
        <w:t xml:space="preserve"> </w:t>
      </w:r>
      <w:r w:rsidRPr="00083764">
        <w:rPr>
          <w:rFonts w:ascii="Abadi" w:hAnsi="Abadi"/>
          <w:sz w:val="21"/>
          <w:szCs w:val="21"/>
        </w:rPr>
        <w:t>Unidos Mexicanos, precepto</w:t>
      </w:r>
      <w:r w:rsidRPr="00083764">
        <w:rPr>
          <w:rFonts w:ascii="Abadi" w:hAnsi="Abadi"/>
          <w:spacing w:val="-2"/>
          <w:sz w:val="21"/>
          <w:szCs w:val="21"/>
        </w:rPr>
        <w:t xml:space="preserve"> </w:t>
      </w:r>
      <w:r w:rsidRPr="00083764">
        <w:rPr>
          <w:rFonts w:ascii="Abadi" w:hAnsi="Abadi"/>
          <w:sz w:val="21"/>
          <w:szCs w:val="21"/>
        </w:rPr>
        <w:t>constitucional</w:t>
      </w:r>
      <w:r w:rsidRPr="00083764">
        <w:rPr>
          <w:rFonts w:ascii="Abadi" w:hAnsi="Abadi"/>
          <w:spacing w:val="-1"/>
          <w:sz w:val="21"/>
          <w:szCs w:val="21"/>
        </w:rPr>
        <w:t xml:space="preserve"> </w:t>
      </w:r>
      <w:r w:rsidRPr="00083764">
        <w:rPr>
          <w:rFonts w:ascii="Abadi" w:hAnsi="Abadi"/>
          <w:sz w:val="21"/>
          <w:szCs w:val="21"/>
        </w:rPr>
        <w:t xml:space="preserve">que a la letra dice: </w:t>
      </w:r>
      <w:r w:rsidRPr="00083764">
        <w:rPr>
          <w:rFonts w:ascii="Abadi" w:hAnsi="Abadi"/>
          <w:b/>
          <w:sz w:val="21"/>
          <w:szCs w:val="21"/>
        </w:rPr>
        <w:t>“</w:t>
      </w:r>
      <w:r w:rsidRPr="00083764">
        <w:rPr>
          <w:rFonts w:ascii="Abadi" w:hAnsi="Abadi"/>
          <w:b/>
          <w:i/>
          <w:sz w:val="21"/>
          <w:szCs w:val="21"/>
        </w:rPr>
        <w:t>Artículo 4o.-…</w:t>
      </w:r>
      <w:r w:rsidRPr="00083764">
        <w:rPr>
          <w:rFonts w:ascii="Abadi" w:hAnsi="Abadi"/>
          <w:i/>
          <w:sz w:val="21"/>
          <w:szCs w:val="21"/>
        </w:rPr>
        <w:t>Toda persona tiene derecho a decidir de manera libre, responsable e</w:t>
      </w:r>
      <w:r w:rsidRPr="00083764">
        <w:rPr>
          <w:rFonts w:ascii="Abadi" w:hAnsi="Abadi"/>
          <w:i/>
          <w:spacing w:val="-2"/>
          <w:sz w:val="21"/>
          <w:szCs w:val="21"/>
        </w:rPr>
        <w:t xml:space="preserve"> </w:t>
      </w:r>
      <w:r w:rsidRPr="00083764">
        <w:rPr>
          <w:rFonts w:ascii="Abadi" w:hAnsi="Abadi"/>
          <w:i/>
          <w:sz w:val="21"/>
          <w:szCs w:val="21"/>
        </w:rPr>
        <w:t>informada</w:t>
      </w:r>
      <w:r w:rsidRPr="00083764">
        <w:rPr>
          <w:rFonts w:ascii="Abadi" w:hAnsi="Abadi"/>
          <w:i/>
          <w:spacing w:val="-2"/>
          <w:sz w:val="21"/>
          <w:szCs w:val="21"/>
        </w:rPr>
        <w:t xml:space="preserve"> </w:t>
      </w:r>
      <w:r w:rsidRPr="00083764">
        <w:rPr>
          <w:rFonts w:ascii="Abadi" w:hAnsi="Abadi"/>
          <w:i/>
          <w:sz w:val="21"/>
          <w:szCs w:val="21"/>
        </w:rPr>
        <w:t>sobre el</w:t>
      </w:r>
      <w:r w:rsidRPr="00083764">
        <w:rPr>
          <w:rFonts w:ascii="Abadi" w:hAnsi="Abadi"/>
          <w:i/>
          <w:spacing w:val="-3"/>
          <w:sz w:val="21"/>
          <w:szCs w:val="21"/>
        </w:rPr>
        <w:t xml:space="preserve"> </w:t>
      </w:r>
      <w:r w:rsidRPr="00083764">
        <w:rPr>
          <w:rFonts w:ascii="Abadi" w:hAnsi="Abadi"/>
          <w:i/>
          <w:sz w:val="21"/>
          <w:szCs w:val="21"/>
        </w:rPr>
        <w:t>número</w:t>
      </w:r>
      <w:r w:rsidRPr="00083764">
        <w:rPr>
          <w:rFonts w:ascii="Abadi" w:hAnsi="Abadi"/>
          <w:i/>
          <w:spacing w:val="-1"/>
          <w:sz w:val="21"/>
          <w:szCs w:val="21"/>
        </w:rPr>
        <w:t xml:space="preserve"> </w:t>
      </w:r>
      <w:r w:rsidRPr="00083764">
        <w:rPr>
          <w:rFonts w:ascii="Abadi" w:hAnsi="Abadi"/>
          <w:i/>
          <w:sz w:val="21"/>
          <w:szCs w:val="21"/>
        </w:rPr>
        <w:t>y</w:t>
      </w:r>
      <w:r w:rsidRPr="00083764">
        <w:rPr>
          <w:rFonts w:ascii="Abadi" w:hAnsi="Abadi"/>
          <w:i/>
          <w:spacing w:val="-2"/>
          <w:sz w:val="21"/>
          <w:szCs w:val="21"/>
        </w:rPr>
        <w:t xml:space="preserve"> </w:t>
      </w:r>
      <w:r w:rsidRPr="00083764">
        <w:rPr>
          <w:rFonts w:ascii="Abadi" w:hAnsi="Abadi"/>
          <w:i/>
          <w:sz w:val="21"/>
          <w:szCs w:val="21"/>
        </w:rPr>
        <w:t>el</w:t>
      </w:r>
      <w:r w:rsidRPr="00083764">
        <w:rPr>
          <w:rFonts w:ascii="Abadi" w:hAnsi="Abadi"/>
          <w:i/>
          <w:spacing w:val="-3"/>
          <w:sz w:val="21"/>
          <w:szCs w:val="21"/>
        </w:rPr>
        <w:t xml:space="preserve"> </w:t>
      </w:r>
      <w:r w:rsidRPr="00083764">
        <w:rPr>
          <w:rFonts w:ascii="Abadi" w:hAnsi="Abadi"/>
          <w:i/>
          <w:sz w:val="21"/>
          <w:szCs w:val="21"/>
        </w:rPr>
        <w:t>espaciamiento</w:t>
      </w:r>
      <w:r w:rsidRPr="00083764">
        <w:rPr>
          <w:rFonts w:ascii="Abadi" w:hAnsi="Abadi"/>
          <w:i/>
          <w:spacing w:val="-1"/>
          <w:sz w:val="21"/>
          <w:szCs w:val="21"/>
        </w:rPr>
        <w:t xml:space="preserve"> </w:t>
      </w:r>
      <w:r w:rsidRPr="00083764">
        <w:rPr>
          <w:rFonts w:ascii="Abadi" w:hAnsi="Abadi"/>
          <w:i/>
          <w:sz w:val="21"/>
          <w:szCs w:val="21"/>
        </w:rPr>
        <w:t>de</w:t>
      </w:r>
      <w:r w:rsidRPr="00083764">
        <w:rPr>
          <w:rFonts w:ascii="Abadi" w:hAnsi="Abadi"/>
          <w:i/>
          <w:spacing w:val="-2"/>
          <w:sz w:val="21"/>
          <w:szCs w:val="21"/>
        </w:rPr>
        <w:t xml:space="preserve"> </w:t>
      </w:r>
      <w:r w:rsidRPr="00083764">
        <w:rPr>
          <w:rFonts w:ascii="Abadi" w:hAnsi="Abadi"/>
          <w:i/>
          <w:sz w:val="21"/>
          <w:szCs w:val="21"/>
        </w:rPr>
        <w:t>sus</w:t>
      </w:r>
      <w:r w:rsidRPr="00083764">
        <w:rPr>
          <w:rFonts w:ascii="Abadi" w:hAnsi="Abadi"/>
          <w:i/>
          <w:spacing w:val="-2"/>
          <w:sz w:val="21"/>
          <w:szCs w:val="21"/>
        </w:rPr>
        <w:t xml:space="preserve"> </w:t>
      </w:r>
      <w:r w:rsidRPr="00083764">
        <w:rPr>
          <w:rFonts w:ascii="Abadi" w:hAnsi="Abadi"/>
          <w:i/>
          <w:sz w:val="21"/>
          <w:szCs w:val="21"/>
        </w:rPr>
        <w:t>hijos…”</w:t>
      </w:r>
      <w:r w:rsidRPr="00083764">
        <w:rPr>
          <w:rFonts w:ascii="Abadi" w:hAnsi="Abadi"/>
          <w:sz w:val="21"/>
          <w:szCs w:val="21"/>
        </w:rPr>
        <w:t>, derecho</w:t>
      </w:r>
      <w:r w:rsidRPr="00083764">
        <w:rPr>
          <w:rFonts w:ascii="Abadi" w:hAnsi="Abadi"/>
          <w:spacing w:val="-2"/>
          <w:sz w:val="21"/>
          <w:szCs w:val="21"/>
        </w:rPr>
        <w:t xml:space="preserve"> </w:t>
      </w:r>
      <w:r w:rsidRPr="00083764">
        <w:rPr>
          <w:rFonts w:ascii="Abadi" w:hAnsi="Abadi"/>
          <w:sz w:val="21"/>
          <w:szCs w:val="21"/>
        </w:rPr>
        <w:t>que se</w:t>
      </w:r>
      <w:r w:rsidRPr="00083764">
        <w:rPr>
          <w:rFonts w:ascii="Abadi" w:hAnsi="Abadi"/>
          <w:spacing w:val="-4"/>
          <w:sz w:val="21"/>
          <w:szCs w:val="21"/>
        </w:rPr>
        <w:t xml:space="preserve"> </w:t>
      </w:r>
      <w:r w:rsidRPr="00083764">
        <w:rPr>
          <w:rFonts w:ascii="Abadi" w:hAnsi="Abadi"/>
          <w:sz w:val="21"/>
          <w:szCs w:val="21"/>
        </w:rPr>
        <w:t>basa</w:t>
      </w:r>
      <w:r w:rsidRPr="00083764">
        <w:rPr>
          <w:rFonts w:ascii="Abadi" w:hAnsi="Abadi"/>
          <w:spacing w:val="-4"/>
          <w:sz w:val="21"/>
          <w:szCs w:val="21"/>
        </w:rPr>
        <w:t xml:space="preserve"> </w:t>
      </w:r>
      <w:r w:rsidRPr="00083764">
        <w:rPr>
          <w:rFonts w:ascii="Abadi" w:hAnsi="Abadi"/>
          <w:sz w:val="21"/>
          <w:szCs w:val="21"/>
        </w:rPr>
        <w:t>en</w:t>
      </w:r>
      <w:r w:rsidRPr="00083764">
        <w:rPr>
          <w:rFonts w:ascii="Abadi" w:hAnsi="Abadi"/>
          <w:spacing w:val="-7"/>
          <w:sz w:val="21"/>
          <w:szCs w:val="21"/>
        </w:rPr>
        <w:t xml:space="preserve"> </w:t>
      </w:r>
      <w:r w:rsidRPr="00083764">
        <w:rPr>
          <w:rFonts w:ascii="Abadi" w:hAnsi="Abadi"/>
          <w:sz w:val="21"/>
          <w:szCs w:val="21"/>
        </w:rPr>
        <w:t>el</w:t>
      </w:r>
      <w:r w:rsidRPr="00083764">
        <w:rPr>
          <w:rFonts w:ascii="Abadi" w:hAnsi="Abadi"/>
          <w:spacing w:val="-7"/>
          <w:sz w:val="21"/>
          <w:szCs w:val="21"/>
        </w:rPr>
        <w:t xml:space="preserve"> </w:t>
      </w:r>
      <w:r w:rsidRPr="00083764">
        <w:rPr>
          <w:rFonts w:ascii="Abadi" w:hAnsi="Abadi"/>
          <w:sz w:val="21"/>
          <w:szCs w:val="21"/>
        </w:rPr>
        <w:t>respeto</w:t>
      </w:r>
      <w:r w:rsidRPr="00083764">
        <w:rPr>
          <w:rFonts w:ascii="Abadi" w:hAnsi="Abadi"/>
          <w:spacing w:val="-6"/>
          <w:sz w:val="21"/>
          <w:szCs w:val="21"/>
        </w:rPr>
        <w:t xml:space="preserve"> </w:t>
      </w:r>
      <w:r w:rsidRPr="00083764">
        <w:rPr>
          <w:rFonts w:ascii="Abadi" w:hAnsi="Abadi"/>
          <w:sz w:val="21"/>
          <w:szCs w:val="21"/>
        </w:rPr>
        <w:t>a</w:t>
      </w:r>
      <w:r w:rsidRPr="00083764">
        <w:rPr>
          <w:rFonts w:ascii="Abadi" w:hAnsi="Abadi"/>
          <w:spacing w:val="-4"/>
          <w:sz w:val="21"/>
          <w:szCs w:val="21"/>
        </w:rPr>
        <w:t xml:space="preserve"> </w:t>
      </w:r>
      <w:r w:rsidRPr="00083764">
        <w:rPr>
          <w:rFonts w:ascii="Abadi" w:hAnsi="Abadi"/>
          <w:sz w:val="21"/>
          <w:szCs w:val="21"/>
        </w:rPr>
        <w:t>la</w:t>
      </w:r>
      <w:r w:rsidRPr="00083764">
        <w:rPr>
          <w:rFonts w:ascii="Abadi" w:hAnsi="Abadi"/>
          <w:spacing w:val="-4"/>
          <w:sz w:val="21"/>
          <w:szCs w:val="21"/>
        </w:rPr>
        <w:t xml:space="preserve"> </w:t>
      </w:r>
      <w:r w:rsidRPr="00083764">
        <w:rPr>
          <w:rFonts w:ascii="Abadi" w:hAnsi="Abadi"/>
          <w:sz w:val="21"/>
          <w:szCs w:val="21"/>
        </w:rPr>
        <w:t>libre</w:t>
      </w:r>
      <w:r w:rsidRPr="00083764">
        <w:rPr>
          <w:rFonts w:ascii="Abadi" w:hAnsi="Abadi"/>
          <w:spacing w:val="-4"/>
          <w:sz w:val="21"/>
          <w:szCs w:val="21"/>
        </w:rPr>
        <w:t xml:space="preserve"> </w:t>
      </w:r>
      <w:r w:rsidRPr="00083764">
        <w:rPr>
          <w:rFonts w:ascii="Abadi" w:hAnsi="Abadi"/>
          <w:sz w:val="21"/>
          <w:szCs w:val="21"/>
        </w:rPr>
        <w:t>autodeterminación</w:t>
      </w:r>
      <w:r w:rsidRPr="00083764">
        <w:rPr>
          <w:rFonts w:ascii="Abadi" w:hAnsi="Abadi"/>
          <w:spacing w:val="-4"/>
          <w:sz w:val="21"/>
          <w:szCs w:val="21"/>
        </w:rPr>
        <w:t xml:space="preserve"> </w:t>
      </w:r>
      <w:r w:rsidRPr="00083764">
        <w:rPr>
          <w:rFonts w:ascii="Abadi" w:hAnsi="Abadi"/>
          <w:sz w:val="21"/>
          <w:szCs w:val="21"/>
        </w:rPr>
        <w:t>de</w:t>
      </w:r>
      <w:r w:rsidRPr="00083764">
        <w:rPr>
          <w:rFonts w:ascii="Abadi" w:hAnsi="Abadi"/>
          <w:spacing w:val="-4"/>
          <w:sz w:val="21"/>
          <w:szCs w:val="21"/>
        </w:rPr>
        <w:t xml:space="preserve"> </w:t>
      </w:r>
      <w:r w:rsidRPr="00083764">
        <w:rPr>
          <w:rFonts w:ascii="Abadi" w:hAnsi="Abadi"/>
          <w:sz w:val="21"/>
          <w:szCs w:val="21"/>
        </w:rPr>
        <w:t>la</w:t>
      </w:r>
      <w:r w:rsidRPr="00083764">
        <w:rPr>
          <w:rFonts w:ascii="Abadi" w:hAnsi="Abadi"/>
          <w:spacing w:val="-4"/>
          <w:sz w:val="21"/>
          <w:szCs w:val="21"/>
        </w:rPr>
        <w:t xml:space="preserve"> </w:t>
      </w:r>
      <w:r w:rsidRPr="00083764">
        <w:rPr>
          <w:rFonts w:ascii="Abadi" w:hAnsi="Abadi"/>
          <w:sz w:val="21"/>
          <w:szCs w:val="21"/>
        </w:rPr>
        <w:t>persona,</w:t>
      </w:r>
      <w:r w:rsidRPr="00083764">
        <w:rPr>
          <w:rFonts w:ascii="Abadi" w:hAnsi="Abadi"/>
          <w:spacing w:val="-3"/>
          <w:sz w:val="21"/>
          <w:szCs w:val="21"/>
        </w:rPr>
        <w:t xml:space="preserve"> </w:t>
      </w:r>
      <w:r w:rsidRPr="00083764">
        <w:rPr>
          <w:rFonts w:ascii="Abadi" w:hAnsi="Abadi"/>
          <w:sz w:val="21"/>
          <w:szCs w:val="21"/>
        </w:rPr>
        <w:t>en</w:t>
      </w:r>
      <w:r w:rsidRPr="00083764">
        <w:rPr>
          <w:rFonts w:ascii="Abadi" w:hAnsi="Abadi"/>
          <w:spacing w:val="-7"/>
          <w:sz w:val="21"/>
          <w:szCs w:val="21"/>
        </w:rPr>
        <w:t xml:space="preserve"> </w:t>
      </w:r>
      <w:r w:rsidRPr="00083764">
        <w:rPr>
          <w:rFonts w:ascii="Abadi" w:hAnsi="Abadi"/>
          <w:sz w:val="21"/>
          <w:szCs w:val="21"/>
        </w:rPr>
        <w:t>el</w:t>
      </w:r>
      <w:r w:rsidRPr="00083764">
        <w:rPr>
          <w:rFonts w:ascii="Abadi" w:hAnsi="Abadi"/>
          <w:spacing w:val="-5"/>
          <w:sz w:val="21"/>
          <w:szCs w:val="21"/>
        </w:rPr>
        <w:t xml:space="preserve"> </w:t>
      </w:r>
      <w:r w:rsidRPr="00083764">
        <w:rPr>
          <w:rFonts w:ascii="Abadi" w:hAnsi="Abadi"/>
          <w:sz w:val="21"/>
          <w:szCs w:val="21"/>
        </w:rPr>
        <w:t>caso</w:t>
      </w:r>
      <w:r w:rsidRPr="00083764">
        <w:rPr>
          <w:rFonts w:ascii="Abadi" w:hAnsi="Abadi"/>
          <w:spacing w:val="-4"/>
          <w:sz w:val="21"/>
          <w:szCs w:val="21"/>
        </w:rPr>
        <w:t xml:space="preserve"> </w:t>
      </w:r>
      <w:r w:rsidRPr="00083764">
        <w:rPr>
          <w:rFonts w:ascii="Abadi" w:hAnsi="Abadi"/>
          <w:sz w:val="21"/>
          <w:szCs w:val="21"/>
        </w:rPr>
        <w:t>de</w:t>
      </w:r>
      <w:r w:rsidRPr="00083764">
        <w:rPr>
          <w:rFonts w:ascii="Abadi" w:hAnsi="Abadi"/>
          <w:spacing w:val="-4"/>
          <w:sz w:val="21"/>
          <w:szCs w:val="21"/>
        </w:rPr>
        <w:t xml:space="preserve"> </w:t>
      </w:r>
      <w:r w:rsidRPr="00083764">
        <w:rPr>
          <w:rFonts w:ascii="Abadi" w:hAnsi="Abadi"/>
          <w:sz w:val="21"/>
          <w:szCs w:val="21"/>
        </w:rPr>
        <w:t>las</w:t>
      </w:r>
      <w:r w:rsidRPr="00083764">
        <w:rPr>
          <w:rFonts w:ascii="Abadi" w:hAnsi="Abadi"/>
          <w:spacing w:val="-6"/>
          <w:sz w:val="21"/>
          <w:szCs w:val="21"/>
        </w:rPr>
        <w:t xml:space="preserve"> </w:t>
      </w:r>
      <w:r w:rsidRPr="00083764">
        <w:rPr>
          <w:rFonts w:ascii="Abadi" w:hAnsi="Abadi"/>
          <w:sz w:val="21"/>
          <w:szCs w:val="21"/>
        </w:rPr>
        <w:t>mujeres</w:t>
      </w:r>
      <w:r>
        <w:rPr>
          <w:rFonts w:ascii="Abadi" w:hAnsi="Abadi"/>
          <w:sz w:val="21"/>
          <w:szCs w:val="21"/>
        </w:rPr>
        <w:t xml:space="preserve"> </w:t>
      </w:r>
      <w:r w:rsidRPr="00083764">
        <w:rPr>
          <w:rFonts w:ascii="Abadi" w:hAnsi="Abadi"/>
          <w:sz w:val="21"/>
          <w:szCs w:val="21"/>
        </w:rPr>
        <w:t>integrantes</w:t>
      </w:r>
      <w:r w:rsidRPr="00083764">
        <w:rPr>
          <w:rFonts w:ascii="Abadi" w:hAnsi="Abadi"/>
          <w:spacing w:val="-5"/>
          <w:sz w:val="21"/>
          <w:szCs w:val="21"/>
        </w:rPr>
        <w:t xml:space="preserve"> </w:t>
      </w:r>
      <w:r w:rsidRPr="00083764">
        <w:rPr>
          <w:rFonts w:ascii="Abadi" w:hAnsi="Abadi"/>
          <w:sz w:val="21"/>
          <w:szCs w:val="21"/>
        </w:rPr>
        <w:t>de</w:t>
      </w:r>
      <w:r w:rsidRPr="00083764">
        <w:rPr>
          <w:rFonts w:ascii="Abadi" w:hAnsi="Abadi"/>
          <w:spacing w:val="-5"/>
          <w:sz w:val="21"/>
          <w:szCs w:val="21"/>
        </w:rPr>
        <w:t xml:space="preserve"> </w:t>
      </w:r>
      <w:r w:rsidRPr="00083764">
        <w:rPr>
          <w:rFonts w:ascii="Abadi" w:hAnsi="Abadi"/>
          <w:sz w:val="21"/>
          <w:szCs w:val="21"/>
        </w:rPr>
        <w:t>las</w:t>
      </w:r>
      <w:r w:rsidRPr="00083764">
        <w:rPr>
          <w:rFonts w:ascii="Abadi" w:hAnsi="Abadi"/>
          <w:spacing w:val="-5"/>
          <w:sz w:val="21"/>
          <w:szCs w:val="21"/>
        </w:rPr>
        <w:t xml:space="preserve"> </w:t>
      </w:r>
      <w:r w:rsidRPr="00083764">
        <w:rPr>
          <w:rFonts w:ascii="Abadi" w:hAnsi="Abadi"/>
          <w:sz w:val="21"/>
          <w:szCs w:val="21"/>
        </w:rPr>
        <w:t>instituciones</w:t>
      </w:r>
      <w:r w:rsidRPr="00083764">
        <w:rPr>
          <w:rFonts w:ascii="Abadi" w:hAnsi="Abadi"/>
          <w:spacing w:val="-3"/>
          <w:sz w:val="21"/>
          <w:szCs w:val="21"/>
        </w:rPr>
        <w:t xml:space="preserve"> </w:t>
      </w:r>
      <w:r w:rsidRPr="00083764">
        <w:rPr>
          <w:rFonts w:ascii="Abadi" w:hAnsi="Abadi"/>
          <w:sz w:val="21"/>
          <w:szCs w:val="21"/>
        </w:rPr>
        <w:t>de</w:t>
      </w:r>
      <w:r w:rsidRPr="00083764">
        <w:rPr>
          <w:rFonts w:ascii="Abadi" w:hAnsi="Abadi"/>
          <w:spacing w:val="-5"/>
          <w:sz w:val="21"/>
          <w:szCs w:val="21"/>
        </w:rPr>
        <w:t xml:space="preserve"> </w:t>
      </w:r>
      <w:r w:rsidRPr="00083764">
        <w:rPr>
          <w:rFonts w:ascii="Abadi" w:hAnsi="Abadi"/>
          <w:sz w:val="21"/>
          <w:szCs w:val="21"/>
        </w:rPr>
        <w:t>seguridad</w:t>
      </w:r>
      <w:r w:rsidRPr="00083764">
        <w:rPr>
          <w:rFonts w:ascii="Abadi" w:hAnsi="Abadi"/>
          <w:spacing w:val="-3"/>
          <w:sz w:val="21"/>
          <w:szCs w:val="21"/>
        </w:rPr>
        <w:t xml:space="preserve"> </w:t>
      </w:r>
      <w:r w:rsidRPr="00083764">
        <w:rPr>
          <w:rFonts w:ascii="Abadi" w:hAnsi="Abadi"/>
          <w:sz w:val="21"/>
          <w:szCs w:val="21"/>
        </w:rPr>
        <w:t>pública,</w:t>
      </w:r>
      <w:r w:rsidRPr="00083764">
        <w:rPr>
          <w:rFonts w:ascii="Abadi" w:hAnsi="Abadi"/>
          <w:spacing w:val="-2"/>
          <w:sz w:val="21"/>
          <w:szCs w:val="21"/>
        </w:rPr>
        <w:t xml:space="preserve"> </w:t>
      </w:r>
      <w:r w:rsidRPr="00083764">
        <w:rPr>
          <w:rFonts w:ascii="Abadi" w:hAnsi="Abadi"/>
          <w:sz w:val="21"/>
          <w:szCs w:val="21"/>
        </w:rPr>
        <w:t>estás</w:t>
      </w:r>
      <w:r w:rsidRPr="00083764">
        <w:rPr>
          <w:rFonts w:ascii="Abadi" w:hAnsi="Abadi"/>
          <w:spacing w:val="-5"/>
          <w:sz w:val="21"/>
          <w:szCs w:val="21"/>
        </w:rPr>
        <w:t xml:space="preserve"> </w:t>
      </w:r>
      <w:r w:rsidRPr="00083764">
        <w:rPr>
          <w:rFonts w:ascii="Abadi" w:hAnsi="Abadi"/>
          <w:sz w:val="21"/>
          <w:szCs w:val="21"/>
        </w:rPr>
        <w:t>pueden</w:t>
      </w:r>
      <w:r w:rsidRPr="00083764">
        <w:rPr>
          <w:rFonts w:ascii="Abadi" w:hAnsi="Abadi"/>
          <w:spacing w:val="-5"/>
          <w:sz w:val="21"/>
          <w:szCs w:val="21"/>
        </w:rPr>
        <w:t xml:space="preserve"> </w:t>
      </w:r>
      <w:r w:rsidRPr="00083764">
        <w:rPr>
          <w:rFonts w:ascii="Abadi" w:hAnsi="Abadi"/>
          <w:sz w:val="21"/>
          <w:szCs w:val="21"/>
        </w:rPr>
        <w:t>elegir</w:t>
      </w:r>
      <w:r w:rsidRPr="00083764">
        <w:rPr>
          <w:rFonts w:ascii="Abadi" w:hAnsi="Abadi"/>
          <w:spacing w:val="-6"/>
          <w:sz w:val="21"/>
          <w:szCs w:val="21"/>
        </w:rPr>
        <w:t xml:space="preserve"> </w:t>
      </w:r>
      <w:r w:rsidRPr="00083764">
        <w:rPr>
          <w:rFonts w:ascii="Abadi" w:hAnsi="Abadi"/>
          <w:sz w:val="21"/>
          <w:szCs w:val="21"/>
        </w:rPr>
        <w:t>y</w:t>
      </w:r>
      <w:r w:rsidRPr="00083764">
        <w:rPr>
          <w:rFonts w:ascii="Abadi" w:hAnsi="Abadi"/>
          <w:spacing w:val="-2"/>
          <w:sz w:val="21"/>
          <w:szCs w:val="21"/>
        </w:rPr>
        <w:t xml:space="preserve"> </w:t>
      </w:r>
      <w:r w:rsidRPr="00083764">
        <w:rPr>
          <w:rFonts w:ascii="Abadi" w:hAnsi="Abadi"/>
          <w:sz w:val="21"/>
          <w:szCs w:val="21"/>
        </w:rPr>
        <w:t>llevar</w:t>
      </w:r>
      <w:r w:rsidRPr="00083764">
        <w:rPr>
          <w:rFonts w:ascii="Abadi" w:hAnsi="Abadi"/>
          <w:spacing w:val="-4"/>
          <w:sz w:val="21"/>
          <w:szCs w:val="21"/>
        </w:rPr>
        <w:t xml:space="preserve"> </w:t>
      </w:r>
      <w:r w:rsidRPr="00083764">
        <w:rPr>
          <w:rFonts w:ascii="Abadi" w:hAnsi="Abadi"/>
          <w:sz w:val="21"/>
          <w:szCs w:val="21"/>
        </w:rPr>
        <w:t>a</w:t>
      </w:r>
      <w:r w:rsidRPr="00083764">
        <w:rPr>
          <w:rFonts w:ascii="Abadi" w:hAnsi="Abadi"/>
          <w:spacing w:val="-5"/>
          <w:sz w:val="21"/>
          <w:szCs w:val="21"/>
        </w:rPr>
        <w:t xml:space="preserve"> </w:t>
      </w:r>
      <w:r w:rsidRPr="00083764">
        <w:rPr>
          <w:rFonts w:ascii="Abadi" w:hAnsi="Abadi"/>
          <w:sz w:val="21"/>
          <w:szCs w:val="21"/>
        </w:rPr>
        <w:t>cabo</w:t>
      </w:r>
      <w:r w:rsidRPr="00083764">
        <w:rPr>
          <w:rFonts w:ascii="Abadi" w:hAnsi="Abadi"/>
          <w:spacing w:val="-5"/>
          <w:sz w:val="21"/>
          <w:szCs w:val="21"/>
        </w:rPr>
        <w:t xml:space="preserve"> </w:t>
      </w:r>
      <w:r w:rsidRPr="00083764">
        <w:rPr>
          <w:rFonts w:ascii="Abadi" w:hAnsi="Abadi"/>
          <w:sz w:val="21"/>
          <w:szCs w:val="21"/>
        </w:rPr>
        <w:t>el proyecto de vida que decidan en cuanto a la maternidad, y por ello deben ser respetadas en su dignidad.</w:t>
      </w:r>
    </w:p>
    <w:p w14:paraId="5890785D" w14:textId="77777777" w:rsidR="00F07B1B" w:rsidRPr="00083764" w:rsidRDefault="00F07B1B" w:rsidP="00F07B1B">
      <w:pPr>
        <w:pStyle w:val="Textoindependiente"/>
        <w:spacing w:before="2"/>
        <w:rPr>
          <w:rFonts w:ascii="Abadi" w:hAnsi="Abadi"/>
          <w:sz w:val="21"/>
          <w:szCs w:val="21"/>
        </w:rPr>
      </w:pPr>
    </w:p>
    <w:p w14:paraId="39665C61" w14:textId="77777777" w:rsidR="00F07B1B" w:rsidRPr="00F034FB" w:rsidRDefault="00F07B1B" w:rsidP="00F034FB">
      <w:pPr>
        <w:pStyle w:val="Textoindependiente"/>
        <w:ind w:right="46"/>
        <w:rPr>
          <w:rFonts w:ascii="Abadi" w:hAnsi="Abadi"/>
          <w:b w:val="0"/>
          <w:bCs w:val="0"/>
          <w:sz w:val="21"/>
          <w:szCs w:val="21"/>
        </w:rPr>
      </w:pPr>
      <w:r w:rsidRPr="00F034FB">
        <w:rPr>
          <w:rFonts w:ascii="Abadi" w:hAnsi="Abadi"/>
          <w:b w:val="0"/>
          <w:bCs w:val="0"/>
          <w:sz w:val="21"/>
          <w:szCs w:val="21"/>
        </w:rPr>
        <w:t>El 31 de diciembre de 1974, se publicó en el Diario Oficial de la Federación “Decreto que Reforma</w:t>
      </w:r>
      <w:r w:rsidRPr="00F034FB">
        <w:rPr>
          <w:rFonts w:ascii="Abadi" w:hAnsi="Abadi"/>
          <w:b w:val="0"/>
          <w:bCs w:val="0"/>
          <w:spacing w:val="-11"/>
          <w:sz w:val="21"/>
          <w:szCs w:val="21"/>
        </w:rPr>
        <w:t xml:space="preserve"> </w:t>
      </w:r>
      <w:r w:rsidRPr="00F034FB">
        <w:rPr>
          <w:rFonts w:ascii="Abadi" w:hAnsi="Abadi"/>
          <w:b w:val="0"/>
          <w:bCs w:val="0"/>
          <w:sz w:val="21"/>
          <w:szCs w:val="21"/>
        </w:rPr>
        <w:t>y</w:t>
      </w:r>
      <w:r w:rsidRPr="00F034FB">
        <w:rPr>
          <w:rFonts w:ascii="Abadi" w:hAnsi="Abadi"/>
          <w:b w:val="0"/>
          <w:bCs w:val="0"/>
          <w:spacing w:val="-11"/>
          <w:sz w:val="21"/>
          <w:szCs w:val="21"/>
        </w:rPr>
        <w:t xml:space="preserve"> </w:t>
      </w:r>
      <w:r w:rsidRPr="00F034FB">
        <w:rPr>
          <w:rFonts w:ascii="Abadi" w:hAnsi="Abadi"/>
          <w:b w:val="0"/>
          <w:bCs w:val="0"/>
          <w:sz w:val="21"/>
          <w:szCs w:val="21"/>
        </w:rPr>
        <w:t>Adiciona</w:t>
      </w:r>
      <w:r w:rsidRPr="00F034FB">
        <w:rPr>
          <w:rFonts w:ascii="Abadi" w:hAnsi="Abadi"/>
          <w:b w:val="0"/>
          <w:bCs w:val="0"/>
          <w:spacing w:val="-9"/>
          <w:sz w:val="21"/>
          <w:szCs w:val="21"/>
        </w:rPr>
        <w:t xml:space="preserve"> </w:t>
      </w:r>
      <w:r w:rsidRPr="00F034FB">
        <w:rPr>
          <w:rFonts w:ascii="Abadi" w:hAnsi="Abadi"/>
          <w:b w:val="0"/>
          <w:bCs w:val="0"/>
          <w:sz w:val="21"/>
          <w:szCs w:val="21"/>
        </w:rPr>
        <w:t>los</w:t>
      </w:r>
      <w:r w:rsidRPr="00F034FB">
        <w:rPr>
          <w:rFonts w:ascii="Abadi" w:hAnsi="Abadi"/>
          <w:b w:val="0"/>
          <w:bCs w:val="0"/>
          <w:spacing w:val="-9"/>
          <w:sz w:val="21"/>
          <w:szCs w:val="21"/>
        </w:rPr>
        <w:t xml:space="preserve"> </w:t>
      </w:r>
      <w:r w:rsidRPr="00F034FB">
        <w:rPr>
          <w:rFonts w:ascii="Abadi" w:hAnsi="Abadi"/>
          <w:sz w:val="21"/>
          <w:szCs w:val="21"/>
        </w:rPr>
        <w:t>Artículos</w:t>
      </w:r>
      <w:r w:rsidRPr="00F034FB">
        <w:rPr>
          <w:rFonts w:ascii="Abadi" w:hAnsi="Abadi"/>
          <w:spacing w:val="-9"/>
          <w:sz w:val="21"/>
          <w:szCs w:val="21"/>
        </w:rPr>
        <w:t xml:space="preserve"> </w:t>
      </w:r>
      <w:r w:rsidRPr="00F034FB">
        <w:rPr>
          <w:rFonts w:ascii="Abadi" w:hAnsi="Abadi"/>
          <w:sz w:val="21"/>
          <w:szCs w:val="21"/>
        </w:rPr>
        <w:t>4o</w:t>
      </w:r>
      <w:r w:rsidRPr="00F034FB">
        <w:rPr>
          <w:rFonts w:ascii="Abadi" w:hAnsi="Abadi"/>
          <w:b w:val="0"/>
          <w:bCs w:val="0"/>
          <w:sz w:val="21"/>
          <w:szCs w:val="21"/>
        </w:rPr>
        <w:t>.,</w:t>
      </w:r>
      <w:r w:rsidRPr="00F034FB">
        <w:rPr>
          <w:rFonts w:ascii="Abadi" w:hAnsi="Abadi"/>
          <w:b w:val="0"/>
          <w:bCs w:val="0"/>
          <w:spacing w:val="-10"/>
          <w:sz w:val="21"/>
          <w:szCs w:val="21"/>
        </w:rPr>
        <w:t xml:space="preserve"> </w:t>
      </w:r>
      <w:r w:rsidRPr="00F034FB">
        <w:rPr>
          <w:rFonts w:ascii="Abadi" w:hAnsi="Abadi"/>
          <w:b w:val="0"/>
          <w:bCs w:val="0"/>
          <w:sz w:val="21"/>
          <w:szCs w:val="21"/>
        </w:rPr>
        <w:t>5º.,</w:t>
      </w:r>
      <w:r w:rsidRPr="00F034FB">
        <w:rPr>
          <w:rFonts w:ascii="Abadi" w:hAnsi="Abadi"/>
          <w:b w:val="0"/>
          <w:bCs w:val="0"/>
          <w:spacing w:val="-10"/>
          <w:sz w:val="21"/>
          <w:szCs w:val="21"/>
        </w:rPr>
        <w:t xml:space="preserve"> </w:t>
      </w:r>
      <w:r w:rsidRPr="00F034FB">
        <w:rPr>
          <w:rFonts w:ascii="Abadi" w:hAnsi="Abadi"/>
          <w:b w:val="0"/>
          <w:bCs w:val="0"/>
          <w:sz w:val="21"/>
          <w:szCs w:val="21"/>
        </w:rPr>
        <w:t>3º</w:t>
      </w:r>
      <w:r w:rsidRPr="00F034FB">
        <w:rPr>
          <w:rFonts w:ascii="Abadi" w:hAnsi="Abadi"/>
          <w:b w:val="0"/>
          <w:bCs w:val="0"/>
          <w:spacing w:val="-10"/>
          <w:sz w:val="21"/>
          <w:szCs w:val="21"/>
        </w:rPr>
        <w:t xml:space="preserve"> </w:t>
      </w:r>
      <w:r w:rsidRPr="00F034FB">
        <w:rPr>
          <w:rFonts w:ascii="Abadi" w:hAnsi="Abadi"/>
          <w:b w:val="0"/>
          <w:bCs w:val="0"/>
          <w:sz w:val="21"/>
          <w:szCs w:val="21"/>
        </w:rPr>
        <w:t>y</w:t>
      </w:r>
      <w:r w:rsidRPr="00F034FB">
        <w:rPr>
          <w:rFonts w:ascii="Abadi" w:hAnsi="Abadi"/>
          <w:b w:val="0"/>
          <w:bCs w:val="0"/>
          <w:spacing w:val="-11"/>
          <w:sz w:val="21"/>
          <w:szCs w:val="21"/>
        </w:rPr>
        <w:t xml:space="preserve"> </w:t>
      </w:r>
      <w:r w:rsidRPr="00F034FB">
        <w:rPr>
          <w:rFonts w:ascii="Abadi" w:hAnsi="Abadi"/>
          <w:b w:val="0"/>
          <w:bCs w:val="0"/>
          <w:sz w:val="21"/>
          <w:szCs w:val="21"/>
        </w:rPr>
        <w:t>123</w:t>
      </w:r>
      <w:r w:rsidRPr="00F034FB">
        <w:rPr>
          <w:rFonts w:ascii="Abadi" w:hAnsi="Abadi"/>
          <w:b w:val="0"/>
          <w:bCs w:val="0"/>
          <w:spacing w:val="-11"/>
          <w:sz w:val="21"/>
          <w:szCs w:val="21"/>
        </w:rPr>
        <w:t xml:space="preserve"> </w:t>
      </w:r>
      <w:r w:rsidRPr="00F034FB">
        <w:rPr>
          <w:rFonts w:ascii="Abadi" w:hAnsi="Abadi"/>
          <w:b w:val="0"/>
          <w:bCs w:val="0"/>
          <w:sz w:val="21"/>
          <w:szCs w:val="21"/>
        </w:rPr>
        <w:t>de</w:t>
      </w:r>
      <w:r w:rsidRPr="00F034FB">
        <w:rPr>
          <w:rFonts w:ascii="Abadi" w:hAnsi="Abadi"/>
          <w:b w:val="0"/>
          <w:bCs w:val="0"/>
          <w:spacing w:val="-9"/>
          <w:sz w:val="21"/>
          <w:szCs w:val="21"/>
        </w:rPr>
        <w:t xml:space="preserve"> </w:t>
      </w:r>
      <w:r w:rsidRPr="00F034FB">
        <w:rPr>
          <w:rFonts w:ascii="Abadi" w:hAnsi="Abadi"/>
          <w:b w:val="0"/>
          <w:bCs w:val="0"/>
          <w:sz w:val="21"/>
          <w:szCs w:val="21"/>
        </w:rPr>
        <w:t>la</w:t>
      </w:r>
      <w:r w:rsidRPr="00F034FB">
        <w:rPr>
          <w:rFonts w:ascii="Abadi" w:hAnsi="Abadi"/>
          <w:b w:val="0"/>
          <w:bCs w:val="0"/>
          <w:spacing w:val="-9"/>
          <w:sz w:val="21"/>
          <w:szCs w:val="21"/>
        </w:rPr>
        <w:t xml:space="preserve"> </w:t>
      </w:r>
      <w:r w:rsidRPr="00F034FB">
        <w:rPr>
          <w:rFonts w:ascii="Abadi" w:hAnsi="Abadi"/>
          <w:b w:val="0"/>
          <w:bCs w:val="0"/>
          <w:sz w:val="21"/>
          <w:szCs w:val="21"/>
        </w:rPr>
        <w:t>Constitución</w:t>
      </w:r>
      <w:r w:rsidRPr="00F034FB">
        <w:rPr>
          <w:rFonts w:ascii="Abadi" w:hAnsi="Abadi"/>
          <w:b w:val="0"/>
          <w:bCs w:val="0"/>
          <w:spacing w:val="-9"/>
          <w:sz w:val="21"/>
          <w:szCs w:val="21"/>
        </w:rPr>
        <w:t xml:space="preserve"> </w:t>
      </w:r>
      <w:r w:rsidRPr="00F034FB">
        <w:rPr>
          <w:rFonts w:ascii="Abadi" w:hAnsi="Abadi"/>
          <w:b w:val="0"/>
          <w:bCs w:val="0"/>
          <w:sz w:val="21"/>
          <w:szCs w:val="21"/>
        </w:rPr>
        <w:t>Política</w:t>
      </w:r>
      <w:r w:rsidRPr="00F034FB">
        <w:rPr>
          <w:rFonts w:ascii="Abadi" w:hAnsi="Abadi"/>
          <w:b w:val="0"/>
          <w:bCs w:val="0"/>
          <w:spacing w:val="-9"/>
          <w:sz w:val="21"/>
          <w:szCs w:val="21"/>
        </w:rPr>
        <w:t xml:space="preserve"> </w:t>
      </w:r>
      <w:r w:rsidRPr="00F034FB">
        <w:rPr>
          <w:rFonts w:ascii="Abadi" w:hAnsi="Abadi"/>
          <w:b w:val="0"/>
          <w:bCs w:val="0"/>
          <w:sz w:val="21"/>
          <w:szCs w:val="21"/>
        </w:rPr>
        <w:t>de</w:t>
      </w:r>
      <w:r w:rsidRPr="00F034FB">
        <w:rPr>
          <w:rFonts w:ascii="Abadi" w:hAnsi="Abadi"/>
          <w:b w:val="0"/>
          <w:bCs w:val="0"/>
          <w:spacing w:val="-9"/>
          <w:sz w:val="21"/>
          <w:szCs w:val="21"/>
        </w:rPr>
        <w:t xml:space="preserve"> </w:t>
      </w:r>
      <w:r w:rsidRPr="00F034FB">
        <w:rPr>
          <w:rFonts w:ascii="Abadi" w:hAnsi="Abadi"/>
          <w:b w:val="0"/>
          <w:bCs w:val="0"/>
          <w:sz w:val="21"/>
          <w:szCs w:val="21"/>
        </w:rPr>
        <w:t>los</w:t>
      </w:r>
      <w:r w:rsidRPr="00F034FB">
        <w:rPr>
          <w:rFonts w:ascii="Abadi" w:hAnsi="Abadi"/>
          <w:b w:val="0"/>
          <w:bCs w:val="0"/>
          <w:spacing w:val="-9"/>
          <w:sz w:val="21"/>
          <w:szCs w:val="21"/>
        </w:rPr>
        <w:t xml:space="preserve"> </w:t>
      </w:r>
      <w:r w:rsidRPr="00F034FB">
        <w:rPr>
          <w:rFonts w:ascii="Abadi" w:hAnsi="Abadi"/>
          <w:b w:val="0"/>
          <w:bCs w:val="0"/>
          <w:sz w:val="21"/>
          <w:szCs w:val="21"/>
        </w:rPr>
        <w:t>Estados Unidos</w:t>
      </w:r>
      <w:r w:rsidRPr="00F034FB">
        <w:rPr>
          <w:rFonts w:ascii="Abadi" w:hAnsi="Abadi"/>
          <w:b w:val="0"/>
          <w:bCs w:val="0"/>
          <w:spacing w:val="-11"/>
          <w:sz w:val="21"/>
          <w:szCs w:val="21"/>
        </w:rPr>
        <w:t xml:space="preserve"> </w:t>
      </w:r>
      <w:r w:rsidRPr="00F034FB">
        <w:rPr>
          <w:rFonts w:ascii="Abadi" w:hAnsi="Abadi"/>
          <w:b w:val="0"/>
          <w:bCs w:val="0"/>
          <w:sz w:val="21"/>
          <w:szCs w:val="21"/>
        </w:rPr>
        <w:t>Mexicanos,</w:t>
      </w:r>
      <w:r w:rsidRPr="00F034FB">
        <w:rPr>
          <w:rFonts w:ascii="Abadi" w:hAnsi="Abadi"/>
          <w:b w:val="0"/>
          <w:bCs w:val="0"/>
          <w:spacing w:val="-10"/>
          <w:sz w:val="21"/>
          <w:szCs w:val="21"/>
        </w:rPr>
        <w:t xml:space="preserve"> </w:t>
      </w:r>
      <w:r w:rsidRPr="00F034FB">
        <w:rPr>
          <w:rFonts w:ascii="Abadi" w:hAnsi="Abadi"/>
          <w:b w:val="0"/>
          <w:bCs w:val="0"/>
          <w:sz w:val="21"/>
          <w:szCs w:val="21"/>
        </w:rPr>
        <w:t>en</w:t>
      </w:r>
      <w:r w:rsidRPr="00F034FB">
        <w:rPr>
          <w:rFonts w:ascii="Abadi" w:hAnsi="Abadi"/>
          <w:b w:val="0"/>
          <w:bCs w:val="0"/>
          <w:spacing w:val="-13"/>
          <w:sz w:val="21"/>
          <w:szCs w:val="21"/>
        </w:rPr>
        <w:t xml:space="preserve"> </w:t>
      </w:r>
      <w:r w:rsidRPr="00F034FB">
        <w:rPr>
          <w:rFonts w:ascii="Abadi" w:hAnsi="Abadi"/>
          <w:b w:val="0"/>
          <w:bCs w:val="0"/>
          <w:sz w:val="21"/>
          <w:szCs w:val="21"/>
        </w:rPr>
        <w:t>relación</w:t>
      </w:r>
      <w:r w:rsidRPr="00F034FB">
        <w:rPr>
          <w:rFonts w:ascii="Abadi" w:hAnsi="Abadi"/>
          <w:b w:val="0"/>
          <w:bCs w:val="0"/>
          <w:spacing w:val="-12"/>
          <w:sz w:val="21"/>
          <w:szCs w:val="21"/>
        </w:rPr>
        <w:t xml:space="preserve"> </w:t>
      </w:r>
      <w:r w:rsidRPr="00F034FB">
        <w:rPr>
          <w:rFonts w:ascii="Abadi" w:hAnsi="Abadi"/>
          <w:b w:val="0"/>
          <w:bCs w:val="0"/>
          <w:sz w:val="21"/>
          <w:szCs w:val="21"/>
        </w:rPr>
        <w:t>con</w:t>
      </w:r>
      <w:r w:rsidRPr="00F034FB">
        <w:rPr>
          <w:rFonts w:ascii="Abadi" w:hAnsi="Abadi"/>
          <w:b w:val="0"/>
          <w:bCs w:val="0"/>
          <w:spacing w:val="-12"/>
          <w:sz w:val="21"/>
          <w:szCs w:val="21"/>
        </w:rPr>
        <w:t xml:space="preserve"> </w:t>
      </w:r>
      <w:r w:rsidRPr="00F034FB">
        <w:rPr>
          <w:rFonts w:ascii="Abadi" w:hAnsi="Abadi"/>
          <w:b w:val="0"/>
          <w:bCs w:val="0"/>
          <w:sz w:val="21"/>
          <w:szCs w:val="21"/>
        </w:rPr>
        <w:t>la</w:t>
      </w:r>
      <w:r w:rsidRPr="00F034FB">
        <w:rPr>
          <w:rFonts w:ascii="Abadi" w:hAnsi="Abadi"/>
          <w:b w:val="0"/>
          <w:bCs w:val="0"/>
          <w:spacing w:val="-14"/>
          <w:sz w:val="21"/>
          <w:szCs w:val="21"/>
        </w:rPr>
        <w:t xml:space="preserve"> </w:t>
      </w:r>
      <w:r w:rsidRPr="00F034FB">
        <w:rPr>
          <w:rFonts w:ascii="Abadi" w:hAnsi="Abadi"/>
          <w:b w:val="0"/>
          <w:bCs w:val="0"/>
          <w:sz w:val="21"/>
          <w:szCs w:val="21"/>
        </w:rPr>
        <w:t>Igualdad</w:t>
      </w:r>
      <w:r w:rsidRPr="00F034FB">
        <w:rPr>
          <w:rFonts w:ascii="Abadi" w:hAnsi="Abadi"/>
          <w:b w:val="0"/>
          <w:bCs w:val="0"/>
          <w:spacing w:val="-14"/>
          <w:sz w:val="21"/>
          <w:szCs w:val="21"/>
        </w:rPr>
        <w:t xml:space="preserve"> </w:t>
      </w:r>
      <w:r w:rsidRPr="00F034FB">
        <w:rPr>
          <w:rFonts w:ascii="Abadi" w:hAnsi="Abadi"/>
          <w:b w:val="0"/>
          <w:bCs w:val="0"/>
          <w:sz w:val="21"/>
          <w:szCs w:val="21"/>
        </w:rPr>
        <w:t>Jurídica</w:t>
      </w:r>
      <w:r w:rsidRPr="00F034FB">
        <w:rPr>
          <w:rFonts w:ascii="Abadi" w:hAnsi="Abadi"/>
          <w:b w:val="0"/>
          <w:bCs w:val="0"/>
          <w:spacing w:val="-11"/>
          <w:sz w:val="21"/>
          <w:szCs w:val="21"/>
        </w:rPr>
        <w:t xml:space="preserve"> </w:t>
      </w:r>
      <w:r w:rsidRPr="00F034FB">
        <w:rPr>
          <w:rFonts w:ascii="Abadi" w:hAnsi="Abadi"/>
          <w:b w:val="0"/>
          <w:bCs w:val="0"/>
          <w:sz w:val="21"/>
          <w:szCs w:val="21"/>
        </w:rPr>
        <w:t>de</w:t>
      </w:r>
      <w:r w:rsidRPr="00F034FB">
        <w:rPr>
          <w:rFonts w:ascii="Abadi" w:hAnsi="Abadi"/>
          <w:b w:val="0"/>
          <w:bCs w:val="0"/>
          <w:spacing w:val="-14"/>
          <w:sz w:val="21"/>
          <w:szCs w:val="21"/>
        </w:rPr>
        <w:t xml:space="preserve"> </w:t>
      </w:r>
      <w:r w:rsidRPr="00F034FB">
        <w:rPr>
          <w:rFonts w:ascii="Abadi" w:hAnsi="Abadi"/>
          <w:b w:val="0"/>
          <w:bCs w:val="0"/>
          <w:sz w:val="21"/>
          <w:szCs w:val="21"/>
        </w:rPr>
        <w:t>la</w:t>
      </w:r>
      <w:r w:rsidRPr="00F034FB">
        <w:rPr>
          <w:rFonts w:ascii="Abadi" w:hAnsi="Abadi"/>
          <w:b w:val="0"/>
          <w:bCs w:val="0"/>
          <w:spacing w:val="-14"/>
          <w:sz w:val="21"/>
          <w:szCs w:val="21"/>
        </w:rPr>
        <w:t xml:space="preserve"> </w:t>
      </w:r>
      <w:r w:rsidRPr="00F034FB">
        <w:rPr>
          <w:rFonts w:ascii="Abadi" w:hAnsi="Abadi"/>
          <w:b w:val="0"/>
          <w:bCs w:val="0"/>
          <w:sz w:val="21"/>
          <w:szCs w:val="21"/>
        </w:rPr>
        <w:t>Mujer”,</w:t>
      </w:r>
      <w:r w:rsidRPr="00F034FB">
        <w:rPr>
          <w:rFonts w:ascii="Abadi" w:hAnsi="Abadi"/>
          <w:b w:val="0"/>
          <w:bCs w:val="0"/>
          <w:spacing w:val="-10"/>
          <w:sz w:val="21"/>
          <w:szCs w:val="21"/>
        </w:rPr>
        <w:t xml:space="preserve"> </w:t>
      </w:r>
      <w:r w:rsidRPr="00F034FB">
        <w:rPr>
          <w:rFonts w:ascii="Abadi" w:hAnsi="Abadi"/>
          <w:b w:val="0"/>
          <w:bCs w:val="0"/>
          <w:sz w:val="21"/>
          <w:szCs w:val="21"/>
        </w:rPr>
        <w:t>dentro</w:t>
      </w:r>
      <w:r w:rsidRPr="00F034FB">
        <w:rPr>
          <w:rFonts w:ascii="Abadi" w:hAnsi="Abadi"/>
          <w:b w:val="0"/>
          <w:bCs w:val="0"/>
          <w:spacing w:val="-16"/>
          <w:sz w:val="21"/>
          <w:szCs w:val="21"/>
        </w:rPr>
        <w:t xml:space="preserve"> </w:t>
      </w:r>
      <w:r w:rsidRPr="00F034FB">
        <w:rPr>
          <w:rFonts w:ascii="Abadi" w:hAnsi="Abadi"/>
          <w:b w:val="0"/>
          <w:bCs w:val="0"/>
          <w:sz w:val="21"/>
          <w:szCs w:val="21"/>
        </w:rPr>
        <w:t>de</w:t>
      </w:r>
      <w:r w:rsidRPr="00F034FB">
        <w:rPr>
          <w:rFonts w:ascii="Abadi" w:hAnsi="Abadi"/>
          <w:b w:val="0"/>
          <w:bCs w:val="0"/>
          <w:spacing w:val="-11"/>
          <w:sz w:val="21"/>
          <w:szCs w:val="21"/>
        </w:rPr>
        <w:t xml:space="preserve"> </w:t>
      </w:r>
      <w:r w:rsidRPr="00F034FB">
        <w:rPr>
          <w:rFonts w:ascii="Abadi" w:hAnsi="Abadi"/>
          <w:b w:val="0"/>
          <w:bCs w:val="0"/>
          <w:sz w:val="21"/>
          <w:szCs w:val="21"/>
        </w:rPr>
        <w:t>cuyo</w:t>
      </w:r>
      <w:r w:rsidRPr="00F034FB">
        <w:rPr>
          <w:rFonts w:ascii="Abadi" w:hAnsi="Abadi"/>
          <w:b w:val="0"/>
          <w:bCs w:val="0"/>
          <w:spacing w:val="-14"/>
          <w:sz w:val="21"/>
          <w:szCs w:val="21"/>
        </w:rPr>
        <w:t xml:space="preserve"> </w:t>
      </w:r>
      <w:r w:rsidRPr="00F034FB">
        <w:rPr>
          <w:rFonts w:ascii="Abadi" w:hAnsi="Abadi"/>
          <w:b w:val="0"/>
          <w:bCs w:val="0"/>
          <w:sz w:val="21"/>
          <w:szCs w:val="21"/>
        </w:rPr>
        <w:t>decreto se</w:t>
      </w:r>
      <w:r w:rsidRPr="00083764">
        <w:rPr>
          <w:rFonts w:ascii="Abadi" w:hAnsi="Abadi"/>
          <w:spacing w:val="-12"/>
          <w:sz w:val="21"/>
          <w:szCs w:val="21"/>
        </w:rPr>
        <w:t xml:space="preserve"> </w:t>
      </w:r>
      <w:r w:rsidRPr="00F034FB">
        <w:rPr>
          <w:rFonts w:ascii="Abadi" w:hAnsi="Abadi"/>
          <w:b w:val="0"/>
          <w:bCs w:val="0"/>
          <w:sz w:val="21"/>
          <w:szCs w:val="21"/>
        </w:rPr>
        <w:t>estableció</w:t>
      </w:r>
      <w:r w:rsidRPr="00F034FB">
        <w:rPr>
          <w:rFonts w:ascii="Abadi" w:hAnsi="Abadi"/>
          <w:b w:val="0"/>
          <w:bCs w:val="0"/>
          <w:spacing w:val="-12"/>
          <w:sz w:val="21"/>
          <w:szCs w:val="21"/>
        </w:rPr>
        <w:t xml:space="preserve"> </w:t>
      </w:r>
      <w:r w:rsidRPr="00F034FB">
        <w:rPr>
          <w:rFonts w:ascii="Abadi" w:hAnsi="Abadi"/>
          <w:b w:val="0"/>
          <w:bCs w:val="0"/>
          <w:sz w:val="21"/>
          <w:szCs w:val="21"/>
        </w:rPr>
        <w:t>el</w:t>
      </w:r>
      <w:r w:rsidRPr="00F034FB">
        <w:rPr>
          <w:rFonts w:ascii="Abadi" w:hAnsi="Abadi"/>
          <w:b w:val="0"/>
          <w:bCs w:val="0"/>
          <w:spacing w:val="-12"/>
          <w:sz w:val="21"/>
          <w:szCs w:val="21"/>
        </w:rPr>
        <w:t xml:space="preserve"> </w:t>
      </w:r>
      <w:r w:rsidRPr="00F034FB">
        <w:rPr>
          <w:rFonts w:ascii="Abadi" w:hAnsi="Abadi"/>
          <w:b w:val="0"/>
          <w:bCs w:val="0"/>
          <w:sz w:val="21"/>
          <w:szCs w:val="21"/>
        </w:rPr>
        <w:t>derecho</w:t>
      </w:r>
      <w:r w:rsidRPr="00F034FB">
        <w:rPr>
          <w:rFonts w:ascii="Abadi" w:hAnsi="Abadi"/>
          <w:b w:val="0"/>
          <w:bCs w:val="0"/>
          <w:spacing w:val="-16"/>
          <w:sz w:val="21"/>
          <w:szCs w:val="21"/>
        </w:rPr>
        <w:t xml:space="preserve"> </w:t>
      </w:r>
      <w:r w:rsidRPr="00F034FB">
        <w:rPr>
          <w:rFonts w:ascii="Abadi" w:hAnsi="Abadi"/>
          <w:b w:val="0"/>
          <w:bCs w:val="0"/>
          <w:sz w:val="21"/>
          <w:szCs w:val="21"/>
        </w:rPr>
        <w:t>a</w:t>
      </w:r>
      <w:r w:rsidRPr="00F034FB">
        <w:rPr>
          <w:rFonts w:ascii="Abadi" w:hAnsi="Abadi"/>
          <w:b w:val="0"/>
          <w:bCs w:val="0"/>
          <w:spacing w:val="-11"/>
          <w:sz w:val="21"/>
          <w:szCs w:val="21"/>
        </w:rPr>
        <w:t xml:space="preserve"> </w:t>
      </w:r>
      <w:r w:rsidRPr="00F034FB">
        <w:rPr>
          <w:rFonts w:ascii="Abadi" w:hAnsi="Abadi"/>
          <w:b w:val="0"/>
          <w:bCs w:val="0"/>
          <w:sz w:val="21"/>
          <w:szCs w:val="21"/>
        </w:rPr>
        <w:t>la</w:t>
      </w:r>
      <w:r w:rsidRPr="00F034FB">
        <w:rPr>
          <w:rFonts w:ascii="Abadi" w:hAnsi="Abadi"/>
          <w:b w:val="0"/>
          <w:bCs w:val="0"/>
          <w:spacing w:val="-14"/>
          <w:sz w:val="21"/>
          <w:szCs w:val="21"/>
        </w:rPr>
        <w:t xml:space="preserve"> </w:t>
      </w:r>
      <w:r w:rsidRPr="00F034FB">
        <w:rPr>
          <w:rFonts w:ascii="Abadi" w:hAnsi="Abadi"/>
          <w:b w:val="0"/>
          <w:bCs w:val="0"/>
          <w:sz w:val="21"/>
          <w:szCs w:val="21"/>
        </w:rPr>
        <w:t>maternidad</w:t>
      </w:r>
      <w:r w:rsidRPr="00F034FB">
        <w:rPr>
          <w:rFonts w:ascii="Abadi" w:hAnsi="Abadi"/>
          <w:b w:val="0"/>
          <w:bCs w:val="0"/>
          <w:spacing w:val="-10"/>
          <w:sz w:val="21"/>
          <w:szCs w:val="21"/>
        </w:rPr>
        <w:t xml:space="preserve"> </w:t>
      </w:r>
      <w:r w:rsidRPr="00F034FB">
        <w:rPr>
          <w:rFonts w:ascii="Abadi" w:hAnsi="Abadi"/>
          <w:b w:val="0"/>
          <w:bCs w:val="0"/>
          <w:sz w:val="21"/>
          <w:szCs w:val="21"/>
        </w:rPr>
        <w:t>y</w:t>
      </w:r>
      <w:r w:rsidRPr="00F034FB">
        <w:rPr>
          <w:rFonts w:ascii="Abadi" w:hAnsi="Abadi"/>
          <w:b w:val="0"/>
          <w:bCs w:val="0"/>
          <w:spacing w:val="-13"/>
          <w:sz w:val="21"/>
          <w:szCs w:val="21"/>
        </w:rPr>
        <w:t xml:space="preserve"> </w:t>
      </w:r>
      <w:r w:rsidRPr="00F034FB">
        <w:rPr>
          <w:rFonts w:ascii="Abadi" w:hAnsi="Abadi"/>
          <w:b w:val="0"/>
          <w:bCs w:val="0"/>
          <w:sz w:val="21"/>
          <w:szCs w:val="21"/>
        </w:rPr>
        <w:t>la</w:t>
      </w:r>
      <w:r w:rsidRPr="00F034FB">
        <w:rPr>
          <w:rFonts w:ascii="Abadi" w:hAnsi="Abadi"/>
          <w:b w:val="0"/>
          <w:bCs w:val="0"/>
          <w:spacing w:val="-14"/>
          <w:sz w:val="21"/>
          <w:szCs w:val="21"/>
        </w:rPr>
        <w:t xml:space="preserve"> </w:t>
      </w:r>
      <w:r w:rsidRPr="00F034FB">
        <w:rPr>
          <w:rFonts w:ascii="Abadi" w:hAnsi="Abadi"/>
          <w:b w:val="0"/>
          <w:bCs w:val="0"/>
          <w:sz w:val="21"/>
          <w:szCs w:val="21"/>
        </w:rPr>
        <w:t>licencia</w:t>
      </w:r>
      <w:r w:rsidRPr="00F034FB">
        <w:rPr>
          <w:rFonts w:ascii="Abadi" w:hAnsi="Abadi"/>
          <w:b w:val="0"/>
          <w:bCs w:val="0"/>
          <w:spacing w:val="-12"/>
          <w:sz w:val="21"/>
          <w:szCs w:val="21"/>
        </w:rPr>
        <w:t xml:space="preserve"> </w:t>
      </w:r>
      <w:r w:rsidRPr="00F034FB">
        <w:rPr>
          <w:rFonts w:ascii="Abadi" w:hAnsi="Abadi"/>
          <w:b w:val="0"/>
          <w:bCs w:val="0"/>
          <w:sz w:val="21"/>
          <w:szCs w:val="21"/>
        </w:rPr>
        <w:t>por</w:t>
      </w:r>
      <w:r w:rsidRPr="00F034FB">
        <w:rPr>
          <w:rFonts w:ascii="Abadi" w:hAnsi="Abadi"/>
          <w:b w:val="0"/>
          <w:bCs w:val="0"/>
          <w:spacing w:val="-12"/>
          <w:sz w:val="21"/>
          <w:szCs w:val="21"/>
        </w:rPr>
        <w:t xml:space="preserve"> </w:t>
      </w:r>
      <w:r w:rsidRPr="00F034FB">
        <w:rPr>
          <w:rFonts w:ascii="Abadi" w:hAnsi="Abadi"/>
          <w:b w:val="0"/>
          <w:bCs w:val="0"/>
          <w:sz w:val="21"/>
          <w:szCs w:val="21"/>
        </w:rPr>
        <w:t>maternidad,</w:t>
      </w:r>
      <w:r w:rsidRPr="00F034FB">
        <w:rPr>
          <w:rFonts w:ascii="Abadi" w:hAnsi="Abadi"/>
          <w:b w:val="0"/>
          <w:bCs w:val="0"/>
          <w:spacing w:val="-11"/>
          <w:sz w:val="21"/>
          <w:szCs w:val="21"/>
        </w:rPr>
        <w:t xml:space="preserve"> </w:t>
      </w:r>
      <w:r w:rsidRPr="00F034FB">
        <w:rPr>
          <w:rFonts w:ascii="Abadi" w:hAnsi="Abadi"/>
          <w:b w:val="0"/>
          <w:bCs w:val="0"/>
          <w:sz w:val="21"/>
          <w:szCs w:val="21"/>
        </w:rPr>
        <w:t>la</w:t>
      </w:r>
      <w:r w:rsidRPr="00F034FB">
        <w:rPr>
          <w:rFonts w:ascii="Abadi" w:hAnsi="Abadi"/>
          <w:b w:val="0"/>
          <w:bCs w:val="0"/>
          <w:spacing w:val="-14"/>
          <w:sz w:val="21"/>
          <w:szCs w:val="21"/>
        </w:rPr>
        <w:t xml:space="preserve"> </w:t>
      </w:r>
      <w:r w:rsidRPr="00F034FB">
        <w:rPr>
          <w:rFonts w:ascii="Abadi" w:hAnsi="Abadi"/>
          <w:b w:val="0"/>
          <w:bCs w:val="0"/>
          <w:sz w:val="21"/>
          <w:szCs w:val="21"/>
        </w:rPr>
        <w:t>cual</w:t>
      </w:r>
      <w:r w:rsidRPr="00F034FB">
        <w:rPr>
          <w:rFonts w:ascii="Abadi" w:hAnsi="Abadi"/>
          <w:b w:val="0"/>
          <w:bCs w:val="0"/>
          <w:spacing w:val="-12"/>
          <w:sz w:val="21"/>
          <w:szCs w:val="21"/>
        </w:rPr>
        <w:t xml:space="preserve"> </w:t>
      </w:r>
      <w:r w:rsidRPr="00F034FB">
        <w:rPr>
          <w:rFonts w:ascii="Abadi" w:hAnsi="Abadi"/>
          <w:b w:val="0"/>
          <w:bCs w:val="0"/>
          <w:sz w:val="21"/>
          <w:szCs w:val="21"/>
        </w:rPr>
        <w:t>entre</w:t>
      </w:r>
      <w:r w:rsidRPr="00F034FB">
        <w:rPr>
          <w:rFonts w:ascii="Abadi" w:hAnsi="Abadi"/>
          <w:b w:val="0"/>
          <w:bCs w:val="0"/>
          <w:spacing w:val="-14"/>
          <w:sz w:val="21"/>
          <w:szCs w:val="21"/>
        </w:rPr>
        <w:t xml:space="preserve"> </w:t>
      </w:r>
      <w:r w:rsidRPr="00F034FB">
        <w:rPr>
          <w:rFonts w:ascii="Abadi" w:hAnsi="Abadi"/>
          <w:b w:val="0"/>
          <w:bCs w:val="0"/>
          <w:sz w:val="21"/>
          <w:szCs w:val="21"/>
        </w:rPr>
        <w:t>sus</w:t>
      </w:r>
      <w:r w:rsidRPr="00F034FB">
        <w:rPr>
          <w:rFonts w:ascii="Abadi" w:hAnsi="Abadi"/>
          <w:b w:val="0"/>
          <w:bCs w:val="0"/>
          <w:spacing w:val="-13"/>
          <w:sz w:val="21"/>
          <w:szCs w:val="21"/>
        </w:rPr>
        <w:t xml:space="preserve"> </w:t>
      </w:r>
      <w:r w:rsidRPr="00F034FB">
        <w:rPr>
          <w:rFonts w:ascii="Abadi" w:hAnsi="Abadi"/>
          <w:b w:val="0"/>
          <w:bCs w:val="0"/>
          <w:sz w:val="21"/>
          <w:szCs w:val="21"/>
        </w:rPr>
        <w:t>fines, perseguía</w:t>
      </w:r>
      <w:r w:rsidRPr="00F034FB">
        <w:rPr>
          <w:rFonts w:ascii="Abadi" w:hAnsi="Abadi"/>
          <w:b w:val="0"/>
          <w:bCs w:val="0"/>
          <w:spacing w:val="-5"/>
          <w:sz w:val="21"/>
          <w:szCs w:val="21"/>
        </w:rPr>
        <w:t xml:space="preserve"> </w:t>
      </w:r>
      <w:r w:rsidRPr="00F034FB">
        <w:rPr>
          <w:rFonts w:ascii="Abadi" w:hAnsi="Abadi"/>
          <w:b w:val="0"/>
          <w:bCs w:val="0"/>
          <w:sz w:val="21"/>
          <w:szCs w:val="21"/>
        </w:rPr>
        <w:t>garantizar</w:t>
      </w:r>
      <w:r w:rsidRPr="00F034FB">
        <w:rPr>
          <w:rFonts w:ascii="Abadi" w:hAnsi="Abadi"/>
          <w:b w:val="0"/>
          <w:bCs w:val="0"/>
          <w:spacing w:val="-4"/>
          <w:sz w:val="21"/>
          <w:szCs w:val="21"/>
        </w:rPr>
        <w:t xml:space="preserve"> </w:t>
      </w:r>
      <w:r w:rsidRPr="00F034FB">
        <w:rPr>
          <w:rFonts w:ascii="Abadi" w:hAnsi="Abadi"/>
          <w:b w:val="0"/>
          <w:bCs w:val="0"/>
          <w:sz w:val="21"/>
          <w:szCs w:val="21"/>
        </w:rPr>
        <w:t>la</w:t>
      </w:r>
      <w:r w:rsidRPr="00F034FB">
        <w:rPr>
          <w:rFonts w:ascii="Abadi" w:hAnsi="Abadi"/>
          <w:b w:val="0"/>
          <w:bCs w:val="0"/>
          <w:spacing w:val="-3"/>
          <w:sz w:val="21"/>
          <w:szCs w:val="21"/>
        </w:rPr>
        <w:t xml:space="preserve"> </w:t>
      </w:r>
      <w:r w:rsidRPr="00F034FB">
        <w:rPr>
          <w:rFonts w:ascii="Abadi" w:hAnsi="Abadi"/>
          <w:b w:val="0"/>
          <w:bCs w:val="0"/>
          <w:sz w:val="21"/>
          <w:szCs w:val="21"/>
        </w:rPr>
        <w:t>protección</w:t>
      </w:r>
      <w:r w:rsidRPr="00F034FB">
        <w:rPr>
          <w:rFonts w:ascii="Abadi" w:hAnsi="Abadi"/>
          <w:b w:val="0"/>
          <w:bCs w:val="0"/>
          <w:spacing w:val="-5"/>
          <w:sz w:val="21"/>
          <w:szCs w:val="21"/>
        </w:rPr>
        <w:t xml:space="preserve"> </w:t>
      </w:r>
      <w:r w:rsidRPr="00F034FB">
        <w:rPr>
          <w:rFonts w:ascii="Abadi" w:hAnsi="Abadi"/>
          <w:b w:val="0"/>
          <w:bCs w:val="0"/>
          <w:sz w:val="21"/>
          <w:szCs w:val="21"/>
        </w:rPr>
        <w:t>social</w:t>
      </w:r>
      <w:r w:rsidRPr="00F034FB">
        <w:rPr>
          <w:rFonts w:ascii="Abadi" w:hAnsi="Abadi"/>
          <w:b w:val="0"/>
          <w:bCs w:val="0"/>
          <w:spacing w:val="-4"/>
          <w:sz w:val="21"/>
          <w:szCs w:val="21"/>
        </w:rPr>
        <w:t xml:space="preserve"> </w:t>
      </w:r>
      <w:r w:rsidRPr="00F034FB">
        <w:rPr>
          <w:rFonts w:ascii="Abadi" w:hAnsi="Abadi"/>
          <w:b w:val="0"/>
          <w:bCs w:val="0"/>
          <w:sz w:val="21"/>
          <w:szCs w:val="21"/>
        </w:rPr>
        <w:t>a</w:t>
      </w:r>
      <w:r w:rsidRPr="00F034FB">
        <w:rPr>
          <w:rFonts w:ascii="Abadi" w:hAnsi="Abadi"/>
          <w:b w:val="0"/>
          <w:bCs w:val="0"/>
          <w:spacing w:val="-5"/>
          <w:sz w:val="21"/>
          <w:szCs w:val="21"/>
        </w:rPr>
        <w:t xml:space="preserve"> </w:t>
      </w:r>
      <w:r w:rsidRPr="00F034FB">
        <w:rPr>
          <w:rFonts w:ascii="Abadi" w:hAnsi="Abadi"/>
          <w:b w:val="0"/>
          <w:bCs w:val="0"/>
          <w:sz w:val="21"/>
          <w:szCs w:val="21"/>
        </w:rPr>
        <w:t>la</w:t>
      </w:r>
      <w:r w:rsidRPr="00F034FB">
        <w:rPr>
          <w:rFonts w:ascii="Abadi" w:hAnsi="Abadi"/>
          <w:b w:val="0"/>
          <w:bCs w:val="0"/>
          <w:spacing w:val="-5"/>
          <w:sz w:val="21"/>
          <w:szCs w:val="21"/>
        </w:rPr>
        <w:t xml:space="preserve"> </w:t>
      </w:r>
      <w:r w:rsidRPr="00F034FB">
        <w:rPr>
          <w:rFonts w:ascii="Abadi" w:hAnsi="Abadi"/>
          <w:b w:val="0"/>
          <w:bCs w:val="0"/>
          <w:sz w:val="21"/>
          <w:szCs w:val="21"/>
        </w:rPr>
        <w:t>maternidad, buscando</w:t>
      </w:r>
      <w:r w:rsidRPr="00F034FB">
        <w:rPr>
          <w:rFonts w:ascii="Abadi" w:hAnsi="Abadi"/>
          <w:b w:val="0"/>
          <w:bCs w:val="0"/>
          <w:spacing w:val="-3"/>
          <w:sz w:val="21"/>
          <w:szCs w:val="21"/>
        </w:rPr>
        <w:t xml:space="preserve"> </w:t>
      </w:r>
      <w:r w:rsidRPr="00F034FB">
        <w:rPr>
          <w:rFonts w:ascii="Abadi" w:hAnsi="Abadi"/>
          <w:b w:val="0"/>
          <w:bCs w:val="0"/>
          <w:sz w:val="21"/>
          <w:szCs w:val="21"/>
        </w:rPr>
        <w:t>proteger</w:t>
      </w:r>
      <w:r w:rsidRPr="00F034FB">
        <w:rPr>
          <w:rFonts w:ascii="Abadi" w:hAnsi="Abadi"/>
          <w:b w:val="0"/>
          <w:bCs w:val="0"/>
          <w:spacing w:val="-2"/>
          <w:sz w:val="21"/>
          <w:szCs w:val="21"/>
        </w:rPr>
        <w:t xml:space="preserve"> </w:t>
      </w:r>
      <w:r w:rsidRPr="00F034FB">
        <w:rPr>
          <w:rFonts w:ascii="Abadi" w:hAnsi="Abadi"/>
          <w:b w:val="0"/>
          <w:bCs w:val="0"/>
          <w:sz w:val="21"/>
          <w:szCs w:val="21"/>
        </w:rPr>
        <w:t>la</w:t>
      </w:r>
      <w:r w:rsidRPr="00F034FB">
        <w:rPr>
          <w:rFonts w:ascii="Abadi" w:hAnsi="Abadi"/>
          <w:b w:val="0"/>
          <w:bCs w:val="0"/>
          <w:spacing w:val="-5"/>
          <w:sz w:val="21"/>
          <w:szCs w:val="21"/>
        </w:rPr>
        <w:t xml:space="preserve"> </w:t>
      </w:r>
      <w:r w:rsidRPr="00F034FB">
        <w:rPr>
          <w:rFonts w:ascii="Abadi" w:hAnsi="Abadi"/>
          <w:b w:val="0"/>
          <w:bCs w:val="0"/>
          <w:sz w:val="21"/>
          <w:szCs w:val="21"/>
        </w:rPr>
        <w:t>salud</w:t>
      </w:r>
      <w:r w:rsidRPr="00F034FB">
        <w:rPr>
          <w:rFonts w:ascii="Abadi" w:hAnsi="Abadi"/>
          <w:b w:val="0"/>
          <w:bCs w:val="0"/>
          <w:spacing w:val="-3"/>
          <w:sz w:val="21"/>
          <w:szCs w:val="21"/>
        </w:rPr>
        <w:t xml:space="preserve"> </w:t>
      </w:r>
      <w:r w:rsidRPr="00F034FB">
        <w:rPr>
          <w:rFonts w:ascii="Abadi" w:hAnsi="Abadi"/>
          <w:b w:val="0"/>
          <w:bCs w:val="0"/>
          <w:sz w:val="21"/>
          <w:szCs w:val="21"/>
        </w:rPr>
        <w:t>de</w:t>
      </w:r>
      <w:r w:rsidRPr="00F034FB">
        <w:rPr>
          <w:rFonts w:ascii="Abadi" w:hAnsi="Abadi"/>
          <w:b w:val="0"/>
          <w:bCs w:val="0"/>
          <w:spacing w:val="-4"/>
          <w:sz w:val="21"/>
          <w:szCs w:val="21"/>
        </w:rPr>
        <w:t xml:space="preserve"> </w:t>
      </w:r>
      <w:r w:rsidRPr="00F034FB">
        <w:rPr>
          <w:rFonts w:ascii="Abadi" w:hAnsi="Abadi"/>
          <w:b w:val="0"/>
          <w:bCs w:val="0"/>
          <w:sz w:val="21"/>
          <w:szCs w:val="21"/>
        </w:rPr>
        <w:t>la mujer y del producto de la concepción, y establecer con ello las mejores condiciones para el feliz desarrollo de la familia.</w:t>
      </w:r>
    </w:p>
    <w:p w14:paraId="26F2D1DA" w14:textId="77777777" w:rsidR="00F07B1B" w:rsidRPr="00083764" w:rsidRDefault="00F07B1B" w:rsidP="00F07B1B">
      <w:pPr>
        <w:pStyle w:val="Textoindependiente"/>
        <w:spacing w:before="6"/>
        <w:rPr>
          <w:rFonts w:ascii="Abadi" w:hAnsi="Abadi"/>
          <w:sz w:val="21"/>
          <w:szCs w:val="21"/>
        </w:rPr>
      </w:pPr>
    </w:p>
    <w:p w14:paraId="29E04496" w14:textId="77777777" w:rsidR="0095406F" w:rsidRPr="00971433" w:rsidRDefault="0095406F" w:rsidP="00971433">
      <w:pPr>
        <w:pStyle w:val="Textoindependiente"/>
        <w:ind w:right="46"/>
        <w:rPr>
          <w:rFonts w:ascii="Abadi" w:hAnsi="Abadi"/>
          <w:b w:val="0"/>
          <w:bCs w:val="0"/>
          <w:sz w:val="21"/>
          <w:szCs w:val="21"/>
        </w:rPr>
      </w:pPr>
      <w:r w:rsidRPr="00971433">
        <w:rPr>
          <w:rFonts w:ascii="Abadi" w:hAnsi="Abadi"/>
          <w:b w:val="0"/>
          <w:bCs w:val="0"/>
          <w:sz w:val="21"/>
          <w:szCs w:val="21"/>
        </w:rPr>
        <w:t>El 31 de diciembre de 1974, se publicó en el Diario Oficial de la Federación “Decreto que Reforma</w:t>
      </w:r>
      <w:r w:rsidRPr="00971433">
        <w:rPr>
          <w:rFonts w:ascii="Abadi" w:hAnsi="Abadi"/>
          <w:b w:val="0"/>
          <w:bCs w:val="0"/>
          <w:spacing w:val="-11"/>
          <w:sz w:val="21"/>
          <w:szCs w:val="21"/>
        </w:rPr>
        <w:t xml:space="preserve"> </w:t>
      </w:r>
      <w:r w:rsidRPr="00971433">
        <w:rPr>
          <w:rFonts w:ascii="Abadi" w:hAnsi="Abadi"/>
          <w:b w:val="0"/>
          <w:bCs w:val="0"/>
          <w:sz w:val="21"/>
          <w:szCs w:val="21"/>
        </w:rPr>
        <w:t>y</w:t>
      </w:r>
      <w:r w:rsidRPr="00971433">
        <w:rPr>
          <w:rFonts w:ascii="Abadi" w:hAnsi="Abadi"/>
          <w:b w:val="0"/>
          <w:bCs w:val="0"/>
          <w:spacing w:val="-11"/>
          <w:sz w:val="21"/>
          <w:szCs w:val="21"/>
        </w:rPr>
        <w:t xml:space="preserve"> </w:t>
      </w:r>
      <w:r w:rsidRPr="00971433">
        <w:rPr>
          <w:rFonts w:ascii="Abadi" w:hAnsi="Abadi"/>
          <w:b w:val="0"/>
          <w:bCs w:val="0"/>
          <w:sz w:val="21"/>
          <w:szCs w:val="21"/>
        </w:rPr>
        <w:t>Adiciona</w:t>
      </w:r>
      <w:r w:rsidRPr="00971433">
        <w:rPr>
          <w:rFonts w:ascii="Abadi" w:hAnsi="Abadi"/>
          <w:b w:val="0"/>
          <w:bCs w:val="0"/>
          <w:spacing w:val="-9"/>
          <w:sz w:val="21"/>
          <w:szCs w:val="21"/>
        </w:rPr>
        <w:t xml:space="preserve"> </w:t>
      </w:r>
      <w:r w:rsidRPr="00971433">
        <w:rPr>
          <w:rFonts w:ascii="Abadi" w:hAnsi="Abadi"/>
          <w:b w:val="0"/>
          <w:bCs w:val="0"/>
          <w:sz w:val="21"/>
          <w:szCs w:val="21"/>
        </w:rPr>
        <w:t>los</w:t>
      </w:r>
      <w:r w:rsidRPr="00971433">
        <w:rPr>
          <w:rFonts w:ascii="Abadi" w:hAnsi="Abadi"/>
          <w:b w:val="0"/>
          <w:bCs w:val="0"/>
          <w:spacing w:val="-9"/>
          <w:sz w:val="21"/>
          <w:szCs w:val="21"/>
        </w:rPr>
        <w:t xml:space="preserve"> </w:t>
      </w:r>
      <w:r w:rsidRPr="00971433">
        <w:rPr>
          <w:rFonts w:ascii="Abadi" w:hAnsi="Abadi"/>
          <w:b w:val="0"/>
          <w:bCs w:val="0"/>
          <w:sz w:val="21"/>
          <w:szCs w:val="21"/>
        </w:rPr>
        <w:t>Artículos</w:t>
      </w:r>
      <w:r w:rsidRPr="00971433">
        <w:rPr>
          <w:rFonts w:ascii="Abadi" w:hAnsi="Abadi"/>
          <w:b w:val="0"/>
          <w:bCs w:val="0"/>
          <w:spacing w:val="-9"/>
          <w:sz w:val="21"/>
          <w:szCs w:val="21"/>
        </w:rPr>
        <w:t xml:space="preserve"> </w:t>
      </w:r>
      <w:r w:rsidRPr="00971433">
        <w:rPr>
          <w:rFonts w:ascii="Abadi" w:hAnsi="Abadi"/>
          <w:b w:val="0"/>
          <w:bCs w:val="0"/>
          <w:sz w:val="21"/>
          <w:szCs w:val="21"/>
        </w:rPr>
        <w:t>4o.,</w:t>
      </w:r>
      <w:r w:rsidRPr="00971433">
        <w:rPr>
          <w:rFonts w:ascii="Abadi" w:hAnsi="Abadi"/>
          <w:b w:val="0"/>
          <w:bCs w:val="0"/>
          <w:spacing w:val="-10"/>
          <w:sz w:val="21"/>
          <w:szCs w:val="21"/>
        </w:rPr>
        <w:t xml:space="preserve"> </w:t>
      </w:r>
      <w:r w:rsidRPr="00971433">
        <w:rPr>
          <w:rFonts w:ascii="Abadi" w:hAnsi="Abadi"/>
          <w:b w:val="0"/>
          <w:bCs w:val="0"/>
          <w:sz w:val="21"/>
          <w:szCs w:val="21"/>
        </w:rPr>
        <w:t>5º.,</w:t>
      </w:r>
      <w:r w:rsidRPr="00971433">
        <w:rPr>
          <w:rFonts w:ascii="Abadi" w:hAnsi="Abadi"/>
          <w:b w:val="0"/>
          <w:bCs w:val="0"/>
          <w:spacing w:val="-10"/>
          <w:sz w:val="21"/>
          <w:szCs w:val="21"/>
        </w:rPr>
        <w:t xml:space="preserve"> </w:t>
      </w:r>
      <w:r w:rsidRPr="00971433">
        <w:rPr>
          <w:rFonts w:ascii="Abadi" w:hAnsi="Abadi"/>
          <w:b w:val="0"/>
          <w:bCs w:val="0"/>
          <w:sz w:val="21"/>
          <w:szCs w:val="21"/>
        </w:rPr>
        <w:t>3º</w:t>
      </w:r>
      <w:r w:rsidRPr="00971433">
        <w:rPr>
          <w:rFonts w:ascii="Abadi" w:hAnsi="Abadi"/>
          <w:b w:val="0"/>
          <w:bCs w:val="0"/>
          <w:spacing w:val="-10"/>
          <w:sz w:val="21"/>
          <w:szCs w:val="21"/>
        </w:rPr>
        <w:t xml:space="preserve"> </w:t>
      </w:r>
      <w:r w:rsidRPr="00971433">
        <w:rPr>
          <w:rFonts w:ascii="Abadi" w:hAnsi="Abadi"/>
          <w:b w:val="0"/>
          <w:bCs w:val="0"/>
          <w:sz w:val="21"/>
          <w:szCs w:val="21"/>
        </w:rPr>
        <w:t>y</w:t>
      </w:r>
      <w:r w:rsidRPr="00971433">
        <w:rPr>
          <w:rFonts w:ascii="Abadi" w:hAnsi="Abadi"/>
          <w:b w:val="0"/>
          <w:bCs w:val="0"/>
          <w:spacing w:val="-11"/>
          <w:sz w:val="21"/>
          <w:szCs w:val="21"/>
        </w:rPr>
        <w:t xml:space="preserve"> </w:t>
      </w:r>
      <w:r w:rsidRPr="00971433">
        <w:rPr>
          <w:rFonts w:ascii="Abadi" w:hAnsi="Abadi"/>
          <w:b w:val="0"/>
          <w:bCs w:val="0"/>
          <w:sz w:val="21"/>
          <w:szCs w:val="21"/>
        </w:rPr>
        <w:t>123</w:t>
      </w:r>
      <w:r w:rsidRPr="00971433">
        <w:rPr>
          <w:rFonts w:ascii="Abadi" w:hAnsi="Abadi"/>
          <w:b w:val="0"/>
          <w:bCs w:val="0"/>
          <w:spacing w:val="-11"/>
          <w:sz w:val="21"/>
          <w:szCs w:val="21"/>
        </w:rPr>
        <w:t xml:space="preserve"> </w:t>
      </w:r>
      <w:r w:rsidRPr="00971433">
        <w:rPr>
          <w:rFonts w:ascii="Abadi" w:hAnsi="Abadi"/>
          <w:b w:val="0"/>
          <w:bCs w:val="0"/>
          <w:sz w:val="21"/>
          <w:szCs w:val="21"/>
        </w:rPr>
        <w:t>de</w:t>
      </w:r>
      <w:r w:rsidRPr="00971433">
        <w:rPr>
          <w:rFonts w:ascii="Abadi" w:hAnsi="Abadi"/>
          <w:b w:val="0"/>
          <w:bCs w:val="0"/>
          <w:spacing w:val="-9"/>
          <w:sz w:val="21"/>
          <w:szCs w:val="21"/>
        </w:rPr>
        <w:t xml:space="preserve"> </w:t>
      </w:r>
      <w:r w:rsidRPr="00971433">
        <w:rPr>
          <w:rFonts w:ascii="Abadi" w:hAnsi="Abadi"/>
          <w:b w:val="0"/>
          <w:bCs w:val="0"/>
          <w:sz w:val="21"/>
          <w:szCs w:val="21"/>
        </w:rPr>
        <w:t>la</w:t>
      </w:r>
      <w:r w:rsidRPr="00971433">
        <w:rPr>
          <w:rFonts w:ascii="Abadi" w:hAnsi="Abadi"/>
          <w:b w:val="0"/>
          <w:bCs w:val="0"/>
          <w:spacing w:val="-9"/>
          <w:sz w:val="21"/>
          <w:szCs w:val="21"/>
        </w:rPr>
        <w:t xml:space="preserve"> </w:t>
      </w:r>
      <w:r w:rsidRPr="00971433">
        <w:rPr>
          <w:rFonts w:ascii="Abadi" w:hAnsi="Abadi"/>
          <w:b w:val="0"/>
          <w:bCs w:val="0"/>
          <w:sz w:val="21"/>
          <w:szCs w:val="21"/>
        </w:rPr>
        <w:t>Constitución</w:t>
      </w:r>
      <w:r w:rsidRPr="00971433">
        <w:rPr>
          <w:rFonts w:ascii="Abadi" w:hAnsi="Abadi"/>
          <w:b w:val="0"/>
          <w:bCs w:val="0"/>
          <w:spacing w:val="-9"/>
          <w:sz w:val="21"/>
          <w:szCs w:val="21"/>
        </w:rPr>
        <w:t xml:space="preserve"> </w:t>
      </w:r>
      <w:r w:rsidRPr="00971433">
        <w:rPr>
          <w:rFonts w:ascii="Abadi" w:hAnsi="Abadi"/>
          <w:b w:val="0"/>
          <w:bCs w:val="0"/>
          <w:sz w:val="21"/>
          <w:szCs w:val="21"/>
        </w:rPr>
        <w:t>Política</w:t>
      </w:r>
      <w:r w:rsidRPr="00971433">
        <w:rPr>
          <w:rFonts w:ascii="Abadi" w:hAnsi="Abadi"/>
          <w:b w:val="0"/>
          <w:bCs w:val="0"/>
          <w:spacing w:val="-9"/>
          <w:sz w:val="21"/>
          <w:szCs w:val="21"/>
        </w:rPr>
        <w:t xml:space="preserve"> </w:t>
      </w:r>
      <w:r w:rsidRPr="00971433">
        <w:rPr>
          <w:rFonts w:ascii="Abadi" w:hAnsi="Abadi"/>
          <w:b w:val="0"/>
          <w:bCs w:val="0"/>
          <w:sz w:val="21"/>
          <w:szCs w:val="21"/>
        </w:rPr>
        <w:t>de</w:t>
      </w:r>
      <w:r w:rsidRPr="00971433">
        <w:rPr>
          <w:rFonts w:ascii="Abadi" w:hAnsi="Abadi"/>
          <w:b w:val="0"/>
          <w:bCs w:val="0"/>
          <w:spacing w:val="-9"/>
          <w:sz w:val="21"/>
          <w:szCs w:val="21"/>
        </w:rPr>
        <w:t xml:space="preserve"> </w:t>
      </w:r>
      <w:r w:rsidRPr="00971433">
        <w:rPr>
          <w:rFonts w:ascii="Abadi" w:hAnsi="Abadi"/>
          <w:b w:val="0"/>
          <w:bCs w:val="0"/>
          <w:sz w:val="21"/>
          <w:szCs w:val="21"/>
        </w:rPr>
        <w:t>los</w:t>
      </w:r>
      <w:r w:rsidRPr="00971433">
        <w:rPr>
          <w:rFonts w:ascii="Abadi" w:hAnsi="Abadi"/>
          <w:b w:val="0"/>
          <w:bCs w:val="0"/>
          <w:spacing w:val="-9"/>
          <w:sz w:val="21"/>
          <w:szCs w:val="21"/>
        </w:rPr>
        <w:t xml:space="preserve"> </w:t>
      </w:r>
      <w:r w:rsidRPr="00971433">
        <w:rPr>
          <w:rFonts w:ascii="Abadi" w:hAnsi="Abadi"/>
          <w:b w:val="0"/>
          <w:bCs w:val="0"/>
          <w:sz w:val="21"/>
          <w:szCs w:val="21"/>
        </w:rPr>
        <w:t>Estados</w:t>
      </w:r>
      <w:r w:rsidRPr="00083764">
        <w:rPr>
          <w:rFonts w:ascii="Abadi" w:hAnsi="Abadi"/>
          <w:sz w:val="21"/>
          <w:szCs w:val="21"/>
        </w:rPr>
        <w:t xml:space="preserve"> </w:t>
      </w:r>
      <w:r w:rsidRPr="00971433">
        <w:rPr>
          <w:rFonts w:ascii="Abadi" w:hAnsi="Abadi"/>
          <w:b w:val="0"/>
          <w:bCs w:val="0"/>
          <w:sz w:val="21"/>
          <w:szCs w:val="21"/>
        </w:rPr>
        <w:t>Unidos</w:t>
      </w:r>
      <w:r w:rsidRPr="00971433">
        <w:rPr>
          <w:rFonts w:ascii="Abadi" w:hAnsi="Abadi"/>
          <w:b w:val="0"/>
          <w:bCs w:val="0"/>
          <w:spacing w:val="-11"/>
          <w:sz w:val="21"/>
          <w:szCs w:val="21"/>
        </w:rPr>
        <w:t xml:space="preserve"> </w:t>
      </w:r>
      <w:r w:rsidRPr="00971433">
        <w:rPr>
          <w:rFonts w:ascii="Abadi" w:hAnsi="Abadi"/>
          <w:b w:val="0"/>
          <w:bCs w:val="0"/>
          <w:sz w:val="21"/>
          <w:szCs w:val="21"/>
        </w:rPr>
        <w:t>Mexicanos,</w:t>
      </w:r>
      <w:r w:rsidRPr="00971433">
        <w:rPr>
          <w:rFonts w:ascii="Abadi" w:hAnsi="Abadi"/>
          <w:b w:val="0"/>
          <w:bCs w:val="0"/>
          <w:spacing w:val="-10"/>
          <w:sz w:val="21"/>
          <w:szCs w:val="21"/>
        </w:rPr>
        <w:t xml:space="preserve"> </w:t>
      </w:r>
      <w:r w:rsidRPr="00971433">
        <w:rPr>
          <w:rFonts w:ascii="Abadi" w:hAnsi="Abadi"/>
          <w:b w:val="0"/>
          <w:bCs w:val="0"/>
          <w:sz w:val="21"/>
          <w:szCs w:val="21"/>
        </w:rPr>
        <w:t>en</w:t>
      </w:r>
      <w:r w:rsidRPr="00971433">
        <w:rPr>
          <w:rFonts w:ascii="Abadi" w:hAnsi="Abadi"/>
          <w:b w:val="0"/>
          <w:bCs w:val="0"/>
          <w:spacing w:val="-13"/>
          <w:sz w:val="21"/>
          <w:szCs w:val="21"/>
        </w:rPr>
        <w:t xml:space="preserve"> </w:t>
      </w:r>
      <w:r w:rsidRPr="00971433">
        <w:rPr>
          <w:rFonts w:ascii="Abadi" w:hAnsi="Abadi"/>
          <w:b w:val="0"/>
          <w:bCs w:val="0"/>
          <w:sz w:val="21"/>
          <w:szCs w:val="21"/>
        </w:rPr>
        <w:t>relación</w:t>
      </w:r>
      <w:r w:rsidRPr="00971433">
        <w:rPr>
          <w:rFonts w:ascii="Abadi" w:hAnsi="Abadi"/>
          <w:b w:val="0"/>
          <w:bCs w:val="0"/>
          <w:spacing w:val="-12"/>
          <w:sz w:val="21"/>
          <w:szCs w:val="21"/>
        </w:rPr>
        <w:t xml:space="preserve"> </w:t>
      </w:r>
      <w:r w:rsidRPr="00971433">
        <w:rPr>
          <w:rFonts w:ascii="Abadi" w:hAnsi="Abadi"/>
          <w:b w:val="0"/>
          <w:bCs w:val="0"/>
          <w:sz w:val="21"/>
          <w:szCs w:val="21"/>
        </w:rPr>
        <w:t>con</w:t>
      </w:r>
      <w:r w:rsidRPr="00971433">
        <w:rPr>
          <w:rFonts w:ascii="Abadi" w:hAnsi="Abadi"/>
          <w:b w:val="0"/>
          <w:bCs w:val="0"/>
          <w:spacing w:val="-12"/>
          <w:sz w:val="21"/>
          <w:szCs w:val="21"/>
        </w:rPr>
        <w:t xml:space="preserve"> </w:t>
      </w:r>
      <w:r w:rsidRPr="00971433">
        <w:rPr>
          <w:rFonts w:ascii="Abadi" w:hAnsi="Abadi"/>
          <w:b w:val="0"/>
          <w:bCs w:val="0"/>
          <w:sz w:val="21"/>
          <w:szCs w:val="21"/>
        </w:rPr>
        <w:t>la</w:t>
      </w:r>
      <w:r w:rsidRPr="00971433">
        <w:rPr>
          <w:rFonts w:ascii="Abadi" w:hAnsi="Abadi"/>
          <w:b w:val="0"/>
          <w:bCs w:val="0"/>
          <w:spacing w:val="-14"/>
          <w:sz w:val="21"/>
          <w:szCs w:val="21"/>
        </w:rPr>
        <w:t xml:space="preserve"> </w:t>
      </w:r>
      <w:r w:rsidRPr="00971433">
        <w:rPr>
          <w:rFonts w:ascii="Abadi" w:hAnsi="Abadi"/>
          <w:b w:val="0"/>
          <w:bCs w:val="0"/>
          <w:sz w:val="21"/>
          <w:szCs w:val="21"/>
        </w:rPr>
        <w:t>Igualdad</w:t>
      </w:r>
      <w:r w:rsidRPr="00971433">
        <w:rPr>
          <w:rFonts w:ascii="Abadi" w:hAnsi="Abadi"/>
          <w:b w:val="0"/>
          <w:bCs w:val="0"/>
          <w:spacing w:val="-14"/>
          <w:sz w:val="21"/>
          <w:szCs w:val="21"/>
        </w:rPr>
        <w:t xml:space="preserve"> </w:t>
      </w:r>
      <w:r w:rsidRPr="00971433">
        <w:rPr>
          <w:rFonts w:ascii="Abadi" w:hAnsi="Abadi"/>
          <w:b w:val="0"/>
          <w:bCs w:val="0"/>
          <w:sz w:val="21"/>
          <w:szCs w:val="21"/>
        </w:rPr>
        <w:t>Jurídica</w:t>
      </w:r>
      <w:r w:rsidRPr="00971433">
        <w:rPr>
          <w:rFonts w:ascii="Abadi" w:hAnsi="Abadi"/>
          <w:b w:val="0"/>
          <w:bCs w:val="0"/>
          <w:spacing w:val="-11"/>
          <w:sz w:val="21"/>
          <w:szCs w:val="21"/>
        </w:rPr>
        <w:t xml:space="preserve"> </w:t>
      </w:r>
      <w:r w:rsidRPr="00971433">
        <w:rPr>
          <w:rFonts w:ascii="Abadi" w:hAnsi="Abadi"/>
          <w:b w:val="0"/>
          <w:bCs w:val="0"/>
          <w:sz w:val="21"/>
          <w:szCs w:val="21"/>
        </w:rPr>
        <w:t>de</w:t>
      </w:r>
      <w:r w:rsidRPr="00971433">
        <w:rPr>
          <w:rFonts w:ascii="Abadi" w:hAnsi="Abadi"/>
          <w:b w:val="0"/>
          <w:bCs w:val="0"/>
          <w:spacing w:val="-14"/>
          <w:sz w:val="21"/>
          <w:szCs w:val="21"/>
        </w:rPr>
        <w:t xml:space="preserve"> </w:t>
      </w:r>
      <w:r w:rsidRPr="00971433">
        <w:rPr>
          <w:rFonts w:ascii="Abadi" w:hAnsi="Abadi"/>
          <w:b w:val="0"/>
          <w:bCs w:val="0"/>
          <w:sz w:val="21"/>
          <w:szCs w:val="21"/>
        </w:rPr>
        <w:t>la</w:t>
      </w:r>
      <w:r w:rsidRPr="00971433">
        <w:rPr>
          <w:rFonts w:ascii="Abadi" w:hAnsi="Abadi"/>
          <w:b w:val="0"/>
          <w:bCs w:val="0"/>
          <w:spacing w:val="-14"/>
          <w:sz w:val="21"/>
          <w:szCs w:val="21"/>
        </w:rPr>
        <w:t xml:space="preserve"> </w:t>
      </w:r>
      <w:r w:rsidRPr="00971433">
        <w:rPr>
          <w:rFonts w:ascii="Abadi" w:hAnsi="Abadi"/>
          <w:b w:val="0"/>
          <w:bCs w:val="0"/>
          <w:sz w:val="21"/>
          <w:szCs w:val="21"/>
        </w:rPr>
        <w:t>Mujer”,</w:t>
      </w:r>
      <w:r w:rsidRPr="00971433">
        <w:rPr>
          <w:rFonts w:ascii="Abadi" w:hAnsi="Abadi"/>
          <w:b w:val="0"/>
          <w:bCs w:val="0"/>
          <w:spacing w:val="-10"/>
          <w:sz w:val="21"/>
          <w:szCs w:val="21"/>
        </w:rPr>
        <w:t xml:space="preserve"> </w:t>
      </w:r>
      <w:r w:rsidRPr="00971433">
        <w:rPr>
          <w:rFonts w:ascii="Abadi" w:hAnsi="Abadi"/>
          <w:b w:val="0"/>
          <w:bCs w:val="0"/>
          <w:sz w:val="21"/>
          <w:szCs w:val="21"/>
        </w:rPr>
        <w:t>dentro</w:t>
      </w:r>
      <w:r w:rsidRPr="00971433">
        <w:rPr>
          <w:rFonts w:ascii="Abadi" w:hAnsi="Abadi"/>
          <w:b w:val="0"/>
          <w:bCs w:val="0"/>
          <w:spacing w:val="-16"/>
          <w:sz w:val="21"/>
          <w:szCs w:val="21"/>
        </w:rPr>
        <w:t xml:space="preserve"> </w:t>
      </w:r>
      <w:r w:rsidRPr="00971433">
        <w:rPr>
          <w:rFonts w:ascii="Abadi" w:hAnsi="Abadi"/>
          <w:b w:val="0"/>
          <w:bCs w:val="0"/>
          <w:sz w:val="21"/>
          <w:szCs w:val="21"/>
        </w:rPr>
        <w:t>de</w:t>
      </w:r>
      <w:r w:rsidRPr="00971433">
        <w:rPr>
          <w:rFonts w:ascii="Abadi" w:hAnsi="Abadi"/>
          <w:b w:val="0"/>
          <w:bCs w:val="0"/>
          <w:spacing w:val="-11"/>
          <w:sz w:val="21"/>
          <w:szCs w:val="21"/>
        </w:rPr>
        <w:t xml:space="preserve"> </w:t>
      </w:r>
      <w:r w:rsidRPr="00971433">
        <w:rPr>
          <w:rFonts w:ascii="Abadi" w:hAnsi="Abadi"/>
          <w:b w:val="0"/>
          <w:bCs w:val="0"/>
          <w:sz w:val="21"/>
          <w:szCs w:val="21"/>
        </w:rPr>
        <w:t>cuyo</w:t>
      </w:r>
      <w:r w:rsidRPr="00971433">
        <w:rPr>
          <w:rFonts w:ascii="Abadi" w:hAnsi="Abadi"/>
          <w:b w:val="0"/>
          <w:bCs w:val="0"/>
          <w:spacing w:val="-14"/>
          <w:sz w:val="21"/>
          <w:szCs w:val="21"/>
        </w:rPr>
        <w:t xml:space="preserve"> </w:t>
      </w:r>
      <w:r w:rsidRPr="00971433">
        <w:rPr>
          <w:rFonts w:ascii="Abadi" w:hAnsi="Abadi"/>
          <w:b w:val="0"/>
          <w:bCs w:val="0"/>
          <w:sz w:val="21"/>
          <w:szCs w:val="21"/>
        </w:rPr>
        <w:t>decreto se</w:t>
      </w:r>
      <w:r w:rsidRPr="00971433">
        <w:rPr>
          <w:rFonts w:ascii="Abadi" w:hAnsi="Abadi"/>
          <w:b w:val="0"/>
          <w:bCs w:val="0"/>
          <w:spacing w:val="-12"/>
          <w:sz w:val="21"/>
          <w:szCs w:val="21"/>
        </w:rPr>
        <w:t xml:space="preserve"> </w:t>
      </w:r>
      <w:r w:rsidRPr="00971433">
        <w:rPr>
          <w:rFonts w:ascii="Abadi" w:hAnsi="Abadi"/>
          <w:b w:val="0"/>
          <w:bCs w:val="0"/>
          <w:sz w:val="21"/>
          <w:szCs w:val="21"/>
        </w:rPr>
        <w:t>estableció</w:t>
      </w:r>
      <w:r w:rsidRPr="00971433">
        <w:rPr>
          <w:rFonts w:ascii="Abadi" w:hAnsi="Abadi"/>
          <w:b w:val="0"/>
          <w:bCs w:val="0"/>
          <w:spacing w:val="-12"/>
          <w:sz w:val="21"/>
          <w:szCs w:val="21"/>
        </w:rPr>
        <w:t xml:space="preserve"> </w:t>
      </w:r>
      <w:r w:rsidRPr="00971433">
        <w:rPr>
          <w:rFonts w:ascii="Abadi" w:hAnsi="Abadi"/>
          <w:b w:val="0"/>
          <w:bCs w:val="0"/>
          <w:sz w:val="21"/>
          <w:szCs w:val="21"/>
        </w:rPr>
        <w:t>el</w:t>
      </w:r>
      <w:r w:rsidRPr="00971433">
        <w:rPr>
          <w:rFonts w:ascii="Abadi" w:hAnsi="Abadi"/>
          <w:b w:val="0"/>
          <w:bCs w:val="0"/>
          <w:spacing w:val="-12"/>
          <w:sz w:val="21"/>
          <w:szCs w:val="21"/>
        </w:rPr>
        <w:t xml:space="preserve"> </w:t>
      </w:r>
      <w:r w:rsidRPr="00971433">
        <w:rPr>
          <w:rFonts w:ascii="Abadi" w:hAnsi="Abadi"/>
          <w:b w:val="0"/>
          <w:bCs w:val="0"/>
          <w:sz w:val="21"/>
          <w:szCs w:val="21"/>
        </w:rPr>
        <w:t>derecho</w:t>
      </w:r>
      <w:r w:rsidRPr="00971433">
        <w:rPr>
          <w:rFonts w:ascii="Abadi" w:hAnsi="Abadi"/>
          <w:b w:val="0"/>
          <w:bCs w:val="0"/>
          <w:spacing w:val="-16"/>
          <w:sz w:val="21"/>
          <w:szCs w:val="21"/>
        </w:rPr>
        <w:t xml:space="preserve"> </w:t>
      </w:r>
      <w:r w:rsidRPr="00971433">
        <w:rPr>
          <w:rFonts w:ascii="Abadi" w:hAnsi="Abadi"/>
          <w:b w:val="0"/>
          <w:bCs w:val="0"/>
          <w:sz w:val="21"/>
          <w:szCs w:val="21"/>
        </w:rPr>
        <w:t>a</w:t>
      </w:r>
      <w:r w:rsidRPr="00971433">
        <w:rPr>
          <w:rFonts w:ascii="Abadi" w:hAnsi="Abadi"/>
          <w:b w:val="0"/>
          <w:bCs w:val="0"/>
          <w:spacing w:val="-11"/>
          <w:sz w:val="21"/>
          <w:szCs w:val="21"/>
        </w:rPr>
        <w:t xml:space="preserve"> </w:t>
      </w:r>
      <w:r w:rsidRPr="00971433">
        <w:rPr>
          <w:rFonts w:ascii="Abadi" w:hAnsi="Abadi"/>
          <w:b w:val="0"/>
          <w:bCs w:val="0"/>
          <w:sz w:val="21"/>
          <w:szCs w:val="21"/>
        </w:rPr>
        <w:t>la</w:t>
      </w:r>
      <w:r w:rsidRPr="00971433">
        <w:rPr>
          <w:rFonts w:ascii="Abadi" w:hAnsi="Abadi"/>
          <w:b w:val="0"/>
          <w:bCs w:val="0"/>
          <w:spacing w:val="-14"/>
          <w:sz w:val="21"/>
          <w:szCs w:val="21"/>
        </w:rPr>
        <w:t xml:space="preserve"> </w:t>
      </w:r>
      <w:r w:rsidRPr="00971433">
        <w:rPr>
          <w:rFonts w:ascii="Abadi" w:hAnsi="Abadi"/>
          <w:b w:val="0"/>
          <w:bCs w:val="0"/>
          <w:sz w:val="21"/>
          <w:szCs w:val="21"/>
        </w:rPr>
        <w:t>maternidad</w:t>
      </w:r>
      <w:r w:rsidRPr="00971433">
        <w:rPr>
          <w:rFonts w:ascii="Abadi" w:hAnsi="Abadi"/>
          <w:b w:val="0"/>
          <w:bCs w:val="0"/>
          <w:spacing w:val="-10"/>
          <w:sz w:val="21"/>
          <w:szCs w:val="21"/>
        </w:rPr>
        <w:t xml:space="preserve"> </w:t>
      </w:r>
      <w:r w:rsidRPr="00971433">
        <w:rPr>
          <w:rFonts w:ascii="Abadi" w:hAnsi="Abadi"/>
          <w:b w:val="0"/>
          <w:bCs w:val="0"/>
          <w:sz w:val="21"/>
          <w:szCs w:val="21"/>
        </w:rPr>
        <w:t>y</w:t>
      </w:r>
      <w:r w:rsidRPr="00971433">
        <w:rPr>
          <w:rFonts w:ascii="Abadi" w:hAnsi="Abadi"/>
          <w:b w:val="0"/>
          <w:bCs w:val="0"/>
          <w:spacing w:val="-13"/>
          <w:sz w:val="21"/>
          <w:szCs w:val="21"/>
        </w:rPr>
        <w:t xml:space="preserve"> </w:t>
      </w:r>
      <w:r w:rsidRPr="00971433">
        <w:rPr>
          <w:rFonts w:ascii="Abadi" w:hAnsi="Abadi"/>
          <w:b w:val="0"/>
          <w:bCs w:val="0"/>
          <w:sz w:val="21"/>
          <w:szCs w:val="21"/>
        </w:rPr>
        <w:t>la</w:t>
      </w:r>
      <w:r w:rsidRPr="00971433">
        <w:rPr>
          <w:rFonts w:ascii="Abadi" w:hAnsi="Abadi"/>
          <w:b w:val="0"/>
          <w:bCs w:val="0"/>
          <w:spacing w:val="-14"/>
          <w:sz w:val="21"/>
          <w:szCs w:val="21"/>
        </w:rPr>
        <w:t xml:space="preserve"> </w:t>
      </w:r>
      <w:r w:rsidRPr="00971433">
        <w:rPr>
          <w:rFonts w:ascii="Abadi" w:hAnsi="Abadi"/>
          <w:b w:val="0"/>
          <w:bCs w:val="0"/>
          <w:sz w:val="21"/>
          <w:szCs w:val="21"/>
        </w:rPr>
        <w:t>licencia</w:t>
      </w:r>
      <w:r w:rsidRPr="00971433">
        <w:rPr>
          <w:rFonts w:ascii="Abadi" w:hAnsi="Abadi"/>
          <w:b w:val="0"/>
          <w:bCs w:val="0"/>
          <w:spacing w:val="-12"/>
          <w:sz w:val="21"/>
          <w:szCs w:val="21"/>
        </w:rPr>
        <w:t xml:space="preserve"> </w:t>
      </w:r>
      <w:r w:rsidRPr="00971433">
        <w:rPr>
          <w:rFonts w:ascii="Abadi" w:hAnsi="Abadi"/>
          <w:b w:val="0"/>
          <w:bCs w:val="0"/>
          <w:sz w:val="21"/>
          <w:szCs w:val="21"/>
        </w:rPr>
        <w:t>por</w:t>
      </w:r>
      <w:r w:rsidRPr="00971433">
        <w:rPr>
          <w:rFonts w:ascii="Abadi" w:hAnsi="Abadi"/>
          <w:b w:val="0"/>
          <w:bCs w:val="0"/>
          <w:spacing w:val="-12"/>
          <w:sz w:val="21"/>
          <w:szCs w:val="21"/>
        </w:rPr>
        <w:t xml:space="preserve"> </w:t>
      </w:r>
      <w:r w:rsidRPr="00971433">
        <w:rPr>
          <w:rFonts w:ascii="Abadi" w:hAnsi="Abadi"/>
          <w:b w:val="0"/>
          <w:bCs w:val="0"/>
          <w:sz w:val="21"/>
          <w:szCs w:val="21"/>
        </w:rPr>
        <w:t>maternidad,</w:t>
      </w:r>
      <w:r w:rsidRPr="00971433">
        <w:rPr>
          <w:rFonts w:ascii="Abadi" w:hAnsi="Abadi"/>
          <w:b w:val="0"/>
          <w:bCs w:val="0"/>
          <w:spacing w:val="-11"/>
          <w:sz w:val="21"/>
          <w:szCs w:val="21"/>
        </w:rPr>
        <w:t xml:space="preserve"> </w:t>
      </w:r>
      <w:r w:rsidRPr="00971433">
        <w:rPr>
          <w:rFonts w:ascii="Abadi" w:hAnsi="Abadi"/>
          <w:b w:val="0"/>
          <w:bCs w:val="0"/>
          <w:sz w:val="21"/>
          <w:szCs w:val="21"/>
        </w:rPr>
        <w:t>la</w:t>
      </w:r>
      <w:r w:rsidRPr="00971433">
        <w:rPr>
          <w:rFonts w:ascii="Abadi" w:hAnsi="Abadi"/>
          <w:b w:val="0"/>
          <w:bCs w:val="0"/>
          <w:spacing w:val="-14"/>
          <w:sz w:val="21"/>
          <w:szCs w:val="21"/>
        </w:rPr>
        <w:t xml:space="preserve"> </w:t>
      </w:r>
      <w:r w:rsidRPr="00971433">
        <w:rPr>
          <w:rFonts w:ascii="Abadi" w:hAnsi="Abadi"/>
          <w:b w:val="0"/>
          <w:bCs w:val="0"/>
          <w:sz w:val="21"/>
          <w:szCs w:val="21"/>
        </w:rPr>
        <w:t>cual</w:t>
      </w:r>
      <w:r w:rsidRPr="00971433">
        <w:rPr>
          <w:rFonts w:ascii="Abadi" w:hAnsi="Abadi"/>
          <w:b w:val="0"/>
          <w:bCs w:val="0"/>
          <w:spacing w:val="-12"/>
          <w:sz w:val="21"/>
          <w:szCs w:val="21"/>
        </w:rPr>
        <w:t xml:space="preserve"> </w:t>
      </w:r>
      <w:r w:rsidRPr="00971433">
        <w:rPr>
          <w:rFonts w:ascii="Abadi" w:hAnsi="Abadi"/>
          <w:b w:val="0"/>
          <w:bCs w:val="0"/>
          <w:sz w:val="21"/>
          <w:szCs w:val="21"/>
        </w:rPr>
        <w:t>entre</w:t>
      </w:r>
      <w:r w:rsidRPr="00971433">
        <w:rPr>
          <w:rFonts w:ascii="Abadi" w:hAnsi="Abadi"/>
          <w:b w:val="0"/>
          <w:bCs w:val="0"/>
          <w:spacing w:val="-14"/>
          <w:sz w:val="21"/>
          <w:szCs w:val="21"/>
        </w:rPr>
        <w:t xml:space="preserve"> </w:t>
      </w:r>
      <w:r w:rsidRPr="00971433">
        <w:rPr>
          <w:rFonts w:ascii="Abadi" w:hAnsi="Abadi"/>
          <w:b w:val="0"/>
          <w:bCs w:val="0"/>
          <w:sz w:val="21"/>
          <w:szCs w:val="21"/>
        </w:rPr>
        <w:t>sus</w:t>
      </w:r>
      <w:r w:rsidRPr="00971433">
        <w:rPr>
          <w:rFonts w:ascii="Abadi" w:hAnsi="Abadi"/>
          <w:b w:val="0"/>
          <w:bCs w:val="0"/>
          <w:spacing w:val="-13"/>
          <w:sz w:val="21"/>
          <w:szCs w:val="21"/>
        </w:rPr>
        <w:t xml:space="preserve"> </w:t>
      </w:r>
      <w:r w:rsidRPr="00971433">
        <w:rPr>
          <w:rFonts w:ascii="Abadi" w:hAnsi="Abadi"/>
          <w:b w:val="0"/>
          <w:bCs w:val="0"/>
          <w:sz w:val="21"/>
          <w:szCs w:val="21"/>
        </w:rPr>
        <w:t>fines, perseguía</w:t>
      </w:r>
      <w:r w:rsidRPr="00971433">
        <w:rPr>
          <w:rFonts w:ascii="Abadi" w:hAnsi="Abadi"/>
          <w:b w:val="0"/>
          <w:bCs w:val="0"/>
          <w:spacing w:val="-5"/>
          <w:sz w:val="21"/>
          <w:szCs w:val="21"/>
        </w:rPr>
        <w:t xml:space="preserve"> </w:t>
      </w:r>
      <w:r w:rsidRPr="00971433">
        <w:rPr>
          <w:rFonts w:ascii="Abadi" w:hAnsi="Abadi"/>
          <w:b w:val="0"/>
          <w:bCs w:val="0"/>
          <w:sz w:val="21"/>
          <w:szCs w:val="21"/>
        </w:rPr>
        <w:t>garantizar</w:t>
      </w:r>
      <w:r w:rsidRPr="00971433">
        <w:rPr>
          <w:rFonts w:ascii="Abadi" w:hAnsi="Abadi"/>
          <w:b w:val="0"/>
          <w:bCs w:val="0"/>
          <w:spacing w:val="-4"/>
          <w:sz w:val="21"/>
          <w:szCs w:val="21"/>
        </w:rPr>
        <w:t xml:space="preserve"> </w:t>
      </w:r>
      <w:r w:rsidRPr="00971433">
        <w:rPr>
          <w:rFonts w:ascii="Abadi" w:hAnsi="Abadi"/>
          <w:b w:val="0"/>
          <w:bCs w:val="0"/>
          <w:sz w:val="21"/>
          <w:szCs w:val="21"/>
        </w:rPr>
        <w:t>la</w:t>
      </w:r>
      <w:r w:rsidRPr="00971433">
        <w:rPr>
          <w:rFonts w:ascii="Abadi" w:hAnsi="Abadi"/>
          <w:b w:val="0"/>
          <w:bCs w:val="0"/>
          <w:spacing w:val="-3"/>
          <w:sz w:val="21"/>
          <w:szCs w:val="21"/>
        </w:rPr>
        <w:t xml:space="preserve"> </w:t>
      </w:r>
      <w:r w:rsidRPr="00971433">
        <w:rPr>
          <w:rFonts w:ascii="Abadi" w:hAnsi="Abadi"/>
          <w:b w:val="0"/>
          <w:bCs w:val="0"/>
          <w:sz w:val="21"/>
          <w:szCs w:val="21"/>
        </w:rPr>
        <w:t>protección</w:t>
      </w:r>
      <w:r w:rsidRPr="00971433">
        <w:rPr>
          <w:rFonts w:ascii="Abadi" w:hAnsi="Abadi"/>
          <w:b w:val="0"/>
          <w:bCs w:val="0"/>
          <w:spacing w:val="-5"/>
          <w:sz w:val="21"/>
          <w:szCs w:val="21"/>
        </w:rPr>
        <w:t xml:space="preserve"> </w:t>
      </w:r>
      <w:r w:rsidRPr="00971433">
        <w:rPr>
          <w:rFonts w:ascii="Abadi" w:hAnsi="Abadi"/>
          <w:b w:val="0"/>
          <w:bCs w:val="0"/>
          <w:sz w:val="21"/>
          <w:szCs w:val="21"/>
        </w:rPr>
        <w:t>social</w:t>
      </w:r>
      <w:r w:rsidRPr="00971433">
        <w:rPr>
          <w:rFonts w:ascii="Abadi" w:hAnsi="Abadi"/>
          <w:b w:val="0"/>
          <w:bCs w:val="0"/>
          <w:spacing w:val="-4"/>
          <w:sz w:val="21"/>
          <w:szCs w:val="21"/>
        </w:rPr>
        <w:t xml:space="preserve"> </w:t>
      </w:r>
      <w:r w:rsidRPr="00971433">
        <w:rPr>
          <w:rFonts w:ascii="Abadi" w:hAnsi="Abadi"/>
          <w:b w:val="0"/>
          <w:bCs w:val="0"/>
          <w:sz w:val="21"/>
          <w:szCs w:val="21"/>
        </w:rPr>
        <w:t>a</w:t>
      </w:r>
      <w:r w:rsidRPr="00971433">
        <w:rPr>
          <w:rFonts w:ascii="Abadi" w:hAnsi="Abadi"/>
          <w:b w:val="0"/>
          <w:bCs w:val="0"/>
          <w:spacing w:val="-5"/>
          <w:sz w:val="21"/>
          <w:szCs w:val="21"/>
        </w:rPr>
        <w:t xml:space="preserve"> </w:t>
      </w:r>
      <w:r w:rsidRPr="00971433">
        <w:rPr>
          <w:rFonts w:ascii="Abadi" w:hAnsi="Abadi"/>
          <w:b w:val="0"/>
          <w:bCs w:val="0"/>
          <w:sz w:val="21"/>
          <w:szCs w:val="21"/>
        </w:rPr>
        <w:t>la</w:t>
      </w:r>
      <w:r w:rsidRPr="00971433">
        <w:rPr>
          <w:rFonts w:ascii="Abadi" w:hAnsi="Abadi"/>
          <w:b w:val="0"/>
          <w:bCs w:val="0"/>
          <w:spacing w:val="-5"/>
          <w:sz w:val="21"/>
          <w:szCs w:val="21"/>
        </w:rPr>
        <w:t xml:space="preserve"> </w:t>
      </w:r>
      <w:r w:rsidRPr="00971433">
        <w:rPr>
          <w:rFonts w:ascii="Abadi" w:hAnsi="Abadi"/>
          <w:b w:val="0"/>
          <w:bCs w:val="0"/>
          <w:sz w:val="21"/>
          <w:szCs w:val="21"/>
        </w:rPr>
        <w:t>maternidad, buscando</w:t>
      </w:r>
      <w:r w:rsidRPr="00971433">
        <w:rPr>
          <w:rFonts w:ascii="Abadi" w:hAnsi="Abadi"/>
          <w:b w:val="0"/>
          <w:bCs w:val="0"/>
          <w:spacing w:val="-3"/>
          <w:sz w:val="21"/>
          <w:szCs w:val="21"/>
        </w:rPr>
        <w:t xml:space="preserve"> </w:t>
      </w:r>
      <w:r w:rsidRPr="00971433">
        <w:rPr>
          <w:rFonts w:ascii="Abadi" w:hAnsi="Abadi"/>
          <w:b w:val="0"/>
          <w:bCs w:val="0"/>
          <w:sz w:val="21"/>
          <w:szCs w:val="21"/>
        </w:rPr>
        <w:t>proteger</w:t>
      </w:r>
      <w:r w:rsidRPr="00971433">
        <w:rPr>
          <w:rFonts w:ascii="Abadi" w:hAnsi="Abadi"/>
          <w:b w:val="0"/>
          <w:bCs w:val="0"/>
          <w:spacing w:val="-2"/>
          <w:sz w:val="21"/>
          <w:szCs w:val="21"/>
        </w:rPr>
        <w:t xml:space="preserve"> </w:t>
      </w:r>
      <w:r w:rsidRPr="00971433">
        <w:rPr>
          <w:rFonts w:ascii="Abadi" w:hAnsi="Abadi"/>
          <w:b w:val="0"/>
          <w:bCs w:val="0"/>
          <w:sz w:val="21"/>
          <w:szCs w:val="21"/>
        </w:rPr>
        <w:t>la</w:t>
      </w:r>
      <w:r w:rsidRPr="00971433">
        <w:rPr>
          <w:rFonts w:ascii="Abadi" w:hAnsi="Abadi"/>
          <w:b w:val="0"/>
          <w:bCs w:val="0"/>
          <w:spacing w:val="-5"/>
          <w:sz w:val="21"/>
          <w:szCs w:val="21"/>
        </w:rPr>
        <w:t xml:space="preserve"> </w:t>
      </w:r>
      <w:r w:rsidRPr="00971433">
        <w:rPr>
          <w:rFonts w:ascii="Abadi" w:hAnsi="Abadi"/>
          <w:b w:val="0"/>
          <w:bCs w:val="0"/>
          <w:sz w:val="21"/>
          <w:szCs w:val="21"/>
        </w:rPr>
        <w:t>salud</w:t>
      </w:r>
      <w:r w:rsidRPr="00971433">
        <w:rPr>
          <w:rFonts w:ascii="Abadi" w:hAnsi="Abadi"/>
          <w:b w:val="0"/>
          <w:bCs w:val="0"/>
          <w:spacing w:val="-3"/>
          <w:sz w:val="21"/>
          <w:szCs w:val="21"/>
        </w:rPr>
        <w:t xml:space="preserve"> </w:t>
      </w:r>
      <w:r w:rsidRPr="00971433">
        <w:rPr>
          <w:rFonts w:ascii="Abadi" w:hAnsi="Abadi"/>
          <w:b w:val="0"/>
          <w:bCs w:val="0"/>
          <w:sz w:val="21"/>
          <w:szCs w:val="21"/>
        </w:rPr>
        <w:t>de</w:t>
      </w:r>
      <w:r w:rsidRPr="00971433">
        <w:rPr>
          <w:rFonts w:ascii="Abadi" w:hAnsi="Abadi"/>
          <w:b w:val="0"/>
          <w:bCs w:val="0"/>
          <w:spacing w:val="-4"/>
          <w:sz w:val="21"/>
          <w:szCs w:val="21"/>
        </w:rPr>
        <w:t xml:space="preserve"> </w:t>
      </w:r>
      <w:r w:rsidRPr="00971433">
        <w:rPr>
          <w:rFonts w:ascii="Abadi" w:hAnsi="Abadi"/>
          <w:b w:val="0"/>
          <w:bCs w:val="0"/>
          <w:sz w:val="21"/>
          <w:szCs w:val="21"/>
        </w:rPr>
        <w:t>la mujer y del producto de la concepción, y establecer con ello las mejores condiciones para el feliz desarrollo de la familia.</w:t>
      </w:r>
    </w:p>
    <w:p w14:paraId="7C31C963" w14:textId="77777777" w:rsidR="00D13F17" w:rsidRDefault="00D13F17" w:rsidP="0022322C">
      <w:pPr>
        <w:pStyle w:val="Textoindependiente"/>
        <w:kinsoku w:val="0"/>
        <w:overflowPunct w:val="0"/>
        <w:ind w:left="426" w:right="46" w:hanging="436"/>
        <w:rPr>
          <w:rFonts w:ascii="Abadi" w:hAnsi="Abadi"/>
          <w:b w:val="0"/>
          <w:bCs w:val="0"/>
          <w:sz w:val="21"/>
          <w:szCs w:val="21"/>
        </w:rPr>
      </w:pPr>
    </w:p>
    <w:p w14:paraId="54AE07BD" w14:textId="77777777" w:rsidR="00F927D4" w:rsidRPr="00F927D4" w:rsidRDefault="00930DE3" w:rsidP="00F927D4">
      <w:pPr>
        <w:pStyle w:val="Textoindependiente"/>
        <w:ind w:right="46"/>
        <w:rPr>
          <w:rFonts w:ascii="Abadi" w:hAnsi="Abadi"/>
          <w:b w:val="0"/>
          <w:bCs w:val="0"/>
          <w:sz w:val="21"/>
          <w:szCs w:val="21"/>
        </w:rPr>
      </w:pPr>
      <w:r w:rsidRPr="00F927D4">
        <w:rPr>
          <w:rFonts w:ascii="Abadi" w:hAnsi="Abadi"/>
          <w:b w:val="0"/>
          <w:bCs w:val="0"/>
          <w:sz w:val="21"/>
          <w:szCs w:val="21"/>
        </w:rPr>
        <w:t>Conforme al parámetro de regularidad constitucional, el derecho a la maternidad además de lo previsto en el citato artículo 4º, párrafo segundo de la Constitución Política de los Estados Unidos Mexicanos, se encuentra regulado en los artículos 123, apartado A, fracciones</w:t>
      </w:r>
      <w:r w:rsidRPr="00F927D4">
        <w:rPr>
          <w:rFonts w:ascii="Abadi" w:hAnsi="Abadi"/>
          <w:b w:val="0"/>
          <w:bCs w:val="0"/>
          <w:spacing w:val="-10"/>
          <w:sz w:val="21"/>
          <w:szCs w:val="21"/>
        </w:rPr>
        <w:t xml:space="preserve"> </w:t>
      </w:r>
      <w:r w:rsidRPr="00F927D4">
        <w:rPr>
          <w:rFonts w:ascii="Abadi" w:hAnsi="Abadi"/>
          <w:b w:val="0"/>
          <w:bCs w:val="0"/>
          <w:sz w:val="21"/>
          <w:szCs w:val="21"/>
        </w:rPr>
        <w:t>V</w:t>
      </w:r>
      <w:r w:rsidRPr="00F927D4">
        <w:rPr>
          <w:rFonts w:ascii="Abadi" w:hAnsi="Abadi"/>
          <w:b w:val="0"/>
          <w:bCs w:val="0"/>
          <w:spacing w:val="-8"/>
          <w:sz w:val="21"/>
          <w:szCs w:val="21"/>
        </w:rPr>
        <w:t xml:space="preserve"> </w:t>
      </w:r>
      <w:r w:rsidRPr="00F927D4">
        <w:rPr>
          <w:rFonts w:ascii="Abadi" w:hAnsi="Abadi"/>
          <w:b w:val="0"/>
          <w:bCs w:val="0"/>
          <w:sz w:val="21"/>
          <w:szCs w:val="21"/>
        </w:rPr>
        <w:t>y</w:t>
      </w:r>
      <w:r w:rsidRPr="00F927D4">
        <w:rPr>
          <w:rFonts w:ascii="Abadi" w:hAnsi="Abadi"/>
          <w:b w:val="0"/>
          <w:bCs w:val="0"/>
          <w:spacing w:val="-9"/>
          <w:sz w:val="21"/>
          <w:szCs w:val="21"/>
        </w:rPr>
        <w:t xml:space="preserve"> </w:t>
      </w:r>
      <w:r w:rsidRPr="00F927D4">
        <w:rPr>
          <w:rFonts w:ascii="Abadi" w:hAnsi="Abadi"/>
          <w:b w:val="0"/>
          <w:bCs w:val="0"/>
          <w:sz w:val="21"/>
          <w:szCs w:val="21"/>
        </w:rPr>
        <w:t>XV</w:t>
      </w:r>
      <w:r w:rsidRPr="00F927D4">
        <w:rPr>
          <w:rFonts w:ascii="Abadi" w:hAnsi="Abadi"/>
          <w:b w:val="0"/>
          <w:bCs w:val="0"/>
          <w:spacing w:val="-8"/>
          <w:sz w:val="21"/>
          <w:szCs w:val="21"/>
        </w:rPr>
        <w:t xml:space="preserve"> </w:t>
      </w:r>
      <w:r w:rsidRPr="00F927D4">
        <w:rPr>
          <w:rFonts w:ascii="Abadi" w:hAnsi="Abadi"/>
          <w:b w:val="0"/>
          <w:bCs w:val="0"/>
          <w:sz w:val="21"/>
          <w:szCs w:val="21"/>
        </w:rPr>
        <w:t>del</w:t>
      </w:r>
      <w:r w:rsidRPr="00F927D4">
        <w:rPr>
          <w:rFonts w:ascii="Abadi" w:hAnsi="Abadi"/>
          <w:b w:val="0"/>
          <w:bCs w:val="0"/>
          <w:spacing w:val="-8"/>
          <w:sz w:val="21"/>
          <w:szCs w:val="21"/>
        </w:rPr>
        <w:t xml:space="preserve"> </w:t>
      </w:r>
      <w:r w:rsidRPr="00F927D4">
        <w:rPr>
          <w:rFonts w:ascii="Abadi" w:hAnsi="Abadi"/>
          <w:b w:val="0"/>
          <w:bCs w:val="0"/>
          <w:sz w:val="21"/>
          <w:szCs w:val="21"/>
        </w:rPr>
        <w:t>mismo</w:t>
      </w:r>
      <w:r w:rsidR="00F927D4" w:rsidRPr="00F927D4">
        <w:rPr>
          <w:rFonts w:ascii="Abadi" w:hAnsi="Abadi"/>
          <w:b w:val="0"/>
          <w:bCs w:val="0"/>
          <w:sz w:val="21"/>
          <w:szCs w:val="21"/>
        </w:rPr>
        <w:t xml:space="preserve"> ordenamiento</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supremo,</w:t>
      </w:r>
      <w:r w:rsidR="00F927D4" w:rsidRPr="00F927D4">
        <w:rPr>
          <w:rFonts w:ascii="Abadi" w:hAnsi="Abadi"/>
          <w:b w:val="0"/>
          <w:bCs w:val="0"/>
          <w:spacing w:val="-8"/>
          <w:sz w:val="21"/>
          <w:szCs w:val="21"/>
        </w:rPr>
        <w:t xml:space="preserve"> </w:t>
      </w:r>
      <w:r w:rsidR="00F927D4" w:rsidRPr="00F927D4">
        <w:rPr>
          <w:rFonts w:ascii="Abadi" w:hAnsi="Abadi"/>
          <w:b w:val="0"/>
          <w:bCs w:val="0"/>
          <w:sz w:val="21"/>
          <w:szCs w:val="21"/>
        </w:rPr>
        <w:t>se</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estable</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que</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las</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mujeres</w:t>
      </w:r>
      <w:r w:rsidR="00F927D4" w:rsidRPr="00F927D4">
        <w:rPr>
          <w:rFonts w:ascii="Abadi" w:hAnsi="Abadi"/>
          <w:b w:val="0"/>
          <w:bCs w:val="0"/>
          <w:spacing w:val="-9"/>
          <w:sz w:val="21"/>
          <w:szCs w:val="21"/>
        </w:rPr>
        <w:t xml:space="preserve"> </w:t>
      </w:r>
      <w:r w:rsidR="00F927D4" w:rsidRPr="00F927D4">
        <w:rPr>
          <w:rFonts w:ascii="Abadi" w:hAnsi="Abadi"/>
          <w:b w:val="0"/>
          <w:bCs w:val="0"/>
          <w:sz w:val="21"/>
          <w:szCs w:val="21"/>
        </w:rPr>
        <w:t>durante</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el embarazo no realizarán trabajos que exijan un esfuerzo considerable y signifiquen un peligro para su salud en relación con la gestación y además se señala que durante el período de lactancia tendrán dos descansos extraordinarios por día, de media hora cada uno para alimentar a sus hijos; y en la fracción XV, se establece que el patrón estará obligado</w:t>
      </w:r>
      <w:r w:rsidR="00F927D4" w:rsidRPr="00F927D4">
        <w:rPr>
          <w:rFonts w:ascii="Abadi" w:hAnsi="Abadi"/>
          <w:b w:val="0"/>
          <w:bCs w:val="0"/>
          <w:spacing w:val="-8"/>
          <w:sz w:val="21"/>
          <w:szCs w:val="21"/>
        </w:rPr>
        <w:t xml:space="preserve"> </w:t>
      </w:r>
      <w:r w:rsidR="00F927D4" w:rsidRPr="00F927D4">
        <w:rPr>
          <w:rFonts w:ascii="Abadi" w:hAnsi="Abadi"/>
          <w:b w:val="0"/>
          <w:bCs w:val="0"/>
          <w:sz w:val="21"/>
          <w:szCs w:val="21"/>
        </w:rPr>
        <w:t>a</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observar,</w:t>
      </w:r>
      <w:r w:rsidR="00F927D4" w:rsidRPr="00F927D4">
        <w:rPr>
          <w:rFonts w:ascii="Abadi" w:hAnsi="Abadi"/>
          <w:b w:val="0"/>
          <w:bCs w:val="0"/>
          <w:spacing w:val="-8"/>
          <w:sz w:val="21"/>
          <w:szCs w:val="21"/>
        </w:rPr>
        <w:t xml:space="preserve"> </w:t>
      </w:r>
      <w:r w:rsidR="00F927D4" w:rsidRPr="00F927D4">
        <w:rPr>
          <w:rFonts w:ascii="Abadi" w:hAnsi="Abadi"/>
          <w:b w:val="0"/>
          <w:bCs w:val="0"/>
          <w:sz w:val="21"/>
          <w:szCs w:val="21"/>
        </w:rPr>
        <w:t>de</w:t>
      </w:r>
      <w:r w:rsidR="00F927D4" w:rsidRPr="00F927D4">
        <w:rPr>
          <w:rFonts w:ascii="Abadi" w:hAnsi="Abadi"/>
          <w:b w:val="0"/>
          <w:bCs w:val="0"/>
          <w:spacing w:val="-13"/>
          <w:sz w:val="21"/>
          <w:szCs w:val="21"/>
        </w:rPr>
        <w:t xml:space="preserve"> </w:t>
      </w:r>
      <w:r w:rsidR="00F927D4" w:rsidRPr="00F927D4">
        <w:rPr>
          <w:rFonts w:ascii="Abadi" w:hAnsi="Abadi"/>
          <w:b w:val="0"/>
          <w:bCs w:val="0"/>
          <w:sz w:val="21"/>
          <w:szCs w:val="21"/>
        </w:rPr>
        <w:t>acuerdo</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con</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la</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naturaleza</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de</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su</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negociación,</w:t>
      </w:r>
      <w:r w:rsidR="00F927D4" w:rsidRPr="00F927D4">
        <w:rPr>
          <w:rFonts w:ascii="Abadi" w:hAnsi="Abadi"/>
          <w:b w:val="0"/>
          <w:bCs w:val="0"/>
          <w:spacing w:val="-8"/>
          <w:sz w:val="21"/>
          <w:szCs w:val="21"/>
        </w:rPr>
        <w:t xml:space="preserve"> </w:t>
      </w:r>
      <w:r w:rsidR="00F927D4" w:rsidRPr="00F927D4">
        <w:rPr>
          <w:rFonts w:ascii="Abadi" w:hAnsi="Abadi"/>
          <w:b w:val="0"/>
          <w:bCs w:val="0"/>
          <w:sz w:val="21"/>
          <w:szCs w:val="21"/>
        </w:rPr>
        <w:t>los</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preceptos</w:t>
      </w:r>
      <w:r w:rsidR="00F927D4" w:rsidRPr="00F927D4">
        <w:rPr>
          <w:rFonts w:ascii="Abadi" w:hAnsi="Abadi"/>
          <w:b w:val="0"/>
          <w:bCs w:val="0"/>
          <w:spacing w:val="-9"/>
          <w:sz w:val="21"/>
          <w:szCs w:val="21"/>
        </w:rPr>
        <w:t xml:space="preserve"> </w:t>
      </w:r>
      <w:r w:rsidR="00F927D4" w:rsidRPr="00F927D4">
        <w:rPr>
          <w:rFonts w:ascii="Abadi" w:hAnsi="Abadi"/>
          <w:b w:val="0"/>
          <w:bCs w:val="0"/>
          <w:sz w:val="21"/>
          <w:szCs w:val="21"/>
        </w:rPr>
        <w:t>legales sobre</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higiene</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y</w:t>
      </w:r>
      <w:r w:rsidR="00F927D4" w:rsidRPr="00F927D4">
        <w:rPr>
          <w:rFonts w:ascii="Abadi" w:hAnsi="Abadi"/>
          <w:b w:val="0"/>
          <w:bCs w:val="0"/>
          <w:spacing w:val="-9"/>
          <w:sz w:val="21"/>
          <w:szCs w:val="21"/>
        </w:rPr>
        <w:t xml:space="preserve"> </w:t>
      </w:r>
      <w:r w:rsidR="00F927D4" w:rsidRPr="00F927D4">
        <w:rPr>
          <w:rFonts w:ascii="Abadi" w:hAnsi="Abadi"/>
          <w:b w:val="0"/>
          <w:bCs w:val="0"/>
          <w:sz w:val="21"/>
          <w:szCs w:val="21"/>
        </w:rPr>
        <w:t>seguridad</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en</w:t>
      </w:r>
      <w:r w:rsidR="00F927D4" w:rsidRPr="00F927D4">
        <w:rPr>
          <w:rFonts w:ascii="Abadi" w:hAnsi="Abadi"/>
          <w:b w:val="0"/>
          <w:bCs w:val="0"/>
          <w:spacing w:val="-8"/>
          <w:sz w:val="21"/>
          <w:szCs w:val="21"/>
        </w:rPr>
        <w:t xml:space="preserve"> </w:t>
      </w:r>
      <w:r w:rsidR="00F927D4" w:rsidRPr="00F927D4">
        <w:rPr>
          <w:rFonts w:ascii="Abadi" w:hAnsi="Abadi"/>
          <w:b w:val="0"/>
          <w:bCs w:val="0"/>
          <w:sz w:val="21"/>
          <w:szCs w:val="21"/>
        </w:rPr>
        <w:t>las</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instalaciones</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de</w:t>
      </w:r>
      <w:r w:rsidR="00F927D4" w:rsidRPr="00F927D4">
        <w:rPr>
          <w:rFonts w:ascii="Abadi" w:hAnsi="Abadi"/>
          <w:b w:val="0"/>
          <w:bCs w:val="0"/>
          <w:spacing w:val="-13"/>
          <w:sz w:val="21"/>
          <w:szCs w:val="21"/>
        </w:rPr>
        <w:t xml:space="preserve"> </w:t>
      </w:r>
      <w:r w:rsidR="00F927D4" w:rsidRPr="00F927D4">
        <w:rPr>
          <w:rFonts w:ascii="Abadi" w:hAnsi="Abadi"/>
          <w:b w:val="0"/>
          <w:bCs w:val="0"/>
          <w:sz w:val="21"/>
          <w:szCs w:val="21"/>
        </w:rPr>
        <w:t>su</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establecimiento</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y</w:t>
      </w:r>
      <w:r w:rsidR="00F927D4" w:rsidRPr="00F927D4">
        <w:rPr>
          <w:rFonts w:ascii="Abadi" w:hAnsi="Abadi"/>
          <w:b w:val="0"/>
          <w:bCs w:val="0"/>
          <w:spacing w:val="-7"/>
          <w:sz w:val="21"/>
          <w:szCs w:val="21"/>
        </w:rPr>
        <w:t xml:space="preserve"> </w:t>
      </w:r>
      <w:r w:rsidR="00F927D4" w:rsidRPr="00F927D4">
        <w:rPr>
          <w:rFonts w:ascii="Abadi" w:hAnsi="Abadi"/>
          <w:b w:val="0"/>
          <w:bCs w:val="0"/>
          <w:sz w:val="21"/>
          <w:szCs w:val="21"/>
        </w:rPr>
        <w:t>adoptar</w:t>
      </w:r>
      <w:r w:rsidR="00F927D4" w:rsidRPr="00F927D4">
        <w:rPr>
          <w:rFonts w:ascii="Abadi" w:hAnsi="Abadi"/>
          <w:b w:val="0"/>
          <w:bCs w:val="0"/>
          <w:spacing w:val="-8"/>
          <w:sz w:val="21"/>
          <w:szCs w:val="21"/>
        </w:rPr>
        <w:t xml:space="preserve"> </w:t>
      </w:r>
      <w:r w:rsidR="00F927D4" w:rsidRPr="00F927D4">
        <w:rPr>
          <w:rFonts w:ascii="Abadi" w:hAnsi="Abadi"/>
          <w:b w:val="0"/>
          <w:bCs w:val="0"/>
          <w:sz w:val="21"/>
          <w:szCs w:val="21"/>
        </w:rPr>
        <w:t>las</w:t>
      </w:r>
      <w:r w:rsidR="00F927D4" w:rsidRPr="00F927D4">
        <w:rPr>
          <w:rFonts w:ascii="Abadi" w:hAnsi="Abadi"/>
          <w:b w:val="0"/>
          <w:bCs w:val="0"/>
          <w:spacing w:val="-10"/>
          <w:sz w:val="21"/>
          <w:szCs w:val="21"/>
        </w:rPr>
        <w:t xml:space="preserve"> </w:t>
      </w:r>
      <w:r w:rsidR="00F927D4" w:rsidRPr="00F927D4">
        <w:rPr>
          <w:rFonts w:ascii="Abadi" w:hAnsi="Abadi"/>
          <w:b w:val="0"/>
          <w:bCs w:val="0"/>
          <w:sz w:val="21"/>
          <w:szCs w:val="21"/>
        </w:rPr>
        <w:t>medidas adecuadas para</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prevenir accidentes</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en</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el uso</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de</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las</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máquinas, instrumentos y materiales de trabajo, así como</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organizar el establecimiento, para que</w:t>
      </w:r>
      <w:r w:rsidR="00F927D4" w:rsidRPr="00F927D4">
        <w:rPr>
          <w:rFonts w:ascii="Abadi" w:hAnsi="Abadi"/>
          <w:b w:val="0"/>
          <w:bCs w:val="0"/>
          <w:spacing w:val="-3"/>
          <w:sz w:val="21"/>
          <w:szCs w:val="21"/>
        </w:rPr>
        <w:t xml:space="preserve"> </w:t>
      </w:r>
      <w:r w:rsidR="00F927D4" w:rsidRPr="00F927D4">
        <w:rPr>
          <w:rFonts w:ascii="Abadi" w:hAnsi="Abadi"/>
          <w:b w:val="0"/>
          <w:bCs w:val="0"/>
          <w:sz w:val="21"/>
          <w:szCs w:val="21"/>
        </w:rPr>
        <w:t>resulte</w:t>
      </w:r>
      <w:r w:rsidR="00F927D4" w:rsidRPr="00F927D4">
        <w:rPr>
          <w:rFonts w:ascii="Abadi" w:hAnsi="Abadi"/>
          <w:b w:val="0"/>
          <w:bCs w:val="0"/>
          <w:spacing w:val="-1"/>
          <w:sz w:val="21"/>
          <w:szCs w:val="21"/>
        </w:rPr>
        <w:t xml:space="preserve"> </w:t>
      </w:r>
      <w:r w:rsidR="00F927D4" w:rsidRPr="00F927D4">
        <w:rPr>
          <w:rFonts w:ascii="Abadi" w:hAnsi="Abadi"/>
          <w:b w:val="0"/>
          <w:bCs w:val="0"/>
          <w:sz w:val="21"/>
          <w:szCs w:val="21"/>
        </w:rPr>
        <w:t>la mayor garantía para la salud, la vida de los trabajadores y del producto de la concepción, cuando se trate de mujeres embarazadas.</w:t>
      </w:r>
    </w:p>
    <w:p w14:paraId="336BC49D" w14:textId="77777777" w:rsidR="00F927D4" w:rsidRPr="00F927D4" w:rsidRDefault="00F927D4" w:rsidP="00F927D4">
      <w:pPr>
        <w:pStyle w:val="Textoindependiente"/>
        <w:spacing w:before="1"/>
        <w:rPr>
          <w:rFonts w:ascii="Abadi" w:hAnsi="Abadi"/>
          <w:b w:val="0"/>
          <w:bCs w:val="0"/>
          <w:sz w:val="21"/>
          <w:szCs w:val="21"/>
        </w:rPr>
      </w:pPr>
    </w:p>
    <w:p w14:paraId="46433C88" w14:textId="77777777" w:rsidR="0032256B" w:rsidRPr="0032256B" w:rsidRDefault="0032256B" w:rsidP="0032256B">
      <w:pPr>
        <w:pStyle w:val="Textoindependiente"/>
        <w:ind w:right="46"/>
        <w:rPr>
          <w:rFonts w:ascii="Abadi" w:hAnsi="Abadi"/>
          <w:b w:val="0"/>
          <w:bCs w:val="0"/>
          <w:sz w:val="21"/>
          <w:szCs w:val="21"/>
        </w:rPr>
      </w:pPr>
      <w:r w:rsidRPr="0032256B">
        <w:rPr>
          <w:rFonts w:ascii="Abadi" w:hAnsi="Abadi"/>
          <w:b w:val="0"/>
          <w:bCs w:val="0"/>
          <w:sz w:val="21"/>
          <w:szCs w:val="21"/>
        </w:rPr>
        <w:t>La Ley Federal del Trabajo en el artículo 132, fracción XXVII, establece dentro de las obligaciones de</w:t>
      </w:r>
      <w:r w:rsidRPr="0032256B">
        <w:rPr>
          <w:rFonts w:ascii="Abadi" w:hAnsi="Abadi"/>
          <w:b w:val="0"/>
          <w:bCs w:val="0"/>
          <w:spacing w:val="-1"/>
          <w:sz w:val="21"/>
          <w:szCs w:val="21"/>
        </w:rPr>
        <w:t xml:space="preserve"> </w:t>
      </w:r>
      <w:r w:rsidRPr="0032256B">
        <w:rPr>
          <w:rFonts w:ascii="Abadi" w:hAnsi="Abadi"/>
          <w:b w:val="0"/>
          <w:bCs w:val="0"/>
          <w:sz w:val="21"/>
          <w:szCs w:val="21"/>
        </w:rPr>
        <w:t>los</w:t>
      </w:r>
      <w:r w:rsidRPr="0032256B">
        <w:rPr>
          <w:rFonts w:ascii="Abadi" w:hAnsi="Abadi"/>
          <w:b w:val="0"/>
          <w:bCs w:val="0"/>
          <w:spacing w:val="-3"/>
          <w:sz w:val="21"/>
          <w:szCs w:val="21"/>
        </w:rPr>
        <w:t xml:space="preserve"> </w:t>
      </w:r>
      <w:r w:rsidRPr="0032256B">
        <w:rPr>
          <w:rFonts w:ascii="Abadi" w:hAnsi="Abadi"/>
          <w:b w:val="0"/>
          <w:bCs w:val="0"/>
          <w:sz w:val="21"/>
          <w:szCs w:val="21"/>
        </w:rPr>
        <w:t>patrones el</w:t>
      </w:r>
      <w:r w:rsidRPr="0032256B">
        <w:rPr>
          <w:rFonts w:ascii="Abadi" w:hAnsi="Abadi"/>
          <w:b w:val="0"/>
          <w:bCs w:val="0"/>
          <w:spacing w:val="-1"/>
          <w:sz w:val="21"/>
          <w:szCs w:val="21"/>
        </w:rPr>
        <w:t xml:space="preserve"> </w:t>
      </w:r>
      <w:r w:rsidRPr="0032256B">
        <w:rPr>
          <w:rFonts w:ascii="Abadi" w:hAnsi="Abadi"/>
          <w:b w:val="0"/>
          <w:bCs w:val="0"/>
          <w:sz w:val="21"/>
          <w:szCs w:val="21"/>
        </w:rPr>
        <w:t>proporcionar</w:t>
      </w:r>
      <w:r w:rsidRPr="0032256B">
        <w:rPr>
          <w:rFonts w:ascii="Abadi" w:hAnsi="Abadi"/>
          <w:b w:val="0"/>
          <w:bCs w:val="0"/>
          <w:spacing w:val="-2"/>
          <w:sz w:val="21"/>
          <w:szCs w:val="21"/>
        </w:rPr>
        <w:t xml:space="preserve"> </w:t>
      </w:r>
      <w:r w:rsidRPr="0032256B">
        <w:rPr>
          <w:rFonts w:ascii="Abadi" w:hAnsi="Abadi"/>
          <w:b w:val="0"/>
          <w:bCs w:val="0"/>
          <w:sz w:val="21"/>
          <w:szCs w:val="21"/>
        </w:rPr>
        <w:t>a las</w:t>
      </w:r>
      <w:r w:rsidRPr="0032256B">
        <w:rPr>
          <w:rFonts w:ascii="Abadi" w:hAnsi="Abadi"/>
          <w:b w:val="0"/>
          <w:bCs w:val="0"/>
          <w:spacing w:val="-3"/>
          <w:sz w:val="21"/>
          <w:szCs w:val="21"/>
        </w:rPr>
        <w:t xml:space="preserve"> </w:t>
      </w:r>
      <w:r w:rsidRPr="0032256B">
        <w:rPr>
          <w:rFonts w:ascii="Abadi" w:hAnsi="Abadi"/>
          <w:b w:val="0"/>
          <w:bCs w:val="0"/>
          <w:sz w:val="21"/>
          <w:szCs w:val="21"/>
        </w:rPr>
        <w:t>mujeres</w:t>
      </w:r>
      <w:r w:rsidRPr="0032256B">
        <w:rPr>
          <w:rFonts w:ascii="Abadi" w:hAnsi="Abadi"/>
          <w:b w:val="0"/>
          <w:bCs w:val="0"/>
          <w:spacing w:val="-3"/>
          <w:sz w:val="21"/>
          <w:szCs w:val="21"/>
        </w:rPr>
        <w:t xml:space="preserve"> </w:t>
      </w:r>
      <w:r w:rsidRPr="0032256B">
        <w:rPr>
          <w:rFonts w:ascii="Abadi" w:hAnsi="Abadi"/>
          <w:b w:val="0"/>
          <w:bCs w:val="0"/>
          <w:sz w:val="21"/>
          <w:szCs w:val="21"/>
        </w:rPr>
        <w:t>embarazadas</w:t>
      </w:r>
      <w:r w:rsidRPr="0032256B">
        <w:rPr>
          <w:rFonts w:ascii="Abadi" w:hAnsi="Abadi"/>
          <w:b w:val="0"/>
          <w:bCs w:val="0"/>
          <w:spacing w:val="-3"/>
          <w:sz w:val="21"/>
          <w:szCs w:val="21"/>
        </w:rPr>
        <w:t xml:space="preserve"> </w:t>
      </w:r>
      <w:r w:rsidRPr="0032256B">
        <w:rPr>
          <w:rFonts w:ascii="Abadi" w:hAnsi="Abadi"/>
          <w:b w:val="0"/>
          <w:bCs w:val="0"/>
          <w:sz w:val="21"/>
          <w:szCs w:val="21"/>
        </w:rPr>
        <w:t>la protección</w:t>
      </w:r>
      <w:r w:rsidRPr="0032256B">
        <w:rPr>
          <w:rFonts w:ascii="Abadi" w:hAnsi="Abadi"/>
          <w:b w:val="0"/>
          <w:bCs w:val="0"/>
          <w:spacing w:val="-3"/>
          <w:sz w:val="21"/>
          <w:szCs w:val="21"/>
        </w:rPr>
        <w:t xml:space="preserve"> </w:t>
      </w:r>
      <w:r w:rsidRPr="0032256B">
        <w:rPr>
          <w:rFonts w:ascii="Abadi" w:hAnsi="Abadi"/>
          <w:b w:val="0"/>
          <w:bCs w:val="0"/>
          <w:sz w:val="21"/>
          <w:szCs w:val="21"/>
        </w:rPr>
        <w:t>que establezcan</w:t>
      </w:r>
      <w:r w:rsidRPr="0032256B">
        <w:rPr>
          <w:rFonts w:ascii="Abadi" w:hAnsi="Abadi"/>
          <w:b w:val="0"/>
          <w:bCs w:val="0"/>
          <w:spacing w:val="-16"/>
          <w:sz w:val="21"/>
          <w:szCs w:val="21"/>
        </w:rPr>
        <w:t xml:space="preserve"> </w:t>
      </w:r>
      <w:r w:rsidRPr="0032256B">
        <w:rPr>
          <w:rFonts w:ascii="Abadi" w:hAnsi="Abadi"/>
          <w:b w:val="0"/>
          <w:bCs w:val="0"/>
          <w:sz w:val="21"/>
          <w:szCs w:val="21"/>
        </w:rPr>
        <w:t>los</w:t>
      </w:r>
      <w:r w:rsidRPr="0032256B">
        <w:rPr>
          <w:rFonts w:ascii="Abadi" w:hAnsi="Abadi"/>
          <w:b w:val="0"/>
          <w:bCs w:val="0"/>
          <w:spacing w:val="-15"/>
          <w:sz w:val="21"/>
          <w:szCs w:val="21"/>
        </w:rPr>
        <w:t xml:space="preserve"> </w:t>
      </w:r>
      <w:r w:rsidRPr="0032256B">
        <w:rPr>
          <w:rFonts w:ascii="Abadi" w:hAnsi="Abadi"/>
          <w:b w:val="0"/>
          <w:bCs w:val="0"/>
          <w:sz w:val="21"/>
          <w:szCs w:val="21"/>
        </w:rPr>
        <w:t>reglamentos;</w:t>
      </w:r>
      <w:r w:rsidRPr="0032256B">
        <w:rPr>
          <w:rFonts w:ascii="Abadi" w:hAnsi="Abadi"/>
          <w:b w:val="0"/>
          <w:bCs w:val="0"/>
          <w:spacing w:val="-15"/>
          <w:sz w:val="21"/>
          <w:szCs w:val="21"/>
        </w:rPr>
        <w:t xml:space="preserve"> </w:t>
      </w:r>
      <w:r w:rsidRPr="0032256B">
        <w:rPr>
          <w:rFonts w:ascii="Abadi" w:hAnsi="Abadi"/>
          <w:b w:val="0"/>
          <w:bCs w:val="0"/>
          <w:sz w:val="21"/>
          <w:szCs w:val="21"/>
        </w:rPr>
        <w:t>en</w:t>
      </w:r>
      <w:r w:rsidRPr="0032256B">
        <w:rPr>
          <w:rFonts w:ascii="Abadi" w:hAnsi="Abadi"/>
          <w:b w:val="0"/>
          <w:bCs w:val="0"/>
          <w:spacing w:val="-16"/>
          <w:sz w:val="21"/>
          <w:szCs w:val="21"/>
        </w:rPr>
        <w:t xml:space="preserve"> </w:t>
      </w:r>
      <w:r w:rsidRPr="0032256B">
        <w:rPr>
          <w:rFonts w:ascii="Abadi" w:hAnsi="Abadi"/>
          <w:b w:val="0"/>
          <w:bCs w:val="0"/>
          <w:sz w:val="21"/>
          <w:szCs w:val="21"/>
        </w:rPr>
        <w:t>su</w:t>
      </w:r>
      <w:r w:rsidRPr="0032256B">
        <w:rPr>
          <w:rFonts w:ascii="Abadi" w:hAnsi="Abadi"/>
          <w:b w:val="0"/>
          <w:bCs w:val="0"/>
          <w:spacing w:val="-15"/>
          <w:sz w:val="21"/>
          <w:szCs w:val="21"/>
        </w:rPr>
        <w:t xml:space="preserve"> </w:t>
      </w:r>
      <w:r w:rsidRPr="0032256B">
        <w:rPr>
          <w:rFonts w:ascii="Abadi" w:hAnsi="Abadi"/>
          <w:b w:val="0"/>
          <w:bCs w:val="0"/>
          <w:sz w:val="21"/>
          <w:szCs w:val="21"/>
        </w:rPr>
        <w:t>Título</w:t>
      </w:r>
      <w:r w:rsidRPr="0032256B">
        <w:rPr>
          <w:rFonts w:ascii="Abadi" w:hAnsi="Abadi"/>
          <w:b w:val="0"/>
          <w:bCs w:val="0"/>
          <w:spacing w:val="-15"/>
          <w:sz w:val="21"/>
          <w:szCs w:val="21"/>
        </w:rPr>
        <w:t xml:space="preserve"> </w:t>
      </w:r>
      <w:r w:rsidRPr="0032256B">
        <w:rPr>
          <w:rFonts w:ascii="Abadi" w:hAnsi="Abadi"/>
          <w:b w:val="0"/>
          <w:bCs w:val="0"/>
          <w:sz w:val="21"/>
          <w:szCs w:val="21"/>
        </w:rPr>
        <w:t>Quinto</w:t>
      </w:r>
      <w:r w:rsidRPr="0032256B">
        <w:rPr>
          <w:rFonts w:ascii="Abadi" w:hAnsi="Abadi"/>
          <w:b w:val="0"/>
          <w:bCs w:val="0"/>
          <w:spacing w:val="-15"/>
          <w:sz w:val="21"/>
          <w:szCs w:val="21"/>
        </w:rPr>
        <w:t xml:space="preserve"> </w:t>
      </w:r>
      <w:r w:rsidRPr="0032256B">
        <w:rPr>
          <w:rFonts w:ascii="Abadi" w:hAnsi="Abadi"/>
          <w:b w:val="0"/>
          <w:bCs w:val="0"/>
          <w:sz w:val="21"/>
          <w:szCs w:val="21"/>
        </w:rPr>
        <w:t>comprendido</w:t>
      </w:r>
      <w:r w:rsidRPr="0032256B">
        <w:rPr>
          <w:rFonts w:ascii="Abadi" w:hAnsi="Abadi"/>
          <w:b w:val="0"/>
          <w:bCs w:val="0"/>
          <w:spacing w:val="-16"/>
          <w:sz w:val="21"/>
          <w:szCs w:val="21"/>
        </w:rPr>
        <w:t xml:space="preserve"> </w:t>
      </w:r>
      <w:r w:rsidRPr="0032256B">
        <w:rPr>
          <w:rFonts w:ascii="Abadi" w:hAnsi="Abadi"/>
          <w:b w:val="0"/>
          <w:bCs w:val="0"/>
          <w:sz w:val="21"/>
          <w:szCs w:val="21"/>
        </w:rPr>
        <w:t>del</w:t>
      </w:r>
      <w:r w:rsidRPr="0032256B">
        <w:rPr>
          <w:rFonts w:ascii="Abadi" w:hAnsi="Abadi"/>
          <w:b w:val="0"/>
          <w:bCs w:val="0"/>
          <w:spacing w:val="-15"/>
          <w:sz w:val="21"/>
          <w:szCs w:val="21"/>
        </w:rPr>
        <w:t xml:space="preserve"> </w:t>
      </w:r>
      <w:r w:rsidRPr="0032256B">
        <w:rPr>
          <w:rFonts w:ascii="Abadi" w:hAnsi="Abadi"/>
          <w:b w:val="0"/>
          <w:bCs w:val="0"/>
          <w:sz w:val="21"/>
          <w:szCs w:val="21"/>
        </w:rPr>
        <w:t>artículo</w:t>
      </w:r>
      <w:r w:rsidRPr="0032256B">
        <w:rPr>
          <w:rFonts w:ascii="Abadi" w:hAnsi="Abadi"/>
          <w:b w:val="0"/>
          <w:bCs w:val="0"/>
          <w:spacing w:val="-15"/>
          <w:sz w:val="21"/>
          <w:szCs w:val="21"/>
        </w:rPr>
        <w:t xml:space="preserve"> </w:t>
      </w:r>
      <w:r w:rsidRPr="0032256B">
        <w:rPr>
          <w:rFonts w:ascii="Abadi" w:hAnsi="Abadi"/>
          <w:b w:val="0"/>
          <w:bCs w:val="0"/>
          <w:sz w:val="21"/>
          <w:szCs w:val="21"/>
        </w:rPr>
        <w:t>164</w:t>
      </w:r>
      <w:r w:rsidRPr="0032256B">
        <w:rPr>
          <w:rFonts w:ascii="Abadi" w:hAnsi="Abadi"/>
          <w:b w:val="0"/>
          <w:bCs w:val="0"/>
          <w:spacing w:val="-16"/>
          <w:sz w:val="21"/>
          <w:szCs w:val="21"/>
        </w:rPr>
        <w:t xml:space="preserve"> </w:t>
      </w:r>
      <w:r w:rsidRPr="0032256B">
        <w:rPr>
          <w:rFonts w:ascii="Abadi" w:hAnsi="Abadi"/>
          <w:b w:val="0"/>
          <w:bCs w:val="0"/>
          <w:sz w:val="21"/>
          <w:szCs w:val="21"/>
        </w:rPr>
        <w:t>al</w:t>
      </w:r>
      <w:r w:rsidRPr="0032256B">
        <w:rPr>
          <w:rFonts w:ascii="Abadi" w:hAnsi="Abadi"/>
          <w:b w:val="0"/>
          <w:bCs w:val="0"/>
          <w:spacing w:val="-14"/>
          <w:sz w:val="21"/>
          <w:szCs w:val="21"/>
        </w:rPr>
        <w:t xml:space="preserve"> </w:t>
      </w:r>
      <w:r w:rsidRPr="0032256B">
        <w:rPr>
          <w:rFonts w:ascii="Abadi" w:hAnsi="Abadi"/>
          <w:b w:val="0"/>
          <w:bCs w:val="0"/>
          <w:sz w:val="21"/>
          <w:szCs w:val="21"/>
        </w:rPr>
        <w:t>172</w:t>
      </w:r>
      <w:r w:rsidRPr="0032256B">
        <w:rPr>
          <w:rFonts w:ascii="Abadi" w:hAnsi="Abadi"/>
          <w:b w:val="0"/>
          <w:bCs w:val="0"/>
          <w:spacing w:val="-16"/>
          <w:sz w:val="21"/>
          <w:szCs w:val="21"/>
        </w:rPr>
        <w:t xml:space="preserve"> </w:t>
      </w:r>
      <w:r w:rsidRPr="0032256B">
        <w:rPr>
          <w:rFonts w:ascii="Abadi" w:hAnsi="Abadi"/>
          <w:b w:val="0"/>
          <w:bCs w:val="0"/>
          <w:sz w:val="21"/>
          <w:szCs w:val="21"/>
        </w:rPr>
        <w:lastRenderedPageBreak/>
        <w:t>regula el trabajo de</w:t>
      </w:r>
      <w:r w:rsidRPr="0032256B">
        <w:rPr>
          <w:rFonts w:ascii="Abadi" w:hAnsi="Abadi"/>
          <w:b w:val="0"/>
          <w:bCs w:val="0"/>
          <w:spacing w:val="-2"/>
          <w:sz w:val="21"/>
          <w:szCs w:val="21"/>
        </w:rPr>
        <w:t xml:space="preserve"> </w:t>
      </w:r>
      <w:r w:rsidRPr="0032256B">
        <w:rPr>
          <w:rFonts w:ascii="Abadi" w:hAnsi="Abadi"/>
          <w:b w:val="0"/>
          <w:bCs w:val="0"/>
          <w:sz w:val="21"/>
          <w:szCs w:val="21"/>
        </w:rPr>
        <w:t>las</w:t>
      </w:r>
      <w:r w:rsidRPr="0032256B">
        <w:rPr>
          <w:rFonts w:ascii="Abadi" w:hAnsi="Abadi"/>
          <w:b w:val="0"/>
          <w:bCs w:val="0"/>
          <w:spacing w:val="-2"/>
          <w:sz w:val="21"/>
          <w:szCs w:val="21"/>
        </w:rPr>
        <w:t xml:space="preserve"> </w:t>
      </w:r>
      <w:r w:rsidRPr="0032256B">
        <w:rPr>
          <w:rFonts w:ascii="Abadi" w:hAnsi="Abadi"/>
          <w:b w:val="0"/>
          <w:bCs w:val="0"/>
          <w:sz w:val="21"/>
          <w:szCs w:val="21"/>
        </w:rPr>
        <w:t>mujeres; expresamente</w:t>
      </w:r>
      <w:r w:rsidRPr="0032256B">
        <w:rPr>
          <w:rFonts w:ascii="Abadi" w:hAnsi="Abadi"/>
          <w:b w:val="0"/>
          <w:bCs w:val="0"/>
          <w:spacing w:val="-2"/>
          <w:sz w:val="21"/>
          <w:szCs w:val="21"/>
        </w:rPr>
        <w:t xml:space="preserve"> </w:t>
      </w:r>
      <w:r w:rsidRPr="0032256B">
        <w:rPr>
          <w:rFonts w:ascii="Abadi" w:hAnsi="Abadi"/>
          <w:b w:val="0"/>
          <w:bCs w:val="0"/>
          <w:sz w:val="21"/>
          <w:szCs w:val="21"/>
        </w:rPr>
        <w:t>en el</w:t>
      </w:r>
      <w:r w:rsidRPr="0032256B">
        <w:rPr>
          <w:rFonts w:ascii="Abadi" w:hAnsi="Abadi"/>
          <w:b w:val="0"/>
          <w:bCs w:val="0"/>
          <w:spacing w:val="-3"/>
          <w:sz w:val="21"/>
          <w:szCs w:val="21"/>
        </w:rPr>
        <w:t xml:space="preserve"> </w:t>
      </w:r>
      <w:r w:rsidRPr="0032256B">
        <w:rPr>
          <w:rFonts w:ascii="Abadi" w:hAnsi="Abadi"/>
          <w:b w:val="0"/>
          <w:bCs w:val="0"/>
          <w:sz w:val="21"/>
          <w:szCs w:val="21"/>
        </w:rPr>
        <w:t>artículo 165,</w:t>
      </w:r>
      <w:r w:rsidRPr="0032256B">
        <w:rPr>
          <w:rFonts w:ascii="Abadi" w:hAnsi="Abadi"/>
          <w:b w:val="0"/>
          <w:bCs w:val="0"/>
          <w:spacing w:val="-1"/>
          <w:sz w:val="21"/>
          <w:szCs w:val="21"/>
        </w:rPr>
        <w:t xml:space="preserve"> </w:t>
      </w:r>
      <w:r w:rsidRPr="0032256B">
        <w:rPr>
          <w:rFonts w:ascii="Abadi" w:hAnsi="Abadi"/>
          <w:b w:val="0"/>
          <w:bCs w:val="0"/>
          <w:sz w:val="21"/>
          <w:szCs w:val="21"/>
        </w:rPr>
        <w:t>se señala</w:t>
      </w:r>
      <w:r w:rsidRPr="0032256B">
        <w:rPr>
          <w:rFonts w:ascii="Abadi" w:hAnsi="Abadi"/>
          <w:b w:val="0"/>
          <w:bCs w:val="0"/>
          <w:spacing w:val="-2"/>
          <w:sz w:val="21"/>
          <w:szCs w:val="21"/>
        </w:rPr>
        <w:t xml:space="preserve"> </w:t>
      </w:r>
      <w:r w:rsidRPr="0032256B">
        <w:rPr>
          <w:rFonts w:ascii="Abadi" w:hAnsi="Abadi"/>
          <w:b w:val="0"/>
          <w:bCs w:val="0"/>
          <w:sz w:val="21"/>
          <w:szCs w:val="21"/>
        </w:rPr>
        <w:t>que las modalidades que</w:t>
      </w:r>
      <w:r w:rsidRPr="00083764">
        <w:rPr>
          <w:rFonts w:ascii="Abadi" w:hAnsi="Abadi"/>
          <w:sz w:val="21"/>
          <w:szCs w:val="21"/>
        </w:rPr>
        <w:t xml:space="preserve"> </w:t>
      </w:r>
      <w:r w:rsidRPr="0032256B">
        <w:rPr>
          <w:rFonts w:ascii="Abadi" w:hAnsi="Abadi"/>
          <w:b w:val="0"/>
          <w:bCs w:val="0"/>
          <w:sz w:val="21"/>
          <w:szCs w:val="21"/>
        </w:rPr>
        <w:t>consignan en dichos artículos tienen como propósito fundamental, la protección de la maternidad;</w:t>
      </w:r>
      <w:r w:rsidRPr="0032256B">
        <w:rPr>
          <w:rFonts w:ascii="Abadi" w:hAnsi="Abadi"/>
          <w:b w:val="0"/>
          <w:bCs w:val="0"/>
          <w:spacing w:val="-6"/>
          <w:sz w:val="21"/>
          <w:szCs w:val="21"/>
        </w:rPr>
        <w:t xml:space="preserve"> </w:t>
      </w:r>
      <w:r w:rsidRPr="0032256B">
        <w:rPr>
          <w:rFonts w:ascii="Abadi" w:hAnsi="Abadi"/>
          <w:b w:val="0"/>
          <w:bCs w:val="0"/>
          <w:sz w:val="21"/>
          <w:szCs w:val="21"/>
        </w:rPr>
        <w:t>el</w:t>
      </w:r>
      <w:r w:rsidRPr="0032256B">
        <w:rPr>
          <w:rFonts w:ascii="Abadi" w:hAnsi="Abadi"/>
          <w:b w:val="0"/>
          <w:bCs w:val="0"/>
          <w:spacing w:val="-8"/>
          <w:sz w:val="21"/>
          <w:szCs w:val="21"/>
        </w:rPr>
        <w:t xml:space="preserve"> </w:t>
      </w:r>
      <w:r w:rsidRPr="0032256B">
        <w:rPr>
          <w:rFonts w:ascii="Abadi" w:hAnsi="Abadi"/>
          <w:b w:val="0"/>
          <w:bCs w:val="0"/>
          <w:sz w:val="21"/>
          <w:szCs w:val="21"/>
        </w:rPr>
        <w:t>artículo</w:t>
      </w:r>
      <w:r w:rsidRPr="0032256B">
        <w:rPr>
          <w:rFonts w:ascii="Abadi" w:hAnsi="Abadi"/>
          <w:b w:val="0"/>
          <w:bCs w:val="0"/>
          <w:spacing w:val="-7"/>
          <w:sz w:val="21"/>
          <w:szCs w:val="21"/>
        </w:rPr>
        <w:t xml:space="preserve"> </w:t>
      </w:r>
      <w:r w:rsidRPr="0032256B">
        <w:rPr>
          <w:rFonts w:ascii="Abadi" w:hAnsi="Abadi"/>
          <w:b w:val="0"/>
          <w:bCs w:val="0"/>
          <w:sz w:val="21"/>
          <w:szCs w:val="21"/>
        </w:rPr>
        <w:t>166,</w:t>
      </w:r>
      <w:r w:rsidRPr="0032256B">
        <w:rPr>
          <w:rFonts w:ascii="Abadi" w:hAnsi="Abadi"/>
          <w:b w:val="0"/>
          <w:bCs w:val="0"/>
          <w:spacing w:val="-6"/>
          <w:sz w:val="21"/>
          <w:szCs w:val="21"/>
        </w:rPr>
        <w:t xml:space="preserve"> </w:t>
      </w:r>
      <w:r w:rsidRPr="0032256B">
        <w:rPr>
          <w:rFonts w:ascii="Abadi" w:hAnsi="Abadi"/>
          <w:b w:val="0"/>
          <w:bCs w:val="0"/>
          <w:sz w:val="21"/>
          <w:szCs w:val="21"/>
        </w:rPr>
        <w:t>establece</w:t>
      </w:r>
      <w:r w:rsidRPr="0032256B">
        <w:rPr>
          <w:rFonts w:ascii="Abadi" w:hAnsi="Abadi"/>
          <w:b w:val="0"/>
          <w:bCs w:val="0"/>
          <w:spacing w:val="-7"/>
          <w:sz w:val="21"/>
          <w:szCs w:val="21"/>
        </w:rPr>
        <w:t xml:space="preserve"> </w:t>
      </w:r>
      <w:r w:rsidRPr="0032256B">
        <w:rPr>
          <w:rFonts w:ascii="Abadi" w:hAnsi="Abadi"/>
          <w:b w:val="0"/>
          <w:bCs w:val="0"/>
          <w:sz w:val="21"/>
          <w:szCs w:val="21"/>
        </w:rPr>
        <w:t>que</w:t>
      </w:r>
      <w:r w:rsidRPr="0032256B">
        <w:rPr>
          <w:rFonts w:ascii="Abadi" w:hAnsi="Abadi"/>
          <w:b w:val="0"/>
          <w:bCs w:val="0"/>
          <w:spacing w:val="-7"/>
          <w:sz w:val="21"/>
          <w:szCs w:val="21"/>
        </w:rPr>
        <w:t xml:space="preserve"> </w:t>
      </w:r>
      <w:r w:rsidRPr="0032256B">
        <w:rPr>
          <w:rFonts w:ascii="Abadi" w:hAnsi="Abadi"/>
          <w:b w:val="0"/>
          <w:bCs w:val="0"/>
          <w:sz w:val="21"/>
          <w:szCs w:val="21"/>
        </w:rPr>
        <w:t>cuando</w:t>
      </w:r>
      <w:r w:rsidRPr="0032256B">
        <w:rPr>
          <w:rFonts w:ascii="Abadi" w:hAnsi="Abadi"/>
          <w:b w:val="0"/>
          <w:bCs w:val="0"/>
          <w:spacing w:val="-7"/>
          <w:sz w:val="21"/>
          <w:szCs w:val="21"/>
        </w:rPr>
        <w:t xml:space="preserve"> </w:t>
      </w:r>
      <w:r w:rsidRPr="0032256B">
        <w:rPr>
          <w:rFonts w:ascii="Abadi" w:hAnsi="Abadi"/>
          <w:b w:val="0"/>
          <w:bCs w:val="0"/>
          <w:sz w:val="21"/>
          <w:szCs w:val="21"/>
        </w:rPr>
        <w:t>se</w:t>
      </w:r>
      <w:r w:rsidRPr="0032256B">
        <w:rPr>
          <w:rFonts w:ascii="Abadi" w:hAnsi="Abadi"/>
          <w:b w:val="0"/>
          <w:bCs w:val="0"/>
          <w:spacing w:val="-7"/>
          <w:sz w:val="21"/>
          <w:szCs w:val="21"/>
        </w:rPr>
        <w:t xml:space="preserve"> </w:t>
      </w:r>
      <w:r w:rsidRPr="0032256B">
        <w:rPr>
          <w:rFonts w:ascii="Abadi" w:hAnsi="Abadi"/>
          <w:b w:val="0"/>
          <w:bCs w:val="0"/>
          <w:sz w:val="21"/>
          <w:szCs w:val="21"/>
        </w:rPr>
        <w:t>ponga</w:t>
      </w:r>
      <w:r w:rsidRPr="0032256B">
        <w:rPr>
          <w:rFonts w:ascii="Abadi" w:hAnsi="Abadi"/>
          <w:b w:val="0"/>
          <w:bCs w:val="0"/>
          <w:spacing w:val="-7"/>
          <w:sz w:val="21"/>
          <w:szCs w:val="21"/>
        </w:rPr>
        <w:t xml:space="preserve"> </w:t>
      </w:r>
      <w:r w:rsidRPr="0032256B">
        <w:rPr>
          <w:rFonts w:ascii="Abadi" w:hAnsi="Abadi"/>
          <w:b w:val="0"/>
          <w:bCs w:val="0"/>
          <w:sz w:val="21"/>
          <w:szCs w:val="21"/>
        </w:rPr>
        <w:t>en</w:t>
      </w:r>
      <w:r w:rsidRPr="0032256B">
        <w:rPr>
          <w:rFonts w:ascii="Abadi" w:hAnsi="Abadi"/>
          <w:b w:val="0"/>
          <w:bCs w:val="0"/>
          <w:spacing w:val="-10"/>
          <w:sz w:val="21"/>
          <w:szCs w:val="21"/>
        </w:rPr>
        <w:t xml:space="preserve"> </w:t>
      </w:r>
      <w:r w:rsidRPr="0032256B">
        <w:rPr>
          <w:rFonts w:ascii="Abadi" w:hAnsi="Abadi"/>
          <w:b w:val="0"/>
          <w:bCs w:val="0"/>
          <w:sz w:val="21"/>
          <w:szCs w:val="21"/>
        </w:rPr>
        <w:t>peligro</w:t>
      </w:r>
      <w:r w:rsidRPr="0032256B">
        <w:rPr>
          <w:rFonts w:ascii="Abadi" w:hAnsi="Abadi"/>
          <w:b w:val="0"/>
          <w:bCs w:val="0"/>
          <w:spacing w:val="-7"/>
          <w:sz w:val="21"/>
          <w:szCs w:val="21"/>
        </w:rPr>
        <w:t xml:space="preserve"> </w:t>
      </w:r>
      <w:r w:rsidRPr="0032256B">
        <w:rPr>
          <w:rFonts w:ascii="Abadi" w:hAnsi="Abadi"/>
          <w:b w:val="0"/>
          <w:bCs w:val="0"/>
          <w:sz w:val="21"/>
          <w:szCs w:val="21"/>
        </w:rPr>
        <w:t>la</w:t>
      </w:r>
      <w:r w:rsidRPr="0032256B">
        <w:rPr>
          <w:rFonts w:ascii="Abadi" w:hAnsi="Abadi"/>
          <w:b w:val="0"/>
          <w:bCs w:val="0"/>
          <w:spacing w:val="-10"/>
          <w:sz w:val="21"/>
          <w:szCs w:val="21"/>
        </w:rPr>
        <w:t xml:space="preserve"> </w:t>
      </w:r>
      <w:r w:rsidRPr="0032256B">
        <w:rPr>
          <w:rFonts w:ascii="Abadi" w:hAnsi="Abadi"/>
          <w:b w:val="0"/>
          <w:bCs w:val="0"/>
          <w:sz w:val="21"/>
          <w:szCs w:val="21"/>
        </w:rPr>
        <w:t>salud</w:t>
      </w:r>
      <w:r w:rsidRPr="0032256B">
        <w:rPr>
          <w:rFonts w:ascii="Abadi" w:hAnsi="Abadi"/>
          <w:b w:val="0"/>
          <w:bCs w:val="0"/>
          <w:spacing w:val="-8"/>
          <w:sz w:val="21"/>
          <w:szCs w:val="21"/>
        </w:rPr>
        <w:t xml:space="preserve"> </w:t>
      </w:r>
      <w:r w:rsidRPr="0032256B">
        <w:rPr>
          <w:rFonts w:ascii="Abadi" w:hAnsi="Abadi"/>
          <w:b w:val="0"/>
          <w:bCs w:val="0"/>
          <w:sz w:val="21"/>
          <w:szCs w:val="21"/>
        </w:rPr>
        <w:t>de</w:t>
      </w:r>
      <w:r w:rsidRPr="0032256B">
        <w:rPr>
          <w:rFonts w:ascii="Abadi" w:hAnsi="Abadi"/>
          <w:b w:val="0"/>
          <w:bCs w:val="0"/>
          <w:spacing w:val="-8"/>
          <w:sz w:val="21"/>
          <w:szCs w:val="21"/>
        </w:rPr>
        <w:t xml:space="preserve"> </w:t>
      </w:r>
      <w:r w:rsidRPr="0032256B">
        <w:rPr>
          <w:rFonts w:ascii="Abadi" w:hAnsi="Abadi"/>
          <w:b w:val="0"/>
          <w:bCs w:val="0"/>
          <w:sz w:val="21"/>
          <w:szCs w:val="21"/>
        </w:rPr>
        <w:t>la</w:t>
      </w:r>
      <w:r w:rsidRPr="0032256B">
        <w:rPr>
          <w:rFonts w:ascii="Abadi" w:hAnsi="Abadi"/>
          <w:b w:val="0"/>
          <w:bCs w:val="0"/>
          <w:spacing w:val="-7"/>
          <w:sz w:val="21"/>
          <w:szCs w:val="21"/>
        </w:rPr>
        <w:t xml:space="preserve"> </w:t>
      </w:r>
      <w:r w:rsidRPr="0032256B">
        <w:rPr>
          <w:rFonts w:ascii="Abadi" w:hAnsi="Abadi"/>
          <w:b w:val="0"/>
          <w:bCs w:val="0"/>
          <w:sz w:val="21"/>
          <w:szCs w:val="21"/>
        </w:rPr>
        <w:t>mujer, o la del producto, ya sea durante el estado de gestación o el de lactancia, no se podrá utilizar su trabajo en labores insalubres o peligrosas, trabajo nocturno industrial, en establecimientos comerciales o de servicio después de las diez de la noche, así como en horas extraordinarias.</w:t>
      </w:r>
    </w:p>
    <w:p w14:paraId="1C760500" w14:textId="77777777" w:rsidR="0032256B" w:rsidRPr="00083764" w:rsidRDefault="0032256B" w:rsidP="0032256B">
      <w:pPr>
        <w:pStyle w:val="Textoindependiente"/>
        <w:ind w:left="1182" w:right="1175"/>
        <w:rPr>
          <w:rFonts w:ascii="Abadi" w:hAnsi="Abadi"/>
          <w:sz w:val="21"/>
          <w:szCs w:val="21"/>
        </w:rPr>
      </w:pPr>
    </w:p>
    <w:p w14:paraId="5E2B0D8D" w14:textId="4862848A" w:rsidR="00971433" w:rsidRDefault="00971433" w:rsidP="0022322C">
      <w:pPr>
        <w:pStyle w:val="Textoindependiente"/>
        <w:kinsoku w:val="0"/>
        <w:overflowPunct w:val="0"/>
        <w:ind w:left="426" w:right="46" w:hanging="436"/>
        <w:rPr>
          <w:rFonts w:ascii="Abadi" w:hAnsi="Abadi"/>
          <w:b w:val="0"/>
          <w:bCs w:val="0"/>
          <w:sz w:val="21"/>
          <w:szCs w:val="21"/>
        </w:rPr>
      </w:pPr>
    </w:p>
    <w:p w14:paraId="5B4FCAFF" w14:textId="77777777" w:rsidR="00F05C3A" w:rsidRPr="00083764" w:rsidRDefault="00F05C3A" w:rsidP="00F05C3A">
      <w:pPr>
        <w:ind w:right="46"/>
        <w:jc w:val="both"/>
        <w:rPr>
          <w:rFonts w:ascii="Abadi" w:hAnsi="Abadi"/>
          <w:sz w:val="21"/>
          <w:szCs w:val="21"/>
        </w:rPr>
      </w:pPr>
      <w:r w:rsidRPr="00083764">
        <w:rPr>
          <w:rFonts w:ascii="Abadi" w:hAnsi="Abadi"/>
          <w:sz w:val="21"/>
          <w:szCs w:val="21"/>
        </w:rPr>
        <w:t>Clarificándose en el artículo 167 de la misma Ley Federal del Trabajo, que son labores peligrosas</w:t>
      </w:r>
      <w:r w:rsidRPr="00083764">
        <w:rPr>
          <w:rFonts w:ascii="Abadi" w:hAnsi="Abadi"/>
          <w:spacing w:val="-5"/>
          <w:sz w:val="21"/>
          <w:szCs w:val="21"/>
        </w:rPr>
        <w:t xml:space="preserve"> </w:t>
      </w:r>
      <w:r w:rsidRPr="00083764">
        <w:rPr>
          <w:rFonts w:ascii="Abadi" w:hAnsi="Abadi"/>
          <w:sz w:val="21"/>
          <w:szCs w:val="21"/>
        </w:rPr>
        <w:t>o</w:t>
      </w:r>
      <w:r w:rsidRPr="00083764">
        <w:rPr>
          <w:rFonts w:ascii="Abadi" w:hAnsi="Abadi"/>
          <w:spacing w:val="-7"/>
          <w:sz w:val="21"/>
          <w:szCs w:val="21"/>
        </w:rPr>
        <w:t xml:space="preserve"> </w:t>
      </w:r>
      <w:r w:rsidRPr="00083764">
        <w:rPr>
          <w:rFonts w:ascii="Abadi" w:hAnsi="Abadi"/>
          <w:sz w:val="21"/>
          <w:szCs w:val="21"/>
        </w:rPr>
        <w:t>insalubres,</w:t>
      </w:r>
      <w:r w:rsidRPr="00083764">
        <w:rPr>
          <w:rFonts w:ascii="Abadi" w:hAnsi="Abadi"/>
          <w:spacing w:val="-6"/>
          <w:sz w:val="21"/>
          <w:szCs w:val="21"/>
        </w:rPr>
        <w:t xml:space="preserve"> </w:t>
      </w:r>
      <w:r w:rsidRPr="00083764">
        <w:rPr>
          <w:rFonts w:ascii="Abadi" w:hAnsi="Abadi"/>
          <w:sz w:val="21"/>
          <w:szCs w:val="21"/>
        </w:rPr>
        <w:t>las</w:t>
      </w:r>
      <w:r w:rsidRPr="00083764">
        <w:rPr>
          <w:rFonts w:ascii="Abadi" w:hAnsi="Abadi"/>
          <w:spacing w:val="-4"/>
          <w:sz w:val="21"/>
          <w:szCs w:val="21"/>
        </w:rPr>
        <w:t xml:space="preserve"> </w:t>
      </w:r>
      <w:r w:rsidRPr="00083764">
        <w:rPr>
          <w:rFonts w:ascii="Abadi" w:hAnsi="Abadi"/>
          <w:sz w:val="21"/>
          <w:szCs w:val="21"/>
        </w:rPr>
        <w:t>que,</w:t>
      </w:r>
      <w:r w:rsidRPr="00083764">
        <w:rPr>
          <w:rFonts w:ascii="Abadi" w:hAnsi="Abadi"/>
          <w:spacing w:val="-4"/>
          <w:sz w:val="21"/>
          <w:szCs w:val="21"/>
        </w:rPr>
        <w:t xml:space="preserve"> </w:t>
      </w:r>
      <w:r w:rsidRPr="00083764">
        <w:rPr>
          <w:rFonts w:ascii="Abadi" w:hAnsi="Abadi"/>
          <w:b/>
          <w:sz w:val="21"/>
          <w:szCs w:val="21"/>
        </w:rPr>
        <w:t>por</w:t>
      </w:r>
      <w:r w:rsidRPr="00083764">
        <w:rPr>
          <w:rFonts w:ascii="Abadi" w:hAnsi="Abadi"/>
          <w:b/>
          <w:spacing w:val="-7"/>
          <w:sz w:val="21"/>
          <w:szCs w:val="21"/>
        </w:rPr>
        <w:t xml:space="preserve"> </w:t>
      </w:r>
      <w:r w:rsidRPr="00083764">
        <w:rPr>
          <w:rFonts w:ascii="Abadi" w:hAnsi="Abadi"/>
          <w:b/>
          <w:sz w:val="21"/>
          <w:szCs w:val="21"/>
        </w:rPr>
        <w:t>la</w:t>
      </w:r>
      <w:r w:rsidRPr="00083764">
        <w:rPr>
          <w:rFonts w:ascii="Abadi" w:hAnsi="Abadi"/>
          <w:b/>
          <w:spacing w:val="-7"/>
          <w:sz w:val="21"/>
          <w:szCs w:val="21"/>
        </w:rPr>
        <w:t xml:space="preserve"> </w:t>
      </w:r>
      <w:r w:rsidRPr="00083764">
        <w:rPr>
          <w:rFonts w:ascii="Abadi" w:hAnsi="Abadi"/>
          <w:b/>
          <w:sz w:val="21"/>
          <w:szCs w:val="21"/>
        </w:rPr>
        <w:t>naturaleza</w:t>
      </w:r>
      <w:r w:rsidRPr="00083764">
        <w:rPr>
          <w:rFonts w:ascii="Abadi" w:hAnsi="Abadi"/>
          <w:b/>
          <w:spacing w:val="-5"/>
          <w:sz w:val="21"/>
          <w:szCs w:val="21"/>
        </w:rPr>
        <w:t xml:space="preserve"> </w:t>
      </w:r>
      <w:r w:rsidRPr="00083764">
        <w:rPr>
          <w:rFonts w:ascii="Abadi" w:hAnsi="Abadi"/>
          <w:b/>
          <w:sz w:val="21"/>
          <w:szCs w:val="21"/>
        </w:rPr>
        <w:t>del</w:t>
      </w:r>
      <w:r w:rsidRPr="00083764">
        <w:rPr>
          <w:rFonts w:ascii="Abadi" w:hAnsi="Abadi"/>
          <w:b/>
          <w:spacing w:val="-8"/>
          <w:sz w:val="21"/>
          <w:szCs w:val="21"/>
        </w:rPr>
        <w:t xml:space="preserve"> </w:t>
      </w:r>
      <w:r w:rsidRPr="00083764">
        <w:rPr>
          <w:rFonts w:ascii="Abadi" w:hAnsi="Abadi"/>
          <w:b/>
          <w:sz w:val="21"/>
          <w:szCs w:val="21"/>
        </w:rPr>
        <w:t>trabajo</w:t>
      </w:r>
      <w:r w:rsidRPr="00083764">
        <w:rPr>
          <w:rFonts w:ascii="Abadi" w:hAnsi="Abadi"/>
          <w:sz w:val="21"/>
          <w:szCs w:val="21"/>
        </w:rPr>
        <w:t>,</w:t>
      </w:r>
      <w:r w:rsidRPr="00083764">
        <w:rPr>
          <w:rFonts w:ascii="Abadi" w:hAnsi="Abadi"/>
          <w:spacing w:val="-6"/>
          <w:sz w:val="21"/>
          <w:szCs w:val="21"/>
        </w:rPr>
        <w:t xml:space="preserve"> </w:t>
      </w:r>
      <w:r w:rsidRPr="00083764">
        <w:rPr>
          <w:rFonts w:ascii="Abadi" w:hAnsi="Abadi"/>
          <w:sz w:val="21"/>
          <w:szCs w:val="21"/>
        </w:rPr>
        <w:t>por</w:t>
      </w:r>
      <w:r w:rsidRPr="00083764">
        <w:rPr>
          <w:rFonts w:ascii="Abadi" w:hAnsi="Abadi"/>
          <w:spacing w:val="-6"/>
          <w:sz w:val="21"/>
          <w:szCs w:val="21"/>
        </w:rPr>
        <w:t xml:space="preserve"> </w:t>
      </w:r>
      <w:r w:rsidRPr="00083764">
        <w:rPr>
          <w:rFonts w:ascii="Abadi" w:hAnsi="Abadi"/>
          <w:sz w:val="21"/>
          <w:szCs w:val="21"/>
        </w:rPr>
        <w:t>las</w:t>
      </w:r>
      <w:r w:rsidRPr="00083764">
        <w:rPr>
          <w:rFonts w:ascii="Abadi" w:hAnsi="Abadi"/>
          <w:spacing w:val="-7"/>
          <w:sz w:val="21"/>
          <w:szCs w:val="21"/>
        </w:rPr>
        <w:t xml:space="preserve"> </w:t>
      </w:r>
      <w:r w:rsidRPr="00083764">
        <w:rPr>
          <w:rFonts w:ascii="Abadi" w:hAnsi="Abadi"/>
          <w:sz w:val="21"/>
          <w:szCs w:val="21"/>
        </w:rPr>
        <w:t>condiciones</w:t>
      </w:r>
      <w:r w:rsidRPr="00083764">
        <w:rPr>
          <w:rFonts w:ascii="Abadi" w:hAnsi="Abadi"/>
          <w:spacing w:val="-5"/>
          <w:sz w:val="21"/>
          <w:szCs w:val="21"/>
        </w:rPr>
        <w:t xml:space="preserve"> </w:t>
      </w:r>
      <w:r w:rsidRPr="00083764">
        <w:rPr>
          <w:rFonts w:ascii="Abadi" w:hAnsi="Abadi"/>
          <w:sz w:val="21"/>
          <w:szCs w:val="21"/>
        </w:rPr>
        <w:t>físicas, químicas</w:t>
      </w:r>
      <w:r w:rsidRPr="00083764">
        <w:rPr>
          <w:rFonts w:ascii="Abadi" w:hAnsi="Abadi"/>
          <w:spacing w:val="-6"/>
          <w:sz w:val="21"/>
          <w:szCs w:val="21"/>
        </w:rPr>
        <w:t xml:space="preserve"> </w:t>
      </w:r>
      <w:r w:rsidRPr="00083764">
        <w:rPr>
          <w:rFonts w:ascii="Abadi" w:hAnsi="Abadi"/>
          <w:sz w:val="21"/>
          <w:szCs w:val="21"/>
        </w:rPr>
        <w:t>y</w:t>
      </w:r>
      <w:r w:rsidRPr="00083764">
        <w:rPr>
          <w:rFonts w:ascii="Abadi" w:hAnsi="Abadi"/>
          <w:spacing w:val="-6"/>
          <w:sz w:val="21"/>
          <w:szCs w:val="21"/>
        </w:rPr>
        <w:t xml:space="preserve"> </w:t>
      </w:r>
      <w:r w:rsidRPr="00083764">
        <w:rPr>
          <w:rFonts w:ascii="Abadi" w:hAnsi="Abadi"/>
          <w:sz w:val="21"/>
          <w:szCs w:val="21"/>
        </w:rPr>
        <w:t>biológicas</w:t>
      </w:r>
      <w:r w:rsidRPr="00083764">
        <w:rPr>
          <w:rFonts w:ascii="Abadi" w:hAnsi="Abadi"/>
          <w:spacing w:val="-4"/>
          <w:sz w:val="21"/>
          <w:szCs w:val="21"/>
        </w:rPr>
        <w:t xml:space="preserve"> </w:t>
      </w:r>
      <w:r w:rsidRPr="00083764">
        <w:rPr>
          <w:rFonts w:ascii="Abadi" w:hAnsi="Abadi"/>
          <w:sz w:val="21"/>
          <w:szCs w:val="21"/>
        </w:rPr>
        <w:t>del</w:t>
      </w:r>
      <w:r w:rsidRPr="00083764">
        <w:rPr>
          <w:rFonts w:ascii="Abadi" w:hAnsi="Abadi"/>
          <w:spacing w:val="-9"/>
          <w:sz w:val="21"/>
          <w:szCs w:val="21"/>
        </w:rPr>
        <w:t xml:space="preserve"> </w:t>
      </w:r>
      <w:r w:rsidRPr="00083764">
        <w:rPr>
          <w:rFonts w:ascii="Abadi" w:hAnsi="Abadi"/>
          <w:sz w:val="21"/>
          <w:szCs w:val="21"/>
        </w:rPr>
        <w:t>medio</w:t>
      </w:r>
      <w:r w:rsidRPr="00083764">
        <w:rPr>
          <w:rFonts w:ascii="Abadi" w:hAnsi="Abadi"/>
          <w:spacing w:val="-4"/>
          <w:sz w:val="21"/>
          <w:szCs w:val="21"/>
        </w:rPr>
        <w:t xml:space="preserve"> </w:t>
      </w:r>
      <w:r w:rsidRPr="00083764">
        <w:rPr>
          <w:rFonts w:ascii="Abadi" w:hAnsi="Abadi"/>
          <w:sz w:val="21"/>
          <w:szCs w:val="21"/>
        </w:rPr>
        <w:t>en</w:t>
      </w:r>
      <w:r w:rsidRPr="00083764">
        <w:rPr>
          <w:rFonts w:ascii="Abadi" w:hAnsi="Abadi"/>
          <w:spacing w:val="-7"/>
          <w:sz w:val="21"/>
          <w:szCs w:val="21"/>
        </w:rPr>
        <w:t xml:space="preserve"> </w:t>
      </w:r>
      <w:r w:rsidRPr="00083764">
        <w:rPr>
          <w:rFonts w:ascii="Abadi" w:hAnsi="Abadi"/>
          <w:sz w:val="21"/>
          <w:szCs w:val="21"/>
        </w:rPr>
        <w:t>que</w:t>
      </w:r>
      <w:r w:rsidRPr="00083764">
        <w:rPr>
          <w:rFonts w:ascii="Abadi" w:hAnsi="Abadi"/>
          <w:spacing w:val="-6"/>
          <w:sz w:val="21"/>
          <w:szCs w:val="21"/>
        </w:rPr>
        <w:t xml:space="preserve"> </w:t>
      </w:r>
      <w:r w:rsidRPr="00083764">
        <w:rPr>
          <w:rFonts w:ascii="Abadi" w:hAnsi="Abadi"/>
          <w:sz w:val="21"/>
          <w:szCs w:val="21"/>
        </w:rPr>
        <w:t>se</w:t>
      </w:r>
      <w:r w:rsidRPr="00083764">
        <w:rPr>
          <w:rFonts w:ascii="Abadi" w:hAnsi="Abadi"/>
          <w:spacing w:val="-6"/>
          <w:sz w:val="21"/>
          <w:szCs w:val="21"/>
        </w:rPr>
        <w:t xml:space="preserve"> </w:t>
      </w:r>
      <w:r w:rsidRPr="00083764">
        <w:rPr>
          <w:rFonts w:ascii="Abadi" w:hAnsi="Abadi"/>
          <w:sz w:val="21"/>
          <w:szCs w:val="21"/>
        </w:rPr>
        <w:t>presta,</w:t>
      </w:r>
      <w:r w:rsidRPr="00083764">
        <w:rPr>
          <w:rFonts w:ascii="Abadi" w:hAnsi="Abadi"/>
          <w:spacing w:val="-5"/>
          <w:sz w:val="21"/>
          <w:szCs w:val="21"/>
        </w:rPr>
        <w:t xml:space="preserve"> </w:t>
      </w:r>
      <w:r w:rsidRPr="00083764">
        <w:rPr>
          <w:rFonts w:ascii="Abadi" w:hAnsi="Abadi"/>
          <w:sz w:val="21"/>
          <w:szCs w:val="21"/>
        </w:rPr>
        <w:t>o</w:t>
      </w:r>
      <w:r w:rsidRPr="00083764">
        <w:rPr>
          <w:rFonts w:ascii="Abadi" w:hAnsi="Abadi"/>
          <w:spacing w:val="-6"/>
          <w:sz w:val="21"/>
          <w:szCs w:val="21"/>
        </w:rPr>
        <w:t xml:space="preserve"> </w:t>
      </w:r>
      <w:r w:rsidRPr="00083764">
        <w:rPr>
          <w:rFonts w:ascii="Abadi" w:hAnsi="Abadi"/>
          <w:sz w:val="21"/>
          <w:szCs w:val="21"/>
        </w:rPr>
        <w:t>por</w:t>
      </w:r>
      <w:r w:rsidRPr="00083764">
        <w:rPr>
          <w:rFonts w:ascii="Abadi" w:hAnsi="Abadi"/>
          <w:spacing w:val="-5"/>
          <w:sz w:val="21"/>
          <w:szCs w:val="21"/>
        </w:rPr>
        <w:t xml:space="preserve"> </w:t>
      </w:r>
      <w:r w:rsidRPr="00083764">
        <w:rPr>
          <w:rFonts w:ascii="Abadi" w:hAnsi="Abadi"/>
          <w:sz w:val="21"/>
          <w:szCs w:val="21"/>
        </w:rPr>
        <w:t>la</w:t>
      </w:r>
      <w:r w:rsidRPr="00083764">
        <w:rPr>
          <w:rFonts w:ascii="Abadi" w:hAnsi="Abadi"/>
          <w:spacing w:val="-6"/>
          <w:sz w:val="21"/>
          <w:szCs w:val="21"/>
        </w:rPr>
        <w:t xml:space="preserve"> </w:t>
      </w:r>
      <w:r w:rsidRPr="00083764">
        <w:rPr>
          <w:rFonts w:ascii="Abadi" w:hAnsi="Abadi"/>
          <w:sz w:val="21"/>
          <w:szCs w:val="21"/>
        </w:rPr>
        <w:t>composición</w:t>
      </w:r>
      <w:r w:rsidRPr="00083764">
        <w:rPr>
          <w:rFonts w:ascii="Abadi" w:hAnsi="Abadi"/>
          <w:spacing w:val="-4"/>
          <w:sz w:val="21"/>
          <w:szCs w:val="21"/>
        </w:rPr>
        <w:t xml:space="preserve"> </w:t>
      </w:r>
      <w:r w:rsidRPr="00083764">
        <w:rPr>
          <w:rFonts w:ascii="Abadi" w:hAnsi="Abadi"/>
          <w:sz w:val="21"/>
          <w:szCs w:val="21"/>
        </w:rPr>
        <w:t>de</w:t>
      </w:r>
      <w:r w:rsidRPr="00083764">
        <w:rPr>
          <w:rFonts w:ascii="Abadi" w:hAnsi="Abadi"/>
          <w:spacing w:val="-9"/>
          <w:sz w:val="21"/>
          <w:szCs w:val="21"/>
        </w:rPr>
        <w:t xml:space="preserve"> </w:t>
      </w:r>
      <w:r w:rsidRPr="00083764">
        <w:rPr>
          <w:rFonts w:ascii="Abadi" w:hAnsi="Abadi"/>
          <w:sz w:val="21"/>
          <w:szCs w:val="21"/>
        </w:rPr>
        <w:t>la</w:t>
      </w:r>
      <w:r w:rsidRPr="00083764">
        <w:rPr>
          <w:rFonts w:ascii="Abadi" w:hAnsi="Abadi"/>
          <w:spacing w:val="-4"/>
          <w:sz w:val="21"/>
          <w:szCs w:val="21"/>
        </w:rPr>
        <w:t xml:space="preserve"> </w:t>
      </w:r>
      <w:r w:rsidRPr="00083764">
        <w:rPr>
          <w:rFonts w:ascii="Abadi" w:hAnsi="Abadi"/>
          <w:sz w:val="21"/>
          <w:szCs w:val="21"/>
        </w:rPr>
        <w:t>materia</w:t>
      </w:r>
      <w:r w:rsidRPr="00083764">
        <w:rPr>
          <w:rFonts w:ascii="Abadi" w:hAnsi="Abadi"/>
          <w:spacing w:val="-7"/>
          <w:sz w:val="21"/>
          <w:szCs w:val="21"/>
        </w:rPr>
        <w:t xml:space="preserve"> </w:t>
      </w:r>
      <w:r w:rsidRPr="00083764">
        <w:rPr>
          <w:rFonts w:ascii="Abadi" w:hAnsi="Abadi"/>
          <w:sz w:val="21"/>
          <w:szCs w:val="21"/>
        </w:rPr>
        <w:t>prima que</w:t>
      </w:r>
      <w:r w:rsidRPr="00083764">
        <w:rPr>
          <w:rFonts w:ascii="Abadi" w:hAnsi="Abadi"/>
          <w:spacing w:val="-14"/>
          <w:sz w:val="21"/>
          <w:szCs w:val="21"/>
        </w:rPr>
        <w:t xml:space="preserve"> </w:t>
      </w:r>
      <w:r w:rsidRPr="00083764">
        <w:rPr>
          <w:rFonts w:ascii="Abadi" w:hAnsi="Abadi"/>
          <w:sz w:val="21"/>
          <w:szCs w:val="21"/>
        </w:rPr>
        <w:t>se</w:t>
      </w:r>
      <w:r w:rsidRPr="00083764">
        <w:rPr>
          <w:rFonts w:ascii="Abadi" w:hAnsi="Abadi"/>
          <w:spacing w:val="-13"/>
          <w:sz w:val="21"/>
          <w:szCs w:val="21"/>
        </w:rPr>
        <w:t xml:space="preserve"> </w:t>
      </w:r>
      <w:r w:rsidRPr="00083764">
        <w:rPr>
          <w:rFonts w:ascii="Abadi" w:hAnsi="Abadi"/>
          <w:sz w:val="21"/>
          <w:szCs w:val="21"/>
        </w:rPr>
        <w:t>utilice,</w:t>
      </w:r>
      <w:r w:rsidRPr="00083764">
        <w:rPr>
          <w:rFonts w:ascii="Abadi" w:hAnsi="Abadi"/>
          <w:spacing w:val="-13"/>
          <w:sz w:val="21"/>
          <w:szCs w:val="21"/>
        </w:rPr>
        <w:t xml:space="preserve"> </w:t>
      </w:r>
      <w:r w:rsidRPr="00083764">
        <w:rPr>
          <w:rFonts w:ascii="Abadi" w:hAnsi="Abadi"/>
          <w:b/>
          <w:sz w:val="21"/>
          <w:szCs w:val="21"/>
        </w:rPr>
        <w:t>son</w:t>
      </w:r>
      <w:r w:rsidRPr="00083764">
        <w:rPr>
          <w:rFonts w:ascii="Abadi" w:hAnsi="Abadi"/>
          <w:b/>
          <w:spacing w:val="-14"/>
          <w:sz w:val="21"/>
          <w:szCs w:val="21"/>
        </w:rPr>
        <w:t xml:space="preserve"> </w:t>
      </w:r>
      <w:r w:rsidRPr="00083764">
        <w:rPr>
          <w:rFonts w:ascii="Abadi" w:hAnsi="Abadi"/>
          <w:b/>
          <w:sz w:val="21"/>
          <w:szCs w:val="21"/>
        </w:rPr>
        <w:t>capaces</w:t>
      </w:r>
      <w:r w:rsidRPr="00083764">
        <w:rPr>
          <w:rFonts w:ascii="Abadi" w:hAnsi="Abadi"/>
          <w:b/>
          <w:spacing w:val="-14"/>
          <w:sz w:val="21"/>
          <w:szCs w:val="21"/>
        </w:rPr>
        <w:t xml:space="preserve"> </w:t>
      </w:r>
      <w:r w:rsidRPr="00083764">
        <w:rPr>
          <w:rFonts w:ascii="Abadi" w:hAnsi="Abadi"/>
          <w:b/>
          <w:sz w:val="21"/>
          <w:szCs w:val="21"/>
        </w:rPr>
        <w:t>de</w:t>
      </w:r>
      <w:r w:rsidRPr="00083764">
        <w:rPr>
          <w:rFonts w:ascii="Abadi" w:hAnsi="Abadi"/>
          <w:b/>
          <w:spacing w:val="-14"/>
          <w:sz w:val="21"/>
          <w:szCs w:val="21"/>
        </w:rPr>
        <w:t xml:space="preserve"> </w:t>
      </w:r>
      <w:r w:rsidRPr="00083764">
        <w:rPr>
          <w:rFonts w:ascii="Abadi" w:hAnsi="Abadi"/>
          <w:b/>
          <w:sz w:val="21"/>
          <w:szCs w:val="21"/>
        </w:rPr>
        <w:t>actuar</w:t>
      </w:r>
      <w:r w:rsidRPr="00083764">
        <w:rPr>
          <w:rFonts w:ascii="Abadi" w:hAnsi="Abadi"/>
          <w:b/>
          <w:spacing w:val="-13"/>
          <w:sz w:val="21"/>
          <w:szCs w:val="21"/>
        </w:rPr>
        <w:t xml:space="preserve"> </w:t>
      </w:r>
      <w:r w:rsidRPr="00083764">
        <w:rPr>
          <w:rFonts w:ascii="Abadi" w:hAnsi="Abadi"/>
          <w:b/>
          <w:sz w:val="21"/>
          <w:szCs w:val="21"/>
        </w:rPr>
        <w:t>sobre</w:t>
      </w:r>
      <w:r w:rsidRPr="00083764">
        <w:rPr>
          <w:rFonts w:ascii="Abadi" w:hAnsi="Abadi"/>
          <w:b/>
          <w:spacing w:val="-13"/>
          <w:sz w:val="21"/>
          <w:szCs w:val="21"/>
        </w:rPr>
        <w:t xml:space="preserve"> </w:t>
      </w:r>
      <w:r w:rsidRPr="00083764">
        <w:rPr>
          <w:rFonts w:ascii="Abadi" w:hAnsi="Abadi"/>
          <w:b/>
          <w:sz w:val="21"/>
          <w:szCs w:val="21"/>
        </w:rPr>
        <w:t>la</w:t>
      </w:r>
      <w:r w:rsidRPr="00083764">
        <w:rPr>
          <w:rFonts w:ascii="Abadi" w:hAnsi="Abadi"/>
          <w:b/>
          <w:spacing w:val="-14"/>
          <w:sz w:val="21"/>
          <w:szCs w:val="21"/>
        </w:rPr>
        <w:t xml:space="preserve"> </w:t>
      </w:r>
      <w:r w:rsidRPr="00083764">
        <w:rPr>
          <w:rFonts w:ascii="Abadi" w:hAnsi="Abadi"/>
          <w:b/>
          <w:sz w:val="21"/>
          <w:szCs w:val="21"/>
        </w:rPr>
        <w:t>vida</w:t>
      </w:r>
      <w:r w:rsidRPr="00083764">
        <w:rPr>
          <w:rFonts w:ascii="Abadi" w:hAnsi="Abadi"/>
          <w:b/>
          <w:spacing w:val="-14"/>
          <w:sz w:val="21"/>
          <w:szCs w:val="21"/>
        </w:rPr>
        <w:t xml:space="preserve"> </w:t>
      </w:r>
      <w:r w:rsidRPr="00083764">
        <w:rPr>
          <w:rFonts w:ascii="Abadi" w:hAnsi="Abadi"/>
          <w:b/>
          <w:sz w:val="21"/>
          <w:szCs w:val="21"/>
        </w:rPr>
        <w:t>y</w:t>
      </w:r>
      <w:r w:rsidRPr="00083764">
        <w:rPr>
          <w:rFonts w:ascii="Abadi" w:hAnsi="Abadi"/>
          <w:b/>
          <w:spacing w:val="-14"/>
          <w:sz w:val="21"/>
          <w:szCs w:val="21"/>
        </w:rPr>
        <w:t xml:space="preserve"> </w:t>
      </w:r>
      <w:r w:rsidRPr="00083764">
        <w:rPr>
          <w:rFonts w:ascii="Abadi" w:hAnsi="Abadi"/>
          <w:b/>
          <w:sz w:val="21"/>
          <w:szCs w:val="21"/>
        </w:rPr>
        <w:t>la</w:t>
      </w:r>
      <w:r w:rsidRPr="00083764">
        <w:rPr>
          <w:rFonts w:ascii="Abadi" w:hAnsi="Abadi"/>
          <w:b/>
          <w:spacing w:val="-14"/>
          <w:sz w:val="21"/>
          <w:szCs w:val="21"/>
        </w:rPr>
        <w:t xml:space="preserve"> </w:t>
      </w:r>
      <w:r w:rsidRPr="00083764">
        <w:rPr>
          <w:rFonts w:ascii="Abadi" w:hAnsi="Abadi"/>
          <w:b/>
          <w:sz w:val="21"/>
          <w:szCs w:val="21"/>
        </w:rPr>
        <w:t>salud</w:t>
      </w:r>
      <w:r w:rsidRPr="00083764">
        <w:rPr>
          <w:rFonts w:ascii="Abadi" w:hAnsi="Abadi"/>
          <w:b/>
          <w:spacing w:val="-14"/>
          <w:sz w:val="21"/>
          <w:szCs w:val="21"/>
        </w:rPr>
        <w:t xml:space="preserve"> </w:t>
      </w:r>
      <w:r w:rsidRPr="00083764">
        <w:rPr>
          <w:rFonts w:ascii="Abadi" w:hAnsi="Abadi"/>
          <w:b/>
          <w:sz w:val="21"/>
          <w:szCs w:val="21"/>
        </w:rPr>
        <w:t>física</w:t>
      </w:r>
      <w:r w:rsidRPr="00083764">
        <w:rPr>
          <w:rFonts w:ascii="Abadi" w:hAnsi="Abadi"/>
          <w:b/>
          <w:spacing w:val="-13"/>
          <w:sz w:val="21"/>
          <w:szCs w:val="21"/>
        </w:rPr>
        <w:t xml:space="preserve"> </w:t>
      </w:r>
      <w:r w:rsidRPr="00083764">
        <w:rPr>
          <w:rFonts w:ascii="Abadi" w:hAnsi="Abadi"/>
          <w:b/>
          <w:sz w:val="21"/>
          <w:szCs w:val="21"/>
        </w:rPr>
        <w:t>y</w:t>
      </w:r>
      <w:r w:rsidRPr="00083764">
        <w:rPr>
          <w:rFonts w:ascii="Abadi" w:hAnsi="Abadi"/>
          <w:b/>
          <w:spacing w:val="-15"/>
          <w:sz w:val="21"/>
          <w:szCs w:val="21"/>
        </w:rPr>
        <w:t xml:space="preserve"> </w:t>
      </w:r>
      <w:r w:rsidRPr="00083764">
        <w:rPr>
          <w:rFonts w:ascii="Abadi" w:hAnsi="Abadi"/>
          <w:b/>
          <w:sz w:val="21"/>
          <w:szCs w:val="21"/>
        </w:rPr>
        <w:t>mental</w:t>
      </w:r>
      <w:r w:rsidRPr="00083764">
        <w:rPr>
          <w:rFonts w:ascii="Abadi" w:hAnsi="Abadi"/>
          <w:b/>
          <w:spacing w:val="-12"/>
          <w:sz w:val="21"/>
          <w:szCs w:val="21"/>
        </w:rPr>
        <w:t xml:space="preserve"> </w:t>
      </w:r>
      <w:r w:rsidRPr="00083764">
        <w:rPr>
          <w:rFonts w:ascii="Abadi" w:hAnsi="Abadi"/>
          <w:b/>
          <w:sz w:val="21"/>
          <w:szCs w:val="21"/>
        </w:rPr>
        <w:t>de</w:t>
      </w:r>
      <w:r w:rsidRPr="00083764">
        <w:rPr>
          <w:rFonts w:ascii="Abadi" w:hAnsi="Abadi"/>
          <w:b/>
          <w:spacing w:val="-16"/>
          <w:sz w:val="21"/>
          <w:szCs w:val="21"/>
        </w:rPr>
        <w:t xml:space="preserve"> </w:t>
      </w:r>
      <w:r w:rsidRPr="00083764">
        <w:rPr>
          <w:rFonts w:ascii="Abadi" w:hAnsi="Abadi"/>
          <w:b/>
          <w:sz w:val="21"/>
          <w:szCs w:val="21"/>
        </w:rPr>
        <w:t>la</w:t>
      </w:r>
      <w:r w:rsidRPr="00083764">
        <w:rPr>
          <w:rFonts w:ascii="Abadi" w:hAnsi="Abadi"/>
          <w:b/>
          <w:spacing w:val="-13"/>
          <w:sz w:val="21"/>
          <w:szCs w:val="21"/>
        </w:rPr>
        <w:t xml:space="preserve"> </w:t>
      </w:r>
      <w:r w:rsidRPr="00083764">
        <w:rPr>
          <w:rFonts w:ascii="Abadi" w:hAnsi="Abadi"/>
          <w:b/>
          <w:sz w:val="21"/>
          <w:szCs w:val="21"/>
        </w:rPr>
        <w:t>mujer en estado de gestación, o del producto</w:t>
      </w:r>
      <w:r w:rsidRPr="00083764">
        <w:rPr>
          <w:rFonts w:ascii="Abadi" w:hAnsi="Abadi"/>
          <w:sz w:val="21"/>
          <w:szCs w:val="21"/>
        </w:rPr>
        <w:t>.</w:t>
      </w:r>
    </w:p>
    <w:p w14:paraId="1F2B7ADF" w14:textId="77777777" w:rsidR="00F05C3A" w:rsidRPr="00083764" w:rsidRDefault="00F05C3A" w:rsidP="00F05C3A">
      <w:pPr>
        <w:pStyle w:val="Textoindependiente"/>
        <w:spacing w:before="1"/>
        <w:rPr>
          <w:rFonts w:ascii="Abadi" w:hAnsi="Abadi"/>
          <w:sz w:val="21"/>
          <w:szCs w:val="21"/>
        </w:rPr>
      </w:pPr>
    </w:p>
    <w:p w14:paraId="4EA132B3" w14:textId="77777777" w:rsidR="00D13F17" w:rsidRDefault="00D13F17" w:rsidP="0022322C">
      <w:pPr>
        <w:pStyle w:val="Textoindependiente"/>
        <w:kinsoku w:val="0"/>
        <w:overflowPunct w:val="0"/>
        <w:ind w:left="426" w:right="46" w:hanging="436"/>
        <w:rPr>
          <w:rFonts w:ascii="Abadi" w:hAnsi="Abadi"/>
          <w:b w:val="0"/>
          <w:bCs w:val="0"/>
          <w:sz w:val="21"/>
          <w:szCs w:val="21"/>
        </w:rPr>
      </w:pPr>
    </w:p>
    <w:p w14:paraId="3D664883" w14:textId="77777777" w:rsidR="00396396" w:rsidRPr="00396396" w:rsidRDefault="00396396" w:rsidP="00396396">
      <w:pPr>
        <w:pStyle w:val="Textoindependiente"/>
        <w:spacing w:before="1"/>
        <w:ind w:right="46"/>
        <w:rPr>
          <w:rFonts w:ascii="Abadi" w:hAnsi="Abadi"/>
          <w:b w:val="0"/>
          <w:bCs w:val="0"/>
          <w:sz w:val="21"/>
          <w:szCs w:val="21"/>
        </w:rPr>
      </w:pPr>
      <w:r w:rsidRPr="00396396">
        <w:rPr>
          <w:rFonts w:ascii="Abadi" w:hAnsi="Abadi"/>
          <w:b w:val="0"/>
          <w:bCs w:val="0"/>
          <w:sz w:val="21"/>
          <w:szCs w:val="21"/>
        </w:rPr>
        <w:t>De igual manera en el artículo 170 de la citada Ley Federal, se contempla dentro de los derechos de las madres trabajadoras que, dentro del período de embarazo, no realizaran trabajos</w:t>
      </w:r>
      <w:r w:rsidRPr="00396396">
        <w:rPr>
          <w:rFonts w:ascii="Abadi" w:hAnsi="Abadi"/>
          <w:b w:val="0"/>
          <w:bCs w:val="0"/>
          <w:spacing w:val="40"/>
          <w:sz w:val="21"/>
          <w:szCs w:val="21"/>
        </w:rPr>
        <w:t xml:space="preserve"> </w:t>
      </w:r>
      <w:r w:rsidRPr="00396396">
        <w:rPr>
          <w:rFonts w:ascii="Abadi" w:hAnsi="Abadi"/>
          <w:b w:val="0"/>
          <w:bCs w:val="0"/>
          <w:sz w:val="21"/>
          <w:szCs w:val="21"/>
        </w:rPr>
        <w:t>que</w:t>
      </w:r>
      <w:r w:rsidRPr="00396396">
        <w:rPr>
          <w:rFonts w:ascii="Abadi" w:hAnsi="Abadi"/>
          <w:b w:val="0"/>
          <w:bCs w:val="0"/>
          <w:spacing w:val="40"/>
          <w:sz w:val="21"/>
          <w:szCs w:val="21"/>
        </w:rPr>
        <w:t xml:space="preserve"> </w:t>
      </w:r>
      <w:r w:rsidRPr="00396396">
        <w:rPr>
          <w:rFonts w:ascii="Abadi" w:hAnsi="Abadi"/>
          <w:b w:val="0"/>
          <w:bCs w:val="0"/>
          <w:sz w:val="21"/>
          <w:szCs w:val="21"/>
        </w:rPr>
        <w:t>exijan</w:t>
      </w:r>
      <w:r w:rsidRPr="00396396">
        <w:rPr>
          <w:rFonts w:ascii="Abadi" w:hAnsi="Abadi"/>
          <w:b w:val="0"/>
          <w:bCs w:val="0"/>
          <w:spacing w:val="40"/>
          <w:sz w:val="21"/>
          <w:szCs w:val="21"/>
        </w:rPr>
        <w:t xml:space="preserve"> </w:t>
      </w:r>
      <w:r w:rsidRPr="00396396">
        <w:rPr>
          <w:rFonts w:ascii="Abadi" w:hAnsi="Abadi"/>
          <w:b w:val="0"/>
          <w:bCs w:val="0"/>
          <w:sz w:val="21"/>
          <w:szCs w:val="21"/>
        </w:rPr>
        <w:t>esfuerzos</w:t>
      </w:r>
      <w:r w:rsidRPr="00396396">
        <w:rPr>
          <w:rFonts w:ascii="Abadi" w:hAnsi="Abadi"/>
          <w:b w:val="0"/>
          <w:bCs w:val="0"/>
          <w:spacing w:val="40"/>
          <w:sz w:val="21"/>
          <w:szCs w:val="21"/>
        </w:rPr>
        <w:t xml:space="preserve"> </w:t>
      </w:r>
      <w:r w:rsidRPr="00396396">
        <w:rPr>
          <w:rFonts w:ascii="Abadi" w:hAnsi="Abadi"/>
          <w:b w:val="0"/>
          <w:bCs w:val="0"/>
          <w:sz w:val="21"/>
          <w:szCs w:val="21"/>
        </w:rPr>
        <w:t>considerables</w:t>
      </w:r>
      <w:r w:rsidRPr="00396396">
        <w:rPr>
          <w:rFonts w:ascii="Abadi" w:hAnsi="Abadi"/>
          <w:b w:val="0"/>
          <w:bCs w:val="0"/>
          <w:spacing w:val="40"/>
          <w:sz w:val="21"/>
          <w:szCs w:val="21"/>
        </w:rPr>
        <w:t xml:space="preserve"> </w:t>
      </w:r>
      <w:r w:rsidRPr="00396396">
        <w:rPr>
          <w:rFonts w:ascii="Abadi" w:hAnsi="Abadi"/>
          <w:b w:val="0"/>
          <w:bCs w:val="0"/>
          <w:sz w:val="21"/>
          <w:szCs w:val="21"/>
        </w:rPr>
        <w:t>y</w:t>
      </w:r>
      <w:r w:rsidRPr="00396396">
        <w:rPr>
          <w:rFonts w:ascii="Abadi" w:hAnsi="Abadi"/>
          <w:b w:val="0"/>
          <w:bCs w:val="0"/>
          <w:spacing w:val="40"/>
          <w:sz w:val="21"/>
          <w:szCs w:val="21"/>
        </w:rPr>
        <w:t xml:space="preserve"> </w:t>
      </w:r>
      <w:r w:rsidRPr="00396396">
        <w:rPr>
          <w:rFonts w:ascii="Abadi" w:hAnsi="Abadi"/>
          <w:b w:val="0"/>
          <w:bCs w:val="0"/>
          <w:sz w:val="21"/>
          <w:szCs w:val="21"/>
        </w:rPr>
        <w:t>signifiquen</w:t>
      </w:r>
      <w:r w:rsidRPr="00396396">
        <w:rPr>
          <w:rFonts w:ascii="Abadi" w:hAnsi="Abadi"/>
          <w:b w:val="0"/>
          <w:bCs w:val="0"/>
          <w:spacing w:val="40"/>
          <w:sz w:val="21"/>
          <w:szCs w:val="21"/>
        </w:rPr>
        <w:t xml:space="preserve"> </w:t>
      </w:r>
      <w:r w:rsidRPr="00396396">
        <w:rPr>
          <w:rFonts w:ascii="Abadi" w:hAnsi="Abadi"/>
          <w:b w:val="0"/>
          <w:bCs w:val="0"/>
          <w:sz w:val="21"/>
          <w:szCs w:val="21"/>
        </w:rPr>
        <w:t>un</w:t>
      </w:r>
      <w:r w:rsidRPr="00396396">
        <w:rPr>
          <w:rFonts w:ascii="Abadi" w:hAnsi="Abadi"/>
          <w:b w:val="0"/>
          <w:bCs w:val="0"/>
          <w:spacing w:val="40"/>
          <w:sz w:val="21"/>
          <w:szCs w:val="21"/>
        </w:rPr>
        <w:t xml:space="preserve"> </w:t>
      </w:r>
      <w:r w:rsidRPr="00396396">
        <w:rPr>
          <w:rFonts w:ascii="Abadi" w:hAnsi="Abadi"/>
          <w:b w:val="0"/>
          <w:bCs w:val="0"/>
          <w:sz w:val="21"/>
          <w:szCs w:val="21"/>
        </w:rPr>
        <w:t>peligro</w:t>
      </w:r>
      <w:r w:rsidRPr="00396396">
        <w:rPr>
          <w:rFonts w:ascii="Abadi" w:hAnsi="Abadi"/>
          <w:b w:val="0"/>
          <w:bCs w:val="0"/>
          <w:spacing w:val="40"/>
          <w:sz w:val="21"/>
          <w:szCs w:val="21"/>
        </w:rPr>
        <w:t xml:space="preserve"> </w:t>
      </w:r>
      <w:r w:rsidRPr="00396396">
        <w:rPr>
          <w:rFonts w:ascii="Abadi" w:hAnsi="Abadi"/>
          <w:b w:val="0"/>
          <w:bCs w:val="0"/>
          <w:sz w:val="21"/>
          <w:szCs w:val="21"/>
        </w:rPr>
        <w:t>para</w:t>
      </w:r>
      <w:r w:rsidRPr="00396396">
        <w:rPr>
          <w:rFonts w:ascii="Abadi" w:hAnsi="Abadi"/>
          <w:b w:val="0"/>
          <w:bCs w:val="0"/>
          <w:spacing w:val="40"/>
          <w:sz w:val="21"/>
          <w:szCs w:val="21"/>
        </w:rPr>
        <w:t xml:space="preserve"> </w:t>
      </w:r>
      <w:r w:rsidRPr="00396396">
        <w:rPr>
          <w:rFonts w:ascii="Abadi" w:hAnsi="Abadi"/>
          <w:b w:val="0"/>
          <w:bCs w:val="0"/>
          <w:sz w:val="21"/>
          <w:szCs w:val="21"/>
        </w:rPr>
        <w:t>su</w:t>
      </w:r>
      <w:r w:rsidRPr="00396396">
        <w:rPr>
          <w:rFonts w:ascii="Abadi" w:hAnsi="Abadi"/>
          <w:b w:val="0"/>
          <w:bCs w:val="0"/>
          <w:spacing w:val="40"/>
          <w:sz w:val="21"/>
          <w:szCs w:val="21"/>
        </w:rPr>
        <w:t xml:space="preserve"> </w:t>
      </w:r>
      <w:r w:rsidRPr="00396396">
        <w:rPr>
          <w:rFonts w:ascii="Abadi" w:hAnsi="Abadi"/>
          <w:b w:val="0"/>
          <w:bCs w:val="0"/>
          <w:sz w:val="21"/>
          <w:szCs w:val="21"/>
        </w:rPr>
        <w:t>salud</w:t>
      </w:r>
      <w:r w:rsidRPr="00396396">
        <w:rPr>
          <w:rFonts w:ascii="Abadi" w:hAnsi="Abadi"/>
          <w:b w:val="0"/>
          <w:bCs w:val="0"/>
          <w:spacing w:val="40"/>
          <w:sz w:val="21"/>
          <w:szCs w:val="21"/>
        </w:rPr>
        <w:t xml:space="preserve"> </w:t>
      </w:r>
      <w:r w:rsidRPr="00396396">
        <w:rPr>
          <w:rFonts w:ascii="Abadi" w:hAnsi="Abadi"/>
          <w:b w:val="0"/>
          <w:bCs w:val="0"/>
          <w:sz w:val="21"/>
          <w:szCs w:val="21"/>
        </w:rPr>
        <w:t>en relación con la gestación, tales como levantar, tirar o empujar grandes pesos, que produzcan</w:t>
      </w:r>
      <w:r w:rsidRPr="00396396">
        <w:rPr>
          <w:rFonts w:ascii="Abadi" w:hAnsi="Abadi"/>
          <w:b w:val="0"/>
          <w:bCs w:val="0"/>
          <w:spacing w:val="-2"/>
          <w:sz w:val="21"/>
          <w:szCs w:val="21"/>
        </w:rPr>
        <w:t xml:space="preserve"> </w:t>
      </w:r>
      <w:r w:rsidRPr="00396396">
        <w:rPr>
          <w:rFonts w:ascii="Abadi" w:hAnsi="Abadi"/>
          <w:b w:val="0"/>
          <w:bCs w:val="0"/>
          <w:sz w:val="21"/>
          <w:szCs w:val="21"/>
        </w:rPr>
        <w:t>trepidación, estar</w:t>
      </w:r>
      <w:r w:rsidRPr="00396396">
        <w:rPr>
          <w:rFonts w:ascii="Abadi" w:hAnsi="Abadi"/>
          <w:b w:val="0"/>
          <w:bCs w:val="0"/>
          <w:spacing w:val="-1"/>
          <w:sz w:val="21"/>
          <w:szCs w:val="21"/>
        </w:rPr>
        <w:t xml:space="preserve"> </w:t>
      </w:r>
      <w:r w:rsidRPr="00396396">
        <w:rPr>
          <w:rFonts w:ascii="Abadi" w:hAnsi="Abadi"/>
          <w:b w:val="0"/>
          <w:bCs w:val="0"/>
          <w:sz w:val="21"/>
          <w:szCs w:val="21"/>
        </w:rPr>
        <w:t>de pie</w:t>
      </w:r>
      <w:r w:rsidRPr="00396396">
        <w:rPr>
          <w:rFonts w:ascii="Abadi" w:hAnsi="Abadi"/>
          <w:b w:val="0"/>
          <w:bCs w:val="0"/>
          <w:spacing w:val="-2"/>
          <w:sz w:val="21"/>
          <w:szCs w:val="21"/>
        </w:rPr>
        <w:t xml:space="preserve"> </w:t>
      </w:r>
      <w:r w:rsidRPr="00396396">
        <w:rPr>
          <w:rFonts w:ascii="Abadi" w:hAnsi="Abadi"/>
          <w:b w:val="0"/>
          <w:bCs w:val="0"/>
          <w:sz w:val="21"/>
          <w:szCs w:val="21"/>
        </w:rPr>
        <w:t>durante largo</w:t>
      </w:r>
      <w:r w:rsidRPr="00396396">
        <w:rPr>
          <w:rFonts w:ascii="Abadi" w:hAnsi="Abadi"/>
          <w:b w:val="0"/>
          <w:bCs w:val="0"/>
          <w:spacing w:val="-2"/>
          <w:sz w:val="21"/>
          <w:szCs w:val="21"/>
        </w:rPr>
        <w:t xml:space="preserve"> </w:t>
      </w:r>
      <w:r w:rsidRPr="00396396">
        <w:rPr>
          <w:rFonts w:ascii="Abadi" w:hAnsi="Abadi"/>
          <w:b w:val="0"/>
          <w:bCs w:val="0"/>
          <w:sz w:val="21"/>
          <w:szCs w:val="21"/>
        </w:rPr>
        <w:t>tiempo</w:t>
      </w:r>
      <w:r w:rsidRPr="00396396">
        <w:rPr>
          <w:rFonts w:ascii="Abadi" w:hAnsi="Abadi"/>
          <w:b w:val="0"/>
          <w:bCs w:val="0"/>
          <w:spacing w:val="-2"/>
          <w:sz w:val="21"/>
          <w:szCs w:val="21"/>
        </w:rPr>
        <w:t xml:space="preserve"> </w:t>
      </w:r>
      <w:r w:rsidRPr="00396396">
        <w:rPr>
          <w:rFonts w:ascii="Abadi" w:hAnsi="Abadi"/>
          <w:b w:val="0"/>
          <w:bCs w:val="0"/>
          <w:sz w:val="21"/>
          <w:szCs w:val="21"/>
        </w:rPr>
        <w:t>o</w:t>
      </w:r>
      <w:r w:rsidRPr="00396396">
        <w:rPr>
          <w:rFonts w:ascii="Abadi" w:hAnsi="Abadi"/>
          <w:b w:val="0"/>
          <w:bCs w:val="0"/>
          <w:spacing w:val="-2"/>
          <w:sz w:val="21"/>
          <w:szCs w:val="21"/>
        </w:rPr>
        <w:t xml:space="preserve"> </w:t>
      </w:r>
      <w:r w:rsidRPr="00396396">
        <w:rPr>
          <w:rFonts w:ascii="Abadi" w:hAnsi="Abadi"/>
          <w:b w:val="0"/>
          <w:bCs w:val="0"/>
          <w:sz w:val="21"/>
          <w:szCs w:val="21"/>
        </w:rPr>
        <w:t>que actúen</w:t>
      </w:r>
      <w:r w:rsidRPr="00396396">
        <w:rPr>
          <w:rFonts w:ascii="Abadi" w:hAnsi="Abadi"/>
          <w:b w:val="0"/>
          <w:bCs w:val="0"/>
          <w:spacing w:val="-2"/>
          <w:sz w:val="21"/>
          <w:szCs w:val="21"/>
        </w:rPr>
        <w:t xml:space="preserve"> </w:t>
      </w:r>
      <w:r w:rsidRPr="00396396">
        <w:rPr>
          <w:rFonts w:ascii="Abadi" w:hAnsi="Abadi"/>
          <w:b w:val="0"/>
          <w:bCs w:val="0"/>
          <w:sz w:val="21"/>
          <w:szCs w:val="21"/>
        </w:rPr>
        <w:t>o puedan alterar</w:t>
      </w:r>
      <w:r w:rsidRPr="00396396">
        <w:rPr>
          <w:rFonts w:ascii="Abadi" w:hAnsi="Abadi"/>
          <w:b w:val="0"/>
          <w:bCs w:val="0"/>
          <w:spacing w:val="-1"/>
          <w:sz w:val="21"/>
          <w:szCs w:val="21"/>
        </w:rPr>
        <w:t xml:space="preserve"> </w:t>
      </w:r>
      <w:r w:rsidRPr="00396396">
        <w:rPr>
          <w:rFonts w:ascii="Abadi" w:hAnsi="Abadi"/>
          <w:b w:val="0"/>
          <w:bCs w:val="0"/>
          <w:sz w:val="21"/>
          <w:szCs w:val="21"/>
        </w:rPr>
        <w:t>su estado</w:t>
      </w:r>
      <w:r w:rsidRPr="00396396">
        <w:rPr>
          <w:rFonts w:ascii="Abadi" w:hAnsi="Abadi"/>
          <w:b w:val="0"/>
          <w:bCs w:val="0"/>
          <w:spacing w:val="-3"/>
          <w:sz w:val="21"/>
          <w:szCs w:val="21"/>
        </w:rPr>
        <w:t xml:space="preserve"> </w:t>
      </w:r>
      <w:r w:rsidRPr="00396396">
        <w:rPr>
          <w:rFonts w:ascii="Abadi" w:hAnsi="Abadi"/>
          <w:b w:val="0"/>
          <w:bCs w:val="0"/>
          <w:sz w:val="21"/>
          <w:szCs w:val="21"/>
        </w:rPr>
        <w:t>psíquico</w:t>
      </w:r>
      <w:r w:rsidRPr="00396396">
        <w:rPr>
          <w:rFonts w:ascii="Abadi" w:hAnsi="Abadi"/>
          <w:b w:val="0"/>
          <w:bCs w:val="0"/>
          <w:spacing w:val="-3"/>
          <w:sz w:val="21"/>
          <w:szCs w:val="21"/>
        </w:rPr>
        <w:t xml:space="preserve"> </w:t>
      </w:r>
      <w:r w:rsidRPr="00396396">
        <w:rPr>
          <w:rFonts w:ascii="Abadi" w:hAnsi="Abadi"/>
          <w:b w:val="0"/>
          <w:bCs w:val="0"/>
          <w:sz w:val="21"/>
          <w:szCs w:val="21"/>
        </w:rPr>
        <w:t>o</w:t>
      </w:r>
      <w:r w:rsidRPr="00396396">
        <w:rPr>
          <w:rFonts w:ascii="Abadi" w:hAnsi="Abadi"/>
          <w:b w:val="0"/>
          <w:bCs w:val="0"/>
          <w:spacing w:val="-3"/>
          <w:sz w:val="21"/>
          <w:szCs w:val="21"/>
        </w:rPr>
        <w:t xml:space="preserve"> </w:t>
      </w:r>
      <w:r w:rsidRPr="00396396">
        <w:rPr>
          <w:rFonts w:ascii="Abadi" w:hAnsi="Abadi"/>
          <w:b w:val="0"/>
          <w:bCs w:val="0"/>
          <w:sz w:val="21"/>
          <w:szCs w:val="21"/>
        </w:rPr>
        <w:t>nervioso;</w:t>
      </w:r>
      <w:r w:rsidRPr="00396396">
        <w:rPr>
          <w:rFonts w:ascii="Abadi" w:hAnsi="Abadi"/>
          <w:b w:val="0"/>
          <w:bCs w:val="0"/>
          <w:spacing w:val="-1"/>
          <w:sz w:val="21"/>
          <w:szCs w:val="21"/>
        </w:rPr>
        <w:t xml:space="preserve"> </w:t>
      </w:r>
      <w:r w:rsidRPr="00396396">
        <w:rPr>
          <w:rFonts w:ascii="Abadi" w:hAnsi="Abadi"/>
          <w:b w:val="0"/>
          <w:bCs w:val="0"/>
          <w:sz w:val="21"/>
          <w:szCs w:val="21"/>
        </w:rPr>
        <w:t>de</w:t>
      </w:r>
      <w:r w:rsidRPr="00396396">
        <w:rPr>
          <w:rFonts w:ascii="Abadi" w:hAnsi="Abadi"/>
          <w:b w:val="0"/>
          <w:bCs w:val="0"/>
          <w:spacing w:val="-1"/>
          <w:sz w:val="21"/>
          <w:szCs w:val="21"/>
        </w:rPr>
        <w:t xml:space="preserve"> </w:t>
      </w:r>
      <w:r w:rsidRPr="00396396">
        <w:rPr>
          <w:rFonts w:ascii="Abadi" w:hAnsi="Abadi"/>
          <w:b w:val="0"/>
          <w:bCs w:val="0"/>
          <w:sz w:val="21"/>
          <w:szCs w:val="21"/>
        </w:rPr>
        <w:t>igual</w:t>
      </w:r>
      <w:r w:rsidRPr="00396396">
        <w:rPr>
          <w:rFonts w:ascii="Abadi" w:hAnsi="Abadi"/>
          <w:b w:val="0"/>
          <w:bCs w:val="0"/>
          <w:spacing w:val="-4"/>
          <w:sz w:val="21"/>
          <w:szCs w:val="21"/>
        </w:rPr>
        <w:t xml:space="preserve"> </w:t>
      </w:r>
      <w:r w:rsidRPr="00396396">
        <w:rPr>
          <w:rFonts w:ascii="Abadi" w:hAnsi="Abadi"/>
          <w:b w:val="0"/>
          <w:bCs w:val="0"/>
          <w:sz w:val="21"/>
          <w:szCs w:val="21"/>
        </w:rPr>
        <w:t>manera</w:t>
      </w:r>
      <w:r w:rsidRPr="00396396">
        <w:rPr>
          <w:rFonts w:ascii="Abadi" w:hAnsi="Abadi"/>
          <w:b w:val="0"/>
          <w:bCs w:val="0"/>
          <w:spacing w:val="-3"/>
          <w:sz w:val="21"/>
          <w:szCs w:val="21"/>
        </w:rPr>
        <w:t xml:space="preserve"> </w:t>
      </w:r>
      <w:r w:rsidRPr="00396396">
        <w:rPr>
          <w:rFonts w:ascii="Abadi" w:hAnsi="Abadi"/>
          <w:b w:val="0"/>
          <w:bCs w:val="0"/>
          <w:sz w:val="21"/>
          <w:szCs w:val="21"/>
        </w:rPr>
        <w:t>se</w:t>
      </w:r>
      <w:r w:rsidRPr="00396396">
        <w:rPr>
          <w:rFonts w:ascii="Abadi" w:hAnsi="Abadi"/>
          <w:b w:val="0"/>
          <w:bCs w:val="0"/>
          <w:spacing w:val="-3"/>
          <w:sz w:val="21"/>
          <w:szCs w:val="21"/>
        </w:rPr>
        <w:t xml:space="preserve"> </w:t>
      </w:r>
      <w:r w:rsidRPr="00396396">
        <w:rPr>
          <w:rFonts w:ascii="Abadi" w:hAnsi="Abadi"/>
          <w:b w:val="0"/>
          <w:bCs w:val="0"/>
          <w:sz w:val="21"/>
          <w:szCs w:val="21"/>
        </w:rPr>
        <w:t>contempla</w:t>
      </w:r>
      <w:r w:rsidRPr="00396396">
        <w:rPr>
          <w:rFonts w:ascii="Abadi" w:hAnsi="Abadi"/>
          <w:b w:val="0"/>
          <w:bCs w:val="0"/>
          <w:spacing w:val="-3"/>
          <w:sz w:val="21"/>
          <w:szCs w:val="21"/>
        </w:rPr>
        <w:t xml:space="preserve"> </w:t>
      </w:r>
      <w:r w:rsidRPr="00396396">
        <w:rPr>
          <w:rFonts w:ascii="Abadi" w:hAnsi="Abadi"/>
          <w:b w:val="0"/>
          <w:bCs w:val="0"/>
          <w:sz w:val="21"/>
          <w:szCs w:val="21"/>
        </w:rPr>
        <w:t>el</w:t>
      </w:r>
      <w:r w:rsidRPr="00396396">
        <w:rPr>
          <w:rFonts w:ascii="Abadi" w:hAnsi="Abadi"/>
          <w:b w:val="0"/>
          <w:bCs w:val="0"/>
          <w:spacing w:val="-1"/>
          <w:sz w:val="21"/>
          <w:szCs w:val="21"/>
        </w:rPr>
        <w:t xml:space="preserve"> </w:t>
      </w:r>
      <w:r w:rsidRPr="00396396">
        <w:rPr>
          <w:rFonts w:ascii="Abadi" w:hAnsi="Abadi"/>
          <w:b w:val="0"/>
          <w:bCs w:val="0"/>
          <w:sz w:val="21"/>
          <w:szCs w:val="21"/>
        </w:rPr>
        <w:t>derecho</w:t>
      </w:r>
      <w:r w:rsidRPr="00396396">
        <w:rPr>
          <w:rFonts w:ascii="Abadi" w:hAnsi="Abadi"/>
          <w:b w:val="0"/>
          <w:bCs w:val="0"/>
          <w:spacing w:val="-3"/>
          <w:sz w:val="21"/>
          <w:szCs w:val="21"/>
        </w:rPr>
        <w:t xml:space="preserve"> </w:t>
      </w:r>
      <w:r w:rsidRPr="00396396">
        <w:rPr>
          <w:rFonts w:ascii="Abadi" w:hAnsi="Abadi"/>
          <w:b w:val="0"/>
          <w:bCs w:val="0"/>
          <w:sz w:val="21"/>
          <w:szCs w:val="21"/>
        </w:rPr>
        <w:t>a</w:t>
      </w:r>
      <w:r w:rsidRPr="00396396">
        <w:rPr>
          <w:rFonts w:ascii="Abadi" w:hAnsi="Abadi"/>
          <w:b w:val="0"/>
          <w:bCs w:val="0"/>
          <w:spacing w:val="-3"/>
          <w:sz w:val="21"/>
          <w:szCs w:val="21"/>
        </w:rPr>
        <w:t xml:space="preserve"> </w:t>
      </w:r>
      <w:r w:rsidRPr="00396396">
        <w:rPr>
          <w:rFonts w:ascii="Abadi" w:hAnsi="Abadi"/>
          <w:b w:val="0"/>
          <w:bCs w:val="0"/>
          <w:sz w:val="21"/>
          <w:szCs w:val="21"/>
        </w:rPr>
        <w:t>lactancia materna, al</w:t>
      </w:r>
      <w:r w:rsidRPr="00396396">
        <w:rPr>
          <w:rFonts w:ascii="Abadi" w:hAnsi="Abadi"/>
          <w:b w:val="0"/>
          <w:bCs w:val="0"/>
          <w:spacing w:val="-7"/>
          <w:sz w:val="21"/>
          <w:szCs w:val="21"/>
        </w:rPr>
        <w:t xml:space="preserve"> </w:t>
      </w:r>
      <w:r w:rsidRPr="00396396">
        <w:rPr>
          <w:rFonts w:ascii="Abadi" w:hAnsi="Abadi"/>
          <w:b w:val="0"/>
          <w:bCs w:val="0"/>
          <w:sz w:val="21"/>
          <w:szCs w:val="21"/>
        </w:rPr>
        <w:t>señalarse</w:t>
      </w:r>
      <w:r w:rsidRPr="00396396">
        <w:rPr>
          <w:rFonts w:ascii="Abadi" w:hAnsi="Abadi"/>
          <w:b w:val="0"/>
          <w:bCs w:val="0"/>
          <w:spacing w:val="-6"/>
          <w:sz w:val="21"/>
          <w:szCs w:val="21"/>
        </w:rPr>
        <w:t xml:space="preserve"> </w:t>
      </w:r>
      <w:r w:rsidRPr="00396396">
        <w:rPr>
          <w:rFonts w:ascii="Abadi" w:hAnsi="Abadi"/>
          <w:b w:val="0"/>
          <w:bCs w:val="0"/>
          <w:sz w:val="21"/>
          <w:szCs w:val="21"/>
        </w:rPr>
        <w:t>que</w:t>
      </w:r>
      <w:r w:rsidRPr="00396396">
        <w:rPr>
          <w:rFonts w:ascii="Abadi" w:hAnsi="Abadi"/>
          <w:b w:val="0"/>
          <w:bCs w:val="0"/>
          <w:spacing w:val="-6"/>
          <w:sz w:val="21"/>
          <w:szCs w:val="21"/>
        </w:rPr>
        <w:t xml:space="preserve"> </w:t>
      </w:r>
      <w:r w:rsidRPr="00396396">
        <w:rPr>
          <w:rFonts w:ascii="Abadi" w:hAnsi="Abadi"/>
          <w:b w:val="0"/>
          <w:bCs w:val="0"/>
          <w:sz w:val="21"/>
          <w:szCs w:val="21"/>
        </w:rPr>
        <w:t>en</w:t>
      </w:r>
      <w:r w:rsidRPr="00396396">
        <w:rPr>
          <w:rFonts w:ascii="Abadi" w:hAnsi="Abadi"/>
          <w:b w:val="0"/>
          <w:bCs w:val="0"/>
          <w:spacing w:val="-9"/>
          <w:sz w:val="21"/>
          <w:szCs w:val="21"/>
        </w:rPr>
        <w:t xml:space="preserve"> </w:t>
      </w:r>
      <w:r w:rsidRPr="00396396">
        <w:rPr>
          <w:rFonts w:ascii="Abadi" w:hAnsi="Abadi"/>
          <w:b w:val="0"/>
          <w:bCs w:val="0"/>
          <w:sz w:val="21"/>
          <w:szCs w:val="21"/>
        </w:rPr>
        <w:t>el</w:t>
      </w:r>
      <w:r w:rsidRPr="00396396">
        <w:rPr>
          <w:rFonts w:ascii="Abadi" w:hAnsi="Abadi"/>
          <w:b w:val="0"/>
          <w:bCs w:val="0"/>
          <w:spacing w:val="-7"/>
          <w:sz w:val="21"/>
          <w:szCs w:val="21"/>
        </w:rPr>
        <w:t xml:space="preserve"> </w:t>
      </w:r>
      <w:r w:rsidRPr="00396396">
        <w:rPr>
          <w:rFonts w:ascii="Abadi" w:hAnsi="Abadi"/>
          <w:b w:val="0"/>
          <w:bCs w:val="0"/>
          <w:sz w:val="21"/>
          <w:szCs w:val="21"/>
        </w:rPr>
        <w:t>período</w:t>
      </w:r>
      <w:r w:rsidRPr="00396396">
        <w:rPr>
          <w:rFonts w:ascii="Abadi" w:hAnsi="Abadi"/>
          <w:b w:val="0"/>
          <w:bCs w:val="0"/>
          <w:spacing w:val="-6"/>
          <w:sz w:val="21"/>
          <w:szCs w:val="21"/>
        </w:rPr>
        <w:t xml:space="preserve"> </w:t>
      </w:r>
      <w:r w:rsidRPr="00396396">
        <w:rPr>
          <w:rFonts w:ascii="Abadi" w:hAnsi="Abadi"/>
          <w:b w:val="0"/>
          <w:bCs w:val="0"/>
          <w:sz w:val="21"/>
          <w:szCs w:val="21"/>
        </w:rPr>
        <w:t>de</w:t>
      </w:r>
      <w:r w:rsidRPr="00396396">
        <w:rPr>
          <w:rFonts w:ascii="Abadi" w:hAnsi="Abadi"/>
          <w:b w:val="0"/>
          <w:bCs w:val="0"/>
          <w:spacing w:val="-9"/>
          <w:sz w:val="21"/>
          <w:szCs w:val="21"/>
        </w:rPr>
        <w:t xml:space="preserve"> </w:t>
      </w:r>
      <w:r w:rsidRPr="00396396">
        <w:rPr>
          <w:rFonts w:ascii="Abadi" w:hAnsi="Abadi"/>
          <w:b w:val="0"/>
          <w:bCs w:val="0"/>
          <w:sz w:val="21"/>
          <w:szCs w:val="21"/>
        </w:rPr>
        <w:t>la</w:t>
      </w:r>
      <w:r w:rsidRPr="00396396">
        <w:rPr>
          <w:rFonts w:ascii="Abadi" w:hAnsi="Abadi"/>
          <w:b w:val="0"/>
          <w:bCs w:val="0"/>
          <w:spacing w:val="-9"/>
          <w:sz w:val="21"/>
          <w:szCs w:val="21"/>
        </w:rPr>
        <w:t xml:space="preserve"> </w:t>
      </w:r>
      <w:r w:rsidRPr="00396396">
        <w:rPr>
          <w:rFonts w:ascii="Abadi" w:hAnsi="Abadi"/>
          <w:b w:val="0"/>
          <w:bCs w:val="0"/>
          <w:sz w:val="21"/>
          <w:szCs w:val="21"/>
        </w:rPr>
        <w:t>misma</w:t>
      </w:r>
      <w:r w:rsidRPr="00396396">
        <w:rPr>
          <w:rFonts w:ascii="Abadi" w:hAnsi="Abadi"/>
          <w:b w:val="0"/>
          <w:bCs w:val="0"/>
          <w:spacing w:val="-6"/>
          <w:sz w:val="21"/>
          <w:szCs w:val="21"/>
        </w:rPr>
        <w:t xml:space="preserve"> </w:t>
      </w:r>
      <w:r w:rsidRPr="00396396">
        <w:rPr>
          <w:rFonts w:ascii="Abadi" w:hAnsi="Abadi"/>
          <w:b w:val="0"/>
          <w:bCs w:val="0"/>
          <w:sz w:val="21"/>
          <w:szCs w:val="21"/>
        </w:rPr>
        <w:t>hasta</w:t>
      </w:r>
      <w:r w:rsidRPr="00396396">
        <w:rPr>
          <w:rFonts w:ascii="Abadi" w:hAnsi="Abadi"/>
          <w:b w:val="0"/>
          <w:bCs w:val="0"/>
          <w:spacing w:val="-11"/>
          <w:sz w:val="21"/>
          <w:szCs w:val="21"/>
        </w:rPr>
        <w:t xml:space="preserve"> </w:t>
      </w:r>
      <w:r w:rsidRPr="00396396">
        <w:rPr>
          <w:rFonts w:ascii="Abadi" w:hAnsi="Abadi"/>
          <w:b w:val="0"/>
          <w:bCs w:val="0"/>
          <w:sz w:val="21"/>
          <w:szCs w:val="21"/>
        </w:rPr>
        <w:t>por</w:t>
      </w:r>
      <w:r w:rsidRPr="00396396">
        <w:rPr>
          <w:rFonts w:ascii="Abadi" w:hAnsi="Abadi"/>
          <w:b w:val="0"/>
          <w:bCs w:val="0"/>
          <w:spacing w:val="-5"/>
          <w:sz w:val="21"/>
          <w:szCs w:val="21"/>
        </w:rPr>
        <w:t xml:space="preserve"> </w:t>
      </w:r>
      <w:r w:rsidRPr="00396396">
        <w:rPr>
          <w:rFonts w:ascii="Abadi" w:hAnsi="Abadi"/>
          <w:b w:val="0"/>
          <w:bCs w:val="0"/>
          <w:sz w:val="21"/>
          <w:szCs w:val="21"/>
        </w:rPr>
        <w:t>el</w:t>
      </w:r>
      <w:r w:rsidRPr="00396396">
        <w:rPr>
          <w:rFonts w:ascii="Abadi" w:hAnsi="Abadi"/>
          <w:b w:val="0"/>
          <w:bCs w:val="0"/>
          <w:spacing w:val="-7"/>
          <w:sz w:val="21"/>
          <w:szCs w:val="21"/>
        </w:rPr>
        <w:t xml:space="preserve"> </w:t>
      </w:r>
      <w:r w:rsidRPr="00396396">
        <w:rPr>
          <w:rFonts w:ascii="Abadi" w:hAnsi="Abadi"/>
          <w:b w:val="0"/>
          <w:bCs w:val="0"/>
          <w:sz w:val="21"/>
          <w:szCs w:val="21"/>
        </w:rPr>
        <w:t>término</w:t>
      </w:r>
      <w:r w:rsidRPr="00396396">
        <w:rPr>
          <w:rFonts w:ascii="Abadi" w:hAnsi="Abadi"/>
          <w:b w:val="0"/>
          <w:bCs w:val="0"/>
          <w:spacing w:val="-7"/>
          <w:sz w:val="21"/>
          <w:szCs w:val="21"/>
        </w:rPr>
        <w:t xml:space="preserve"> </w:t>
      </w:r>
      <w:r w:rsidRPr="00396396">
        <w:rPr>
          <w:rFonts w:ascii="Abadi" w:hAnsi="Abadi"/>
          <w:b w:val="0"/>
          <w:bCs w:val="0"/>
          <w:sz w:val="21"/>
          <w:szCs w:val="21"/>
        </w:rPr>
        <w:t>máximo</w:t>
      </w:r>
      <w:r w:rsidRPr="00396396">
        <w:rPr>
          <w:rFonts w:ascii="Abadi" w:hAnsi="Abadi"/>
          <w:b w:val="0"/>
          <w:bCs w:val="0"/>
          <w:spacing w:val="-6"/>
          <w:sz w:val="21"/>
          <w:szCs w:val="21"/>
        </w:rPr>
        <w:t xml:space="preserve"> </w:t>
      </w:r>
      <w:r w:rsidRPr="00396396">
        <w:rPr>
          <w:rFonts w:ascii="Abadi" w:hAnsi="Abadi"/>
          <w:b w:val="0"/>
          <w:bCs w:val="0"/>
          <w:sz w:val="21"/>
          <w:szCs w:val="21"/>
        </w:rPr>
        <w:t>de</w:t>
      </w:r>
      <w:r w:rsidRPr="00396396">
        <w:rPr>
          <w:rFonts w:ascii="Abadi" w:hAnsi="Abadi"/>
          <w:b w:val="0"/>
          <w:bCs w:val="0"/>
          <w:spacing w:val="-6"/>
          <w:sz w:val="21"/>
          <w:szCs w:val="21"/>
        </w:rPr>
        <w:t xml:space="preserve"> </w:t>
      </w:r>
      <w:r w:rsidRPr="00396396">
        <w:rPr>
          <w:rFonts w:ascii="Abadi" w:hAnsi="Abadi"/>
          <w:b w:val="0"/>
          <w:bCs w:val="0"/>
          <w:sz w:val="21"/>
          <w:szCs w:val="21"/>
        </w:rPr>
        <w:t>seis</w:t>
      </w:r>
      <w:r w:rsidRPr="00396396">
        <w:rPr>
          <w:rFonts w:ascii="Abadi" w:hAnsi="Abadi"/>
          <w:b w:val="0"/>
          <w:bCs w:val="0"/>
          <w:spacing w:val="-6"/>
          <w:sz w:val="21"/>
          <w:szCs w:val="21"/>
        </w:rPr>
        <w:t xml:space="preserve"> </w:t>
      </w:r>
      <w:r w:rsidRPr="00396396">
        <w:rPr>
          <w:rFonts w:ascii="Abadi" w:hAnsi="Abadi"/>
          <w:b w:val="0"/>
          <w:bCs w:val="0"/>
          <w:sz w:val="21"/>
          <w:szCs w:val="21"/>
        </w:rPr>
        <w:t>meses,</w:t>
      </w:r>
      <w:r w:rsidRPr="00396396">
        <w:rPr>
          <w:rFonts w:ascii="Abadi" w:hAnsi="Abadi"/>
          <w:b w:val="0"/>
          <w:bCs w:val="0"/>
          <w:spacing w:val="-8"/>
          <w:sz w:val="21"/>
          <w:szCs w:val="21"/>
        </w:rPr>
        <w:t xml:space="preserve"> </w:t>
      </w:r>
      <w:r w:rsidRPr="00396396">
        <w:rPr>
          <w:rFonts w:ascii="Abadi" w:hAnsi="Abadi"/>
          <w:b w:val="0"/>
          <w:bCs w:val="0"/>
          <w:sz w:val="21"/>
          <w:szCs w:val="21"/>
        </w:rPr>
        <w:t>las mujeres</w:t>
      </w:r>
      <w:r w:rsidRPr="00396396">
        <w:rPr>
          <w:rFonts w:ascii="Abadi" w:hAnsi="Abadi"/>
          <w:b w:val="0"/>
          <w:bCs w:val="0"/>
          <w:spacing w:val="-15"/>
          <w:sz w:val="21"/>
          <w:szCs w:val="21"/>
        </w:rPr>
        <w:t xml:space="preserve"> </w:t>
      </w:r>
      <w:r w:rsidRPr="00396396">
        <w:rPr>
          <w:rFonts w:ascii="Abadi" w:hAnsi="Abadi"/>
          <w:b w:val="0"/>
          <w:bCs w:val="0"/>
          <w:sz w:val="21"/>
          <w:szCs w:val="21"/>
        </w:rPr>
        <w:t>trabajadoras</w:t>
      </w:r>
      <w:r w:rsidRPr="00396396">
        <w:rPr>
          <w:rFonts w:ascii="Abadi" w:hAnsi="Abadi"/>
          <w:b w:val="0"/>
          <w:bCs w:val="0"/>
          <w:spacing w:val="-15"/>
          <w:sz w:val="21"/>
          <w:szCs w:val="21"/>
        </w:rPr>
        <w:t xml:space="preserve"> </w:t>
      </w:r>
      <w:r w:rsidRPr="00396396">
        <w:rPr>
          <w:rFonts w:ascii="Abadi" w:hAnsi="Abadi"/>
          <w:b w:val="0"/>
          <w:bCs w:val="0"/>
          <w:sz w:val="21"/>
          <w:szCs w:val="21"/>
        </w:rPr>
        <w:t>tendrán</w:t>
      </w:r>
      <w:r w:rsidRPr="00396396">
        <w:rPr>
          <w:rFonts w:ascii="Abadi" w:hAnsi="Abadi"/>
          <w:b w:val="0"/>
          <w:bCs w:val="0"/>
          <w:spacing w:val="-12"/>
          <w:sz w:val="21"/>
          <w:szCs w:val="21"/>
        </w:rPr>
        <w:t xml:space="preserve"> </w:t>
      </w:r>
      <w:r w:rsidRPr="00396396">
        <w:rPr>
          <w:rFonts w:ascii="Abadi" w:hAnsi="Abadi"/>
          <w:b w:val="0"/>
          <w:bCs w:val="0"/>
          <w:sz w:val="21"/>
          <w:szCs w:val="21"/>
        </w:rPr>
        <w:t>dos</w:t>
      </w:r>
      <w:r w:rsidRPr="00396396">
        <w:rPr>
          <w:rFonts w:ascii="Abadi" w:hAnsi="Abadi"/>
          <w:b w:val="0"/>
          <w:bCs w:val="0"/>
          <w:spacing w:val="-14"/>
          <w:sz w:val="21"/>
          <w:szCs w:val="21"/>
        </w:rPr>
        <w:t xml:space="preserve"> </w:t>
      </w:r>
      <w:r w:rsidRPr="00396396">
        <w:rPr>
          <w:rFonts w:ascii="Abadi" w:hAnsi="Abadi"/>
          <w:b w:val="0"/>
          <w:bCs w:val="0"/>
          <w:sz w:val="21"/>
          <w:szCs w:val="21"/>
        </w:rPr>
        <w:t>reposos</w:t>
      </w:r>
      <w:r w:rsidRPr="00396396">
        <w:rPr>
          <w:rFonts w:ascii="Abadi" w:hAnsi="Abadi"/>
          <w:b w:val="0"/>
          <w:bCs w:val="0"/>
          <w:spacing w:val="-12"/>
          <w:sz w:val="21"/>
          <w:szCs w:val="21"/>
        </w:rPr>
        <w:t xml:space="preserve"> </w:t>
      </w:r>
      <w:r w:rsidRPr="00396396">
        <w:rPr>
          <w:rFonts w:ascii="Abadi" w:hAnsi="Abadi"/>
          <w:b w:val="0"/>
          <w:bCs w:val="0"/>
          <w:sz w:val="21"/>
          <w:szCs w:val="21"/>
        </w:rPr>
        <w:t>extraordinarios</w:t>
      </w:r>
      <w:r w:rsidRPr="00396396">
        <w:rPr>
          <w:rFonts w:ascii="Abadi" w:hAnsi="Abadi"/>
          <w:b w:val="0"/>
          <w:bCs w:val="0"/>
          <w:spacing w:val="-12"/>
          <w:sz w:val="21"/>
          <w:szCs w:val="21"/>
        </w:rPr>
        <w:t xml:space="preserve"> </w:t>
      </w:r>
      <w:r w:rsidRPr="00396396">
        <w:rPr>
          <w:rFonts w:ascii="Abadi" w:hAnsi="Abadi"/>
          <w:b w:val="0"/>
          <w:bCs w:val="0"/>
          <w:sz w:val="21"/>
          <w:szCs w:val="21"/>
        </w:rPr>
        <w:t>por</w:t>
      </w:r>
      <w:r w:rsidRPr="00396396">
        <w:rPr>
          <w:rFonts w:ascii="Abadi" w:hAnsi="Abadi"/>
          <w:b w:val="0"/>
          <w:bCs w:val="0"/>
          <w:spacing w:val="-11"/>
          <w:sz w:val="21"/>
          <w:szCs w:val="21"/>
        </w:rPr>
        <w:t xml:space="preserve"> </w:t>
      </w:r>
      <w:r w:rsidRPr="00396396">
        <w:rPr>
          <w:rFonts w:ascii="Abadi" w:hAnsi="Abadi"/>
          <w:b w:val="0"/>
          <w:bCs w:val="0"/>
          <w:sz w:val="21"/>
          <w:szCs w:val="21"/>
        </w:rPr>
        <w:t>día,</w:t>
      </w:r>
      <w:r w:rsidRPr="00396396">
        <w:rPr>
          <w:rFonts w:ascii="Abadi" w:hAnsi="Abadi"/>
          <w:b w:val="0"/>
          <w:bCs w:val="0"/>
          <w:spacing w:val="-11"/>
          <w:sz w:val="21"/>
          <w:szCs w:val="21"/>
        </w:rPr>
        <w:t xml:space="preserve"> </w:t>
      </w:r>
      <w:r w:rsidRPr="00396396">
        <w:rPr>
          <w:rFonts w:ascii="Abadi" w:hAnsi="Abadi"/>
          <w:b w:val="0"/>
          <w:bCs w:val="0"/>
          <w:sz w:val="21"/>
          <w:szCs w:val="21"/>
        </w:rPr>
        <w:t>de</w:t>
      </w:r>
      <w:r w:rsidRPr="00396396">
        <w:rPr>
          <w:rFonts w:ascii="Abadi" w:hAnsi="Abadi"/>
          <w:b w:val="0"/>
          <w:bCs w:val="0"/>
          <w:spacing w:val="-15"/>
          <w:sz w:val="21"/>
          <w:szCs w:val="21"/>
        </w:rPr>
        <w:t xml:space="preserve"> </w:t>
      </w:r>
      <w:r w:rsidRPr="00396396">
        <w:rPr>
          <w:rFonts w:ascii="Abadi" w:hAnsi="Abadi"/>
          <w:b w:val="0"/>
          <w:bCs w:val="0"/>
          <w:sz w:val="21"/>
          <w:szCs w:val="21"/>
        </w:rPr>
        <w:t>media</w:t>
      </w:r>
      <w:r w:rsidRPr="00396396">
        <w:rPr>
          <w:rFonts w:ascii="Abadi" w:hAnsi="Abadi"/>
          <w:b w:val="0"/>
          <w:bCs w:val="0"/>
          <w:spacing w:val="-12"/>
          <w:sz w:val="21"/>
          <w:szCs w:val="21"/>
        </w:rPr>
        <w:t xml:space="preserve"> </w:t>
      </w:r>
      <w:r w:rsidRPr="00396396">
        <w:rPr>
          <w:rFonts w:ascii="Abadi" w:hAnsi="Abadi"/>
          <w:b w:val="0"/>
          <w:bCs w:val="0"/>
          <w:sz w:val="21"/>
          <w:szCs w:val="21"/>
        </w:rPr>
        <w:t>hora</w:t>
      </w:r>
      <w:r w:rsidRPr="00396396">
        <w:rPr>
          <w:rFonts w:ascii="Abadi" w:hAnsi="Abadi"/>
          <w:b w:val="0"/>
          <w:bCs w:val="0"/>
          <w:spacing w:val="-15"/>
          <w:sz w:val="21"/>
          <w:szCs w:val="21"/>
        </w:rPr>
        <w:t xml:space="preserve"> </w:t>
      </w:r>
      <w:r w:rsidRPr="00396396">
        <w:rPr>
          <w:rFonts w:ascii="Abadi" w:hAnsi="Abadi"/>
          <w:b w:val="0"/>
          <w:bCs w:val="0"/>
          <w:sz w:val="21"/>
          <w:szCs w:val="21"/>
        </w:rPr>
        <w:t>cada</w:t>
      </w:r>
      <w:r w:rsidRPr="00396396">
        <w:rPr>
          <w:rFonts w:ascii="Abadi" w:hAnsi="Abadi"/>
          <w:b w:val="0"/>
          <w:bCs w:val="0"/>
          <w:spacing w:val="-12"/>
          <w:sz w:val="21"/>
          <w:szCs w:val="21"/>
        </w:rPr>
        <w:t xml:space="preserve"> </w:t>
      </w:r>
      <w:r w:rsidRPr="00396396">
        <w:rPr>
          <w:rFonts w:ascii="Abadi" w:hAnsi="Abadi"/>
          <w:b w:val="0"/>
          <w:bCs w:val="0"/>
          <w:sz w:val="21"/>
          <w:szCs w:val="21"/>
        </w:rPr>
        <w:t>uno, para alimentar a sus hijos, en lugar adecuado e</w:t>
      </w:r>
      <w:r w:rsidRPr="00396396">
        <w:rPr>
          <w:rFonts w:ascii="Abadi" w:hAnsi="Abadi"/>
          <w:b w:val="0"/>
          <w:bCs w:val="0"/>
          <w:spacing w:val="-1"/>
          <w:sz w:val="21"/>
          <w:szCs w:val="21"/>
        </w:rPr>
        <w:t xml:space="preserve"> </w:t>
      </w:r>
      <w:r w:rsidRPr="00396396">
        <w:rPr>
          <w:rFonts w:ascii="Abadi" w:hAnsi="Abadi"/>
          <w:b w:val="0"/>
          <w:bCs w:val="0"/>
          <w:sz w:val="21"/>
          <w:szCs w:val="21"/>
        </w:rPr>
        <w:t>higiénico que designe la empresa, o bien, cuanto</w:t>
      </w:r>
      <w:r w:rsidRPr="00396396">
        <w:rPr>
          <w:rFonts w:ascii="Abadi" w:hAnsi="Abadi"/>
          <w:b w:val="0"/>
          <w:bCs w:val="0"/>
          <w:spacing w:val="-13"/>
          <w:sz w:val="21"/>
          <w:szCs w:val="21"/>
        </w:rPr>
        <w:t xml:space="preserve"> </w:t>
      </w:r>
      <w:r w:rsidRPr="00396396">
        <w:rPr>
          <w:rFonts w:ascii="Abadi" w:hAnsi="Abadi"/>
          <w:b w:val="0"/>
          <w:bCs w:val="0"/>
          <w:sz w:val="21"/>
          <w:szCs w:val="21"/>
        </w:rPr>
        <w:t>esto</w:t>
      </w:r>
      <w:r w:rsidRPr="00396396">
        <w:rPr>
          <w:rFonts w:ascii="Abadi" w:hAnsi="Abadi"/>
          <w:b w:val="0"/>
          <w:bCs w:val="0"/>
          <w:spacing w:val="-13"/>
          <w:sz w:val="21"/>
          <w:szCs w:val="21"/>
        </w:rPr>
        <w:t xml:space="preserve"> </w:t>
      </w:r>
      <w:r w:rsidRPr="00396396">
        <w:rPr>
          <w:rFonts w:ascii="Abadi" w:hAnsi="Abadi"/>
          <w:b w:val="0"/>
          <w:bCs w:val="0"/>
          <w:sz w:val="21"/>
          <w:szCs w:val="21"/>
        </w:rPr>
        <w:t>no</w:t>
      </w:r>
      <w:r w:rsidRPr="00396396">
        <w:rPr>
          <w:rFonts w:ascii="Abadi" w:hAnsi="Abadi"/>
          <w:b w:val="0"/>
          <w:bCs w:val="0"/>
          <w:spacing w:val="-14"/>
          <w:sz w:val="21"/>
          <w:szCs w:val="21"/>
        </w:rPr>
        <w:t xml:space="preserve"> </w:t>
      </w:r>
      <w:r w:rsidRPr="00396396">
        <w:rPr>
          <w:rFonts w:ascii="Abadi" w:hAnsi="Abadi"/>
          <w:b w:val="0"/>
          <w:bCs w:val="0"/>
          <w:sz w:val="21"/>
          <w:szCs w:val="21"/>
        </w:rPr>
        <w:t>sea</w:t>
      </w:r>
      <w:r w:rsidRPr="00396396">
        <w:rPr>
          <w:rFonts w:ascii="Abadi" w:hAnsi="Abadi"/>
          <w:b w:val="0"/>
          <w:bCs w:val="0"/>
          <w:spacing w:val="-14"/>
          <w:sz w:val="21"/>
          <w:szCs w:val="21"/>
        </w:rPr>
        <w:t xml:space="preserve"> </w:t>
      </w:r>
      <w:r w:rsidRPr="00396396">
        <w:rPr>
          <w:rFonts w:ascii="Abadi" w:hAnsi="Abadi"/>
          <w:b w:val="0"/>
          <w:bCs w:val="0"/>
          <w:sz w:val="21"/>
          <w:szCs w:val="21"/>
        </w:rPr>
        <w:t>posible,</w:t>
      </w:r>
      <w:r w:rsidRPr="00396396">
        <w:rPr>
          <w:rFonts w:ascii="Abadi" w:hAnsi="Abadi"/>
          <w:b w:val="0"/>
          <w:bCs w:val="0"/>
          <w:spacing w:val="-10"/>
          <w:sz w:val="21"/>
          <w:szCs w:val="21"/>
        </w:rPr>
        <w:t xml:space="preserve"> </w:t>
      </w:r>
      <w:r w:rsidRPr="00396396">
        <w:rPr>
          <w:rFonts w:ascii="Abadi" w:hAnsi="Abadi"/>
          <w:b w:val="0"/>
          <w:bCs w:val="0"/>
          <w:sz w:val="21"/>
          <w:szCs w:val="21"/>
        </w:rPr>
        <w:t>previo</w:t>
      </w:r>
      <w:r w:rsidRPr="00396396">
        <w:rPr>
          <w:rFonts w:ascii="Abadi" w:hAnsi="Abadi"/>
          <w:b w:val="0"/>
          <w:bCs w:val="0"/>
          <w:spacing w:val="-11"/>
          <w:sz w:val="21"/>
          <w:szCs w:val="21"/>
        </w:rPr>
        <w:t xml:space="preserve"> </w:t>
      </w:r>
      <w:r w:rsidRPr="00396396">
        <w:rPr>
          <w:rFonts w:ascii="Abadi" w:hAnsi="Abadi"/>
          <w:b w:val="0"/>
          <w:bCs w:val="0"/>
          <w:sz w:val="21"/>
          <w:szCs w:val="21"/>
        </w:rPr>
        <w:t>acuerdo</w:t>
      </w:r>
      <w:r w:rsidRPr="00396396">
        <w:rPr>
          <w:rFonts w:ascii="Abadi" w:hAnsi="Abadi"/>
          <w:b w:val="0"/>
          <w:bCs w:val="0"/>
          <w:spacing w:val="-14"/>
          <w:sz w:val="21"/>
          <w:szCs w:val="21"/>
        </w:rPr>
        <w:t xml:space="preserve"> </w:t>
      </w:r>
      <w:r w:rsidRPr="00396396">
        <w:rPr>
          <w:rFonts w:ascii="Abadi" w:hAnsi="Abadi"/>
          <w:b w:val="0"/>
          <w:bCs w:val="0"/>
          <w:sz w:val="21"/>
          <w:szCs w:val="21"/>
        </w:rPr>
        <w:t>con</w:t>
      </w:r>
      <w:r w:rsidRPr="00396396">
        <w:rPr>
          <w:rFonts w:ascii="Abadi" w:hAnsi="Abadi"/>
          <w:b w:val="0"/>
          <w:bCs w:val="0"/>
          <w:spacing w:val="-14"/>
          <w:sz w:val="21"/>
          <w:szCs w:val="21"/>
        </w:rPr>
        <w:t xml:space="preserve"> </w:t>
      </w:r>
      <w:r w:rsidRPr="00396396">
        <w:rPr>
          <w:rFonts w:ascii="Abadi" w:hAnsi="Abadi"/>
          <w:b w:val="0"/>
          <w:bCs w:val="0"/>
          <w:sz w:val="21"/>
          <w:szCs w:val="21"/>
        </w:rPr>
        <w:t>el</w:t>
      </w:r>
      <w:r w:rsidRPr="00396396">
        <w:rPr>
          <w:rFonts w:ascii="Abadi" w:hAnsi="Abadi"/>
          <w:b w:val="0"/>
          <w:bCs w:val="0"/>
          <w:spacing w:val="-15"/>
          <w:sz w:val="21"/>
          <w:szCs w:val="21"/>
        </w:rPr>
        <w:t xml:space="preserve"> </w:t>
      </w:r>
      <w:r w:rsidRPr="00396396">
        <w:rPr>
          <w:rFonts w:ascii="Abadi" w:hAnsi="Abadi"/>
          <w:b w:val="0"/>
          <w:bCs w:val="0"/>
          <w:sz w:val="21"/>
          <w:szCs w:val="21"/>
        </w:rPr>
        <w:t>patrón</w:t>
      </w:r>
      <w:r w:rsidRPr="00396396">
        <w:rPr>
          <w:rFonts w:ascii="Abadi" w:hAnsi="Abadi"/>
          <w:b w:val="0"/>
          <w:bCs w:val="0"/>
          <w:spacing w:val="-14"/>
          <w:sz w:val="21"/>
          <w:szCs w:val="21"/>
        </w:rPr>
        <w:t xml:space="preserve"> </w:t>
      </w:r>
      <w:r w:rsidRPr="00396396">
        <w:rPr>
          <w:rFonts w:ascii="Abadi" w:hAnsi="Abadi"/>
          <w:b w:val="0"/>
          <w:bCs w:val="0"/>
          <w:sz w:val="21"/>
          <w:szCs w:val="21"/>
        </w:rPr>
        <w:t>se</w:t>
      </w:r>
      <w:r w:rsidRPr="00396396">
        <w:rPr>
          <w:rFonts w:ascii="Abadi" w:hAnsi="Abadi"/>
          <w:b w:val="0"/>
          <w:bCs w:val="0"/>
          <w:spacing w:val="-14"/>
          <w:sz w:val="21"/>
          <w:szCs w:val="21"/>
        </w:rPr>
        <w:t xml:space="preserve"> </w:t>
      </w:r>
      <w:r w:rsidRPr="00396396">
        <w:rPr>
          <w:rFonts w:ascii="Abadi" w:hAnsi="Abadi"/>
          <w:b w:val="0"/>
          <w:bCs w:val="0"/>
          <w:sz w:val="21"/>
          <w:szCs w:val="21"/>
        </w:rPr>
        <w:t>reducirá</w:t>
      </w:r>
      <w:r w:rsidRPr="00396396">
        <w:rPr>
          <w:rFonts w:ascii="Abadi" w:hAnsi="Abadi"/>
          <w:b w:val="0"/>
          <w:bCs w:val="0"/>
          <w:spacing w:val="-11"/>
          <w:sz w:val="21"/>
          <w:szCs w:val="21"/>
        </w:rPr>
        <w:t xml:space="preserve"> </w:t>
      </w:r>
      <w:r w:rsidRPr="00396396">
        <w:rPr>
          <w:rFonts w:ascii="Abadi" w:hAnsi="Abadi"/>
          <w:b w:val="0"/>
          <w:bCs w:val="0"/>
          <w:sz w:val="21"/>
          <w:szCs w:val="21"/>
        </w:rPr>
        <w:t>en</w:t>
      </w:r>
      <w:r w:rsidRPr="00396396">
        <w:rPr>
          <w:rFonts w:ascii="Abadi" w:hAnsi="Abadi"/>
          <w:b w:val="0"/>
          <w:bCs w:val="0"/>
          <w:spacing w:val="-14"/>
          <w:sz w:val="21"/>
          <w:szCs w:val="21"/>
        </w:rPr>
        <w:t xml:space="preserve"> </w:t>
      </w:r>
      <w:r w:rsidRPr="00396396">
        <w:rPr>
          <w:rFonts w:ascii="Abadi" w:hAnsi="Abadi"/>
          <w:b w:val="0"/>
          <w:bCs w:val="0"/>
          <w:sz w:val="21"/>
          <w:szCs w:val="21"/>
        </w:rPr>
        <w:t>una</w:t>
      </w:r>
      <w:r w:rsidRPr="00396396">
        <w:rPr>
          <w:rFonts w:ascii="Abadi" w:hAnsi="Abadi"/>
          <w:b w:val="0"/>
          <w:bCs w:val="0"/>
          <w:spacing w:val="-11"/>
          <w:sz w:val="21"/>
          <w:szCs w:val="21"/>
        </w:rPr>
        <w:t xml:space="preserve"> </w:t>
      </w:r>
      <w:r w:rsidRPr="00396396">
        <w:rPr>
          <w:rFonts w:ascii="Abadi" w:hAnsi="Abadi"/>
          <w:b w:val="0"/>
          <w:bCs w:val="0"/>
          <w:sz w:val="21"/>
          <w:szCs w:val="21"/>
        </w:rPr>
        <w:t>hora</w:t>
      </w:r>
      <w:r w:rsidRPr="00396396">
        <w:rPr>
          <w:rFonts w:ascii="Abadi" w:hAnsi="Abadi"/>
          <w:b w:val="0"/>
          <w:bCs w:val="0"/>
          <w:spacing w:val="-14"/>
          <w:sz w:val="21"/>
          <w:szCs w:val="21"/>
        </w:rPr>
        <w:t xml:space="preserve"> </w:t>
      </w:r>
      <w:r w:rsidRPr="00396396">
        <w:rPr>
          <w:rFonts w:ascii="Abadi" w:hAnsi="Abadi"/>
          <w:b w:val="0"/>
          <w:bCs w:val="0"/>
          <w:sz w:val="21"/>
          <w:szCs w:val="21"/>
        </w:rPr>
        <w:t>su</w:t>
      </w:r>
      <w:r w:rsidRPr="00396396">
        <w:rPr>
          <w:rFonts w:ascii="Abadi" w:hAnsi="Abadi"/>
          <w:b w:val="0"/>
          <w:bCs w:val="0"/>
          <w:spacing w:val="-16"/>
          <w:sz w:val="21"/>
          <w:szCs w:val="21"/>
        </w:rPr>
        <w:t xml:space="preserve"> </w:t>
      </w:r>
      <w:r w:rsidRPr="00396396">
        <w:rPr>
          <w:rFonts w:ascii="Abadi" w:hAnsi="Abadi"/>
          <w:b w:val="0"/>
          <w:bCs w:val="0"/>
          <w:sz w:val="21"/>
          <w:szCs w:val="21"/>
        </w:rPr>
        <w:t>jornada de trabajo durante el periodo señalado.</w:t>
      </w:r>
    </w:p>
    <w:p w14:paraId="17F89CB0" w14:textId="77777777" w:rsidR="00396396" w:rsidRPr="00396396" w:rsidRDefault="00396396" w:rsidP="00396396">
      <w:pPr>
        <w:pStyle w:val="Textoindependiente"/>
        <w:spacing w:before="93"/>
        <w:ind w:left="1182" w:right="1176"/>
        <w:rPr>
          <w:rFonts w:ascii="Abadi" w:hAnsi="Abadi"/>
          <w:b w:val="0"/>
          <w:bCs w:val="0"/>
          <w:sz w:val="21"/>
          <w:szCs w:val="21"/>
        </w:rPr>
      </w:pPr>
    </w:p>
    <w:p w14:paraId="3C030C09" w14:textId="77777777" w:rsidR="00BF2BA1" w:rsidRPr="00BF2BA1" w:rsidRDefault="00035A1A" w:rsidP="00BF2BA1">
      <w:pPr>
        <w:pStyle w:val="Textoindependiente"/>
        <w:ind w:right="46"/>
        <w:rPr>
          <w:rFonts w:ascii="Abadi" w:hAnsi="Abadi"/>
          <w:b w:val="0"/>
          <w:bCs w:val="0"/>
          <w:sz w:val="21"/>
          <w:szCs w:val="21"/>
        </w:rPr>
      </w:pPr>
      <w:r w:rsidRPr="00BF2BA1">
        <w:rPr>
          <w:rFonts w:ascii="Abadi" w:hAnsi="Abadi"/>
          <w:b w:val="0"/>
          <w:bCs w:val="0"/>
          <w:sz w:val="21"/>
          <w:szCs w:val="21"/>
        </w:rPr>
        <w:t>Dentro de los instrumentos internacionales, obligatorios para el Estado mexicano, por disposición</w:t>
      </w:r>
      <w:r w:rsidR="00BF2BA1" w:rsidRPr="00BF2BA1">
        <w:rPr>
          <w:rFonts w:ascii="Abadi" w:hAnsi="Abadi"/>
          <w:b w:val="0"/>
          <w:bCs w:val="0"/>
          <w:sz w:val="21"/>
          <w:szCs w:val="21"/>
        </w:rPr>
        <w:t xml:space="preserve"> expresa del artículo 1º y 133 de la Constitución Política de los Estados Unidos Mexicanos, el derecho a la maternidad está reconocido y tutelado, en específico en el </w:t>
      </w:r>
      <w:proofErr w:type="spellStart"/>
      <w:r w:rsidR="00BF2BA1" w:rsidRPr="00BF2BA1">
        <w:rPr>
          <w:rFonts w:ascii="Abadi" w:hAnsi="Abadi"/>
          <w:b w:val="0"/>
          <w:bCs w:val="0"/>
          <w:sz w:val="21"/>
          <w:szCs w:val="21"/>
        </w:rPr>
        <w:t>articulo</w:t>
      </w:r>
      <w:proofErr w:type="spellEnd"/>
      <w:r w:rsidR="00BF2BA1" w:rsidRPr="00BF2BA1">
        <w:rPr>
          <w:rFonts w:ascii="Abadi" w:hAnsi="Abadi"/>
          <w:b w:val="0"/>
          <w:bCs w:val="0"/>
          <w:sz w:val="21"/>
          <w:szCs w:val="21"/>
        </w:rPr>
        <w:t xml:space="preserve"> 10, numeral 2 del Pacto Internacional de Derechos Económicos, Sociales y Culturales, establece la protección al derecho a la maternidad al referir “…Se debe conceder especial protección a las madres durante un período de tiempo razonable antes y después del parto…”; en el artículo 24 de la Convención Americana sobre Derechos Humanos, en el que se establece el principio de igualdad y no discriminación contra la mujer; así como en el artículo 4 y 11, numeral 2, inciso d) de la Convención sobre la Eliminación</w:t>
      </w:r>
      <w:r w:rsidR="00BF2BA1" w:rsidRPr="00BF2BA1">
        <w:rPr>
          <w:rFonts w:ascii="Abadi" w:hAnsi="Abadi"/>
          <w:b w:val="0"/>
          <w:bCs w:val="0"/>
          <w:spacing w:val="-5"/>
          <w:sz w:val="21"/>
          <w:szCs w:val="21"/>
        </w:rPr>
        <w:t xml:space="preserve"> </w:t>
      </w:r>
      <w:r w:rsidR="00BF2BA1" w:rsidRPr="00BF2BA1">
        <w:rPr>
          <w:rFonts w:ascii="Abadi" w:hAnsi="Abadi"/>
          <w:b w:val="0"/>
          <w:bCs w:val="0"/>
          <w:sz w:val="21"/>
          <w:szCs w:val="21"/>
        </w:rPr>
        <w:t>de</w:t>
      </w:r>
      <w:r w:rsidR="00BF2BA1" w:rsidRPr="00BF2BA1">
        <w:rPr>
          <w:rFonts w:ascii="Abadi" w:hAnsi="Abadi"/>
          <w:b w:val="0"/>
          <w:bCs w:val="0"/>
          <w:spacing w:val="-5"/>
          <w:sz w:val="21"/>
          <w:szCs w:val="21"/>
        </w:rPr>
        <w:t xml:space="preserve"> </w:t>
      </w:r>
      <w:r w:rsidR="00BF2BA1" w:rsidRPr="00BF2BA1">
        <w:rPr>
          <w:rFonts w:ascii="Abadi" w:hAnsi="Abadi"/>
          <w:b w:val="0"/>
          <w:bCs w:val="0"/>
          <w:sz w:val="21"/>
          <w:szCs w:val="21"/>
        </w:rPr>
        <w:t>todas</w:t>
      </w:r>
      <w:r w:rsidR="00BF2BA1" w:rsidRPr="00BF2BA1">
        <w:rPr>
          <w:rFonts w:ascii="Abadi" w:hAnsi="Abadi"/>
          <w:b w:val="0"/>
          <w:bCs w:val="0"/>
          <w:spacing w:val="-6"/>
          <w:sz w:val="21"/>
          <w:szCs w:val="21"/>
        </w:rPr>
        <w:t xml:space="preserve"> </w:t>
      </w:r>
      <w:r w:rsidR="00BF2BA1" w:rsidRPr="00BF2BA1">
        <w:rPr>
          <w:rFonts w:ascii="Abadi" w:hAnsi="Abadi"/>
          <w:b w:val="0"/>
          <w:bCs w:val="0"/>
          <w:sz w:val="21"/>
          <w:szCs w:val="21"/>
        </w:rPr>
        <w:t>las</w:t>
      </w:r>
      <w:r w:rsidR="00BF2BA1" w:rsidRPr="00BF2BA1">
        <w:rPr>
          <w:rFonts w:ascii="Abadi" w:hAnsi="Abadi"/>
          <w:b w:val="0"/>
          <w:bCs w:val="0"/>
          <w:spacing w:val="-9"/>
          <w:sz w:val="21"/>
          <w:szCs w:val="21"/>
        </w:rPr>
        <w:t xml:space="preserve"> </w:t>
      </w:r>
      <w:r w:rsidR="00BF2BA1" w:rsidRPr="00BF2BA1">
        <w:rPr>
          <w:rFonts w:ascii="Abadi" w:hAnsi="Abadi"/>
          <w:b w:val="0"/>
          <w:bCs w:val="0"/>
          <w:sz w:val="21"/>
          <w:szCs w:val="21"/>
        </w:rPr>
        <w:t>Formas</w:t>
      </w:r>
      <w:r w:rsidR="00BF2BA1" w:rsidRPr="00BF2BA1">
        <w:rPr>
          <w:rFonts w:ascii="Abadi" w:hAnsi="Abadi"/>
          <w:b w:val="0"/>
          <w:bCs w:val="0"/>
          <w:spacing w:val="-6"/>
          <w:sz w:val="21"/>
          <w:szCs w:val="21"/>
        </w:rPr>
        <w:t xml:space="preserve"> </w:t>
      </w:r>
      <w:r w:rsidR="00BF2BA1" w:rsidRPr="00BF2BA1">
        <w:rPr>
          <w:rFonts w:ascii="Abadi" w:hAnsi="Abadi"/>
          <w:b w:val="0"/>
          <w:bCs w:val="0"/>
          <w:sz w:val="21"/>
          <w:szCs w:val="21"/>
        </w:rPr>
        <w:t>de</w:t>
      </w:r>
      <w:r w:rsidR="00BF2BA1" w:rsidRPr="00BF2BA1">
        <w:rPr>
          <w:rFonts w:ascii="Abadi" w:hAnsi="Abadi"/>
          <w:b w:val="0"/>
          <w:bCs w:val="0"/>
          <w:spacing w:val="-7"/>
          <w:sz w:val="21"/>
          <w:szCs w:val="21"/>
        </w:rPr>
        <w:t xml:space="preserve"> </w:t>
      </w:r>
      <w:r w:rsidR="00BF2BA1" w:rsidRPr="00BF2BA1">
        <w:rPr>
          <w:rFonts w:ascii="Abadi" w:hAnsi="Abadi"/>
          <w:b w:val="0"/>
          <w:bCs w:val="0"/>
          <w:sz w:val="21"/>
          <w:szCs w:val="21"/>
        </w:rPr>
        <w:t>Discriminación</w:t>
      </w:r>
      <w:r w:rsidR="00BF2BA1" w:rsidRPr="00BF2BA1">
        <w:rPr>
          <w:rFonts w:ascii="Abadi" w:hAnsi="Abadi"/>
          <w:b w:val="0"/>
          <w:bCs w:val="0"/>
          <w:spacing w:val="-5"/>
          <w:sz w:val="21"/>
          <w:szCs w:val="21"/>
        </w:rPr>
        <w:t xml:space="preserve"> </w:t>
      </w:r>
      <w:r w:rsidR="00BF2BA1" w:rsidRPr="00BF2BA1">
        <w:rPr>
          <w:rFonts w:ascii="Abadi" w:hAnsi="Abadi"/>
          <w:b w:val="0"/>
          <w:bCs w:val="0"/>
          <w:sz w:val="21"/>
          <w:szCs w:val="21"/>
        </w:rPr>
        <w:t>contra</w:t>
      </w:r>
      <w:r w:rsidR="00BF2BA1" w:rsidRPr="00BF2BA1">
        <w:rPr>
          <w:rFonts w:ascii="Abadi" w:hAnsi="Abadi"/>
          <w:b w:val="0"/>
          <w:bCs w:val="0"/>
          <w:spacing w:val="-6"/>
          <w:sz w:val="21"/>
          <w:szCs w:val="21"/>
        </w:rPr>
        <w:t xml:space="preserve"> </w:t>
      </w:r>
      <w:r w:rsidR="00BF2BA1" w:rsidRPr="00BF2BA1">
        <w:rPr>
          <w:rFonts w:ascii="Abadi" w:hAnsi="Abadi"/>
          <w:b w:val="0"/>
          <w:bCs w:val="0"/>
          <w:sz w:val="21"/>
          <w:szCs w:val="21"/>
        </w:rPr>
        <w:t>la</w:t>
      </w:r>
      <w:r w:rsidR="00BF2BA1" w:rsidRPr="00BF2BA1">
        <w:rPr>
          <w:rFonts w:ascii="Abadi" w:hAnsi="Abadi"/>
          <w:b w:val="0"/>
          <w:bCs w:val="0"/>
          <w:spacing w:val="-6"/>
          <w:sz w:val="21"/>
          <w:szCs w:val="21"/>
        </w:rPr>
        <w:t xml:space="preserve"> </w:t>
      </w:r>
      <w:r w:rsidR="00BF2BA1" w:rsidRPr="00BF2BA1">
        <w:rPr>
          <w:rFonts w:ascii="Abadi" w:hAnsi="Abadi"/>
          <w:b w:val="0"/>
          <w:bCs w:val="0"/>
          <w:sz w:val="21"/>
          <w:szCs w:val="21"/>
        </w:rPr>
        <w:t>Mujer,</w:t>
      </w:r>
      <w:r w:rsidR="00BF2BA1" w:rsidRPr="00BF2BA1">
        <w:rPr>
          <w:rFonts w:ascii="Abadi" w:hAnsi="Abadi"/>
          <w:b w:val="0"/>
          <w:bCs w:val="0"/>
          <w:spacing w:val="-5"/>
          <w:sz w:val="21"/>
          <w:szCs w:val="21"/>
        </w:rPr>
        <w:t xml:space="preserve"> </w:t>
      </w:r>
      <w:r w:rsidR="00BF2BA1" w:rsidRPr="00BF2BA1">
        <w:rPr>
          <w:rFonts w:ascii="Abadi" w:hAnsi="Abadi"/>
          <w:b w:val="0"/>
          <w:bCs w:val="0"/>
          <w:sz w:val="21"/>
          <w:szCs w:val="21"/>
        </w:rPr>
        <w:t>que</w:t>
      </w:r>
      <w:r w:rsidR="00BF2BA1" w:rsidRPr="00BF2BA1">
        <w:rPr>
          <w:rFonts w:ascii="Abadi" w:hAnsi="Abadi"/>
          <w:b w:val="0"/>
          <w:bCs w:val="0"/>
          <w:spacing w:val="-6"/>
          <w:sz w:val="21"/>
          <w:szCs w:val="21"/>
        </w:rPr>
        <w:t xml:space="preserve"> </w:t>
      </w:r>
      <w:r w:rsidR="00BF2BA1" w:rsidRPr="00BF2BA1">
        <w:rPr>
          <w:rFonts w:ascii="Abadi" w:hAnsi="Abadi"/>
          <w:b w:val="0"/>
          <w:bCs w:val="0"/>
          <w:sz w:val="21"/>
          <w:szCs w:val="21"/>
        </w:rPr>
        <w:t>obligan</w:t>
      </w:r>
      <w:r w:rsidR="00BF2BA1" w:rsidRPr="00BF2BA1">
        <w:rPr>
          <w:rFonts w:ascii="Abadi" w:hAnsi="Abadi"/>
          <w:b w:val="0"/>
          <w:bCs w:val="0"/>
          <w:spacing w:val="-5"/>
          <w:sz w:val="21"/>
          <w:szCs w:val="21"/>
        </w:rPr>
        <w:t xml:space="preserve"> </w:t>
      </w:r>
      <w:r w:rsidR="00BF2BA1" w:rsidRPr="00BF2BA1">
        <w:rPr>
          <w:rFonts w:ascii="Abadi" w:hAnsi="Abadi"/>
          <w:b w:val="0"/>
          <w:bCs w:val="0"/>
          <w:sz w:val="21"/>
          <w:szCs w:val="21"/>
        </w:rPr>
        <w:t>a</w:t>
      </w:r>
      <w:r w:rsidR="00BF2BA1" w:rsidRPr="00BF2BA1">
        <w:rPr>
          <w:rFonts w:ascii="Abadi" w:hAnsi="Abadi"/>
          <w:b w:val="0"/>
          <w:bCs w:val="0"/>
          <w:spacing w:val="-1"/>
          <w:sz w:val="21"/>
          <w:szCs w:val="21"/>
        </w:rPr>
        <w:t xml:space="preserve"> </w:t>
      </w:r>
      <w:r w:rsidR="00BF2BA1" w:rsidRPr="00BF2BA1">
        <w:rPr>
          <w:rFonts w:ascii="Abadi" w:hAnsi="Abadi"/>
          <w:b w:val="0"/>
          <w:bCs w:val="0"/>
          <w:sz w:val="21"/>
          <w:szCs w:val="21"/>
        </w:rPr>
        <w:t>todas</w:t>
      </w:r>
      <w:r w:rsidR="00BF2BA1" w:rsidRPr="00BF2BA1">
        <w:rPr>
          <w:rFonts w:ascii="Abadi" w:hAnsi="Abadi"/>
          <w:b w:val="0"/>
          <w:bCs w:val="0"/>
          <w:spacing w:val="-6"/>
          <w:sz w:val="21"/>
          <w:szCs w:val="21"/>
        </w:rPr>
        <w:t xml:space="preserve"> </w:t>
      </w:r>
      <w:r w:rsidR="00BF2BA1" w:rsidRPr="00BF2BA1">
        <w:rPr>
          <w:rFonts w:ascii="Abadi" w:hAnsi="Abadi"/>
          <w:b w:val="0"/>
          <w:bCs w:val="0"/>
          <w:sz w:val="21"/>
          <w:szCs w:val="21"/>
        </w:rPr>
        <w:t>las autoridades</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de</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los</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Estados</w:t>
      </w:r>
      <w:r w:rsidR="00BF2BA1" w:rsidRPr="00BF2BA1">
        <w:rPr>
          <w:rFonts w:ascii="Abadi" w:hAnsi="Abadi"/>
          <w:b w:val="0"/>
          <w:bCs w:val="0"/>
          <w:spacing w:val="-2"/>
          <w:sz w:val="21"/>
          <w:szCs w:val="21"/>
        </w:rPr>
        <w:t xml:space="preserve"> </w:t>
      </w:r>
      <w:r w:rsidR="00BF2BA1" w:rsidRPr="00BF2BA1">
        <w:rPr>
          <w:rFonts w:ascii="Abadi" w:hAnsi="Abadi"/>
          <w:b w:val="0"/>
          <w:bCs w:val="0"/>
          <w:sz w:val="21"/>
          <w:szCs w:val="21"/>
        </w:rPr>
        <w:t>Partes</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a</w:t>
      </w:r>
      <w:r w:rsidR="00BF2BA1" w:rsidRPr="00BF2BA1">
        <w:rPr>
          <w:rFonts w:ascii="Abadi" w:hAnsi="Abadi"/>
          <w:b w:val="0"/>
          <w:bCs w:val="0"/>
          <w:spacing w:val="-6"/>
          <w:sz w:val="21"/>
          <w:szCs w:val="21"/>
        </w:rPr>
        <w:t xml:space="preserve"> </w:t>
      </w:r>
      <w:r w:rsidR="00BF2BA1" w:rsidRPr="00BF2BA1">
        <w:rPr>
          <w:rFonts w:ascii="Abadi" w:hAnsi="Abadi"/>
          <w:b w:val="0"/>
          <w:bCs w:val="0"/>
          <w:sz w:val="21"/>
          <w:szCs w:val="21"/>
        </w:rPr>
        <w:t>tutelar</w:t>
      </w:r>
      <w:r w:rsidR="00BF2BA1" w:rsidRPr="00BF2BA1">
        <w:rPr>
          <w:rFonts w:ascii="Abadi" w:hAnsi="Abadi"/>
          <w:b w:val="0"/>
          <w:bCs w:val="0"/>
          <w:spacing w:val="-3"/>
          <w:sz w:val="21"/>
          <w:szCs w:val="21"/>
        </w:rPr>
        <w:t xml:space="preserve"> </w:t>
      </w:r>
      <w:r w:rsidR="00BF2BA1" w:rsidRPr="00BF2BA1">
        <w:rPr>
          <w:rFonts w:ascii="Abadi" w:hAnsi="Abadi"/>
          <w:b w:val="0"/>
          <w:bCs w:val="0"/>
          <w:sz w:val="21"/>
          <w:szCs w:val="21"/>
        </w:rPr>
        <w:t>la</w:t>
      </w:r>
      <w:r w:rsidR="00BF2BA1" w:rsidRPr="00BF2BA1">
        <w:rPr>
          <w:rFonts w:ascii="Abadi" w:hAnsi="Abadi"/>
          <w:b w:val="0"/>
          <w:bCs w:val="0"/>
          <w:spacing w:val="-2"/>
          <w:sz w:val="21"/>
          <w:szCs w:val="21"/>
        </w:rPr>
        <w:t xml:space="preserve"> </w:t>
      </w:r>
      <w:r w:rsidR="00BF2BA1" w:rsidRPr="00BF2BA1">
        <w:rPr>
          <w:rFonts w:ascii="Abadi" w:hAnsi="Abadi"/>
          <w:b w:val="0"/>
          <w:bCs w:val="0"/>
          <w:sz w:val="21"/>
          <w:szCs w:val="21"/>
        </w:rPr>
        <w:t>vida,</w:t>
      </w:r>
      <w:r w:rsidR="00BF2BA1" w:rsidRPr="00BF2BA1">
        <w:rPr>
          <w:rFonts w:ascii="Abadi" w:hAnsi="Abadi"/>
          <w:b w:val="0"/>
          <w:bCs w:val="0"/>
          <w:spacing w:val="-3"/>
          <w:sz w:val="21"/>
          <w:szCs w:val="21"/>
        </w:rPr>
        <w:t xml:space="preserve"> </w:t>
      </w:r>
      <w:r w:rsidR="00BF2BA1" w:rsidRPr="00BF2BA1">
        <w:rPr>
          <w:rFonts w:ascii="Abadi" w:hAnsi="Abadi"/>
          <w:b w:val="0"/>
          <w:bCs w:val="0"/>
          <w:sz w:val="21"/>
          <w:szCs w:val="21"/>
        </w:rPr>
        <w:t>salud,</w:t>
      </w:r>
      <w:r w:rsidR="00BF2BA1" w:rsidRPr="00BF2BA1">
        <w:rPr>
          <w:rFonts w:ascii="Abadi" w:hAnsi="Abadi"/>
          <w:b w:val="0"/>
          <w:bCs w:val="0"/>
          <w:spacing w:val="-3"/>
          <w:sz w:val="21"/>
          <w:szCs w:val="21"/>
        </w:rPr>
        <w:t xml:space="preserve"> </w:t>
      </w:r>
      <w:r w:rsidR="00BF2BA1" w:rsidRPr="00BF2BA1">
        <w:rPr>
          <w:rFonts w:ascii="Abadi" w:hAnsi="Abadi"/>
          <w:b w:val="0"/>
          <w:bCs w:val="0"/>
          <w:sz w:val="21"/>
          <w:szCs w:val="21"/>
        </w:rPr>
        <w:t>reposo</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y</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sustento</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adecuados</w:t>
      </w:r>
      <w:r w:rsidR="00BF2BA1" w:rsidRPr="00BF2BA1">
        <w:rPr>
          <w:rFonts w:ascii="Abadi" w:hAnsi="Abadi"/>
          <w:b w:val="0"/>
          <w:bCs w:val="0"/>
          <w:spacing w:val="-4"/>
          <w:sz w:val="21"/>
          <w:szCs w:val="21"/>
        </w:rPr>
        <w:t xml:space="preserve"> </w:t>
      </w:r>
      <w:r w:rsidR="00BF2BA1" w:rsidRPr="00BF2BA1">
        <w:rPr>
          <w:rFonts w:ascii="Abadi" w:hAnsi="Abadi"/>
          <w:b w:val="0"/>
          <w:bCs w:val="0"/>
          <w:sz w:val="21"/>
          <w:szCs w:val="21"/>
        </w:rPr>
        <w:t xml:space="preserve">de la madre y del producto, estableciéndose en el inciso referido, la obligación de prestar protección especial a la mujer durante el embarazo en los tipos de trabajos que se haya probado puedan resultar perjudiciales para ella. </w:t>
      </w:r>
    </w:p>
    <w:p w14:paraId="5BF18F42" w14:textId="77777777" w:rsidR="00BF2BA1" w:rsidRPr="00BF2BA1" w:rsidRDefault="00BF2BA1" w:rsidP="00BF2BA1">
      <w:pPr>
        <w:pStyle w:val="Textoindependiente"/>
        <w:ind w:left="1182" w:right="1173"/>
        <w:rPr>
          <w:rFonts w:ascii="Abadi" w:hAnsi="Abadi"/>
          <w:b w:val="0"/>
          <w:bCs w:val="0"/>
          <w:sz w:val="21"/>
          <w:szCs w:val="21"/>
        </w:rPr>
      </w:pPr>
    </w:p>
    <w:p w14:paraId="6D5640E9" w14:textId="5D11B695" w:rsidR="00D13F17" w:rsidRPr="00BF2BA1" w:rsidRDefault="00D13F17" w:rsidP="00BF2BA1">
      <w:pPr>
        <w:pStyle w:val="Textoindependiente"/>
        <w:kinsoku w:val="0"/>
        <w:overflowPunct w:val="0"/>
        <w:ind w:right="46"/>
        <w:rPr>
          <w:rFonts w:ascii="Abadi" w:hAnsi="Abadi"/>
          <w:b w:val="0"/>
          <w:bCs w:val="0"/>
          <w:sz w:val="21"/>
          <w:szCs w:val="21"/>
        </w:rPr>
      </w:pPr>
    </w:p>
    <w:p w14:paraId="67707734" w14:textId="77777777" w:rsidR="002903C9" w:rsidRPr="002903C9" w:rsidRDefault="002903C9" w:rsidP="002903C9">
      <w:pPr>
        <w:pStyle w:val="Textoindependiente"/>
        <w:ind w:right="46"/>
        <w:rPr>
          <w:rFonts w:ascii="Abadi" w:hAnsi="Abadi"/>
          <w:b w:val="0"/>
          <w:bCs w:val="0"/>
          <w:sz w:val="21"/>
          <w:szCs w:val="21"/>
        </w:rPr>
      </w:pPr>
      <w:r w:rsidRPr="002903C9">
        <w:rPr>
          <w:rFonts w:ascii="Abadi" w:hAnsi="Abadi"/>
          <w:b w:val="0"/>
          <w:bCs w:val="0"/>
          <w:sz w:val="21"/>
          <w:szCs w:val="21"/>
        </w:rPr>
        <w:t>Aunado a lo anterior</w:t>
      </w:r>
      <w:r w:rsidRPr="002903C9">
        <w:rPr>
          <w:rFonts w:ascii="Abadi" w:hAnsi="Abadi"/>
          <w:b w:val="0"/>
          <w:bCs w:val="0"/>
          <w:spacing w:val="-1"/>
          <w:sz w:val="21"/>
          <w:szCs w:val="21"/>
        </w:rPr>
        <w:t xml:space="preserve"> </w:t>
      </w:r>
      <w:r w:rsidRPr="002903C9">
        <w:rPr>
          <w:rFonts w:ascii="Abadi" w:hAnsi="Abadi"/>
          <w:b w:val="0"/>
          <w:bCs w:val="0"/>
          <w:sz w:val="21"/>
          <w:szCs w:val="21"/>
        </w:rPr>
        <w:t>que</w:t>
      </w:r>
      <w:r w:rsidRPr="002903C9">
        <w:rPr>
          <w:rFonts w:ascii="Abadi" w:hAnsi="Abadi"/>
          <w:b w:val="0"/>
          <w:bCs w:val="0"/>
          <w:spacing w:val="-2"/>
          <w:sz w:val="21"/>
          <w:szCs w:val="21"/>
        </w:rPr>
        <w:t xml:space="preserve"> </w:t>
      </w:r>
      <w:r w:rsidRPr="002903C9">
        <w:rPr>
          <w:rFonts w:ascii="Abadi" w:hAnsi="Abadi"/>
          <w:b w:val="0"/>
          <w:bCs w:val="0"/>
          <w:sz w:val="21"/>
          <w:szCs w:val="21"/>
        </w:rPr>
        <w:t>los artículos 4</w:t>
      </w:r>
      <w:r w:rsidRPr="002903C9">
        <w:rPr>
          <w:rFonts w:ascii="Abadi" w:hAnsi="Abadi"/>
          <w:b w:val="0"/>
          <w:bCs w:val="0"/>
          <w:spacing w:val="-2"/>
          <w:sz w:val="21"/>
          <w:szCs w:val="21"/>
        </w:rPr>
        <w:t xml:space="preserve"> </w:t>
      </w:r>
      <w:r w:rsidRPr="002903C9">
        <w:rPr>
          <w:rFonts w:ascii="Abadi" w:hAnsi="Abadi"/>
          <w:b w:val="0"/>
          <w:bCs w:val="0"/>
          <w:sz w:val="21"/>
          <w:szCs w:val="21"/>
        </w:rPr>
        <w:t>y 9, fracción III, VI y</w:t>
      </w:r>
      <w:r w:rsidRPr="002903C9">
        <w:rPr>
          <w:rFonts w:ascii="Abadi" w:hAnsi="Abadi"/>
          <w:b w:val="0"/>
          <w:bCs w:val="0"/>
          <w:spacing w:val="-2"/>
          <w:sz w:val="21"/>
          <w:szCs w:val="21"/>
        </w:rPr>
        <w:t xml:space="preserve"> </w:t>
      </w:r>
      <w:r w:rsidRPr="002903C9">
        <w:rPr>
          <w:rFonts w:ascii="Abadi" w:hAnsi="Abadi"/>
          <w:b w:val="0"/>
          <w:bCs w:val="0"/>
          <w:sz w:val="21"/>
          <w:szCs w:val="21"/>
        </w:rPr>
        <w:t>XXXV, de</w:t>
      </w:r>
      <w:r w:rsidRPr="002903C9">
        <w:rPr>
          <w:rFonts w:ascii="Abadi" w:hAnsi="Abadi"/>
          <w:b w:val="0"/>
          <w:bCs w:val="0"/>
          <w:spacing w:val="-2"/>
          <w:sz w:val="21"/>
          <w:szCs w:val="21"/>
        </w:rPr>
        <w:t xml:space="preserve"> </w:t>
      </w:r>
      <w:r w:rsidRPr="002903C9">
        <w:rPr>
          <w:rFonts w:ascii="Abadi" w:hAnsi="Abadi"/>
          <w:b w:val="0"/>
          <w:bCs w:val="0"/>
          <w:sz w:val="21"/>
          <w:szCs w:val="21"/>
        </w:rPr>
        <w:t>la Ley Federal para Prevenir y Eliminar la Discriminación, en los cuales se señalan como discriminación el prohibir la</w:t>
      </w:r>
      <w:r w:rsidRPr="002903C9">
        <w:rPr>
          <w:rFonts w:ascii="Abadi" w:hAnsi="Abadi"/>
          <w:b w:val="0"/>
          <w:bCs w:val="0"/>
          <w:spacing w:val="-3"/>
          <w:sz w:val="21"/>
          <w:szCs w:val="21"/>
        </w:rPr>
        <w:t xml:space="preserve"> </w:t>
      </w:r>
      <w:r w:rsidRPr="002903C9">
        <w:rPr>
          <w:rFonts w:ascii="Abadi" w:hAnsi="Abadi"/>
          <w:b w:val="0"/>
          <w:bCs w:val="0"/>
          <w:sz w:val="21"/>
          <w:szCs w:val="21"/>
        </w:rPr>
        <w:t>libre elección</w:t>
      </w:r>
      <w:r w:rsidRPr="002903C9">
        <w:rPr>
          <w:rFonts w:ascii="Abadi" w:hAnsi="Abadi"/>
          <w:b w:val="0"/>
          <w:bCs w:val="0"/>
          <w:spacing w:val="-5"/>
          <w:sz w:val="21"/>
          <w:szCs w:val="21"/>
        </w:rPr>
        <w:t xml:space="preserve"> </w:t>
      </w:r>
      <w:r w:rsidRPr="002903C9">
        <w:rPr>
          <w:rFonts w:ascii="Abadi" w:hAnsi="Abadi"/>
          <w:b w:val="0"/>
          <w:bCs w:val="0"/>
          <w:sz w:val="21"/>
          <w:szCs w:val="21"/>
        </w:rPr>
        <w:t>de</w:t>
      </w:r>
      <w:r w:rsidRPr="002903C9">
        <w:rPr>
          <w:rFonts w:ascii="Abadi" w:hAnsi="Abadi"/>
          <w:b w:val="0"/>
          <w:bCs w:val="0"/>
          <w:spacing w:val="-1"/>
          <w:sz w:val="21"/>
          <w:szCs w:val="21"/>
        </w:rPr>
        <w:t xml:space="preserve"> </w:t>
      </w:r>
      <w:r w:rsidRPr="002903C9">
        <w:rPr>
          <w:rFonts w:ascii="Abadi" w:hAnsi="Abadi"/>
          <w:b w:val="0"/>
          <w:bCs w:val="0"/>
          <w:sz w:val="21"/>
          <w:szCs w:val="21"/>
        </w:rPr>
        <w:t>empleo,</w:t>
      </w:r>
      <w:r w:rsidRPr="002903C9">
        <w:rPr>
          <w:rFonts w:ascii="Abadi" w:hAnsi="Abadi"/>
          <w:b w:val="0"/>
          <w:bCs w:val="0"/>
          <w:spacing w:val="-1"/>
          <w:sz w:val="21"/>
          <w:szCs w:val="21"/>
        </w:rPr>
        <w:t xml:space="preserve"> </w:t>
      </w:r>
      <w:r w:rsidRPr="002903C9">
        <w:rPr>
          <w:rFonts w:ascii="Abadi" w:hAnsi="Abadi"/>
          <w:b w:val="0"/>
          <w:bCs w:val="0"/>
          <w:sz w:val="21"/>
          <w:szCs w:val="21"/>
        </w:rPr>
        <w:t>o</w:t>
      </w:r>
      <w:r w:rsidRPr="002903C9">
        <w:rPr>
          <w:rFonts w:ascii="Abadi" w:hAnsi="Abadi"/>
          <w:b w:val="0"/>
          <w:bCs w:val="0"/>
          <w:spacing w:val="-3"/>
          <w:sz w:val="21"/>
          <w:szCs w:val="21"/>
        </w:rPr>
        <w:t xml:space="preserve"> </w:t>
      </w:r>
      <w:r w:rsidRPr="002903C9">
        <w:rPr>
          <w:rFonts w:ascii="Abadi" w:hAnsi="Abadi"/>
          <w:b w:val="0"/>
          <w:bCs w:val="0"/>
          <w:sz w:val="21"/>
          <w:szCs w:val="21"/>
        </w:rPr>
        <w:t>restringir</w:t>
      </w:r>
      <w:r w:rsidRPr="002903C9">
        <w:rPr>
          <w:rFonts w:ascii="Abadi" w:hAnsi="Abadi"/>
          <w:b w:val="0"/>
          <w:bCs w:val="0"/>
          <w:spacing w:val="-2"/>
          <w:sz w:val="21"/>
          <w:szCs w:val="21"/>
        </w:rPr>
        <w:t xml:space="preserve"> </w:t>
      </w:r>
      <w:r w:rsidRPr="002903C9">
        <w:rPr>
          <w:rFonts w:ascii="Abadi" w:hAnsi="Abadi"/>
          <w:b w:val="0"/>
          <w:bCs w:val="0"/>
          <w:sz w:val="21"/>
          <w:szCs w:val="21"/>
        </w:rPr>
        <w:t>las oportunidades</w:t>
      </w:r>
      <w:r w:rsidRPr="002903C9">
        <w:rPr>
          <w:rFonts w:ascii="Abadi" w:hAnsi="Abadi"/>
          <w:b w:val="0"/>
          <w:bCs w:val="0"/>
          <w:spacing w:val="-3"/>
          <w:sz w:val="21"/>
          <w:szCs w:val="21"/>
        </w:rPr>
        <w:t xml:space="preserve"> </w:t>
      </w:r>
      <w:r w:rsidRPr="002903C9">
        <w:rPr>
          <w:rFonts w:ascii="Abadi" w:hAnsi="Abadi"/>
          <w:b w:val="0"/>
          <w:bCs w:val="0"/>
          <w:sz w:val="21"/>
          <w:szCs w:val="21"/>
        </w:rPr>
        <w:t>de</w:t>
      </w:r>
      <w:r w:rsidRPr="002903C9">
        <w:rPr>
          <w:rFonts w:ascii="Abadi" w:hAnsi="Abadi"/>
          <w:b w:val="0"/>
          <w:bCs w:val="0"/>
          <w:spacing w:val="-3"/>
          <w:sz w:val="21"/>
          <w:szCs w:val="21"/>
        </w:rPr>
        <w:t xml:space="preserve"> </w:t>
      </w:r>
      <w:r w:rsidRPr="002903C9">
        <w:rPr>
          <w:rFonts w:ascii="Abadi" w:hAnsi="Abadi"/>
          <w:b w:val="0"/>
          <w:bCs w:val="0"/>
          <w:sz w:val="21"/>
          <w:szCs w:val="21"/>
        </w:rPr>
        <w:t>acceso,</w:t>
      </w:r>
      <w:r w:rsidRPr="002903C9">
        <w:rPr>
          <w:rFonts w:ascii="Abadi" w:hAnsi="Abadi"/>
          <w:b w:val="0"/>
          <w:bCs w:val="0"/>
          <w:spacing w:val="-2"/>
          <w:sz w:val="21"/>
          <w:szCs w:val="21"/>
        </w:rPr>
        <w:t xml:space="preserve"> </w:t>
      </w:r>
      <w:r w:rsidRPr="002903C9">
        <w:rPr>
          <w:rFonts w:ascii="Abadi" w:hAnsi="Abadi"/>
          <w:b w:val="0"/>
          <w:bCs w:val="0"/>
          <w:sz w:val="21"/>
          <w:szCs w:val="21"/>
        </w:rPr>
        <w:t>permanencia y ascenso en el mismo; impedir el libre ejercicio de la determinación del número y esparcimiento de los hijos e hijas y en general cualquier acto u omisión discriminatorio en términos del artículo 1, párrafo segundo, fracción III de la citada Ley.</w:t>
      </w:r>
    </w:p>
    <w:p w14:paraId="6099E473" w14:textId="77777777" w:rsidR="002903C9" w:rsidRPr="002903C9" w:rsidRDefault="002903C9" w:rsidP="002903C9">
      <w:pPr>
        <w:pStyle w:val="Textoindependiente"/>
        <w:ind w:left="1182" w:right="1173"/>
        <w:rPr>
          <w:rFonts w:ascii="Abadi" w:hAnsi="Abadi"/>
          <w:b w:val="0"/>
          <w:bCs w:val="0"/>
          <w:sz w:val="21"/>
          <w:szCs w:val="21"/>
        </w:rPr>
      </w:pPr>
    </w:p>
    <w:p w14:paraId="0ADDF276" w14:textId="77777777" w:rsidR="002903C9" w:rsidRPr="002903C9" w:rsidRDefault="002903C9" w:rsidP="002903C9">
      <w:pPr>
        <w:pStyle w:val="Textoindependiente"/>
        <w:spacing w:before="1"/>
        <w:ind w:right="46"/>
        <w:rPr>
          <w:rFonts w:ascii="Abadi" w:hAnsi="Abadi"/>
          <w:b w:val="0"/>
          <w:bCs w:val="0"/>
          <w:sz w:val="21"/>
          <w:szCs w:val="21"/>
        </w:rPr>
      </w:pPr>
      <w:r w:rsidRPr="002903C9">
        <w:rPr>
          <w:rFonts w:ascii="Abadi" w:hAnsi="Abadi"/>
          <w:b w:val="0"/>
          <w:bCs w:val="0"/>
          <w:sz w:val="21"/>
          <w:szCs w:val="21"/>
        </w:rPr>
        <w:t xml:space="preserve">Desprendiéndose de lo anterior, que las trabajadoras embarazadas o en situación de maternidad gozan de especial protección, incluida la estabilidad en el empleo, que en la jurisprudencia comparada como es el caso de la Corte Constitucional de Colombia se conoce como </w:t>
      </w:r>
      <w:r w:rsidRPr="002903C9">
        <w:rPr>
          <w:rFonts w:ascii="Abadi" w:hAnsi="Abadi"/>
          <w:b w:val="0"/>
          <w:bCs w:val="0"/>
          <w:i/>
          <w:sz w:val="21"/>
          <w:szCs w:val="21"/>
        </w:rPr>
        <w:t xml:space="preserve">“fuero de maternidad” </w:t>
      </w:r>
      <w:r w:rsidRPr="002903C9">
        <w:rPr>
          <w:rFonts w:ascii="Abadi" w:hAnsi="Abadi"/>
          <w:b w:val="0"/>
          <w:bCs w:val="0"/>
          <w:sz w:val="21"/>
          <w:szCs w:val="21"/>
        </w:rPr>
        <w:t xml:space="preserve">o </w:t>
      </w:r>
      <w:r w:rsidRPr="002903C9">
        <w:rPr>
          <w:rFonts w:ascii="Abadi" w:hAnsi="Abadi"/>
          <w:b w:val="0"/>
          <w:bCs w:val="0"/>
          <w:i/>
          <w:sz w:val="21"/>
          <w:szCs w:val="21"/>
        </w:rPr>
        <w:lastRenderedPageBreak/>
        <w:t>“estabilidad reforzada”</w:t>
      </w:r>
      <w:r w:rsidRPr="002903C9">
        <w:rPr>
          <w:rFonts w:ascii="Abadi" w:hAnsi="Abadi"/>
          <w:b w:val="0"/>
          <w:bCs w:val="0"/>
          <w:sz w:val="21"/>
          <w:szCs w:val="21"/>
        </w:rPr>
        <w:t>,</w:t>
      </w:r>
      <w:r w:rsidRPr="00083764">
        <w:rPr>
          <w:rFonts w:ascii="Abadi" w:hAnsi="Abadi"/>
          <w:sz w:val="21"/>
          <w:szCs w:val="21"/>
        </w:rPr>
        <w:t xml:space="preserve"> </w:t>
      </w:r>
      <w:r w:rsidRPr="002903C9">
        <w:rPr>
          <w:rFonts w:ascii="Abadi" w:hAnsi="Abadi"/>
          <w:b w:val="0"/>
          <w:bCs w:val="0"/>
          <w:sz w:val="21"/>
          <w:szCs w:val="21"/>
        </w:rPr>
        <w:t>que exige por parte del Estado una mayor y particular protección.</w:t>
      </w:r>
    </w:p>
    <w:p w14:paraId="780D1A8E" w14:textId="77777777" w:rsidR="00D13F17" w:rsidRDefault="00D13F17" w:rsidP="00613ABE">
      <w:pPr>
        <w:pStyle w:val="Textoindependiente"/>
        <w:kinsoku w:val="0"/>
        <w:overflowPunct w:val="0"/>
        <w:ind w:right="46"/>
        <w:rPr>
          <w:rFonts w:ascii="Abadi" w:hAnsi="Abadi"/>
          <w:b w:val="0"/>
          <w:bCs w:val="0"/>
          <w:sz w:val="21"/>
          <w:szCs w:val="21"/>
        </w:rPr>
      </w:pPr>
    </w:p>
    <w:p w14:paraId="3F629A0B" w14:textId="77777777" w:rsidR="00332781" w:rsidRPr="003559B4" w:rsidRDefault="00332781" w:rsidP="00332781">
      <w:pPr>
        <w:pStyle w:val="Textoindependiente"/>
        <w:ind w:right="46"/>
        <w:rPr>
          <w:rFonts w:ascii="Abadi" w:hAnsi="Abadi"/>
          <w:b w:val="0"/>
          <w:bCs w:val="0"/>
          <w:sz w:val="21"/>
          <w:szCs w:val="21"/>
        </w:rPr>
      </w:pPr>
      <w:r w:rsidRPr="003559B4">
        <w:rPr>
          <w:rFonts w:ascii="Abadi" w:hAnsi="Abadi"/>
          <w:b w:val="0"/>
          <w:bCs w:val="0"/>
          <w:sz w:val="21"/>
          <w:szCs w:val="21"/>
        </w:rPr>
        <w:t>Tal</w:t>
      </w:r>
      <w:r w:rsidRPr="003559B4">
        <w:rPr>
          <w:rFonts w:ascii="Abadi" w:hAnsi="Abadi"/>
          <w:b w:val="0"/>
          <w:bCs w:val="0"/>
          <w:spacing w:val="-8"/>
          <w:sz w:val="21"/>
          <w:szCs w:val="21"/>
        </w:rPr>
        <w:t xml:space="preserve"> </w:t>
      </w:r>
      <w:r w:rsidRPr="003559B4">
        <w:rPr>
          <w:rFonts w:ascii="Abadi" w:hAnsi="Abadi"/>
          <w:b w:val="0"/>
          <w:bCs w:val="0"/>
          <w:sz w:val="21"/>
          <w:szCs w:val="21"/>
        </w:rPr>
        <w:t>protección</w:t>
      </w:r>
      <w:r w:rsidRPr="003559B4">
        <w:rPr>
          <w:rFonts w:ascii="Abadi" w:hAnsi="Abadi"/>
          <w:b w:val="0"/>
          <w:bCs w:val="0"/>
          <w:spacing w:val="-8"/>
          <w:sz w:val="21"/>
          <w:szCs w:val="21"/>
        </w:rPr>
        <w:t xml:space="preserve"> </w:t>
      </w:r>
      <w:r w:rsidRPr="003559B4">
        <w:rPr>
          <w:rFonts w:ascii="Abadi" w:hAnsi="Abadi"/>
          <w:b w:val="0"/>
          <w:bCs w:val="0"/>
          <w:sz w:val="21"/>
          <w:szCs w:val="21"/>
        </w:rPr>
        <w:t>constitucional</w:t>
      </w:r>
      <w:r w:rsidRPr="003559B4">
        <w:rPr>
          <w:rFonts w:ascii="Abadi" w:hAnsi="Abadi"/>
          <w:b w:val="0"/>
          <w:bCs w:val="0"/>
          <w:spacing w:val="-8"/>
          <w:sz w:val="21"/>
          <w:szCs w:val="21"/>
        </w:rPr>
        <w:t xml:space="preserve"> </w:t>
      </w:r>
      <w:r w:rsidRPr="003559B4">
        <w:rPr>
          <w:rFonts w:ascii="Abadi" w:hAnsi="Abadi"/>
          <w:b w:val="0"/>
          <w:bCs w:val="0"/>
          <w:sz w:val="21"/>
          <w:szCs w:val="21"/>
        </w:rPr>
        <w:t>y</w:t>
      </w:r>
      <w:r w:rsidRPr="003559B4">
        <w:rPr>
          <w:rFonts w:ascii="Abadi" w:hAnsi="Abadi"/>
          <w:b w:val="0"/>
          <w:bCs w:val="0"/>
          <w:spacing w:val="-7"/>
          <w:sz w:val="21"/>
          <w:szCs w:val="21"/>
        </w:rPr>
        <w:t xml:space="preserve"> </w:t>
      </w:r>
      <w:r w:rsidRPr="003559B4">
        <w:rPr>
          <w:rFonts w:ascii="Abadi" w:hAnsi="Abadi"/>
          <w:b w:val="0"/>
          <w:bCs w:val="0"/>
          <w:sz w:val="21"/>
          <w:szCs w:val="21"/>
        </w:rPr>
        <w:t>convencional</w:t>
      </w:r>
      <w:r w:rsidRPr="003559B4">
        <w:rPr>
          <w:rFonts w:ascii="Abadi" w:hAnsi="Abadi"/>
          <w:b w:val="0"/>
          <w:bCs w:val="0"/>
          <w:spacing w:val="-8"/>
          <w:sz w:val="21"/>
          <w:szCs w:val="21"/>
        </w:rPr>
        <w:t xml:space="preserve"> </w:t>
      </w:r>
      <w:r w:rsidRPr="003559B4">
        <w:rPr>
          <w:rFonts w:ascii="Abadi" w:hAnsi="Abadi"/>
          <w:b w:val="0"/>
          <w:bCs w:val="0"/>
          <w:sz w:val="21"/>
          <w:szCs w:val="21"/>
        </w:rPr>
        <w:t>hacía</w:t>
      </w:r>
      <w:r w:rsidRPr="003559B4">
        <w:rPr>
          <w:rFonts w:ascii="Abadi" w:hAnsi="Abadi"/>
          <w:b w:val="0"/>
          <w:bCs w:val="0"/>
          <w:spacing w:val="-7"/>
          <w:sz w:val="21"/>
          <w:szCs w:val="21"/>
        </w:rPr>
        <w:t xml:space="preserve"> </w:t>
      </w:r>
      <w:r w:rsidRPr="003559B4">
        <w:rPr>
          <w:rFonts w:ascii="Abadi" w:hAnsi="Abadi"/>
          <w:b w:val="0"/>
          <w:bCs w:val="0"/>
          <w:sz w:val="21"/>
          <w:szCs w:val="21"/>
        </w:rPr>
        <w:t>las</w:t>
      </w:r>
      <w:r w:rsidRPr="003559B4">
        <w:rPr>
          <w:rFonts w:ascii="Abadi" w:hAnsi="Abadi"/>
          <w:b w:val="0"/>
          <w:bCs w:val="0"/>
          <w:spacing w:val="-7"/>
          <w:sz w:val="21"/>
          <w:szCs w:val="21"/>
        </w:rPr>
        <w:t xml:space="preserve"> </w:t>
      </w:r>
      <w:r w:rsidRPr="003559B4">
        <w:rPr>
          <w:rFonts w:ascii="Abadi" w:hAnsi="Abadi"/>
          <w:b w:val="0"/>
          <w:bCs w:val="0"/>
          <w:sz w:val="21"/>
          <w:szCs w:val="21"/>
        </w:rPr>
        <w:t>mujeres</w:t>
      </w:r>
      <w:r w:rsidRPr="003559B4">
        <w:rPr>
          <w:rFonts w:ascii="Abadi" w:hAnsi="Abadi"/>
          <w:b w:val="0"/>
          <w:bCs w:val="0"/>
          <w:spacing w:val="-7"/>
          <w:sz w:val="21"/>
          <w:szCs w:val="21"/>
        </w:rPr>
        <w:t xml:space="preserve"> </w:t>
      </w:r>
      <w:r w:rsidRPr="003559B4">
        <w:rPr>
          <w:rFonts w:ascii="Abadi" w:hAnsi="Abadi"/>
          <w:b w:val="0"/>
          <w:bCs w:val="0"/>
          <w:sz w:val="21"/>
          <w:szCs w:val="21"/>
        </w:rPr>
        <w:t>embarazadas</w:t>
      </w:r>
      <w:r w:rsidRPr="003559B4">
        <w:rPr>
          <w:rFonts w:ascii="Abadi" w:hAnsi="Abadi"/>
          <w:b w:val="0"/>
          <w:bCs w:val="0"/>
          <w:spacing w:val="-7"/>
          <w:sz w:val="21"/>
          <w:szCs w:val="21"/>
        </w:rPr>
        <w:t xml:space="preserve"> </w:t>
      </w:r>
      <w:r w:rsidRPr="003559B4">
        <w:rPr>
          <w:rFonts w:ascii="Abadi" w:hAnsi="Abadi"/>
          <w:b w:val="0"/>
          <w:bCs w:val="0"/>
          <w:sz w:val="21"/>
          <w:szCs w:val="21"/>
        </w:rPr>
        <w:t>y</w:t>
      </w:r>
      <w:r w:rsidRPr="003559B4">
        <w:rPr>
          <w:rFonts w:ascii="Abadi" w:hAnsi="Abadi"/>
          <w:b w:val="0"/>
          <w:bCs w:val="0"/>
          <w:spacing w:val="-7"/>
          <w:sz w:val="21"/>
          <w:szCs w:val="21"/>
        </w:rPr>
        <w:t xml:space="preserve"> </w:t>
      </w:r>
      <w:r w:rsidRPr="003559B4">
        <w:rPr>
          <w:rFonts w:ascii="Abadi" w:hAnsi="Abadi"/>
          <w:b w:val="0"/>
          <w:bCs w:val="0"/>
          <w:sz w:val="21"/>
          <w:szCs w:val="21"/>
        </w:rPr>
        <w:t>en</w:t>
      </w:r>
      <w:r w:rsidRPr="003559B4">
        <w:rPr>
          <w:rFonts w:ascii="Abadi" w:hAnsi="Abadi"/>
          <w:b w:val="0"/>
          <w:bCs w:val="0"/>
          <w:spacing w:val="-8"/>
          <w:sz w:val="21"/>
          <w:szCs w:val="21"/>
        </w:rPr>
        <w:t xml:space="preserve"> </w:t>
      </w:r>
      <w:r w:rsidRPr="003559B4">
        <w:rPr>
          <w:rFonts w:ascii="Abadi" w:hAnsi="Abadi"/>
          <w:b w:val="0"/>
          <w:bCs w:val="0"/>
          <w:sz w:val="21"/>
          <w:szCs w:val="21"/>
        </w:rPr>
        <w:t>situación de maternidad, tratan de lograr una garantía real y efectiva a favor de las mismas, de tal manera que cualquier decisión que se tome contraviniendo el marco constitucional y convencional, será ineficaz, por implicar un trato discriminatorio proscrito en los marcos jurídicos citados, acorde con el derecho a la igualdad sustantiva de la mujer embarazada ante su situación de vulnerabilidad y del producto, operando dentro del mismo el interés superior del niño de conformidad con la Convención Internacional sobre los Derechos del Niño; y, el derecho a la protección integral de la familia previsto en el artículo 4 de la Constitución Federal.</w:t>
      </w:r>
    </w:p>
    <w:p w14:paraId="5EE9CB7B" w14:textId="77777777" w:rsidR="00D13F17" w:rsidRPr="003559B4" w:rsidRDefault="00D13F17" w:rsidP="0022322C">
      <w:pPr>
        <w:pStyle w:val="Textoindependiente"/>
        <w:kinsoku w:val="0"/>
        <w:overflowPunct w:val="0"/>
        <w:ind w:left="426" w:right="46" w:hanging="436"/>
        <w:rPr>
          <w:rFonts w:ascii="Abadi" w:hAnsi="Abadi"/>
          <w:b w:val="0"/>
          <w:bCs w:val="0"/>
          <w:sz w:val="21"/>
          <w:szCs w:val="21"/>
        </w:rPr>
      </w:pPr>
    </w:p>
    <w:p w14:paraId="30248B46" w14:textId="34456587" w:rsidR="00D13F17" w:rsidRPr="00613ABE" w:rsidRDefault="00654BFF" w:rsidP="00613ABE">
      <w:pPr>
        <w:pStyle w:val="Textoindependiente"/>
        <w:kinsoku w:val="0"/>
        <w:overflowPunct w:val="0"/>
        <w:ind w:right="46"/>
        <w:rPr>
          <w:rFonts w:ascii="Abadi" w:hAnsi="Abadi"/>
          <w:b w:val="0"/>
          <w:bCs w:val="0"/>
          <w:sz w:val="21"/>
          <w:szCs w:val="21"/>
        </w:rPr>
      </w:pPr>
      <w:r w:rsidRPr="00613ABE">
        <w:rPr>
          <w:rFonts w:ascii="Abadi" w:hAnsi="Abadi"/>
          <w:b w:val="0"/>
          <w:bCs w:val="0"/>
          <w:sz w:val="21"/>
          <w:szCs w:val="21"/>
        </w:rPr>
        <w:t>De igual manera la Declaración Universal de los Derechos Humanos en su artículo 2, numeral 2 consagra para la maternidad y la infancia, cuidados y asistencias especiales, lo cual es congruente</w:t>
      </w:r>
      <w:r w:rsidR="00613ABE" w:rsidRPr="00613ABE">
        <w:rPr>
          <w:rFonts w:ascii="Abadi" w:hAnsi="Abadi"/>
          <w:b w:val="0"/>
          <w:bCs w:val="0"/>
          <w:sz w:val="21"/>
          <w:szCs w:val="21"/>
        </w:rPr>
        <w:t xml:space="preserve"> con los artículos</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46 y 47 del Convenio número 102 de la Organización Internacional</w:t>
      </w:r>
      <w:r w:rsidR="00613ABE" w:rsidRPr="00613ABE">
        <w:rPr>
          <w:rFonts w:ascii="Abadi" w:hAnsi="Abadi"/>
          <w:b w:val="0"/>
          <w:bCs w:val="0"/>
          <w:spacing w:val="-8"/>
          <w:sz w:val="21"/>
          <w:szCs w:val="21"/>
        </w:rPr>
        <w:t xml:space="preserve"> </w:t>
      </w:r>
      <w:r w:rsidR="00613ABE" w:rsidRPr="00613ABE">
        <w:rPr>
          <w:rFonts w:ascii="Abadi" w:hAnsi="Abadi"/>
          <w:b w:val="0"/>
          <w:bCs w:val="0"/>
          <w:sz w:val="21"/>
          <w:szCs w:val="21"/>
        </w:rPr>
        <w:t>del</w:t>
      </w:r>
      <w:r w:rsidR="00613ABE" w:rsidRPr="00613ABE">
        <w:rPr>
          <w:rFonts w:ascii="Abadi" w:hAnsi="Abadi"/>
          <w:b w:val="0"/>
          <w:bCs w:val="0"/>
          <w:spacing w:val="-8"/>
          <w:sz w:val="21"/>
          <w:szCs w:val="21"/>
        </w:rPr>
        <w:t xml:space="preserve"> </w:t>
      </w:r>
      <w:r w:rsidR="00613ABE" w:rsidRPr="00613ABE">
        <w:rPr>
          <w:rFonts w:ascii="Abadi" w:hAnsi="Abadi"/>
          <w:b w:val="0"/>
          <w:bCs w:val="0"/>
          <w:sz w:val="21"/>
          <w:szCs w:val="21"/>
        </w:rPr>
        <w:t>Trabajo,</w:t>
      </w:r>
      <w:r w:rsidR="00613ABE" w:rsidRPr="00613ABE">
        <w:rPr>
          <w:rFonts w:ascii="Abadi" w:hAnsi="Abadi"/>
          <w:b w:val="0"/>
          <w:bCs w:val="0"/>
          <w:spacing w:val="-8"/>
          <w:sz w:val="21"/>
          <w:szCs w:val="21"/>
        </w:rPr>
        <w:t xml:space="preserve"> </w:t>
      </w:r>
      <w:r w:rsidR="00613ABE" w:rsidRPr="00613ABE">
        <w:rPr>
          <w:rFonts w:ascii="Abadi" w:hAnsi="Abadi"/>
          <w:b w:val="0"/>
          <w:bCs w:val="0"/>
          <w:sz w:val="21"/>
          <w:szCs w:val="21"/>
        </w:rPr>
        <w:t>relativo</w:t>
      </w:r>
      <w:r w:rsidR="00613ABE" w:rsidRPr="00613ABE">
        <w:rPr>
          <w:rFonts w:ascii="Abadi" w:hAnsi="Abadi"/>
          <w:b w:val="0"/>
          <w:bCs w:val="0"/>
          <w:spacing w:val="-9"/>
          <w:sz w:val="21"/>
          <w:szCs w:val="21"/>
        </w:rPr>
        <w:t xml:space="preserve"> </w:t>
      </w:r>
      <w:r w:rsidR="00613ABE" w:rsidRPr="00613ABE">
        <w:rPr>
          <w:rFonts w:ascii="Abadi" w:hAnsi="Abadi"/>
          <w:b w:val="0"/>
          <w:bCs w:val="0"/>
          <w:sz w:val="21"/>
          <w:szCs w:val="21"/>
        </w:rPr>
        <w:t>a</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9"/>
          <w:sz w:val="21"/>
          <w:szCs w:val="21"/>
        </w:rPr>
        <w:t xml:space="preserve"> </w:t>
      </w:r>
      <w:r w:rsidR="00613ABE" w:rsidRPr="00613ABE">
        <w:rPr>
          <w:rFonts w:ascii="Abadi" w:hAnsi="Abadi"/>
          <w:b w:val="0"/>
          <w:bCs w:val="0"/>
          <w:sz w:val="21"/>
          <w:szCs w:val="21"/>
        </w:rPr>
        <w:t>Norma</w:t>
      </w:r>
      <w:r w:rsidR="00613ABE" w:rsidRPr="00613ABE">
        <w:rPr>
          <w:rFonts w:ascii="Abadi" w:hAnsi="Abadi"/>
          <w:b w:val="0"/>
          <w:bCs w:val="0"/>
          <w:spacing w:val="-9"/>
          <w:sz w:val="21"/>
          <w:szCs w:val="21"/>
        </w:rPr>
        <w:t xml:space="preserve"> </w:t>
      </w:r>
      <w:r w:rsidR="00613ABE" w:rsidRPr="00613ABE">
        <w:rPr>
          <w:rFonts w:ascii="Abadi" w:hAnsi="Abadi"/>
          <w:b w:val="0"/>
          <w:bCs w:val="0"/>
          <w:sz w:val="21"/>
          <w:szCs w:val="21"/>
        </w:rPr>
        <w:t>Mínima</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de</w:t>
      </w:r>
      <w:r w:rsidR="00613ABE" w:rsidRPr="00613ABE">
        <w:rPr>
          <w:rFonts w:ascii="Abadi" w:hAnsi="Abadi"/>
          <w:b w:val="0"/>
          <w:bCs w:val="0"/>
          <w:spacing w:val="-9"/>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9"/>
          <w:sz w:val="21"/>
          <w:szCs w:val="21"/>
        </w:rPr>
        <w:t xml:space="preserve"> </w:t>
      </w:r>
      <w:r w:rsidR="00613ABE" w:rsidRPr="00613ABE">
        <w:rPr>
          <w:rFonts w:ascii="Abadi" w:hAnsi="Abadi"/>
          <w:b w:val="0"/>
          <w:bCs w:val="0"/>
          <w:sz w:val="21"/>
          <w:szCs w:val="21"/>
        </w:rPr>
        <w:t>Seguridad</w:t>
      </w:r>
      <w:r w:rsidR="00613ABE" w:rsidRPr="00613ABE">
        <w:rPr>
          <w:rFonts w:ascii="Abadi" w:hAnsi="Abadi"/>
          <w:b w:val="0"/>
          <w:bCs w:val="0"/>
          <w:spacing w:val="-9"/>
          <w:sz w:val="21"/>
          <w:szCs w:val="21"/>
        </w:rPr>
        <w:t xml:space="preserve"> </w:t>
      </w:r>
      <w:r w:rsidR="00613ABE" w:rsidRPr="00613ABE">
        <w:rPr>
          <w:rFonts w:ascii="Abadi" w:hAnsi="Abadi"/>
          <w:b w:val="0"/>
          <w:bCs w:val="0"/>
          <w:sz w:val="21"/>
          <w:szCs w:val="21"/>
        </w:rPr>
        <w:t>Social,</w:t>
      </w:r>
      <w:r w:rsidR="00613ABE" w:rsidRPr="00613ABE">
        <w:rPr>
          <w:rFonts w:ascii="Abadi" w:hAnsi="Abadi"/>
          <w:b w:val="0"/>
          <w:bCs w:val="0"/>
          <w:spacing w:val="-6"/>
          <w:sz w:val="21"/>
          <w:szCs w:val="21"/>
        </w:rPr>
        <w:t xml:space="preserve"> </w:t>
      </w:r>
      <w:r w:rsidR="00613ABE" w:rsidRPr="00613ABE">
        <w:rPr>
          <w:rFonts w:ascii="Abadi" w:hAnsi="Abadi"/>
          <w:b w:val="0"/>
          <w:bCs w:val="0"/>
          <w:sz w:val="21"/>
          <w:szCs w:val="21"/>
        </w:rPr>
        <w:t>vigentes</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en</w:t>
      </w:r>
      <w:r w:rsidR="00613ABE" w:rsidRPr="00613ABE">
        <w:rPr>
          <w:rFonts w:ascii="Abadi" w:hAnsi="Abadi"/>
          <w:b w:val="0"/>
          <w:bCs w:val="0"/>
          <w:spacing w:val="-9"/>
          <w:sz w:val="21"/>
          <w:szCs w:val="21"/>
        </w:rPr>
        <w:t xml:space="preserve"> </w:t>
      </w:r>
      <w:r w:rsidR="00613ABE" w:rsidRPr="00613ABE">
        <w:rPr>
          <w:rFonts w:ascii="Abadi" w:hAnsi="Abadi"/>
          <w:b w:val="0"/>
          <w:bCs w:val="0"/>
          <w:sz w:val="21"/>
          <w:szCs w:val="21"/>
        </w:rPr>
        <w:t>el Estado</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Mexicano</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y</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finalmente</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es</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orientadora</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progresividad del</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Convenio 3 denominado Convenio</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sobre</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Protección</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de</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Maternidad,</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en</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específico</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en</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su</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artículo</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3,</w:t>
      </w:r>
      <w:r w:rsidR="00613ABE" w:rsidRPr="00613ABE">
        <w:rPr>
          <w:rFonts w:ascii="Abadi" w:hAnsi="Abadi"/>
          <w:b w:val="0"/>
          <w:bCs w:val="0"/>
          <w:spacing w:val="-6"/>
          <w:sz w:val="21"/>
          <w:szCs w:val="21"/>
        </w:rPr>
        <w:t xml:space="preserve"> </w:t>
      </w:r>
      <w:r w:rsidR="00613ABE" w:rsidRPr="00613ABE">
        <w:rPr>
          <w:rFonts w:ascii="Abadi" w:hAnsi="Abadi"/>
          <w:b w:val="0"/>
          <w:bCs w:val="0"/>
          <w:sz w:val="21"/>
          <w:szCs w:val="21"/>
        </w:rPr>
        <w:t>que</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tutela</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el derecho</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a</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maternidad</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y</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a</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lactancia</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materna,</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el</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Convenio</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103, sus</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artículos</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3</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y</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5</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y</w:t>
      </w:r>
      <w:r w:rsidR="00613ABE" w:rsidRPr="00613ABE">
        <w:rPr>
          <w:rFonts w:ascii="Abadi" w:hAnsi="Abadi"/>
          <w:b w:val="0"/>
          <w:bCs w:val="0"/>
          <w:spacing w:val="40"/>
          <w:sz w:val="21"/>
          <w:szCs w:val="21"/>
        </w:rPr>
        <w:t xml:space="preserve"> </w:t>
      </w:r>
      <w:r w:rsidR="00613ABE" w:rsidRPr="00613ABE">
        <w:rPr>
          <w:rFonts w:ascii="Abadi" w:hAnsi="Abadi"/>
          <w:b w:val="0"/>
          <w:bCs w:val="0"/>
          <w:sz w:val="21"/>
          <w:szCs w:val="21"/>
        </w:rPr>
        <w:t>el Convenio 183 en sus</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artículos 3</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y 10</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sobre la Protección de la</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Maternidad</w:t>
      </w:r>
      <w:r w:rsidR="00613ABE" w:rsidRPr="00613ABE">
        <w:rPr>
          <w:rStyle w:val="Refdenotaalpie"/>
          <w:rFonts w:ascii="Abadi" w:hAnsi="Abadi"/>
          <w:b w:val="0"/>
          <w:bCs w:val="0"/>
          <w:sz w:val="21"/>
          <w:szCs w:val="21"/>
        </w:rPr>
        <w:footnoteReference w:id="26"/>
      </w:r>
      <w:r w:rsidR="00613ABE" w:rsidRPr="00613ABE">
        <w:rPr>
          <w:rFonts w:ascii="Abadi" w:hAnsi="Abadi"/>
          <w:b w:val="0"/>
          <w:bCs w:val="0"/>
          <w:sz w:val="21"/>
          <w:szCs w:val="21"/>
        </w:rPr>
        <w:t>, numerales en los</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que</w:t>
      </w:r>
      <w:r w:rsidR="00613ABE" w:rsidRPr="00613ABE">
        <w:rPr>
          <w:rFonts w:ascii="Abadi" w:hAnsi="Abadi"/>
          <w:b w:val="0"/>
          <w:bCs w:val="0"/>
          <w:spacing w:val="-6"/>
          <w:sz w:val="21"/>
          <w:szCs w:val="21"/>
        </w:rPr>
        <w:t xml:space="preserve"> </w:t>
      </w:r>
      <w:r w:rsidR="00613ABE" w:rsidRPr="00613ABE">
        <w:rPr>
          <w:rFonts w:ascii="Abadi" w:hAnsi="Abadi"/>
          <w:b w:val="0"/>
          <w:bCs w:val="0"/>
          <w:sz w:val="21"/>
          <w:szCs w:val="21"/>
        </w:rPr>
        <w:t>respectivamente</w:t>
      </w:r>
      <w:r w:rsidR="00613ABE" w:rsidRPr="00613ABE">
        <w:rPr>
          <w:rFonts w:ascii="Abadi" w:hAnsi="Abadi"/>
          <w:b w:val="0"/>
          <w:bCs w:val="0"/>
          <w:spacing w:val="-6"/>
          <w:sz w:val="21"/>
          <w:szCs w:val="21"/>
        </w:rPr>
        <w:t xml:space="preserve"> </w:t>
      </w:r>
      <w:r w:rsidR="00613ABE" w:rsidRPr="00613ABE">
        <w:rPr>
          <w:rFonts w:ascii="Abadi" w:hAnsi="Abadi"/>
          <w:b w:val="0"/>
          <w:bCs w:val="0"/>
          <w:sz w:val="21"/>
          <w:szCs w:val="21"/>
        </w:rPr>
        <w:t>se</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contienen</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protección</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de</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6"/>
          <w:sz w:val="21"/>
          <w:szCs w:val="21"/>
        </w:rPr>
        <w:t xml:space="preserve"> </w:t>
      </w:r>
      <w:r w:rsidR="00613ABE" w:rsidRPr="00613ABE">
        <w:rPr>
          <w:rFonts w:ascii="Abadi" w:hAnsi="Abadi"/>
          <w:b w:val="0"/>
          <w:bCs w:val="0"/>
          <w:sz w:val="21"/>
          <w:szCs w:val="21"/>
        </w:rPr>
        <w:t>salud,</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en</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el</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que</w:t>
      </w:r>
      <w:r w:rsidR="00613ABE" w:rsidRPr="00613ABE">
        <w:rPr>
          <w:rFonts w:ascii="Abadi" w:hAnsi="Abadi"/>
          <w:b w:val="0"/>
          <w:bCs w:val="0"/>
          <w:spacing w:val="-6"/>
          <w:sz w:val="21"/>
          <w:szCs w:val="21"/>
        </w:rPr>
        <w:t xml:space="preserve"> </w:t>
      </w:r>
      <w:r w:rsidR="00613ABE" w:rsidRPr="00613ABE">
        <w:rPr>
          <w:rFonts w:ascii="Abadi" w:hAnsi="Abadi"/>
          <w:b w:val="0"/>
          <w:bCs w:val="0"/>
          <w:sz w:val="21"/>
          <w:szCs w:val="21"/>
        </w:rPr>
        <w:t>se</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establece</w:t>
      </w:r>
      <w:r w:rsidR="00613ABE" w:rsidRPr="00613ABE">
        <w:rPr>
          <w:rFonts w:ascii="Abadi" w:hAnsi="Abadi"/>
          <w:b w:val="0"/>
          <w:bCs w:val="0"/>
          <w:spacing w:val="-7"/>
          <w:sz w:val="21"/>
          <w:szCs w:val="21"/>
        </w:rPr>
        <w:t xml:space="preserve"> </w:t>
      </w:r>
      <w:r w:rsidR="00613ABE" w:rsidRPr="00613ABE">
        <w:rPr>
          <w:rFonts w:ascii="Abadi" w:hAnsi="Abadi"/>
          <w:b w:val="0"/>
          <w:bCs w:val="0"/>
          <w:sz w:val="21"/>
          <w:szCs w:val="21"/>
        </w:rPr>
        <w:t xml:space="preserve">que el Estado Miembro deberá adoptar las medidas necesarias para garantizar que no se obligue a las mujeres embarazadas o lactantes a desempeñar un trabajo que haya sido determinado por la autoridad </w:t>
      </w:r>
      <w:r w:rsidR="00613ABE" w:rsidRPr="00613ABE">
        <w:rPr>
          <w:rFonts w:ascii="Abadi" w:hAnsi="Abadi"/>
          <w:b w:val="0"/>
          <w:bCs w:val="0"/>
          <w:sz w:val="21"/>
          <w:szCs w:val="21"/>
        </w:rPr>
        <w:t>competente como perjudicial para su salud o la de su hijo, o respecto del cual se haya establecido mediante evaluación que conlleva un riesgo significativo para la salud de la madre o del hijo y el artículo 10 regula lo relativo a las Mujeres</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Lactantes,</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al señalar que la</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mujer</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tiene</w:t>
      </w:r>
      <w:r w:rsidR="00613ABE" w:rsidRPr="00613ABE">
        <w:rPr>
          <w:rFonts w:ascii="Abadi" w:hAnsi="Abadi"/>
          <w:b w:val="0"/>
          <w:bCs w:val="0"/>
          <w:spacing w:val="-4"/>
          <w:sz w:val="21"/>
          <w:szCs w:val="21"/>
        </w:rPr>
        <w:t xml:space="preserve"> </w:t>
      </w:r>
      <w:r w:rsidR="00613ABE" w:rsidRPr="00613ABE">
        <w:rPr>
          <w:rFonts w:ascii="Abadi" w:hAnsi="Abadi"/>
          <w:b w:val="0"/>
          <w:bCs w:val="0"/>
          <w:sz w:val="21"/>
          <w:szCs w:val="21"/>
        </w:rPr>
        <w:t>derecho a</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una o</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varias interrupciones por día</w:t>
      </w:r>
      <w:r w:rsidR="00613ABE" w:rsidRPr="00613ABE">
        <w:rPr>
          <w:rFonts w:ascii="Abadi" w:hAnsi="Abadi"/>
          <w:b w:val="0"/>
          <w:bCs w:val="0"/>
          <w:spacing w:val="28"/>
          <w:sz w:val="21"/>
          <w:szCs w:val="21"/>
        </w:rPr>
        <w:t xml:space="preserve"> </w:t>
      </w:r>
      <w:r w:rsidR="00613ABE" w:rsidRPr="00613ABE">
        <w:rPr>
          <w:rFonts w:ascii="Abadi" w:hAnsi="Abadi"/>
          <w:b w:val="0"/>
          <w:bCs w:val="0"/>
          <w:sz w:val="21"/>
          <w:szCs w:val="21"/>
        </w:rPr>
        <w:t>o</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a</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una</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reducción</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diaria</w:t>
      </w:r>
      <w:r w:rsidR="00613ABE" w:rsidRPr="00613ABE">
        <w:rPr>
          <w:rFonts w:ascii="Abadi" w:hAnsi="Abadi"/>
          <w:b w:val="0"/>
          <w:bCs w:val="0"/>
          <w:spacing w:val="26"/>
          <w:sz w:val="21"/>
          <w:szCs w:val="21"/>
        </w:rPr>
        <w:t xml:space="preserve"> </w:t>
      </w:r>
      <w:r w:rsidR="00613ABE" w:rsidRPr="00613ABE">
        <w:rPr>
          <w:rFonts w:ascii="Abadi" w:hAnsi="Abadi"/>
          <w:b w:val="0"/>
          <w:bCs w:val="0"/>
          <w:sz w:val="21"/>
          <w:szCs w:val="21"/>
        </w:rPr>
        <w:t>del</w:t>
      </w:r>
      <w:r w:rsidR="00613ABE" w:rsidRPr="00613ABE">
        <w:rPr>
          <w:rFonts w:ascii="Abadi" w:hAnsi="Abadi"/>
          <w:b w:val="0"/>
          <w:bCs w:val="0"/>
          <w:spacing w:val="26"/>
          <w:sz w:val="21"/>
          <w:szCs w:val="21"/>
        </w:rPr>
        <w:t xml:space="preserve"> </w:t>
      </w:r>
      <w:r w:rsidR="00613ABE" w:rsidRPr="00613ABE">
        <w:rPr>
          <w:rFonts w:ascii="Abadi" w:hAnsi="Abadi"/>
          <w:b w:val="0"/>
          <w:bCs w:val="0"/>
          <w:sz w:val="21"/>
          <w:szCs w:val="21"/>
        </w:rPr>
        <w:t>tiempo</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de</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trabajo</w:t>
      </w:r>
      <w:r w:rsidR="00613ABE" w:rsidRPr="00613ABE">
        <w:rPr>
          <w:rFonts w:ascii="Abadi" w:hAnsi="Abadi"/>
          <w:b w:val="0"/>
          <w:bCs w:val="0"/>
          <w:spacing w:val="27"/>
          <w:sz w:val="21"/>
          <w:szCs w:val="21"/>
        </w:rPr>
        <w:t xml:space="preserve"> </w:t>
      </w:r>
      <w:r w:rsidR="00613ABE" w:rsidRPr="00613ABE">
        <w:rPr>
          <w:rFonts w:ascii="Abadi" w:hAnsi="Abadi"/>
          <w:b w:val="0"/>
          <w:bCs w:val="0"/>
          <w:sz w:val="21"/>
          <w:szCs w:val="21"/>
        </w:rPr>
        <w:t>para</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27"/>
          <w:sz w:val="21"/>
          <w:szCs w:val="21"/>
        </w:rPr>
        <w:t xml:space="preserve"> </w:t>
      </w:r>
      <w:r w:rsidR="00613ABE" w:rsidRPr="00613ABE">
        <w:rPr>
          <w:rFonts w:ascii="Abadi" w:hAnsi="Abadi"/>
          <w:b w:val="0"/>
          <w:bCs w:val="0"/>
          <w:sz w:val="21"/>
          <w:szCs w:val="21"/>
        </w:rPr>
        <w:t>lactancia</w:t>
      </w:r>
      <w:r w:rsidR="00613ABE" w:rsidRPr="00613ABE">
        <w:rPr>
          <w:rFonts w:ascii="Abadi" w:hAnsi="Abadi"/>
          <w:b w:val="0"/>
          <w:bCs w:val="0"/>
          <w:spacing w:val="27"/>
          <w:sz w:val="21"/>
          <w:szCs w:val="21"/>
        </w:rPr>
        <w:t xml:space="preserve"> </w:t>
      </w:r>
      <w:r w:rsidR="00613ABE" w:rsidRPr="00613ABE">
        <w:rPr>
          <w:rFonts w:ascii="Abadi" w:hAnsi="Abadi"/>
          <w:b w:val="0"/>
          <w:bCs w:val="0"/>
          <w:sz w:val="21"/>
          <w:szCs w:val="21"/>
        </w:rPr>
        <w:t>de</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su</w:t>
      </w:r>
      <w:r w:rsidR="00613ABE" w:rsidRPr="00613ABE">
        <w:rPr>
          <w:rFonts w:ascii="Abadi" w:hAnsi="Abadi"/>
          <w:b w:val="0"/>
          <w:bCs w:val="0"/>
          <w:spacing w:val="24"/>
          <w:sz w:val="21"/>
          <w:szCs w:val="21"/>
        </w:rPr>
        <w:t xml:space="preserve"> </w:t>
      </w:r>
      <w:r w:rsidR="00613ABE" w:rsidRPr="00613ABE">
        <w:rPr>
          <w:rFonts w:ascii="Abadi" w:hAnsi="Abadi"/>
          <w:b w:val="0"/>
          <w:bCs w:val="0"/>
          <w:sz w:val="21"/>
          <w:szCs w:val="21"/>
        </w:rPr>
        <w:t>hijo</w:t>
      </w:r>
      <w:r w:rsidR="00613ABE" w:rsidRPr="00613ABE">
        <w:rPr>
          <w:rFonts w:ascii="Abadi" w:hAnsi="Abadi"/>
          <w:b w:val="0"/>
          <w:bCs w:val="0"/>
          <w:spacing w:val="33"/>
          <w:sz w:val="21"/>
          <w:szCs w:val="21"/>
        </w:rPr>
        <w:t xml:space="preserve"> </w:t>
      </w:r>
      <w:r w:rsidR="00613ABE" w:rsidRPr="00613ABE">
        <w:rPr>
          <w:rFonts w:ascii="Abadi" w:hAnsi="Abadi"/>
          <w:b w:val="0"/>
          <w:bCs w:val="0"/>
          <w:sz w:val="21"/>
          <w:szCs w:val="21"/>
        </w:rPr>
        <w:t>y</w:t>
      </w:r>
      <w:r w:rsidR="00613ABE" w:rsidRPr="00613ABE">
        <w:rPr>
          <w:rFonts w:ascii="Abadi" w:hAnsi="Abadi"/>
          <w:b w:val="0"/>
          <w:bCs w:val="0"/>
          <w:spacing w:val="25"/>
          <w:sz w:val="21"/>
          <w:szCs w:val="21"/>
        </w:rPr>
        <w:t xml:space="preserve"> </w:t>
      </w:r>
      <w:r w:rsidR="00613ABE" w:rsidRPr="00613ABE">
        <w:rPr>
          <w:rFonts w:ascii="Abadi" w:hAnsi="Abadi"/>
          <w:b w:val="0"/>
          <w:bCs w:val="0"/>
          <w:sz w:val="21"/>
          <w:szCs w:val="21"/>
        </w:rPr>
        <w:t>que</w:t>
      </w:r>
      <w:r w:rsidR="00613ABE" w:rsidRPr="00613ABE">
        <w:rPr>
          <w:rFonts w:ascii="Abadi" w:hAnsi="Abadi"/>
          <w:b w:val="0"/>
          <w:bCs w:val="0"/>
          <w:spacing w:val="27"/>
          <w:sz w:val="21"/>
          <w:szCs w:val="21"/>
        </w:rPr>
        <w:t xml:space="preserve"> </w:t>
      </w:r>
      <w:r w:rsidR="00613ABE" w:rsidRPr="00613ABE">
        <w:rPr>
          <w:rFonts w:ascii="Abadi" w:hAnsi="Abadi"/>
          <w:b w:val="0"/>
          <w:bCs w:val="0"/>
          <w:sz w:val="21"/>
          <w:szCs w:val="21"/>
        </w:rPr>
        <w:t>el período en que se autorizan las interrupciones para la lactancia o la reducción diaria del tiempo de trabajo, el número y la duración de esas interrupciones y las modalidades relativas a la reducción diaria del tiempo de trabajo serán fijados por la legislación y la práctica</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nacionales.</w:t>
      </w:r>
      <w:r w:rsidR="00613ABE" w:rsidRPr="00613ABE">
        <w:rPr>
          <w:rFonts w:ascii="Abadi" w:hAnsi="Abadi"/>
          <w:b w:val="0"/>
          <w:bCs w:val="0"/>
          <w:spacing w:val="-2"/>
          <w:sz w:val="21"/>
          <w:szCs w:val="21"/>
        </w:rPr>
        <w:t xml:space="preserve"> </w:t>
      </w:r>
      <w:r w:rsidR="00613ABE" w:rsidRPr="00613ABE">
        <w:rPr>
          <w:rFonts w:ascii="Abadi" w:hAnsi="Abadi"/>
          <w:b w:val="0"/>
          <w:bCs w:val="0"/>
          <w:sz w:val="21"/>
          <w:szCs w:val="21"/>
        </w:rPr>
        <w:t>Estas interrupciones</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o</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la</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reducción</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diaria</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del</w:t>
      </w:r>
      <w:r w:rsidR="00613ABE" w:rsidRPr="00613ABE">
        <w:rPr>
          <w:rFonts w:ascii="Abadi" w:hAnsi="Abadi"/>
          <w:b w:val="0"/>
          <w:bCs w:val="0"/>
          <w:spacing w:val="-3"/>
          <w:sz w:val="21"/>
          <w:szCs w:val="21"/>
        </w:rPr>
        <w:t xml:space="preserve"> </w:t>
      </w:r>
      <w:r w:rsidR="00613ABE" w:rsidRPr="00613ABE">
        <w:rPr>
          <w:rFonts w:ascii="Abadi" w:hAnsi="Abadi"/>
          <w:b w:val="0"/>
          <w:bCs w:val="0"/>
          <w:sz w:val="21"/>
          <w:szCs w:val="21"/>
        </w:rPr>
        <w:t>tiempo</w:t>
      </w:r>
      <w:r w:rsidR="00613ABE" w:rsidRPr="00613ABE">
        <w:rPr>
          <w:rFonts w:ascii="Abadi" w:hAnsi="Abadi"/>
          <w:b w:val="0"/>
          <w:bCs w:val="0"/>
          <w:spacing w:val="-5"/>
          <w:sz w:val="21"/>
          <w:szCs w:val="21"/>
        </w:rPr>
        <w:t xml:space="preserve"> </w:t>
      </w:r>
      <w:r w:rsidR="00613ABE" w:rsidRPr="00613ABE">
        <w:rPr>
          <w:rFonts w:ascii="Abadi" w:hAnsi="Abadi"/>
          <w:b w:val="0"/>
          <w:bCs w:val="0"/>
          <w:sz w:val="21"/>
          <w:szCs w:val="21"/>
        </w:rPr>
        <w:t>de</w:t>
      </w:r>
      <w:r w:rsidR="00613ABE" w:rsidRPr="00613ABE">
        <w:rPr>
          <w:rFonts w:ascii="Abadi" w:hAnsi="Abadi"/>
          <w:b w:val="0"/>
          <w:bCs w:val="0"/>
          <w:spacing w:val="-1"/>
          <w:sz w:val="21"/>
          <w:szCs w:val="21"/>
        </w:rPr>
        <w:t xml:space="preserve"> </w:t>
      </w:r>
      <w:r w:rsidR="00613ABE" w:rsidRPr="00613ABE">
        <w:rPr>
          <w:rFonts w:ascii="Abadi" w:hAnsi="Abadi"/>
          <w:b w:val="0"/>
          <w:bCs w:val="0"/>
          <w:sz w:val="21"/>
          <w:szCs w:val="21"/>
        </w:rPr>
        <w:t>trabajo deben contabilizarse como tiempo de trabajo y remunerarse en consecuencia.</w:t>
      </w:r>
    </w:p>
    <w:p w14:paraId="6572CABF" w14:textId="77777777" w:rsidR="00D13F17" w:rsidRPr="00613ABE" w:rsidRDefault="00D13F17" w:rsidP="0022322C">
      <w:pPr>
        <w:pStyle w:val="Textoindependiente"/>
        <w:kinsoku w:val="0"/>
        <w:overflowPunct w:val="0"/>
        <w:ind w:left="426" w:right="46" w:hanging="436"/>
        <w:rPr>
          <w:rFonts w:ascii="Abadi" w:hAnsi="Abadi"/>
          <w:b w:val="0"/>
          <w:bCs w:val="0"/>
          <w:sz w:val="21"/>
          <w:szCs w:val="21"/>
        </w:rPr>
      </w:pPr>
    </w:p>
    <w:p w14:paraId="082E5A63" w14:textId="77777777" w:rsidR="00CE532D" w:rsidRPr="00CE532D" w:rsidRDefault="00CE532D" w:rsidP="00CE532D">
      <w:pPr>
        <w:pStyle w:val="Textoindependiente"/>
        <w:ind w:right="46"/>
        <w:rPr>
          <w:rFonts w:ascii="Abadi" w:hAnsi="Abadi"/>
          <w:b w:val="0"/>
          <w:bCs w:val="0"/>
          <w:sz w:val="21"/>
          <w:szCs w:val="21"/>
        </w:rPr>
      </w:pPr>
      <w:r w:rsidRPr="00CE532D">
        <w:rPr>
          <w:rFonts w:ascii="Abadi" w:hAnsi="Abadi"/>
          <w:b w:val="0"/>
          <w:bCs w:val="0"/>
          <w:sz w:val="21"/>
          <w:szCs w:val="21"/>
        </w:rPr>
        <w:t>Una vez exploradas</w:t>
      </w:r>
      <w:r w:rsidRPr="00CE532D">
        <w:rPr>
          <w:rFonts w:ascii="Abadi" w:hAnsi="Abadi"/>
          <w:b w:val="0"/>
          <w:bCs w:val="0"/>
          <w:spacing w:val="-1"/>
          <w:sz w:val="21"/>
          <w:szCs w:val="21"/>
        </w:rPr>
        <w:t xml:space="preserve"> </w:t>
      </w:r>
      <w:r w:rsidRPr="00CE532D">
        <w:rPr>
          <w:rFonts w:ascii="Abadi" w:hAnsi="Abadi"/>
          <w:b w:val="0"/>
          <w:bCs w:val="0"/>
          <w:sz w:val="21"/>
          <w:szCs w:val="21"/>
        </w:rPr>
        <w:t>las</w:t>
      </w:r>
      <w:r w:rsidRPr="00CE532D">
        <w:rPr>
          <w:rFonts w:ascii="Abadi" w:hAnsi="Abadi"/>
          <w:b w:val="0"/>
          <w:bCs w:val="0"/>
          <w:spacing w:val="-2"/>
          <w:sz w:val="21"/>
          <w:szCs w:val="21"/>
        </w:rPr>
        <w:t xml:space="preserve"> </w:t>
      </w:r>
      <w:r w:rsidRPr="00CE532D">
        <w:rPr>
          <w:rFonts w:ascii="Abadi" w:hAnsi="Abadi"/>
          <w:b w:val="0"/>
          <w:bCs w:val="0"/>
          <w:sz w:val="21"/>
          <w:szCs w:val="21"/>
        </w:rPr>
        <w:t>normas</w:t>
      </w:r>
      <w:r w:rsidRPr="00CE532D">
        <w:rPr>
          <w:rFonts w:ascii="Abadi" w:hAnsi="Abadi"/>
          <w:b w:val="0"/>
          <w:bCs w:val="0"/>
          <w:spacing w:val="-2"/>
          <w:sz w:val="21"/>
          <w:szCs w:val="21"/>
        </w:rPr>
        <w:t xml:space="preserve"> </w:t>
      </w:r>
      <w:r w:rsidRPr="00CE532D">
        <w:rPr>
          <w:rFonts w:ascii="Abadi" w:hAnsi="Abadi"/>
          <w:b w:val="0"/>
          <w:bCs w:val="0"/>
          <w:sz w:val="21"/>
          <w:szCs w:val="21"/>
        </w:rPr>
        <w:t>jurídicas</w:t>
      </w:r>
      <w:r w:rsidRPr="00CE532D">
        <w:rPr>
          <w:rFonts w:ascii="Abadi" w:hAnsi="Abadi"/>
          <w:b w:val="0"/>
          <w:bCs w:val="0"/>
          <w:spacing w:val="-2"/>
          <w:sz w:val="21"/>
          <w:szCs w:val="21"/>
        </w:rPr>
        <w:t xml:space="preserve"> </w:t>
      </w:r>
      <w:r w:rsidRPr="00CE532D">
        <w:rPr>
          <w:rFonts w:ascii="Abadi" w:hAnsi="Abadi"/>
          <w:b w:val="0"/>
          <w:bCs w:val="0"/>
          <w:sz w:val="21"/>
          <w:szCs w:val="21"/>
        </w:rPr>
        <w:t>nacional e internacionales que</w:t>
      </w:r>
      <w:r w:rsidRPr="00CE532D">
        <w:rPr>
          <w:rFonts w:ascii="Abadi" w:hAnsi="Abadi"/>
          <w:b w:val="0"/>
          <w:bCs w:val="0"/>
          <w:spacing w:val="-2"/>
          <w:sz w:val="21"/>
          <w:szCs w:val="21"/>
        </w:rPr>
        <w:t xml:space="preserve"> </w:t>
      </w:r>
      <w:r w:rsidRPr="00CE532D">
        <w:rPr>
          <w:rFonts w:ascii="Abadi" w:hAnsi="Abadi"/>
          <w:b w:val="0"/>
          <w:bCs w:val="0"/>
          <w:sz w:val="21"/>
          <w:szCs w:val="21"/>
        </w:rPr>
        <w:t>tutelan el derecho a</w:t>
      </w:r>
      <w:r w:rsidRPr="00CE532D">
        <w:rPr>
          <w:rFonts w:ascii="Abadi" w:hAnsi="Abadi"/>
          <w:b w:val="0"/>
          <w:bCs w:val="0"/>
          <w:spacing w:val="-2"/>
          <w:sz w:val="21"/>
          <w:szCs w:val="21"/>
        </w:rPr>
        <w:t xml:space="preserve"> </w:t>
      </w:r>
      <w:r w:rsidRPr="00CE532D">
        <w:rPr>
          <w:rFonts w:ascii="Abadi" w:hAnsi="Abadi"/>
          <w:b w:val="0"/>
          <w:bCs w:val="0"/>
          <w:sz w:val="21"/>
          <w:szCs w:val="21"/>
        </w:rPr>
        <w:t>la</w:t>
      </w:r>
      <w:r w:rsidRPr="00CE532D">
        <w:rPr>
          <w:rFonts w:ascii="Abadi" w:hAnsi="Abadi"/>
          <w:b w:val="0"/>
          <w:bCs w:val="0"/>
          <w:spacing w:val="-4"/>
          <w:sz w:val="21"/>
          <w:szCs w:val="21"/>
        </w:rPr>
        <w:t xml:space="preserve"> </w:t>
      </w:r>
      <w:r w:rsidRPr="00CE532D">
        <w:rPr>
          <w:rFonts w:ascii="Abadi" w:hAnsi="Abadi"/>
          <w:b w:val="0"/>
          <w:bCs w:val="0"/>
          <w:sz w:val="21"/>
          <w:szCs w:val="21"/>
        </w:rPr>
        <w:t>maternidad</w:t>
      </w:r>
      <w:r w:rsidRPr="00CE532D">
        <w:rPr>
          <w:rFonts w:ascii="Abadi" w:hAnsi="Abadi"/>
          <w:b w:val="0"/>
          <w:bCs w:val="0"/>
          <w:spacing w:val="-2"/>
          <w:sz w:val="21"/>
          <w:szCs w:val="21"/>
        </w:rPr>
        <w:t xml:space="preserve"> </w:t>
      </w:r>
      <w:r w:rsidRPr="00CE532D">
        <w:rPr>
          <w:rFonts w:ascii="Abadi" w:hAnsi="Abadi"/>
          <w:b w:val="0"/>
          <w:bCs w:val="0"/>
          <w:sz w:val="21"/>
          <w:szCs w:val="21"/>
        </w:rPr>
        <w:t>y</w:t>
      </w:r>
      <w:r w:rsidRPr="00CE532D">
        <w:rPr>
          <w:rFonts w:ascii="Abadi" w:hAnsi="Abadi"/>
          <w:b w:val="0"/>
          <w:bCs w:val="0"/>
          <w:spacing w:val="-3"/>
          <w:sz w:val="21"/>
          <w:szCs w:val="21"/>
        </w:rPr>
        <w:t xml:space="preserve"> </w:t>
      </w:r>
      <w:r w:rsidRPr="00CE532D">
        <w:rPr>
          <w:rFonts w:ascii="Abadi" w:hAnsi="Abadi"/>
          <w:b w:val="0"/>
          <w:bCs w:val="0"/>
          <w:sz w:val="21"/>
          <w:szCs w:val="21"/>
        </w:rPr>
        <w:t>a</w:t>
      </w:r>
      <w:r w:rsidRPr="00CE532D">
        <w:rPr>
          <w:rFonts w:ascii="Abadi" w:hAnsi="Abadi"/>
          <w:b w:val="0"/>
          <w:bCs w:val="0"/>
          <w:spacing w:val="-2"/>
          <w:sz w:val="21"/>
          <w:szCs w:val="21"/>
        </w:rPr>
        <w:t xml:space="preserve"> </w:t>
      </w:r>
      <w:r w:rsidRPr="00CE532D">
        <w:rPr>
          <w:rFonts w:ascii="Abadi" w:hAnsi="Abadi"/>
          <w:b w:val="0"/>
          <w:bCs w:val="0"/>
          <w:sz w:val="21"/>
          <w:szCs w:val="21"/>
        </w:rPr>
        <w:t>la</w:t>
      </w:r>
      <w:r w:rsidRPr="00CE532D">
        <w:rPr>
          <w:rFonts w:ascii="Abadi" w:hAnsi="Abadi"/>
          <w:b w:val="0"/>
          <w:bCs w:val="0"/>
          <w:spacing w:val="-4"/>
          <w:sz w:val="21"/>
          <w:szCs w:val="21"/>
        </w:rPr>
        <w:t xml:space="preserve"> </w:t>
      </w:r>
      <w:r w:rsidRPr="00CE532D">
        <w:rPr>
          <w:rFonts w:ascii="Abadi" w:hAnsi="Abadi"/>
          <w:b w:val="0"/>
          <w:bCs w:val="0"/>
          <w:sz w:val="21"/>
          <w:szCs w:val="21"/>
        </w:rPr>
        <w:t>lactancia</w:t>
      </w:r>
      <w:r w:rsidRPr="00CE532D">
        <w:rPr>
          <w:rFonts w:ascii="Abadi" w:hAnsi="Abadi"/>
          <w:b w:val="0"/>
          <w:bCs w:val="0"/>
          <w:spacing w:val="-4"/>
          <w:sz w:val="21"/>
          <w:szCs w:val="21"/>
        </w:rPr>
        <w:t xml:space="preserve"> </w:t>
      </w:r>
      <w:r w:rsidRPr="00CE532D">
        <w:rPr>
          <w:rFonts w:ascii="Abadi" w:hAnsi="Abadi"/>
          <w:b w:val="0"/>
          <w:bCs w:val="0"/>
          <w:sz w:val="21"/>
          <w:szCs w:val="21"/>
        </w:rPr>
        <w:t>materna,</w:t>
      </w:r>
      <w:r w:rsidRPr="00CE532D">
        <w:rPr>
          <w:rFonts w:ascii="Abadi" w:hAnsi="Abadi"/>
          <w:b w:val="0"/>
          <w:bCs w:val="0"/>
          <w:spacing w:val="-3"/>
          <w:sz w:val="21"/>
          <w:szCs w:val="21"/>
        </w:rPr>
        <w:t xml:space="preserve"> </w:t>
      </w:r>
      <w:r w:rsidRPr="00CE532D">
        <w:rPr>
          <w:rFonts w:ascii="Abadi" w:hAnsi="Abadi"/>
          <w:b w:val="0"/>
          <w:bCs w:val="0"/>
          <w:sz w:val="21"/>
          <w:szCs w:val="21"/>
        </w:rPr>
        <w:t>nos</w:t>
      </w:r>
      <w:r w:rsidRPr="00CE532D">
        <w:rPr>
          <w:rFonts w:ascii="Abadi" w:hAnsi="Abadi"/>
          <w:b w:val="0"/>
          <w:bCs w:val="0"/>
          <w:spacing w:val="-4"/>
          <w:sz w:val="21"/>
          <w:szCs w:val="21"/>
        </w:rPr>
        <w:t xml:space="preserve"> </w:t>
      </w:r>
      <w:r w:rsidRPr="00CE532D">
        <w:rPr>
          <w:rFonts w:ascii="Abadi" w:hAnsi="Abadi"/>
          <w:b w:val="0"/>
          <w:bCs w:val="0"/>
          <w:sz w:val="21"/>
          <w:szCs w:val="21"/>
        </w:rPr>
        <w:t>centraremos</w:t>
      </w:r>
      <w:r w:rsidRPr="00CE532D">
        <w:rPr>
          <w:rFonts w:ascii="Abadi" w:hAnsi="Abadi"/>
          <w:b w:val="0"/>
          <w:bCs w:val="0"/>
          <w:spacing w:val="-2"/>
          <w:sz w:val="21"/>
          <w:szCs w:val="21"/>
        </w:rPr>
        <w:t xml:space="preserve"> </w:t>
      </w:r>
      <w:r w:rsidRPr="00CE532D">
        <w:rPr>
          <w:rFonts w:ascii="Abadi" w:hAnsi="Abadi"/>
          <w:b w:val="0"/>
          <w:bCs w:val="0"/>
          <w:sz w:val="21"/>
          <w:szCs w:val="21"/>
        </w:rPr>
        <w:t>a</w:t>
      </w:r>
      <w:r w:rsidRPr="00CE532D">
        <w:rPr>
          <w:rFonts w:ascii="Abadi" w:hAnsi="Abadi"/>
          <w:b w:val="0"/>
          <w:bCs w:val="0"/>
          <w:spacing w:val="-4"/>
          <w:sz w:val="21"/>
          <w:szCs w:val="21"/>
        </w:rPr>
        <w:t xml:space="preserve"> </w:t>
      </w:r>
      <w:r w:rsidRPr="00CE532D">
        <w:rPr>
          <w:rFonts w:ascii="Abadi" w:hAnsi="Abadi"/>
          <w:b w:val="0"/>
          <w:bCs w:val="0"/>
          <w:sz w:val="21"/>
          <w:szCs w:val="21"/>
        </w:rPr>
        <w:t>la</w:t>
      </w:r>
      <w:r w:rsidRPr="00CE532D">
        <w:rPr>
          <w:rFonts w:ascii="Abadi" w:hAnsi="Abadi"/>
          <w:b w:val="0"/>
          <w:bCs w:val="0"/>
          <w:spacing w:val="-4"/>
          <w:sz w:val="21"/>
          <w:szCs w:val="21"/>
        </w:rPr>
        <w:t xml:space="preserve"> </w:t>
      </w:r>
      <w:r w:rsidRPr="00CE532D">
        <w:rPr>
          <w:rFonts w:ascii="Abadi" w:hAnsi="Abadi"/>
          <w:b w:val="0"/>
          <w:bCs w:val="0"/>
          <w:sz w:val="21"/>
          <w:szCs w:val="21"/>
        </w:rPr>
        <w:t>regulación</w:t>
      </w:r>
      <w:r w:rsidRPr="00CE532D">
        <w:rPr>
          <w:rFonts w:ascii="Abadi" w:hAnsi="Abadi"/>
          <w:b w:val="0"/>
          <w:bCs w:val="0"/>
          <w:spacing w:val="-4"/>
          <w:sz w:val="21"/>
          <w:szCs w:val="21"/>
        </w:rPr>
        <w:t xml:space="preserve"> </w:t>
      </w:r>
      <w:proofErr w:type="spellStart"/>
      <w:r w:rsidRPr="00CE532D">
        <w:rPr>
          <w:rFonts w:ascii="Abadi" w:hAnsi="Abadi"/>
          <w:b w:val="0"/>
          <w:bCs w:val="0"/>
          <w:sz w:val="21"/>
          <w:szCs w:val="21"/>
        </w:rPr>
        <w:t>especifica</w:t>
      </w:r>
      <w:proofErr w:type="spellEnd"/>
      <w:r w:rsidRPr="00CE532D">
        <w:rPr>
          <w:rFonts w:ascii="Abadi" w:hAnsi="Abadi"/>
          <w:b w:val="0"/>
          <w:bCs w:val="0"/>
          <w:spacing w:val="-2"/>
          <w:sz w:val="21"/>
          <w:szCs w:val="21"/>
        </w:rPr>
        <w:t xml:space="preserve"> </w:t>
      </w:r>
      <w:r w:rsidRPr="00CE532D">
        <w:rPr>
          <w:rFonts w:ascii="Abadi" w:hAnsi="Abadi"/>
          <w:b w:val="0"/>
          <w:bCs w:val="0"/>
          <w:sz w:val="21"/>
          <w:szCs w:val="21"/>
        </w:rPr>
        <w:t>de</w:t>
      </w:r>
      <w:r w:rsidRPr="00CE532D">
        <w:rPr>
          <w:rFonts w:ascii="Abadi" w:hAnsi="Abadi"/>
          <w:b w:val="0"/>
          <w:bCs w:val="0"/>
          <w:spacing w:val="-4"/>
          <w:sz w:val="21"/>
          <w:szCs w:val="21"/>
        </w:rPr>
        <w:t xml:space="preserve"> </w:t>
      </w:r>
      <w:r w:rsidRPr="00CE532D">
        <w:rPr>
          <w:rFonts w:ascii="Abadi" w:hAnsi="Abadi"/>
          <w:b w:val="0"/>
          <w:bCs w:val="0"/>
          <w:sz w:val="21"/>
          <w:szCs w:val="21"/>
        </w:rPr>
        <w:t>las mujeres integrantes de las instituciones de seguridad pública, el artículo 123, apartado B, fracción XIII, primer párrafo de la Constitución Política de los Estados Unidos Mexicanos, señala que los miembros de las instituciones policiales, se regirán por sus propias leyes, estás debe indudablemente observar los parámetros nacionales y convencionales, como base fundamental de su legislación, debiendo por tanto observar el marco normativo señalado en supra líneas y observar en el caso específico lo previsto en el artículo 123, apartado B, fracción XI, incisos a) y c) de la Constitución Política de los Estados Unidos Mexicanos, dentro de cuya fracción se les reconoce a las mujeres en estado de gravidez, el derecho a las prestaciones de seguridad social en materia de maternidad, así como el inciso c) señala que las mujeres durante el embarazo no realizarán trabajos que exijan un esfuerzo</w:t>
      </w:r>
      <w:r w:rsidRPr="00CE532D">
        <w:rPr>
          <w:rFonts w:ascii="Abadi" w:hAnsi="Abadi"/>
          <w:b w:val="0"/>
          <w:bCs w:val="0"/>
          <w:spacing w:val="-6"/>
          <w:sz w:val="21"/>
          <w:szCs w:val="21"/>
        </w:rPr>
        <w:t xml:space="preserve"> </w:t>
      </w:r>
      <w:r w:rsidRPr="00CE532D">
        <w:rPr>
          <w:rFonts w:ascii="Abadi" w:hAnsi="Abadi"/>
          <w:b w:val="0"/>
          <w:bCs w:val="0"/>
          <w:sz w:val="21"/>
          <w:szCs w:val="21"/>
        </w:rPr>
        <w:t>considerable</w:t>
      </w:r>
      <w:r w:rsidRPr="00CE532D">
        <w:rPr>
          <w:rFonts w:ascii="Abadi" w:hAnsi="Abadi"/>
          <w:b w:val="0"/>
          <w:bCs w:val="0"/>
          <w:spacing w:val="-4"/>
          <w:sz w:val="21"/>
          <w:szCs w:val="21"/>
        </w:rPr>
        <w:t xml:space="preserve"> </w:t>
      </w:r>
      <w:r w:rsidRPr="00CE532D">
        <w:rPr>
          <w:rFonts w:ascii="Abadi" w:hAnsi="Abadi"/>
          <w:b w:val="0"/>
          <w:bCs w:val="0"/>
          <w:sz w:val="21"/>
          <w:szCs w:val="21"/>
        </w:rPr>
        <w:t>y</w:t>
      </w:r>
      <w:r w:rsidRPr="00CE532D">
        <w:rPr>
          <w:rFonts w:ascii="Abadi" w:hAnsi="Abadi"/>
          <w:b w:val="0"/>
          <w:bCs w:val="0"/>
          <w:spacing w:val="-8"/>
          <w:sz w:val="21"/>
          <w:szCs w:val="21"/>
        </w:rPr>
        <w:t xml:space="preserve"> </w:t>
      </w:r>
      <w:r w:rsidRPr="00CE532D">
        <w:rPr>
          <w:rFonts w:ascii="Abadi" w:hAnsi="Abadi"/>
          <w:b w:val="0"/>
          <w:bCs w:val="0"/>
          <w:sz w:val="21"/>
          <w:szCs w:val="21"/>
        </w:rPr>
        <w:t>signifiquen</w:t>
      </w:r>
      <w:r w:rsidRPr="00CE532D">
        <w:rPr>
          <w:rFonts w:ascii="Abadi" w:hAnsi="Abadi"/>
          <w:b w:val="0"/>
          <w:bCs w:val="0"/>
          <w:spacing w:val="-4"/>
          <w:sz w:val="21"/>
          <w:szCs w:val="21"/>
        </w:rPr>
        <w:t xml:space="preserve"> </w:t>
      </w:r>
      <w:r w:rsidRPr="00CE532D">
        <w:rPr>
          <w:rFonts w:ascii="Abadi" w:hAnsi="Abadi"/>
          <w:b w:val="0"/>
          <w:bCs w:val="0"/>
          <w:sz w:val="21"/>
          <w:szCs w:val="21"/>
        </w:rPr>
        <w:t>un</w:t>
      </w:r>
      <w:r w:rsidRPr="00CE532D">
        <w:rPr>
          <w:rFonts w:ascii="Abadi" w:hAnsi="Abadi"/>
          <w:b w:val="0"/>
          <w:bCs w:val="0"/>
          <w:spacing w:val="-4"/>
          <w:sz w:val="21"/>
          <w:szCs w:val="21"/>
        </w:rPr>
        <w:t xml:space="preserve"> </w:t>
      </w:r>
      <w:r w:rsidRPr="00CE532D">
        <w:rPr>
          <w:rFonts w:ascii="Abadi" w:hAnsi="Abadi"/>
          <w:b w:val="0"/>
          <w:bCs w:val="0"/>
          <w:sz w:val="21"/>
          <w:szCs w:val="21"/>
        </w:rPr>
        <w:t>peligro</w:t>
      </w:r>
      <w:r w:rsidRPr="00CE532D">
        <w:rPr>
          <w:rFonts w:ascii="Abadi" w:hAnsi="Abadi"/>
          <w:b w:val="0"/>
          <w:bCs w:val="0"/>
          <w:spacing w:val="-4"/>
          <w:sz w:val="21"/>
          <w:szCs w:val="21"/>
        </w:rPr>
        <w:t xml:space="preserve"> </w:t>
      </w:r>
      <w:r w:rsidRPr="00CE532D">
        <w:rPr>
          <w:rFonts w:ascii="Abadi" w:hAnsi="Abadi"/>
          <w:b w:val="0"/>
          <w:bCs w:val="0"/>
          <w:sz w:val="21"/>
          <w:szCs w:val="21"/>
        </w:rPr>
        <w:t>para</w:t>
      </w:r>
      <w:r w:rsidRPr="00CE532D">
        <w:rPr>
          <w:rFonts w:ascii="Abadi" w:hAnsi="Abadi"/>
          <w:b w:val="0"/>
          <w:bCs w:val="0"/>
          <w:spacing w:val="-4"/>
          <w:sz w:val="21"/>
          <w:szCs w:val="21"/>
        </w:rPr>
        <w:t xml:space="preserve"> </w:t>
      </w:r>
      <w:r w:rsidRPr="00CE532D">
        <w:rPr>
          <w:rFonts w:ascii="Abadi" w:hAnsi="Abadi"/>
          <w:b w:val="0"/>
          <w:bCs w:val="0"/>
          <w:sz w:val="21"/>
          <w:szCs w:val="21"/>
        </w:rPr>
        <w:t>su</w:t>
      </w:r>
      <w:r w:rsidRPr="00CE532D">
        <w:rPr>
          <w:rFonts w:ascii="Abadi" w:hAnsi="Abadi"/>
          <w:b w:val="0"/>
          <w:bCs w:val="0"/>
          <w:spacing w:val="-4"/>
          <w:sz w:val="21"/>
          <w:szCs w:val="21"/>
        </w:rPr>
        <w:t xml:space="preserve"> </w:t>
      </w:r>
      <w:r w:rsidRPr="00CE532D">
        <w:rPr>
          <w:rFonts w:ascii="Abadi" w:hAnsi="Abadi"/>
          <w:b w:val="0"/>
          <w:bCs w:val="0"/>
          <w:sz w:val="21"/>
          <w:szCs w:val="21"/>
        </w:rPr>
        <w:t>salud</w:t>
      </w:r>
      <w:r w:rsidRPr="00CE532D">
        <w:rPr>
          <w:rFonts w:ascii="Abadi" w:hAnsi="Abadi"/>
          <w:b w:val="0"/>
          <w:bCs w:val="0"/>
          <w:spacing w:val="-4"/>
          <w:sz w:val="21"/>
          <w:szCs w:val="21"/>
        </w:rPr>
        <w:t xml:space="preserve"> </w:t>
      </w:r>
      <w:r w:rsidRPr="00CE532D">
        <w:rPr>
          <w:rFonts w:ascii="Abadi" w:hAnsi="Abadi"/>
          <w:b w:val="0"/>
          <w:bCs w:val="0"/>
          <w:sz w:val="21"/>
          <w:szCs w:val="21"/>
        </w:rPr>
        <w:t>en</w:t>
      </w:r>
      <w:r w:rsidRPr="00CE532D">
        <w:rPr>
          <w:rFonts w:ascii="Abadi" w:hAnsi="Abadi"/>
          <w:b w:val="0"/>
          <w:bCs w:val="0"/>
          <w:spacing w:val="-7"/>
          <w:sz w:val="21"/>
          <w:szCs w:val="21"/>
        </w:rPr>
        <w:t xml:space="preserve"> </w:t>
      </w:r>
      <w:r w:rsidRPr="00CE532D">
        <w:rPr>
          <w:rFonts w:ascii="Abadi" w:hAnsi="Abadi"/>
          <w:b w:val="0"/>
          <w:bCs w:val="0"/>
          <w:sz w:val="21"/>
          <w:szCs w:val="21"/>
        </w:rPr>
        <w:lastRenderedPageBreak/>
        <w:t>relación</w:t>
      </w:r>
      <w:r w:rsidRPr="00CE532D">
        <w:rPr>
          <w:rFonts w:ascii="Abadi" w:hAnsi="Abadi"/>
          <w:b w:val="0"/>
          <w:bCs w:val="0"/>
          <w:spacing w:val="-4"/>
          <w:sz w:val="21"/>
          <w:szCs w:val="21"/>
        </w:rPr>
        <w:t xml:space="preserve"> </w:t>
      </w:r>
      <w:r w:rsidRPr="00CE532D">
        <w:rPr>
          <w:rFonts w:ascii="Abadi" w:hAnsi="Abadi"/>
          <w:b w:val="0"/>
          <w:bCs w:val="0"/>
          <w:sz w:val="21"/>
          <w:szCs w:val="21"/>
        </w:rPr>
        <w:t>con</w:t>
      </w:r>
      <w:r w:rsidRPr="00CE532D">
        <w:rPr>
          <w:rFonts w:ascii="Abadi" w:hAnsi="Abadi"/>
          <w:b w:val="0"/>
          <w:bCs w:val="0"/>
          <w:spacing w:val="-4"/>
          <w:sz w:val="21"/>
          <w:szCs w:val="21"/>
        </w:rPr>
        <w:t xml:space="preserve"> </w:t>
      </w:r>
      <w:r w:rsidRPr="00CE532D">
        <w:rPr>
          <w:rFonts w:ascii="Abadi" w:hAnsi="Abadi"/>
          <w:b w:val="0"/>
          <w:bCs w:val="0"/>
          <w:sz w:val="21"/>
          <w:szCs w:val="21"/>
        </w:rPr>
        <w:t>la</w:t>
      </w:r>
      <w:r w:rsidRPr="00CE532D">
        <w:rPr>
          <w:rFonts w:ascii="Abadi" w:hAnsi="Abadi"/>
          <w:b w:val="0"/>
          <w:bCs w:val="0"/>
          <w:spacing w:val="-4"/>
          <w:sz w:val="21"/>
          <w:szCs w:val="21"/>
        </w:rPr>
        <w:t xml:space="preserve"> </w:t>
      </w:r>
      <w:r w:rsidRPr="00CE532D">
        <w:rPr>
          <w:rFonts w:ascii="Abadi" w:hAnsi="Abadi"/>
          <w:b w:val="0"/>
          <w:bCs w:val="0"/>
          <w:sz w:val="21"/>
          <w:szCs w:val="21"/>
        </w:rPr>
        <w:t>gestación;</w:t>
      </w:r>
      <w:r w:rsidRPr="00CE532D">
        <w:rPr>
          <w:rFonts w:ascii="Abadi" w:hAnsi="Abadi"/>
          <w:b w:val="0"/>
          <w:bCs w:val="0"/>
          <w:spacing w:val="-1"/>
          <w:sz w:val="21"/>
          <w:szCs w:val="21"/>
        </w:rPr>
        <w:t xml:space="preserve"> </w:t>
      </w:r>
      <w:r w:rsidRPr="00CE532D">
        <w:rPr>
          <w:rFonts w:ascii="Abadi" w:hAnsi="Abadi"/>
          <w:b w:val="0"/>
          <w:bCs w:val="0"/>
          <w:sz w:val="21"/>
          <w:szCs w:val="21"/>
        </w:rPr>
        <w:t>y que en el período de lactancia tendrán dos descansos extraordinarios por día, de media hora cada uno, para alimentar a sus hijos. Además, disfrutarán de asistencia médica y obstétrica, de medicinas, de ayudas para la lactancia y del servicio de guarderías.</w:t>
      </w:r>
    </w:p>
    <w:p w14:paraId="3F339CAA" w14:textId="77777777" w:rsidR="00D13F17" w:rsidRPr="00CE532D" w:rsidRDefault="00D13F17" w:rsidP="0022322C">
      <w:pPr>
        <w:pStyle w:val="Textoindependiente"/>
        <w:kinsoku w:val="0"/>
        <w:overflowPunct w:val="0"/>
        <w:ind w:left="426" w:right="46" w:hanging="436"/>
        <w:rPr>
          <w:rFonts w:ascii="Abadi" w:hAnsi="Abadi"/>
          <w:b w:val="0"/>
          <w:bCs w:val="0"/>
          <w:sz w:val="21"/>
          <w:szCs w:val="21"/>
        </w:rPr>
      </w:pPr>
    </w:p>
    <w:p w14:paraId="1529A0E2" w14:textId="77777777" w:rsidR="00A93162" w:rsidRPr="00A93162" w:rsidRDefault="00A93162" w:rsidP="00A93162">
      <w:pPr>
        <w:pStyle w:val="Textoindependiente"/>
        <w:spacing w:before="90"/>
        <w:ind w:right="-96"/>
        <w:rPr>
          <w:rFonts w:ascii="Abadi" w:hAnsi="Abadi"/>
          <w:b w:val="0"/>
          <w:bCs w:val="0"/>
          <w:sz w:val="21"/>
          <w:szCs w:val="21"/>
        </w:rPr>
      </w:pPr>
      <w:r w:rsidRPr="00A93162">
        <w:rPr>
          <w:rFonts w:ascii="Abadi" w:hAnsi="Abadi"/>
          <w:b w:val="0"/>
          <w:bCs w:val="0"/>
          <w:sz w:val="21"/>
          <w:szCs w:val="21"/>
        </w:rPr>
        <w:t>En cuanto a la regulación jurídica en la legislación estatal respecto del derecho humano a la maternidad y la lactancia materna, tales derechos humanos los desprendemos del artículo 1º de la Constitución Política del Estado de Guanajuato, al señalarse dentro del mismo en su primer párrafo que en el Estado de</w:t>
      </w:r>
      <w:r w:rsidRPr="00A93162">
        <w:rPr>
          <w:rFonts w:ascii="Abadi" w:hAnsi="Abadi"/>
          <w:b w:val="0"/>
          <w:bCs w:val="0"/>
          <w:spacing w:val="-1"/>
          <w:sz w:val="21"/>
          <w:szCs w:val="21"/>
        </w:rPr>
        <w:t xml:space="preserve"> </w:t>
      </w:r>
      <w:r w:rsidRPr="00A93162">
        <w:rPr>
          <w:rFonts w:ascii="Abadi" w:hAnsi="Abadi"/>
          <w:b w:val="0"/>
          <w:bCs w:val="0"/>
          <w:sz w:val="21"/>
          <w:szCs w:val="21"/>
        </w:rPr>
        <w:t>Guanajuato todas las personas gozan de los</w:t>
      </w:r>
      <w:r w:rsidRPr="00A93162">
        <w:rPr>
          <w:rFonts w:ascii="Abadi" w:hAnsi="Abadi"/>
          <w:b w:val="0"/>
          <w:bCs w:val="0"/>
          <w:spacing w:val="-9"/>
          <w:sz w:val="21"/>
          <w:szCs w:val="21"/>
        </w:rPr>
        <w:t xml:space="preserve"> </w:t>
      </w:r>
      <w:r w:rsidRPr="00A93162">
        <w:rPr>
          <w:rFonts w:ascii="Abadi" w:hAnsi="Abadi"/>
          <w:b w:val="0"/>
          <w:bCs w:val="0"/>
          <w:sz w:val="21"/>
          <w:szCs w:val="21"/>
        </w:rPr>
        <w:t>derechos</w:t>
      </w:r>
      <w:r w:rsidRPr="00A93162">
        <w:rPr>
          <w:rFonts w:ascii="Abadi" w:hAnsi="Abadi"/>
          <w:b w:val="0"/>
          <w:bCs w:val="0"/>
          <w:spacing w:val="-11"/>
          <w:sz w:val="21"/>
          <w:szCs w:val="21"/>
        </w:rPr>
        <w:t xml:space="preserve"> </w:t>
      </w:r>
      <w:r w:rsidRPr="00A93162">
        <w:rPr>
          <w:rFonts w:ascii="Abadi" w:hAnsi="Abadi"/>
          <w:b w:val="0"/>
          <w:bCs w:val="0"/>
          <w:sz w:val="21"/>
          <w:szCs w:val="21"/>
        </w:rPr>
        <w:t>humanos</w:t>
      </w:r>
      <w:r w:rsidRPr="00A93162">
        <w:rPr>
          <w:rFonts w:ascii="Abadi" w:hAnsi="Abadi"/>
          <w:b w:val="0"/>
          <w:bCs w:val="0"/>
          <w:spacing w:val="-11"/>
          <w:sz w:val="21"/>
          <w:szCs w:val="21"/>
        </w:rPr>
        <w:t xml:space="preserve"> </w:t>
      </w:r>
      <w:r w:rsidRPr="00A93162">
        <w:rPr>
          <w:rFonts w:ascii="Abadi" w:hAnsi="Abadi"/>
          <w:b w:val="0"/>
          <w:bCs w:val="0"/>
          <w:sz w:val="21"/>
          <w:szCs w:val="21"/>
        </w:rPr>
        <w:t>y</w:t>
      </w:r>
      <w:r w:rsidRPr="00A93162">
        <w:rPr>
          <w:rFonts w:ascii="Abadi" w:hAnsi="Abadi"/>
          <w:b w:val="0"/>
          <w:bCs w:val="0"/>
          <w:spacing w:val="-13"/>
          <w:sz w:val="21"/>
          <w:szCs w:val="21"/>
        </w:rPr>
        <w:t xml:space="preserve"> </w:t>
      </w:r>
      <w:r w:rsidRPr="00A93162">
        <w:rPr>
          <w:rFonts w:ascii="Abadi" w:hAnsi="Abadi"/>
          <w:b w:val="0"/>
          <w:bCs w:val="0"/>
          <w:sz w:val="21"/>
          <w:szCs w:val="21"/>
        </w:rPr>
        <w:t>de</w:t>
      </w:r>
      <w:r w:rsidRPr="00A93162">
        <w:rPr>
          <w:rFonts w:ascii="Abadi" w:hAnsi="Abadi"/>
          <w:b w:val="0"/>
          <w:bCs w:val="0"/>
          <w:spacing w:val="-9"/>
          <w:sz w:val="21"/>
          <w:szCs w:val="21"/>
        </w:rPr>
        <w:t xml:space="preserve"> </w:t>
      </w:r>
      <w:r w:rsidRPr="00A93162">
        <w:rPr>
          <w:rFonts w:ascii="Abadi" w:hAnsi="Abadi"/>
          <w:b w:val="0"/>
          <w:bCs w:val="0"/>
          <w:sz w:val="21"/>
          <w:szCs w:val="21"/>
        </w:rPr>
        <w:t>las</w:t>
      </w:r>
      <w:r w:rsidRPr="00A93162">
        <w:rPr>
          <w:rFonts w:ascii="Abadi" w:hAnsi="Abadi"/>
          <w:b w:val="0"/>
          <w:bCs w:val="0"/>
          <w:spacing w:val="-9"/>
          <w:sz w:val="21"/>
          <w:szCs w:val="21"/>
        </w:rPr>
        <w:t xml:space="preserve"> </w:t>
      </w:r>
      <w:r w:rsidRPr="00A93162">
        <w:rPr>
          <w:rFonts w:ascii="Abadi" w:hAnsi="Abadi"/>
          <w:b w:val="0"/>
          <w:bCs w:val="0"/>
          <w:sz w:val="21"/>
          <w:szCs w:val="21"/>
        </w:rPr>
        <w:t>garantías</w:t>
      </w:r>
      <w:r w:rsidRPr="00A93162">
        <w:rPr>
          <w:rFonts w:ascii="Abadi" w:hAnsi="Abadi"/>
          <w:b w:val="0"/>
          <w:bCs w:val="0"/>
          <w:spacing w:val="-11"/>
          <w:sz w:val="21"/>
          <w:szCs w:val="21"/>
        </w:rPr>
        <w:t xml:space="preserve"> </w:t>
      </w:r>
      <w:r w:rsidRPr="00A93162">
        <w:rPr>
          <w:rFonts w:ascii="Abadi" w:hAnsi="Abadi"/>
          <w:b w:val="0"/>
          <w:bCs w:val="0"/>
          <w:sz w:val="21"/>
          <w:szCs w:val="21"/>
        </w:rPr>
        <w:t>para</w:t>
      </w:r>
      <w:r w:rsidRPr="00A93162">
        <w:rPr>
          <w:rFonts w:ascii="Abadi" w:hAnsi="Abadi"/>
          <w:b w:val="0"/>
          <w:bCs w:val="0"/>
          <w:spacing w:val="-11"/>
          <w:sz w:val="21"/>
          <w:szCs w:val="21"/>
        </w:rPr>
        <w:t xml:space="preserve"> </w:t>
      </w:r>
      <w:r w:rsidRPr="00A93162">
        <w:rPr>
          <w:rFonts w:ascii="Abadi" w:hAnsi="Abadi"/>
          <w:b w:val="0"/>
          <w:bCs w:val="0"/>
          <w:sz w:val="21"/>
          <w:szCs w:val="21"/>
        </w:rPr>
        <w:t>su</w:t>
      </w:r>
      <w:r w:rsidRPr="00A93162">
        <w:rPr>
          <w:rFonts w:ascii="Abadi" w:hAnsi="Abadi"/>
          <w:b w:val="0"/>
          <w:bCs w:val="0"/>
          <w:spacing w:val="-14"/>
          <w:sz w:val="21"/>
          <w:szCs w:val="21"/>
        </w:rPr>
        <w:t xml:space="preserve"> </w:t>
      </w:r>
      <w:r w:rsidRPr="00A93162">
        <w:rPr>
          <w:rFonts w:ascii="Abadi" w:hAnsi="Abadi"/>
          <w:b w:val="0"/>
          <w:bCs w:val="0"/>
          <w:sz w:val="21"/>
          <w:szCs w:val="21"/>
        </w:rPr>
        <w:t>protección</w:t>
      </w:r>
      <w:r w:rsidRPr="00A93162">
        <w:rPr>
          <w:rFonts w:ascii="Abadi" w:hAnsi="Abadi"/>
          <w:b w:val="0"/>
          <w:bCs w:val="0"/>
          <w:spacing w:val="-12"/>
          <w:sz w:val="21"/>
          <w:szCs w:val="21"/>
        </w:rPr>
        <w:t xml:space="preserve"> </w:t>
      </w:r>
      <w:r w:rsidRPr="00A93162">
        <w:rPr>
          <w:rFonts w:ascii="Abadi" w:hAnsi="Abadi"/>
          <w:b w:val="0"/>
          <w:bCs w:val="0"/>
          <w:sz w:val="21"/>
          <w:szCs w:val="21"/>
        </w:rPr>
        <w:t>reconocidos</w:t>
      </w:r>
      <w:r w:rsidRPr="00A93162">
        <w:rPr>
          <w:rFonts w:ascii="Abadi" w:hAnsi="Abadi"/>
          <w:b w:val="0"/>
          <w:bCs w:val="0"/>
          <w:spacing w:val="-8"/>
          <w:sz w:val="21"/>
          <w:szCs w:val="21"/>
        </w:rPr>
        <w:t xml:space="preserve"> </w:t>
      </w:r>
      <w:r w:rsidRPr="00A93162">
        <w:rPr>
          <w:rFonts w:ascii="Abadi" w:hAnsi="Abadi"/>
          <w:b w:val="0"/>
          <w:bCs w:val="0"/>
          <w:sz w:val="21"/>
          <w:szCs w:val="21"/>
        </w:rPr>
        <w:t>en</w:t>
      </w:r>
      <w:r w:rsidRPr="00A93162">
        <w:rPr>
          <w:rFonts w:ascii="Abadi" w:hAnsi="Abadi"/>
          <w:b w:val="0"/>
          <w:bCs w:val="0"/>
          <w:spacing w:val="-9"/>
          <w:sz w:val="21"/>
          <w:szCs w:val="21"/>
        </w:rPr>
        <w:t xml:space="preserve"> </w:t>
      </w:r>
      <w:r w:rsidRPr="00A93162">
        <w:rPr>
          <w:rFonts w:ascii="Abadi" w:hAnsi="Abadi"/>
          <w:b w:val="0"/>
          <w:bCs w:val="0"/>
          <w:sz w:val="21"/>
          <w:szCs w:val="21"/>
        </w:rPr>
        <w:t>la</w:t>
      </w:r>
      <w:r w:rsidRPr="00A93162">
        <w:rPr>
          <w:rFonts w:ascii="Abadi" w:hAnsi="Abadi"/>
          <w:b w:val="0"/>
          <w:bCs w:val="0"/>
          <w:spacing w:val="-9"/>
          <w:sz w:val="21"/>
          <w:szCs w:val="21"/>
        </w:rPr>
        <w:t xml:space="preserve"> </w:t>
      </w:r>
      <w:r w:rsidRPr="00A93162">
        <w:rPr>
          <w:rFonts w:ascii="Abadi" w:hAnsi="Abadi"/>
          <w:b w:val="0"/>
          <w:bCs w:val="0"/>
          <w:sz w:val="21"/>
          <w:szCs w:val="21"/>
        </w:rPr>
        <w:t>Constitución Política de los Estados Unidos Mexicanos</w:t>
      </w:r>
      <w:r w:rsidRPr="00A93162">
        <w:rPr>
          <w:rFonts w:ascii="Abadi" w:hAnsi="Abadi"/>
          <w:b w:val="0"/>
          <w:bCs w:val="0"/>
          <w:spacing w:val="40"/>
          <w:sz w:val="21"/>
          <w:szCs w:val="21"/>
        </w:rPr>
        <w:t xml:space="preserve"> </w:t>
      </w:r>
      <w:r w:rsidRPr="00A93162">
        <w:rPr>
          <w:rFonts w:ascii="Abadi" w:hAnsi="Abadi"/>
          <w:b w:val="0"/>
          <w:bCs w:val="0"/>
          <w:sz w:val="21"/>
          <w:szCs w:val="21"/>
        </w:rPr>
        <w:t>y en los Tratados Internacionales de los que el Estado</w:t>
      </w:r>
      <w:r w:rsidRPr="00A93162">
        <w:rPr>
          <w:rFonts w:ascii="Abadi" w:hAnsi="Abadi"/>
          <w:b w:val="0"/>
          <w:bCs w:val="0"/>
          <w:spacing w:val="-3"/>
          <w:sz w:val="21"/>
          <w:szCs w:val="21"/>
        </w:rPr>
        <w:t xml:space="preserve"> </w:t>
      </w:r>
      <w:r w:rsidRPr="00A93162">
        <w:rPr>
          <w:rFonts w:ascii="Abadi" w:hAnsi="Abadi"/>
          <w:b w:val="0"/>
          <w:bCs w:val="0"/>
          <w:sz w:val="21"/>
          <w:szCs w:val="21"/>
        </w:rPr>
        <w:t>Mexicano</w:t>
      </w:r>
      <w:r w:rsidRPr="00A93162">
        <w:rPr>
          <w:rFonts w:ascii="Abadi" w:hAnsi="Abadi"/>
          <w:b w:val="0"/>
          <w:bCs w:val="0"/>
          <w:spacing w:val="-3"/>
          <w:sz w:val="21"/>
          <w:szCs w:val="21"/>
        </w:rPr>
        <w:t xml:space="preserve"> </w:t>
      </w:r>
      <w:r w:rsidRPr="00A93162">
        <w:rPr>
          <w:rFonts w:ascii="Abadi" w:hAnsi="Abadi"/>
          <w:b w:val="0"/>
          <w:bCs w:val="0"/>
          <w:sz w:val="21"/>
          <w:szCs w:val="21"/>
        </w:rPr>
        <w:t>sea</w:t>
      </w:r>
      <w:r w:rsidRPr="00A93162">
        <w:rPr>
          <w:rFonts w:ascii="Abadi" w:hAnsi="Abadi"/>
          <w:b w:val="0"/>
          <w:bCs w:val="0"/>
          <w:spacing w:val="-3"/>
          <w:sz w:val="21"/>
          <w:szCs w:val="21"/>
        </w:rPr>
        <w:t xml:space="preserve"> </w:t>
      </w:r>
      <w:r w:rsidRPr="00A93162">
        <w:rPr>
          <w:rFonts w:ascii="Abadi" w:hAnsi="Abadi"/>
          <w:b w:val="0"/>
          <w:bCs w:val="0"/>
          <w:sz w:val="21"/>
          <w:szCs w:val="21"/>
        </w:rPr>
        <w:t>parte, así</w:t>
      </w:r>
      <w:r w:rsidRPr="00A93162">
        <w:rPr>
          <w:rFonts w:ascii="Abadi" w:hAnsi="Abadi"/>
          <w:b w:val="0"/>
          <w:bCs w:val="0"/>
          <w:spacing w:val="-1"/>
          <w:sz w:val="21"/>
          <w:szCs w:val="21"/>
        </w:rPr>
        <w:t xml:space="preserve"> </w:t>
      </w:r>
      <w:r w:rsidRPr="00A93162">
        <w:rPr>
          <w:rFonts w:ascii="Abadi" w:hAnsi="Abadi"/>
          <w:b w:val="0"/>
          <w:bCs w:val="0"/>
          <w:sz w:val="21"/>
          <w:szCs w:val="21"/>
        </w:rPr>
        <w:t>como</w:t>
      </w:r>
      <w:r w:rsidRPr="00A93162">
        <w:rPr>
          <w:rFonts w:ascii="Abadi" w:hAnsi="Abadi"/>
          <w:b w:val="0"/>
          <w:bCs w:val="0"/>
          <w:spacing w:val="-3"/>
          <w:sz w:val="21"/>
          <w:szCs w:val="21"/>
        </w:rPr>
        <w:t xml:space="preserve"> </w:t>
      </w:r>
      <w:r w:rsidRPr="00A93162">
        <w:rPr>
          <w:rFonts w:ascii="Abadi" w:hAnsi="Abadi"/>
          <w:b w:val="0"/>
          <w:bCs w:val="0"/>
          <w:sz w:val="21"/>
          <w:szCs w:val="21"/>
        </w:rPr>
        <w:t>en</w:t>
      </w:r>
      <w:r w:rsidRPr="00A93162">
        <w:rPr>
          <w:rFonts w:ascii="Abadi" w:hAnsi="Abadi"/>
          <w:b w:val="0"/>
          <w:bCs w:val="0"/>
          <w:spacing w:val="-3"/>
          <w:sz w:val="21"/>
          <w:szCs w:val="21"/>
        </w:rPr>
        <w:t xml:space="preserve"> </w:t>
      </w:r>
      <w:r w:rsidRPr="00A93162">
        <w:rPr>
          <w:rFonts w:ascii="Abadi" w:hAnsi="Abadi"/>
          <w:b w:val="0"/>
          <w:bCs w:val="0"/>
          <w:sz w:val="21"/>
          <w:szCs w:val="21"/>
        </w:rPr>
        <w:t>los</w:t>
      </w:r>
      <w:r w:rsidRPr="00A93162">
        <w:rPr>
          <w:rFonts w:ascii="Abadi" w:hAnsi="Abadi"/>
          <w:b w:val="0"/>
          <w:bCs w:val="0"/>
          <w:spacing w:val="-3"/>
          <w:sz w:val="21"/>
          <w:szCs w:val="21"/>
        </w:rPr>
        <w:t xml:space="preserve"> </w:t>
      </w:r>
      <w:r w:rsidRPr="00A93162">
        <w:rPr>
          <w:rFonts w:ascii="Abadi" w:hAnsi="Abadi"/>
          <w:b w:val="0"/>
          <w:bCs w:val="0"/>
          <w:sz w:val="21"/>
          <w:szCs w:val="21"/>
        </w:rPr>
        <w:t>consagrados en</w:t>
      </w:r>
      <w:r w:rsidRPr="00A93162">
        <w:rPr>
          <w:rFonts w:ascii="Abadi" w:hAnsi="Abadi"/>
          <w:b w:val="0"/>
          <w:bCs w:val="0"/>
          <w:spacing w:val="-3"/>
          <w:sz w:val="21"/>
          <w:szCs w:val="21"/>
        </w:rPr>
        <w:t xml:space="preserve"> </w:t>
      </w:r>
      <w:r w:rsidRPr="00A93162">
        <w:rPr>
          <w:rFonts w:ascii="Abadi" w:hAnsi="Abadi"/>
          <w:b w:val="0"/>
          <w:bCs w:val="0"/>
          <w:sz w:val="21"/>
          <w:szCs w:val="21"/>
        </w:rPr>
        <w:t>la propia Constitución</w:t>
      </w:r>
      <w:r w:rsidRPr="00A93162">
        <w:rPr>
          <w:rFonts w:ascii="Abadi" w:hAnsi="Abadi"/>
          <w:b w:val="0"/>
          <w:bCs w:val="0"/>
          <w:spacing w:val="-3"/>
          <w:sz w:val="21"/>
          <w:szCs w:val="21"/>
        </w:rPr>
        <w:t xml:space="preserve"> </w:t>
      </w:r>
      <w:r w:rsidRPr="00A93162">
        <w:rPr>
          <w:rFonts w:ascii="Abadi" w:hAnsi="Abadi"/>
          <w:b w:val="0"/>
          <w:bCs w:val="0"/>
          <w:sz w:val="21"/>
          <w:szCs w:val="21"/>
        </w:rPr>
        <w:t>local y sus Leyes Reglamentarias, cuyo ejercicio no podrá restringirse ni suspenderse, salvo en los casos y bajo las condiciones que la Constitución Política de los Estados Unidos Mexicanos</w:t>
      </w:r>
      <w:r w:rsidRPr="00A93162">
        <w:rPr>
          <w:rFonts w:ascii="Abadi" w:hAnsi="Abadi"/>
          <w:b w:val="0"/>
          <w:bCs w:val="0"/>
          <w:spacing w:val="-2"/>
          <w:sz w:val="21"/>
          <w:szCs w:val="21"/>
        </w:rPr>
        <w:t xml:space="preserve"> </w:t>
      </w:r>
      <w:r w:rsidRPr="00A93162">
        <w:rPr>
          <w:rFonts w:ascii="Abadi" w:hAnsi="Abadi"/>
          <w:b w:val="0"/>
          <w:bCs w:val="0"/>
          <w:sz w:val="21"/>
          <w:szCs w:val="21"/>
        </w:rPr>
        <w:t>establece; y</w:t>
      </w:r>
      <w:r w:rsidRPr="00A93162">
        <w:rPr>
          <w:rFonts w:ascii="Abadi" w:hAnsi="Abadi"/>
          <w:b w:val="0"/>
          <w:bCs w:val="0"/>
          <w:spacing w:val="40"/>
          <w:sz w:val="21"/>
          <w:szCs w:val="21"/>
        </w:rPr>
        <w:t xml:space="preserve"> </w:t>
      </w:r>
      <w:r w:rsidRPr="00A93162">
        <w:rPr>
          <w:rFonts w:ascii="Abadi" w:hAnsi="Abadi"/>
          <w:b w:val="0"/>
          <w:bCs w:val="0"/>
          <w:sz w:val="21"/>
          <w:szCs w:val="21"/>
        </w:rPr>
        <w:t>prosigue en</w:t>
      </w:r>
      <w:r w:rsidRPr="00A93162">
        <w:rPr>
          <w:rFonts w:ascii="Abadi" w:hAnsi="Abadi"/>
          <w:b w:val="0"/>
          <w:bCs w:val="0"/>
          <w:spacing w:val="-2"/>
          <w:sz w:val="21"/>
          <w:szCs w:val="21"/>
        </w:rPr>
        <w:t xml:space="preserve"> </w:t>
      </w:r>
      <w:r w:rsidRPr="00A93162">
        <w:rPr>
          <w:rFonts w:ascii="Abadi" w:hAnsi="Abadi"/>
          <w:b w:val="0"/>
          <w:bCs w:val="0"/>
          <w:sz w:val="21"/>
          <w:szCs w:val="21"/>
        </w:rPr>
        <w:t>el</w:t>
      </w:r>
      <w:r w:rsidRPr="00A93162">
        <w:rPr>
          <w:rFonts w:ascii="Abadi" w:hAnsi="Abadi"/>
          <w:b w:val="0"/>
          <w:bCs w:val="0"/>
          <w:spacing w:val="-3"/>
          <w:sz w:val="21"/>
          <w:szCs w:val="21"/>
        </w:rPr>
        <w:t xml:space="preserve"> </w:t>
      </w:r>
      <w:r w:rsidRPr="00A93162">
        <w:rPr>
          <w:rFonts w:ascii="Abadi" w:hAnsi="Abadi"/>
          <w:b w:val="0"/>
          <w:bCs w:val="0"/>
          <w:sz w:val="21"/>
          <w:szCs w:val="21"/>
        </w:rPr>
        <w:t>párrafo</w:t>
      </w:r>
      <w:r w:rsidRPr="00A93162">
        <w:rPr>
          <w:rFonts w:ascii="Abadi" w:hAnsi="Abadi"/>
          <w:b w:val="0"/>
          <w:bCs w:val="0"/>
          <w:spacing w:val="-1"/>
          <w:sz w:val="21"/>
          <w:szCs w:val="21"/>
        </w:rPr>
        <w:t xml:space="preserve"> </w:t>
      </w:r>
      <w:r w:rsidRPr="00A93162">
        <w:rPr>
          <w:rFonts w:ascii="Abadi" w:hAnsi="Abadi"/>
          <w:b w:val="0"/>
          <w:bCs w:val="0"/>
          <w:sz w:val="21"/>
          <w:szCs w:val="21"/>
        </w:rPr>
        <w:t>segundo y</w:t>
      </w:r>
      <w:r w:rsidRPr="00A93162">
        <w:rPr>
          <w:rFonts w:ascii="Abadi" w:hAnsi="Abadi"/>
          <w:b w:val="0"/>
          <w:bCs w:val="0"/>
          <w:spacing w:val="-4"/>
          <w:sz w:val="21"/>
          <w:szCs w:val="21"/>
        </w:rPr>
        <w:t xml:space="preserve"> </w:t>
      </w:r>
      <w:r w:rsidRPr="00A93162">
        <w:rPr>
          <w:rFonts w:ascii="Abadi" w:hAnsi="Abadi"/>
          <w:b w:val="0"/>
          <w:bCs w:val="0"/>
          <w:sz w:val="21"/>
          <w:szCs w:val="21"/>
        </w:rPr>
        <w:t>tercero que</w:t>
      </w:r>
      <w:r w:rsidRPr="00A93162">
        <w:rPr>
          <w:rFonts w:ascii="Abadi" w:hAnsi="Abadi"/>
          <w:b w:val="0"/>
          <w:bCs w:val="0"/>
          <w:spacing w:val="-2"/>
          <w:sz w:val="21"/>
          <w:szCs w:val="21"/>
        </w:rPr>
        <w:t xml:space="preserve"> </w:t>
      </w:r>
      <w:r w:rsidRPr="00A93162">
        <w:rPr>
          <w:rFonts w:ascii="Abadi" w:hAnsi="Abadi"/>
          <w:b w:val="0"/>
          <w:bCs w:val="0"/>
          <w:sz w:val="21"/>
          <w:szCs w:val="21"/>
        </w:rPr>
        <w:t>las</w:t>
      </w:r>
      <w:r w:rsidRPr="00A93162">
        <w:rPr>
          <w:rFonts w:ascii="Abadi" w:hAnsi="Abadi"/>
          <w:b w:val="0"/>
          <w:bCs w:val="0"/>
          <w:spacing w:val="-2"/>
          <w:sz w:val="21"/>
          <w:szCs w:val="21"/>
        </w:rPr>
        <w:t xml:space="preserve"> </w:t>
      </w:r>
      <w:r w:rsidRPr="00A93162">
        <w:rPr>
          <w:rFonts w:ascii="Abadi" w:hAnsi="Abadi"/>
          <w:b w:val="0"/>
          <w:bCs w:val="0"/>
          <w:sz w:val="21"/>
          <w:szCs w:val="21"/>
        </w:rPr>
        <w:t>normas</w:t>
      </w:r>
      <w:r w:rsidRPr="00A93162">
        <w:rPr>
          <w:rFonts w:ascii="Abadi" w:hAnsi="Abadi"/>
          <w:b w:val="0"/>
          <w:bCs w:val="0"/>
          <w:spacing w:val="-4"/>
          <w:sz w:val="21"/>
          <w:szCs w:val="21"/>
        </w:rPr>
        <w:t xml:space="preserve"> </w:t>
      </w:r>
      <w:r w:rsidRPr="00A93162">
        <w:rPr>
          <w:rFonts w:ascii="Abadi" w:hAnsi="Abadi"/>
          <w:b w:val="0"/>
          <w:bCs w:val="0"/>
          <w:sz w:val="21"/>
          <w:szCs w:val="21"/>
        </w:rPr>
        <w:t>relativas a los derechos humanos se interpretarán de conformidad con esta Constitución y con los Tratados Internacionales de la materia favoreciendo en todo tiempo la protección más amplia</w:t>
      </w:r>
      <w:r w:rsidRPr="00A93162">
        <w:rPr>
          <w:rFonts w:ascii="Abadi" w:hAnsi="Abadi"/>
          <w:b w:val="0"/>
          <w:bCs w:val="0"/>
          <w:spacing w:val="-9"/>
          <w:sz w:val="21"/>
          <w:szCs w:val="21"/>
        </w:rPr>
        <w:t xml:space="preserve"> </w:t>
      </w:r>
      <w:r w:rsidRPr="00A93162">
        <w:rPr>
          <w:rFonts w:ascii="Abadi" w:hAnsi="Abadi"/>
          <w:b w:val="0"/>
          <w:bCs w:val="0"/>
          <w:sz w:val="21"/>
          <w:szCs w:val="21"/>
        </w:rPr>
        <w:t>a</w:t>
      </w:r>
      <w:r w:rsidRPr="00A93162">
        <w:rPr>
          <w:rFonts w:ascii="Abadi" w:hAnsi="Abadi"/>
          <w:b w:val="0"/>
          <w:bCs w:val="0"/>
          <w:spacing w:val="-9"/>
          <w:sz w:val="21"/>
          <w:szCs w:val="21"/>
        </w:rPr>
        <w:t xml:space="preserve"> </w:t>
      </w:r>
      <w:r w:rsidRPr="00A93162">
        <w:rPr>
          <w:rFonts w:ascii="Abadi" w:hAnsi="Abadi"/>
          <w:b w:val="0"/>
          <w:bCs w:val="0"/>
          <w:sz w:val="21"/>
          <w:szCs w:val="21"/>
        </w:rPr>
        <w:t>las</w:t>
      </w:r>
      <w:r w:rsidRPr="00A93162">
        <w:rPr>
          <w:rFonts w:ascii="Abadi" w:hAnsi="Abadi"/>
          <w:b w:val="0"/>
          <w:bCs w:val="0"/>
          <w:spacing w:val="-9"/>
          <w:sz w:val="21"/>
          <w:szCs w:val="21"/>
        </w:rPr>
        <w:t xml:space="preserve"> </w:t>
      </w:r>
      <w:r w:rsidRPr="00A93162">
        <w:rPr>
          <w:rFonts w:ascii="Abadi" w:hAnsi="Abadi"/>
          <w:b w:val="0"/>
          <w:bCs w:val="0"/>
          <w:sz w:val="21"/>
          <w:szCs w:val="21"/>
        </w:rPr>
        <w:t>personas</w:t>
      </w:r>
      <w:r w:rsidRPr="00A93162">
        <w:rPr>
          <w:rFonts w:ascii="Abadi" w:hAnsi="Abadi"/>
          <w:b w:val="0"/>
          <w:bCs w:val="0"/>
          <w:spacing w:val="-11"/>
          <w:sz w:val="21"/>
          <w:szCs w:val="21"/>
        </w:rPr>
        <w:t xml:space="preserve"> </w:t>
      </w:r>
      <w:r w:rsidRPr="00A93162">
        <w:rPr>
          <w:rFonts w:ascii="Abadi" w:hAnsi="Abadi"/>
          <w:b w:val="0"/>
          <w:bCs w:val="0"/>
          <w:sz w:val="21"/>
          <w:szCs w:val="21"/>
        </w:rPr>
        <w:t>y</w:t>
      </w:r>
      <w:r w:rsidRPr="00A93162">
        <w:rPr>
          <w:rFonts w:ascii="Abadi" w:hAnsi="Abadi"/>
          <w:b w:val="0"/>
          <w:bCs w:val="0"/>
          <w:spacing w:val="-8"/>
          <w:sz w:val="21"/>
          <w:szCs w:val="21"/>
        </w:rPr>
        <w:t xml:space="preserve"> </w:t>
      </w:r>
      <w:r w:rsidRPr="00A93162">
        <w:rPr>
          <w:rFonts w:ascii="Abadi" w:hAnsi="Abadi"/>
          <w:b w:val="0"/>
          <w:bCs w:val="0"/>
          <w:sz w:val="21"/>
          <w:szCs w:val="21"/>
        </w:rPr>
        <w:t>se</w:t>
      </w:r>
      <w:r w:rsidRPr="00A93162">
        <w:rPr>
          <w:rFonts w:ascii="Abadi" w:hAnsi="Abadi"/>
          <w:b w:val="0"/>
          <w:bCs w:val="0"/>
          <w:spacing w:val="-9"/>
          <w:sz w:val="21"/>
          <w:szCs w:val="21"/>
        </w:rPr>
        <w:t xml:space="preserve"> </w:t>
      </w:r>
      <w:r w:rsidRPr="00A93162">
        <w:rPr>
          <w:rFonts w:ascii="Abadi" w:hAnsi="Abadi"/>
          <w:b w:val="0"/>
          <w:bCs w:val="0"/>
          <w:sz w:val="21"/>
          <w:szCs w:val="21"/>
        </w:rPr>
        <w:t>señala</w:t>
      </w:r>
      <w:r w:rsidRPr="00A93162">
        <w:rPr>
          <w:rFonts w:ascii="Abadi" w:hAnsi="Abadi"/>
          <w:b w:val="0"/>
          <w:bCs w:val="0"/>
          <w:spacing w:val="-9"/>
          <w:sz w:val="21"/>
          <w:szCs w:val="21"/>
        </w:rPr>
        <w:t xml:space="preserve"> </w:t>
      </w:r>
      <w:r w:rsidRPr="00A93162">
        <w:rPr>
          <w:rFonts w:ascii="Abadi" w:hAnsi="Abadi"/>
          <w:b w:val="0"/>
          <w:bCs w:val="0"/>
          <w:sz w:val="21"/>
          <w:szCs w:val="21"/>
        </w:rPr>
        <w:t>que</w:t>
      </w:r>
      <w:r w:rsidRPr="00A93162">
        <w:rPr>
          <w:rFonts w:ascii="Abadi" w:hAnsi="Abadi"/>
          <w:b w:val="0"/>
          <w:bCs w:val="0"/>
          <w:spacing w:val="-11"/>
          <w:sz w:val="21"/>
          <w:szCs w:val="21"/>
        </w:rPr>
        <w:t xml:space="preserve"> </w:t>
      </w:r>
      <w:r w:rsidRPr="00A93162">
        <w:rPr>
          <w:rFonts w:ascii="Abadi" w:hAnsi="Abadi"/>
          <w:b w:val="0"/>
          <w:bCs w:val="0"/>
          <w:sz w:val="21"/>
          <w:szCs w:val="21"/>
        </w:rPr>
        <w:t>todas</w:t>
      </w:r>
      <w:r w:rsidRPr="00A93162">
        <w:rPr>
          <w:rFonts w:ascii="Abadi" w:hAnsi="Abadi"/>
          <w:b w:val="0"/>
          <w:bCs w:val="0"/>
          <w:spacing w:val="-11"/>
          <w:sz w:val="21"/>
          <w:szCs w:val="21"/>
        </w:rPr>
        <w:t xml:space="preserve"> </w:t>
      </w:r>
      <w:r w:rsidRPr="00A93162">
        <w:rPr>
          <w:rFonts w:ascii="Abadi" w:hAnsi="Abadi"/>
          <w:b w:val="0"/>
          <w:bCs w:val="0"/>
          <w:sz w:val="21"/>
          <w:szCs w:val="21"/>
        </w:rPr>
        <w:t>las</w:t>
      </w:r>
      <w:r w:rsidRPr="00A93162">
        <w:rPr>
          <w:rFonts w:ascii="Abadi" w:hAnsi="Abadi"/>
          <w:b w:val="0"/>
          <w:bCs w:val="0"/>
          <w:spacing w:val="-9"/>
          <w:sz w:val="21"/>
          <w:szCs w:val="21"/>
        </w:rPr>
        <w:t xml:space="preserve"> </w:t>
      </w:r>
      <w:r w:rsidRPr="00A93162">
        <w:rPr>
          <w:rFonts w:ascii="Abadi" w:hAnsi="Abadi"/>
          <w:b w:val="0"/>
          <w:bCs w:val="0"/>
          <w:sz w:val="21"/>
          <w:szCs w:val="21"/>
        </w:rPr>
        <w:t>autoridades</w:t>
      </w:r>
      <w:r w:rsidRPr="00A93162">
        <w:rPr>
          <w:rFonts w:ascii="Abadi" w:hAnsi="Abadi"/>
          <w:b w:val="0"/>
          <w:bCs w:val="0"/>
          <w:spacing w:val="-8"/>
          <w:sz w:val="21"/>
          <w:szCs w:val="21"/>
        </w:rPr>
        <w:t xml:space="preserve"> </w:t>
      </w:r>
      <w:r w:rsidRPr="00A93162">
        <w:rPr>
          <w:rFonts w:ascii="Abadi" w:hAnsi="Abadi"/>
          <w:b w:val="0"/>
          <w:bCs w:val="0"/>
          <w:sz w:val="21"/>
          <w:szCs w:val="21"/>
        </w:rPr>
        <w:t>del</w:t>
      </w:r>
      <w:r w:rsidRPr="00A93162">
        <w:rPr>
          <w:rFonts w:ascii="Abadi" w:hAnsi="Abadi"/>
          <w:b w:val="0"/>
          <w:bCs w:val="0"/>
          <w:spacing w:val="-12"/>
          <w:sz w:val="21"/>
          <w:szCs w:val="21"/>
        </w:rPr>
        <w:t xml:space="preserve"> </w:t>
      </w:r>
      <w:r w:rsidRPr="00A93162">
        <w:rPr>
          <w:rFonts w:ascii="Abadi" w:hAnsi="Abadi"/>
          <w:b w:val="0"/>
          <w:bCs w:val="0"/>
          <w:sz w:val="21"/>
          <w:szCs w:val="21"/>
        </w:rPr>
        <w:t>estado</w:t>
      </w:r>
      <w:r w:rsidRPr="00A93162">
        <w:rPr>
          <w:rFonts w:ascii="Abadi" w:hAnsi="Abadi"/>
          <w:b w:val="0"/>
          <w:bCs w:val="0"/>
          <w:spacing w:val="-11"/>
          <w:sz w:val="21"/>
          <w:szCs w:val="21"/>
        </w:rPr>
        <w:t xml:space="preserve"> </w:t>
      </w:r>
      <w:r w:rsidRPr="00A93162">
        <w:rPr>
          <w:rFonts w:ascii="Abadi" w:hAnsi="Abadi"/>
          <w:b w:val="0"/>
          <w:bCs w:val="0"/>
          <w:sz w:val="21"/>
          <w:szCs w:val="21"/>
        </w:rPr>
        <w:t>y</w:t>
      </w:r>
      <w:r w:rsidRPr="00A93162">
        <w:rPr>
          <w:rFonts w:ascii="Abadi" w:hAnsi="Abadi"/>
          <w:b w:val="0"/>
          <w:bCs w:val="0"/>
          <w:spacing w:val="-8"/>
          <w:sz w:val="21"/>
          <w:szCs w:val="21"/>
        </w:rPr>
        <w:t xml:space="preserve"> </w:t>
      </w:r>
      <w:r w:rsidRPr="00A93162">
        <w:rPr>
          <w:rFonts w:ascii="Abadi" w:hAnsi="Abadi"/>
          <w:b w:val="0"/>
          <w:bCs w:val="0"/>
          <w:sz w:val="21"/>
          <w:szCs w:val="21"/>
        </w:rPr>
        <w:t>de</w:t>
      </w:r>
      <w:r w:rsidRPr="00A93162">
        <w:rPr>
          <w:rFonts w:ascii="Abadi" w:hAnsi="Abadi"/>
          <w:b w:val="0"/>
          <w:bCs w:val="0"/>
          <w:spacing w:val="-9"/>
          <w:sz w:val="21"/>
          <w:szCs w:val="21"/>
        </w:rPr>
        <w:t xml:space="preserve"> </w:t>
      </w:r>
      <w:r w:rsidRPr="00A93162">
        <w:rPr>
          <w:rFonts w:ascii="Abadi" w:hAnsi="Abadi"/>
          <w:b w:val="0"/>
          <w:bCs w:val="0"/>
          <w:sz w:val="21"/>
          <w:szCs w:val="21"/>
        </w:rPr>
        <w:t>los</w:t>
      </w:r>
      <w:r w:rsidRPr="00A93162">
        <w:rPr>
          <w:rFonts w:ascii="Abadi" w:hAnsi="Abadi"/>
          <w:b w:val="0"/>
          <w:bCs w:val="0"/>
          <w:spacing w:val="-9"/>
          <w:sz w:val="21"/>
          <w:szCs w:val="21"/>
        </w:rPr>
        <w:t xml:space="preserve"> </w:t>
      </w:r>
      <w:r w:rsidRPr="00A93162">
        <w:rPr>
          <w:rFonts w:ascii="Abadi" w:hAnsi="Abadi"/>
          <w:b w:val="0"/>
          <w:bCs w:val="0"/>
          <w:sz w:val="21"/>
          <w:szCs w:val="21"/>
        </w:rPr>
        <w:t>municipios,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restituir las violaciones a los derechos humanos, en los términos que establezca la ley. Precisando de igual manera la prohibición de toda discriminación motivada por origen étnico o nacional, el género, la edad, las discapacidades, la</w:t>
      </w:r>
      <w:r w:rsidRPr="00A93162">
        <w:rPr>
          <w:rFonts w:ascii="Abadi" w:hAnsi="Abadi"/>
          <w:b w:val="0"/>
          <w:bCs w:val="0"/>
          <w:spacing w:val="-3"/>
          <w:sz w:val="21"/>
          <w:szCs w:val="21"/>
        </w:rPr>
        <w:t xml:space="preserve"> </w:t>
      </w:r>
      <w:r w:rsidRPr="00A93162">
        <w:rPr>
          <w:rFonts w:ascii="Abadi" w:hAnsi="Abadi"/>
          <w:b w:val="0"/>
          <w:bCs w:val="0"/>
          <w:sz w:val="21"/>
          <w:szCs w:val="21"/>
        </w:rPr>
        <w:t>condición</w:t>
      </w:r>
      <w:r w:rsidRPr="00A93162">
        <w:rPr>
          <w:rFonts w:ascii="Abadi" w:hAnsi="Abadi"/>
          <w:b w:val="0"/>
          <w:bCs w:val="0"/>
          <w:spacing w:val="-1"/>
          <w:sz w:val="21"/>
          <w:szCs w:val="21"/>
        </w:rPr>
        <w:t xml:space="preserve"> </w:t>
      </w:r>
      <w:r w:rsidRPr="00A93162">
        <w:rPr>
          <w:rFonts w:ascii="Abadi" w:hAnsi="Abadi"/>
          <w:b w:val="0"/>
          <w:bCs w:val="0"/>
          <w:sz w:val="21"/>
          <w:szCs w:val="21"/>
        </w:rPr>
        <w:t>social,</w:t>
      </w:r>
      <w:r w:rsidRPr="00A93162">
        <w:rPr>
          <w:rFonts w:ascii="Abadi" w:hAnsi="Abadi"/>
          <w:b w:val="0"/>
          <w:bCs w:val="0"/>
          <w:spacing w:val="-1"/>
          <w:sz w:val="21"/>
          <w:szCs w:val="21"/>
        </w:rPr>
        <w:t xml:space="preserve"> </w:t>
      </w:r>
      <w:r w:rsidRPr="00A93162">
        <w:rPr>
          <w:rFonts w:ascii="Abadi" w:hAnsi="Abadi"/>
          <w:b w:val="0"/>
          <w:bCs w:val="0"/>
          <w:sz w:val="21"/>
          <w:szCs w:val="21"/>
        </w:rPr>
        <w:t>las</w:t>
      </w:r>
      <w:r w:rsidRPr="00A93162">
        <w:rPr>
          <w:rFonts w:ascii="Abadi" w:hAnsi="Abadi"/>
          <w:b w:val="0"/>
          <w:bCs w:val="0"/>
          <w:spacing w:val="-1"/>
          <w:sz w:val="21"/>
          <w:szCs w:val="21"/>
        </w:rPr>
        <w:t xml:space="preserve"> </w:t>
      </w:r>
      <w:r w:rsidRPr="00A93162">
        <w:rPr>
          <w:rFonts w:ascii="Abadi" w:hAnsi="Abadi"/>
          <w:b w:val="0"/>
          <w:bCs w:val="0"/>
          <w:sz w:val="21"/>
          <w:szCs w:val="21"/>
        </w:rPr>
        <w:t>condiciones</w:t>
      </w:r>
      <w:r w:rsidRPr="00A93162">
        <w:rPr>
          <w:rFonts w:ascii="Abadi" w:hAnsi="Abadi"/>
          <w:b w:val="0"/>
          <w:bCs w:val="0"/>
          <w:spacing w:val="-1"/>
          <w:sz w:val="21"/>
          <w:szCs w:val="21"/>
        </w:rPr>
        <w:t xml:space="preserve"> </w:t>
      </w:r>
      <w:r w:rsidRPr="00A93162">
        <w:rPr>
          <w:rFonts w:ascii="Abadi" w:hAnsi="Abadi"/>
          <w:b w:val="0"/>
          <w:bCs w:val="0"/>
          <w:sz w:val="21"/>
          <w:szCs w:val="21"/>
        </w:rPr>
        <w:t>de</w:t>
      </w:r>
      <w:r w:rsidRPr="00A93162">
        <w:rPr>
          <w:rFonts w:ascii="Abadi" w:hAnsi="Abadi"/>
          <w:b w:val="0"/>
          <w:bCs w:val="0"/>
          <w:spacing w:val="-3"/>
          <w:sz w:val="21"/>
          <w:szCs w:val="21"/>
        </w:rPr>
        <w:t xml:space="preserve"> </w:t>
      </w:r>
      <w:r w:rsidRPr="00A93162">
        <w:rPr>
          <w:rFonts w:ascii="Abadi" w:hAnsi="Abadi"/>
          <w:b w:val="0"/>
          <w:bCs w:val="0"/>
          <w:sz w:val="21"/>
          <w:szCs w:val="21"/>
        </w:rPr>
        <w:t>salud,</w:t>
      </w:r>
      <w:r w:rsidRPr="00A93162">
        <w:rPr>
          <w:rFonts w:ascii="Abadi" w:hAnsi="Abadi"/>
          <w:b w:val="0"/>
          <w:bCs w:val="0"/>
          <w:spacing w:val="-1"/>
          <w:sz w:val="21"/>
          <w:szCs w:val="21"/>
        </w:rPr>
        <w:t xml:space="preserve"> </w:t>
      </w:r>
      <w:r w:rsidRPr="00A93162">
        <w:rPr>
          <w:rFonts w:ascii="Abadi" w:hAnsi="Abadi"/>
          <w:b w:val="0"/>
          <w:bCs w:val="0"/>
          <w:sz w:val="21"/>
          <w:szCs w:val="21"/>
        </w:rPr>
        <w:t>la</w:t>
      </w:r>
      <w:r w:rsidRPr="00A93162">
        <w:rPr>
          <w:rFonts w:ascii="Abadi" w:hAnsi="Abadi"/>
          <w:b w:val="0"/>
          <w:bCs w:val="0"/>
          <w:spacing w:val="-3"/>
          <w:sz w:val="21"/>
          <w:szCs w:val="21"/>
        </w:rPr>
        <w:t xml:space="preserve"> </w:t>
      </w:r>
      <w:r w:rsidRPr="00A93162">
        <w:rPr>
          <w:rFonts w:ascii="Abadi" w:hAnsi="Abadi"/>
          <w:b w:val="0"/>
          <w:bCs w:val="0"/>
          <w:sz w:val="21"/>
          <w:szCs w:val="21"/>
        </w:rPr>
        <w:t>religión, las</w:t>
      </w:r>
      <w:r w:rsidRPr="00A93162">
        <w:rPr>
          <w:rFonts w:ascii="Abadi" w:hAnsi="Abadi"/>
          <w:b w:val="0"/>
          <w:bCs w:val="0"/>
          <w:spacing w:val="-1"/>
          <w:sz w:val="21"/>
          <w:szCs w:val="21"/>
        </w:rPr>
        <w:t xml:space="preserve"> </w:t>
      </w:r>
      <w:r w:rsidRPr="00A93162">
        <w:rPr>
          <w:rFonts w:ascii="Abadi" w:hAnsi="Abadi"/>
          <w:b w:val="0"/>
          <w:bCs w:val="0"/>
          <w:sz w:val="21"/>
          <w:szCs w:val="21"/>
        </w:rPr>
        <w:t>opiniones,</w:t>
      </w:r>
      <w:r w:rsidRPr="00A93162">
        <w:rPr>
          <w:rFonts w:ascii="Abadi" w:hAnsi="Abadi"/>
          <w:b w:val="0"/>
          <w:bCs w:val="0"/>
          <w:spacing w:val="-2"/>
          <w:sz w:val="21"/>
          <w:szCs w:val="21"/>
        </w:rPr>
        <w:t xml:space="preserve"> </w:t>
      </w:r>
      <w:r w:rsidRPr="00A93162">
        <w:rPr>
          <w:rFonts w:ascii="Abadi" w:hAnsi="Abadi"/>
          <w:b w:val="0"/>
          <w:bCs w:val="0"/>
          <w:sz w:val="21"/>
          <w:szCs w:val="21"/>
        </w:rPr>
        <w:t>las preferencias</w:t>
      </w:r>
      <w:r w:rsidRPr="00A93162">
        <w:rPr>
          <w:rFonts w:ascii="Abadi" w:hAnsi="Abadi"/>
          <w:b w:val="0"/>
          <w:bCs w:val="0"/>
          <w:spacing w:val="-9"/>
          <w:sz w:val="21"/>
          <w:szCs w:val="21"/>
        </w:rPr>
        <w:t xml:space="preserve"> </w:t>
      </w:r>
      <w:r w:rsidRPr="00A93162">
        <w:rPr>
          <w:rFonts w:ascii="Abadi" w:hAnsi="Abadi"/>
          <w:b w:val="0"/>
          <w:bCs w:val="0"/>
          <w:sz w:val="21"/>
          <w:szCs w:val="21"/>
        </w:rPr>
        <w:t>sexuales,</w:t>
      </w:r>
      <w:r w:rsidRPr="00A93162">
        <w:rPr>
          <w:rFonts w:ascii="Abadi" w:hAnsi="Abadi"/>
          <w:b w:val="0"/>
          <w:bCs w:val="0"/>
          <w:spacing w:val="-8"/>
          <w:sz w:val="21"/>
          <w:szCs w:val="21"/>
        </w:rPr>
        <w:t xml:space="preserve"> </w:t>
      </w:r>
      <w:r w:rsidRPr="00A93162">
        <w:rPr>
          <w:rFonts w:ascii="Abadi" w:hAnsi="Abadi"/>
          <w:b w:val="0"/>
          <w:bCs w:val="0"/>
          <w:sz w:val="21"/>
          <w:szCs w:val="21"/>
        </w:rPr>
        <w:t>el</w:t>
      </w:r>
      <w:r w:rsidRPr="00A93162">
        <w:rPr>
          <w:rFonts w:ascii="Abadi" w:hAnsi="Abadi"/>
          <w:b w:val="0"/>
          <w:bCs w:val="0"/>
          <w:spacing w:val="-9"/>
          <w:sz w:val="21"/>
          <w:szCs w:val="21"/>
        </w:rPr>
        <w:t xml:space="preserve"> </w:t>
      </w:r>
      <w:r w:rsidRPr="00A93162">
        <w:rPr>
          <w:rFonts w:ascii="Abadi" w:hAnsi="Abadi"/>
          <w:b w:val="0"/>
          <w:bCs w:val="0"/>
          <w:sz w:val="21"/>
          <w:szCs w:val="21"/>
        </w:rPr>
        <w:t>estado</w:t>
      </w:r>
      <w:r w:rsidRPr="00A93162">
        <w:rPr>
          <w:rFonts w:ascii="Abadi" w:hAnsi="Abadi"/>
          <w:b w:val="0"/>
          <w:bCs w:val="0"/>
          <w:spacing w:val="-9"/>
          <w:sz w:val="21"/>
          <w:szCs w:val="21"/>
        </w:rPr>
        <w:t xml:space="preserve"> </w:t>
      </w:r>
      <w:r w:rsidRPr="00A93162">
        <w:rPr>
          <w:rFonts w:ascii="Abadi" w:hAnsi="Abadi"/>
          <w:b w:val="0"/>
          <w:bCs w:val="0"/>
          <w:sz w:val="21"/>
          <w:szCs w:val="21"/>
        </w:rPr>
        <w:t>civil</w:t>
      </w:r>
      <w:r w:rsidRPr="00A93162">
        <w:rPr>
          <w:rFonts w:ascii="Abadi" w:hAnsi="Abadi"/>
          <w:b w:val="0"/>
          <w:bCs w:val="0"/>
          <w:spacing w:val="-8"/>
          <w:sz w:val="21"/>
          <w:szCs w:val="21"/>
        </w:rPr>
        <w:t xml:space="preserve"> </w:t>
      </w:r>
      <w:r w:rsidRPr="00A93162">
        <w:rPr>
          <w:rFonts w:ascii="Abadi" w:hAnsi="Abadi"/>
          <w:b w:val="0"/>
          <w:bCs w:val="0"/>
          <w:sz w:val="21"/>
          <w:szCs w:val="21"/>
        </w:rPr>
        <w:t>o</w:t>
      </w:r>
      <w:r w:rsidRPr="00A93162">
        <w:rPr>
          <w:rFonts w:ascii="Abadi" w:hAnsi="Abadi"/>
          <w:b w:val="0"/>
          <w:bCs w:val="0"/>
          <w:spacing w:val="-9"/>
          <w:sz w:val="21"/>
          <w:szCs w:val="21"/>
        </w:rPr>
        <w:t xml:space="preserve"> </w:t>
      </w:r>
      <w:r w:rsidRPr="00A93162">
        <w:rPr>
          <w:rFonts w:ascii="Abadi" w:hAnsi="Abadi"/>
          <w:b w:val="0"/>
          <w:bCs w:val="0"/>
          <w:sz w:val="21"/>
          <w:szCs w:val="21"/>
        </w:rPr>
        <w:t>cualquier</w:t>
      </w:r>
      <w:r w:rsidRPr="00A93162">
        <w:rPr>
          <w:rFonts w:ascii="Abadi" w:hAnsi="Abadi"/>
          <w:b w:val="0"/>
          <w:bCs w:val="0"/>
          <w:spacing w:val="-8"/>
          <w:sz w:val="21"/>
          <w:szCs w:val="21"/>
        </w:rPr>
        <w:t xml:space="preserve"> </w:t>
      </w:r>
      <w:r w:rsidRPr="00A93162">
        <w:rPr>
          <w:rFonts w:ascii="Abadi" w:hAnsi="Abadi"/>
          <w:b w:val="0"/>
          <w:bCs w:val="0"/>
          <w:sz w:val="21"/>
          <w:szCs w:val="21"/>
        </w:rPr>
        <w:t>otra</w:t>
      </w:r>
      <w:r w:rsidRPr="00A93162">
        <w:rPr>
          <w:rFonts w:ascii="Abadi" w:hAnsi="Abadi"/>
          <w:b w:val="0"/>
          <w:bCs w:val="0"/>
          <w:spacing w:val="-9"/>
          <w:sz w:val="21"/>
          <w:szCs w:val="21"/>
        </w:rPr>
        <w:t xml:space="preserve"> </w:t>
      </w:r>
      <w:r w:rsidRPr="00A93162">
        <w:rPr>
          <w:rFonts w:ascii="Abadi" w:hAnsi="Abadi"/>
          <w:b w:val="0"/>
          <w:bCs w:val="0"/>
          <w:sz w:val="21"/>
          <w:szCs w:val="21"/>
        </w:rPr>
        <w:t>que</w:t>
      </w:r>
      <w:r w:rsidRPr="00A93162">
        <w:rPr>
          <w:rFonts w:ascii="Abadi" w:hAnsi="Abadi"/>
          <w:b w:val="0"/>
          <w:bCs w:val="0"/>
          <w:spacing w:val="-9"/>
          <w:sz w:val="21"/>
          <w:szCs w:val="21"/>
        </w:rPr>
        <w:t xml:space="preserve"> </w:t>
      </w:r>
      <w:r w:rsidRPr="00A93162">
        <w:rPr>
          <w:rFonts w:ascii="Abadi" w:hAnsi="Abadi"/>
          <w:b w:val="0"/>
          <w:bCs w:val="0"/>
          <w:sz w:val="21"/>
          <w:szCs w:val="21"/>
        </w:rPr>
        <w:t>atente</w:t>
      </w:r>
      <w:r w:rsidRPr="00A93162">
        <w:rPr>
          <w:rFonts w:ascii="Abadi" w:hAnsi="Abadi"/>
          <w:b w:val="0"/>
          <w:bCs w:val="0"/>
          <w:spacing w:val="-9"/>
          <w:sz w:val="21"/>
          <w:szCs w:val="21"/>
        </w:rPr>
        <w:t xml:space="preserve"> </w:t>
      </w:r>
      <w:r w:rsidRPr="00A93162">
        <w:rPr>
          <w:rFonts w:ascii="Abadi" w:hAnsi="Abadi"/>
          <w:b w:val="0"/>
          <w:bCs w:val="0"/>
          <w:sz w:val="21"/>
          <w:szCs w:val="21"/>
        </w:rPr>
        <w:t>contra</w:t>
      </w:r>
      <w:r w:rsidRPr="00A93162">
        <w:rPr>
          <w:rFonts w:ascii="Abadi" w:hAnsi="Abadi"/>
          <w:b w:val="0"/>
          <w:bCs w:val="0"/>
          <w:spacing w:val="-9"/>
          <w:sz w:val="21"/>
          <w:szCs w:val="21"/>
        </w:rPr>
        <w:t xml:space="preserve"> </w:t>
      </w:r>
      <w:r w:rsidRPr="00A93162">
        <w:rPr>
          <w:rFonts w:ascii="Abadi" w:hAnsi="Abadi"/>
          <w:b w:val="0"/>
          <w:bCs w:val="0"/>
          <w:sz w:val="21"/>
          <w:szCs w:val="21"/>
        </w:rPr>
        <w:t>la</w:t>
      </w:r>
      <w:r w:rsidRPr="00A93162">
        <w:rPr>
          <w:rFonts w:ascii="Abadi" w:hAnsi="Abadi"/>
          <w:b w:val="0"/>
          <w:bCs w:val="0"/>
          <w:spacing w:val="-9"/>
          <w:sz w:val="21"/>
          <w:szCs w:val="21"/>
        </w:rPr>
        <w:t xml:space="preserve"> </w:t>
      </w:r>
      <w:r w:rsidRPr="00A93162">
        <w:rPr>
          <w:rFonts w:ascii="Abadi" w:hAnsi="Abadi"/>
          <w:b w:val="0"/>
          <w:bCs w:val="0"/>
          <w:sz w:val="21"/>
          <w:szCs w:val="21"/>
        </w:rPr>
        <w:t>dignidad</w:t>
      </w:r>
      <w:r w:rsidRPr="00A93162">
        <w:rPr>
          <w:rFonts w:ascii="Abadi" w:hAnsi="Abadi"/>
          <w:b w:val="0"/>
          <w:bCs w:val="0"/>
          <w:spacing w:val="-7"/>
          <w:sz w:val="21"/>
          <w:szCs w:val="21"/>
        </w:rPr>
        <w:t xml:space="preserve"> </w:t>
      </w:r>
      <w:r w:rsidRPr="00A93162">
        <w:rPr>
          <w:rFonts w:ascii="Abadi" w:hAnsi="Abadi"/>
          <w:b w:val="0"/>
          <w:bCs w:val="0"/>
          <w:sz w:val="21"/>
          <w:szCs w:val="21"/>
        </w:rPr>
        <w:t>humana y</w:t>
      </w:r>
      <w:r w:rsidRPr="00A93162">
        <w:rPr>
          <w:rFonts w:ascii="Abadi" w:hAnsi="Abadi"/>
          <w:b w:val="0"/>
          <w:bCs w:val="0"/>
          <w:spacing w:val="-16"/>
          <w:sz w:val="21"/>
          <w:szCs w:val="21"/>
        </w:rPr>
        <w:t xml:space="preserve"> </w:t>
      </w:r>
      <w:r w:rsidRPr="00A93162">
        <w:rPr>
          <w:rFonts w:ascii="Abadi" w:hAnsi="Abadi"/>
          <w:b w:val="0"/>
          <w:bCs w:val="0"/>
          <w:sz w:val="21"/>
          <w:szCs w:val="21"/>
        </w:rPr>
        <w:t>tenga</w:t>
      </w:r>
      <w:r w:rsidRPr="00A93162">
        <w:rPr>
          <w:rFonts w:ascii="Abadi" w:hAnsi="Abadi"/>
          <w:b w:val="0"/>
          <w:bCs w:val="0"/>
          <w:spacing w:val="-15"/>
          <w:sz w:val="21"/>
          <w:szCs w:val="21"/>
        </w:rPr>
        <w:t xml:space="preserve"> </w:t>
      </w:r>
      <w:r w:rsidRPr="00A93162">
        <w:rPr>
          <w:rFonts w:ascii="Abadi" w:hAnsi="Abadi"/>
          <w:b w:val="0"/>
          <w:bCs w:val="0"/>
          <w:sz w:val="21"/>
          <w:szCs w:val="21"/>
        </w:rPr>
        <w:t>por</w:t>
      </w:r>
      <w:r w:rsidRPr="00A93162">
        <w:rPr>
          <w:rFonts w:ascii="Abadi" w:hAnsi="Abadi"/>
          <w:b w:val="0"/>
          <w:bCs w:val="0"/>
          <w:spacing w:val="-14"/>
          <w:sz w:val="21"/>
          <w:szCs w:val="21"/>
        </w:rPr>
        <w:t xml:space="preserve"> </w:t>
      </w:r>
      <w:r w:rsidRPr="00A93162">
        <w:rPr>
          <w:rFonts w:ascii="Abadi" w:hAnsi="Abadi"/>
          <w:b w:val="0"/>
          <w:bCs w:val="0"/>
          <w:sz w:val="21"/>
          <w:szCs w:val="21"/>
        </w:rPr>
        <w:t>objeto</w:t>
      </w:r>
      <w:r w:rsidRPr="00A93162">
        <w:rPr>
          <w:rFonts w:ascii="Abadi" w:hAnsi="Abadi"/>
          <w:b w:val="0"/>
          <w:bCs w:val="0"/>
          <w:spacing w:val="-14"/>
          <w:sz w:val="21"/>
          <w:szCs w:val="21"/>
        </w:rPr>
        <w:t xml:space="preserve"> </w:t>
      </w:r>
      <w:r w:rsidRPr="00A93162">
        <w:rPr>
          <w:rFonts w:ascii="Abadi" w:hAnsi="Abadi"/>
          <w:b w:val="0"/>
          <w:bCs w:val="0"/>
          <w:sz w:val="21"/>
          <w:szCs w:val="21"/>
        </w:rPr>
        <w:t>anular</w:t>
      </w:r>
      <w:r w:rsidRPr="00A93162">
        <w:rPr>
          <w:rFonts w:ascii="Abadi" w:hAnsi="Abadi"/>
          <w:b w:val="0"/>
          <w:bCs w:val="0"/>
          <w:spacing w:val="-16"/>
          <w:sz w:val="21"/>
          <w:szCs w:val="21"/>
        </w:rPr>
        <w:t xml:space="preserve"> </w:t>
      </w:r>
      <w:r w:rsidRPr="00A93162">
        <w:rPr>
          <w:rFonts w:ascii="Abadi" w:hAnsi="Abadi"/>
          <w:b w:val="0"/>
          <w:bCs w:val="0"/>
          <w:sz w:val="21"/>
          <w:szCs w:val="21"/>
        </w:rPr>
        <w:t>o</w:t>
      </w:r>
      <w:r w:rsidRPr="00A93162">
        <w:rPr>
          <w:rFonts w:ascii="Abadi" w:hAnsi="Abadi"/>
          <w:b w:val="0"/>
          <w:bCs w:val="0"/>
          <w:spacing w:val="-14"/>
          <w:sz w:val="21"/>
          <w:szCs w:val="21"/>
        </w:rPr>
        <w:t xml:space="preserve"> </w:t>
      </w:r>
      <w:r w:rsidRPr="00A93162">
        <w:rPr>
          <w:rFonts w:ascii="Abadi" w:hAnsi="Abadi"/>
          <w:b w:val="0"/>
          <w:bCs w:val="0"/>
          <w:sz w:val="21"/>
          <w:szCs w:val="21"/>
        </w:rPr>
        <w:t>menoscabar</w:t>
      </w:r>
      <w:r w:rsidRPr="00A93162">
        <w:rPr>
          <w:rFonts w:ascii="Abadi" w:hAnsi="Abadi"/>
          <w:b w:val="0"/>
          <w:bCs w:val="0"/>
          <w:spacing w:val="-13"/>
          <w:sz w:val="21"/>
          <w:szCs w:val="21"/>
        </w:rPr>
        <w:t xml:space="preserve"> </w:t>
      </w:r>
      <w:r w:rsidRPr="00A93162">
        <w:rPr>
          <w:rFonts w:ascii="Abadi" w:hAnsi="Abadi"/>
          <w:b w:val="0"/>
          <w:bCs w:val="0"/>
          <w:sz w:val="21"/>
          <w:szCs w:val="21"/>
        </w:rPr>
        <w:t>los</w:t>
      </w:r>
      <w:r w:rsidRPr="00A93162">
        <w:rPr>
          <w:rFonts w:ascii="Abadi" w:hAnsi="Abadi"/>
          <w:b w:val="0"/>
          <w:bCs w:val="0"/>
          <w:spacing w:val="-16"/>
          <w:sz w:val="21"/>
          <w:szCs w:val="21"/>
        </w:rPr>
        <w:t xml:space="preserve"> </w:t>
      </w:r>
      <w:r w:rsidRPr="00A93162">
        <w:rPr>
          <w:rFonts w:ascii="Abadi" w:hAnsi="Abadi"/>
          <w:b w:val="0"/>
          <w:bCs w:val="0"/>
          <w:sz w:val="21"/>
          <w:szCs w:val="21"/>
        </w:rPr>
        <w:t>derechos</w:t>
      </w:r>
      <w:r w:rsidRPr="00A93162">
        <w:rPr>
          <w:rFonts w:ascii="Abadi" w:hAnsi="Abadi"/>
          <w:b w:val="0"/>
          <w:bCs w:val="0"/>
          <w:spacing w:val="-14"/>
          <w:sz w:val="21"/>
          <w:szCs w:val="21"/>
        </w:rPr>
        <w:t xml:space="preserve"> </w:t>
      </w:r>
      <w:r w:rsidRPr="00A93162">
        <w:rPr>
          <w:rFonts w:ascii="Abadi" w:hAnsi="Abadi"/>
          <w:b w:val="0"/>
          <w:bCs w:val="0"/>
          <w:sz w:val="21"/>
          <w:szCs w:val="21"/>
        </w:rPr>
        <w:t>y</w:t>
      </w:r>
      <w:r w:rsidRPr="00A93162">
        <w:rPr>
          <w:rFonts w:ascii="Abadi" w:hAnsi="Abadi"/>
          <w:b w:val="0"/>
          <w:bCs w:val="0"/>
          <w:spacing w:val="-13"/>
          <w:sz w:val="21"/>
          <w:szCs w:val="21"/>
        </w:rPr>
        <w:t xml:space="preserve"> </w:t>
      </w:r>
      <w:r w:rsidRPr="00A93162">
        <w:rPr>
          <w:rFonts w:ascii="Abadi" w:hAnsi="Abadi"/>
          <w:b w:val="0"/>
          <w:bCs w:val="0"/>
          <w:sz w:val="21"/>
          <w:szCs w:val="21"/>
        </w:rPr>
        <w:t>libertades</w:t>
      </w:r>
      <w:r w:rsidRPr="00A93162">
        <w:rPr>
          <w:rFonts w:ascii="Abadi" w:hAnsi="Abadi"/>
          <w:b w:val="0"/>
          <w:bCs w:val="0"/>
          <w:spacing w:val="-13"/>
          <w:sz w:val="21"/>
          <w:szCs w:val="21"/>
        </w:rPr>
        <w:t xml:space="preserve"> </w:t>
      </w:r>
      <w:r w:rsidRPr="00A93162">
        <w:rPr>
          <w:rFonts w:ascii="Abadi" w:hAnsi="Abadi"/>
          <w:b w:val="0"/>
          <w:bCs w:val="0"/>
          <w:sz w:val="21"/>
          <w:szCs w:val="21"/>
        </w:rPr>
        <w:t>de</w:t>
      </w:r>
      <w:r w:rsidRPr="00A93162">
        <w:rPr>
          <w:rFonts w:ascii="Abadi" w:hAnsi="Abadi"/>
          <w:b w:val="0"/>
          <w:bCs w:val="0"/>
          <w:spacing w:val="-14"/>
          <w:sz w:val="21"/>
          <w:szCs w:val="21"/>
        </w:rPr>
        <w:t xml:space="preserve"> </w:t>
      </w:r>
      <w:r w:rsidRPr="00A93162">
        <w:rPr>
          <w:rFonts w:ascii="Abadi" w:hAnsi="Abadi"/>
          <w:b w:val="0"/>
          <w:bCs w:val="0"/>
          <w:sz w:val="21"/>
          <w:szCs w:val="21"/>
        </w:rPr>
        <w:t>las</w:t>
      </w:r>
      <w:r w:rsidRPr="00A93162">
        <w:rPr>
          <w:rFonts w:ascii="Abadi" w:hAnsi="Abadi"/>
          <w:b w:val="0"/>
          <w:bCs w:val="0"/>
          <w:spacing w:val="-16"/>
          <w:sz w:val="21"/>
          <w:szCs w:val="21"/>
        </w:rPr>
        <w:t xml:space="preserve"> </w:t>
      </w:r>
      <w:r w:rsidRPr="00A93162">
        <w:rPr>
          <w:rFonts w:ascii="Abadi" w:hAnsi="Abadi"/>
          <w:b w:val="0"/>
          <w:bCs w:val="0"/>
          <w:sz w:val="21"/>
          <w:szCs w:val="21"/>
        </w:rPr>
        <w:t>personas</w:t>
      </w:r>
      <w:r w:rsidRPr="00A93162">
        <w:rPr>
          <w:rFonts w:ascii="Abadi" w:hAnsi="Abadi"/>
          <w:b w:val="0"/>
          <w:bCs w:val="0"/>
          <w:spacing w:val="-10"/>
          <w:sz w:val="21"/>
          <w:szCs w:val="21"/>
        </w:rPr>
        <w:t xml:space="preserve"> </w:t>
      </w:r>
      <w:r w:rsidRPr="00A93162">
        <w:rPr>
          <w:rFonts w:ascii="Abadi" w:hAnsi="Abadi"/>
          <w:b w:val="0"/>
          <w:bCs w:val="0"/>
          <w:sz w:val="21"/>
          <w:szCs w:val="21"/>
        </w:rPr>
        <w:t>y</w:t>
      </w:r>
      <w:r w:rsidRPr="00A93162">
        <w:rPr>
          <w:rFonts w:ascii="Abadi" w:hAnsi="Abadi"/>
          <w:b w:val="0"/>
          <w:bCs w:val="0"/>
          <w:spacing w:val="-13"/>
          <w:sz w:val="21"/>
          <w:szCs w:val="21"/>
        </w:rPr>
        <w:t xml:space="preserve"> </w:t>
      </w:r>
      <w:r w:rsidRPr="00A93162">
        <w:rPr>
          <w:rFonts w:ascii="Abadi" w:hAnsi="Abadi"/>
          <w:b w:val="0"/>
          <w:bCs w:val="0"/>
          <w:sz w:val="21"/>
          <w:szCs w:val="21"/>
        </w:rPr>
        <w:t>además reconoce</w:t>
      </w:r>
      <w:r w:rsidRPr="00A93162">
        <w:rPr>
          <w:rFonts w:ascii="Abadi" w:hAnsi="Abadi"/>
          <w:b w:val="0"/>
          <w:bCs w:val="0"/>
          <w:spacing w:val="-6"/>
          <w:sz w:val="21"/>
          <w:szCs w:val="21"/>
        </w:rPr>
        <w:t xml:space="preserve"> </w:t>
      </w:r>
      <w:r w:rsidRPr="00A93162">
        <w:rPr>
          <w:rFonts w:ascii="Abadi" w:hAnsi="Abadi"/>
          <w:b w:val="0"/>
          <w:bCs w:val="0"/>
          <w:sz w:val="21"/>
          <w:szCs w:val="21"/>
        </w:rPr>
        <w:t>y</w:t>
      </w:r>
      <w:r w:rsidRPr="00A93162">
        <w:rPr>
          <w:rFonts w:ascii="Abadi" w:hAnsi="Abadi"/>
          <w:b w:val="0"/>
          <w:bCs w:val="0"/>
          <w:spacing w:val="-6"/>
          <w:sz w:val="21"/>
          <w:szCs w:val="21"/>
        </w:rPr>
        <w:t xml:space="preserve"> </w:t>
      </w:r>
      <w:r w:rsidRPr="00A93162">
        <w:rPr>
          <w:rFonts w:ascii="Abadi" w:hAnsi="Abadi"/>
          <w:b w:val="0"/>
          <w:bCs w:val="0"/>
          <w:sz w:val="21"/>
          <w:szCs w:val="21"/>
        </w:rPr>
        <w:t>protege</w:t>
      </w:r>
      <w:r w:rsidRPr="00A93162">
        <w:rPr>
          <w:rFonts w:ascii="Abadi" w:hAnsi="Abadi"/>
          <w:b w:val="0"/>
          <w:bCs w:val="0"/>
          <w:spacing w:val="-5"/>
          <w:sz w:val="21"/>
          <w:szCs w:val="21"/>
        </w:rPr>
        <w:t xml:space="preserve"> </w:t>
      </w:r>
      <w:r w:rsidRPr="00A93162">
        <w:rPr>
          <w:rFonts w:ascii="Abadi" w:hAnsi="Abadi"/>
          <w:b w:val="0"/>
          <w:bCs w:val="0"/>
          <w:sz w:val="21"/>
          <w:szCs w:val="21"/>
        </w:rPr>
        <w:t>la</w:t>
      </w:r>
      <w:r w:rsidRPr="00A93162">
        <w:rPr>
          <w:rFonts w:ascii="Abadi" w:hAnsi="Abadi"/>
          <w:b w:val="0"/>
          <w:bCs w:val="0"/>
          <w:spacing w:val="-6"/>
          <w:sz w:val="21"/>
          <w:szCs w:val="21"/>
        </w:rPr>
        <w:t xml:space="preserve"> </w:t>
      </w:r>
      <w:r w:rsidRPr="00A93162">
        <w:rPr>
          <w:rFonts w:ascii="Abadi" w:hAnsi="Abadi"/>
          <w:b w:val="0"/>
          <w:bCs w:val="0"/>
          <w:sz w:val="21"/>
          <w:szCs w:val="21"/>
        </w:rPr>
        <w:t>participación</w:t>
      </w:r>
      <w:r w:rsidRPr="00A93162">
        <w:rPr>
          <w:rFonts w:ascii="Abadi" w:hAnsi="Abadi"/>
          <w:b w:val="0"/>
          <w:bCs w:val="0"/>
          <w:spacing w:val="-5"/>
          <w:sz w:val="21"/>
          <w:szCs w:val="21"/>
        </w:rPr>
        <w:t xml:space="preserve"> </w:t>
      </w:r>
      <w:r w:rsidRPr="00A93162">
        <w:rPr>
          <w:rFonts w:ascii="Abadi" w:hAnsi="Abadi"/>
          <w:b w:val="0"/>
          <w:bCs w:val="0"/>
          <w:sz w:val="21"/>
          <w:szCs w:val="21"/>
        </w:rPr>
        <w:t>de</w:t>
      </w:r>
      <w:r w:rsidRPr="00A93162">
        <w:rPr>
          <w:rFonts w:ascii="Abadi" w:hAnsi="Abadi"/>
          <w:b w:val="0"/>
          <w:bCs w:val="0"/>
          <w:spacing w:val="-7"/>
          <w:sz w:val="21"/>
          <w:szCs w:val="21"/>
        </w:rPr>
        <w:t xml:space="preserve"> </w:t>
      </w:r>
      <w:r w:rsidRPr="00A93162">
        <w:rPr>
          <w:rFonts w:ascii="Abadi" w:hAnsi="Abadi"/>
          <w:b w:val="0"/>
          <w:bCs w:val="0"/>
          <w:sz w:val="21"/>
          <w:szCs w:val="21"/>
        </w:rPr>
        <w:t>las</w:t>
      </w:r>
      <w:r w:rsidRPr="00A93162">
        <w:rPr>
          <w:rFonts w:ascii="Abadi" w:hAnsi="Abadi"/>
          <w:b w:val="0"/>
          <w:bCs w:val="0"/>
          <w:spacing w:val="-6"/>
          <w:sz w:val="21"/>
          <w:szCs w:val="21"/>
        </w:rPr>
        <w:t xml:space="preserve"> </w:t>
      </w:r>
      <w:r w:rsidRPr="00A93162">
        <w:rPr>
          <w:rFonts w:ascii="Abadi" w:hAnsi="Abadi"/>
          <w:b w:val="0"/>
          <w:bCs w:val="0"/>
          <w:sz w:val="21"/>
          <w:szCs w:val="21"/>
        </w:rPr>
        <w:t>mujeres</w:t>
      </w:r>
      <w:r w:rsidRPr="00A93162">
        <w:rPr>
          <w:rFonts w:ascii="Abadi" w:hAnsi="Abadi"/>
          <w:b w:val="0"/>
          <w:bCs w:val="0"/>
          <w:spacing w:val="-5"/>
          <w:sz w:val="21"/>
          <w:szCs w:val="21"/>
        </w:rPr>
        <w:t xml:space="preserve"> </w:t>
      </w:r>
      <w:r w:rsidRPr="00A93162">
        <w:rPr>
          <w:rFonts w:ascii="Abadi" w:hAnsi="Abadi"/>
          <w:b w:val="0"/>
          <w:bCs w:val="0"/>
          <w:sz w:val="21"/>
          <w:szCs w:val="21"/>
        </w:rPr>
        <w:t>en</w:t>
      </w:r>
      <w:r w:rsidRPr="00A93162">
        <w:rPr>
          <w:rFonts w:ascii="Abadi" w:hAnsi="Abadi"/>
          <w:b w:val="0"/>
          <w:bCs w:val="0"/>
          <w:spacing w:val="-7"/>
          <w:sz w:val="21"/>
          <w:szCs w:val="21"/>
        </w:rPr>
        <w:t xml:space="preserve"> </w:t>
      </w:r>
      <w:r w:rsidRPr="00A93162">
        <w:rPr>
          <w:rFonts w:ascii="Abadi" w:hAnsi="Abadi"/>
          <w:b w:val="0"/>
          <w:bCs w:val="0"/>
          <w:sz w:val="21"/>
          <w:szCs w:val="21"/>
        </w:rPr>
        <w:t>el</w:t>
      </w:r>
      <w:r w:rsidRPr="00A93162">
        <w:rPr>
          <w:rFonts w:ascii="Abadi" w:hAnsi="Abadi"/>
          <w:b w:val="0"/>
          <w:bCs w:val="0"/>
          <w:spacing w:val="-5"/>
          <w:sz w:val="21"/>
          <w:szCs w:val="21"/>
        </w:rPr>
        <w:t xml:space="preserve"> </w:t>
      </w:r>
      <w:r w:rsidRPr="00A93162">
        <w:rPr>
          <w:rFonts w:ascii="Abadi" w:hAnsi="Abadi"/>
          <w:b w:val="0"/>
          <w:bCs w:val="0"/>
          <w:sz w:val="21"/>
          <w:szCs w:val="21"/>
        </w:rPr>
        <w:t>desarrollo</w:t>
      </w:r>
      <w:r w:rsidRPr="00A93162">
        <w:rPr>
          <w:rFonts w:ascii="Abadi" w:hAnsi="Abadi"/>
          <w:b w:val="0"/>
          <w:bCs w:val="0"/>
          <w:spacing w:val="-5"/>
          <w:sz w:val="21"/>
          <w:szCs w:val="21"/>
        </w:rPr>
        <w:t xml:space="preserve"> </w:t>
      </w:r>
      <w:r w:rsidRPr="00A93162">
        <w:rPr>
          <w:rFonts w:ascii="Abadi" w:hAnsi="Abadi"/>
          <w:b w:val="0"/>
          <w:bCs w:val="0"/>
          <w:sz w:val="21"/>
          <w:szCs w:val="21"/>
        </w:rPr>
        <w:t>del</w:t>
      </w:r>
      <w:r w:rsidRPr="00A93162">
        <w:rPr>
          <w:rFonts w:ascii="Abadi" w:hAnsi="Abadi"/>
          <w:b w:val="0"/>
          <w:bCs w:val="0"/>
          <w:spacing w:val="-7"/>
          <w:sz w:val="21"/>
          <w:szCs w:val="21"/>
        </w:rPr>
        <w:t xml:space="preserve"> </w:t>
      </w:r>
      <w:r w:rsidRPr="00A93162">
        <w:rPr>
          <w:rFonts w:ascii="Abadi" w:hAnsi="Abadi"/>
          <w:b w:val="0"/>
          <w:bCs w:val="0"/>
          <w:sz w:val="21"/>
          <w:szCs w:val="21"/>
        </w:rPr>
        <w:t>estado,</w:t>
      </w:r>
      <w:r w:rsidRPr="00A93162">
        <w:rPr>
          <w:rFonts w:ascii="Abadi" w:hAnsi="Abadi"/>
          <w:b w:val="0"/>
          <w:bCs w:val="0"/>
          <w:spacing w:val="-4"/>
          <w:sz w:val="21"/>
          <w:szCs w:val="21"/>
        </w:rPr>
        <w:t xml:space="preserve"> </w:t>
      </w:r>
      <w:r w:rsidRPr="00A93162">
        <w:rPr>
          <w:rFonts w:ascii="Abadi" w:hAnsi="Abadi"/>
          <w:b w:val="0"/>
          <w:bCs w:val="0"/>
          <w:sz w:val="21"/>
          <w:szCs w:val="21"/>
        </w:rPr>
        <w:t>promueve</w:t>
      </w:r>
      <w:r w:rsidRPr="00A93162">
        <w:rPr>
          <w:rFonts w:ascii="Abadi" w:hAnsi="Abadi"/>
          <w:b w:val="0"/>
          <w:bCs w:val="0"/>
          <w:spacing w:val="-5"/>
          <w:sz w:val="21"/>
          <w:szCs w:val="21"/>
        </w:rPr>
        <w:t xml:space="preserve"> </w:t>
      </w:r>
      <w:r w:rsidRPr="00A93162">
        <w:rPr>
          <w:rFonts w:ascii="Abadi" w:hAnsi="Abadi"/>
          <w:b w:val="0"/>
          <w:bCs w:val="0"/>
          <w:sz w:val="21"/>
          <w:szCs w:val="21"/>
        </w:rPr>
        <w:t>la igualdad</w:t>
      </w:r>
      <w:r w:rsidRPr="00A93162">
        <w:rPr>
          <w:rFonts w:ascii="Abadi" w:hAnsi="Abadi"/>
          <w:b w:val="0"/>
          <w:bCs w:val="0"/>
          <w:spacing w:val="-5"/>
          <w:sz w:val="21"/>
          <w:szCs w:val="21"/>
        </w:rPr>
        <w:t xml:space="preserve"> </w:t>
      </w:r>
      <w:r w:rsidRPr="00A93162">
        <w:rPr>
          <w:rFonts w:ascii="Abadi" w:hAnsi="Abadi"/>
          <w:b w:val="0"/>
          <w:bCs w:val="0"/>
          <w:sz w:val="21"/>
          <w:szCs w:val="21"/>
        </w:rPr>
        <w:t>sustantiva</w:t>
      </w:r>
      <w:r w:rsidRPr="00A93162">
        <w:rPr>
          <w:rFonts w:ascii="Abadi" w:hAnsi="Abadi"/>
          <w:b w:val="0"/>
          <w:bCs w:val="0"/>
          <w:spacing w:val="-7"/>
          <w:sz w:val="21"/>
          <w:szCs w:val="21"/>
        </w:rPr>
        <w:t xml:space="preserve"> </w:t>
      </w:r>
      <w:r w:rsidRPr="00A93162">
        <w:rPr>
          <w:rFonts w:ascii="Abadi" w:hAnsi="Abadi"/>
          <w:b w:val="0"/>
          <w:bCs w:val="0"/>
          <w:sz w:val="21"/>
          <w:szCs w:val="21"/>
        </w:rPr>
        <w:t>y</w:t>
      </w:r>
      <w:r w:rsidRPr="00A93162">
        <w:rPr>
          <w:rFonts w:ascii="Abadi" w:hAnsi="Abadi"/>
          <w:b w:val="0"/>
          <w:bCs w:val="0"/>
          <w:spacing w:val="-7"/>
          <w:sz w:val="21"/>
          <w:szCs w:val="21"/>
        </w:rPr>
        <w:t xml:space="preserve"> </w:t>
      </w:r>
      <w:r w:rsidRPr="00A93162">
        <w:rPr>
          <w:rFonts w:ascii="Abadi" w:hAnsi="Abadi"/>
          <w:b w:val="0"/>
          <w:bCs w:val="0"/>
          <w:sz w:val="21"/>
          <w:szCs w:val="21"/>
        </w:rPr>
        <w:t>la</w:t>
      </w:r>
      <w:r w:rsidRPr="00A93162">
        <w:rPr>
          <w:rFonts w:ascii="Abadi" w:hAnsi="Abadi"/>
          <w:b w:val="0"/>
          <w:bCs w:val="0"/>
          <w:spacing w:val="-7"/>
          <w:sz w:val="21"/>
          <w:szCs w:val="21"/>
        </w:rPr>
        <w:t xml:space="preserve"> </w:t>
      </w:r>
      <w:r w:rsidRPr="00A93162">
        <w:rPr>
          <w:rFonts w:ascii="Abadi" w:hAnsi="Abadi"/>
          <w:b w:val="0"/>
          <w:bCs w:val="0"/>
          <w:sz w:val="21"/>
          <w:szCs w:val="21"/>
        </w:rPr>
        <w:t>paridad</w:t>
      </w:r>
      <w:r w:rsidRPr="00A93162">
        <w:rPr>
          <w:rFonts w:ascii="Abadi" w:hAnsi="Abadi"/>
          <w:b w:val="0"/>
          <w:bCs w:val="0"/>
          <w:spacing w:val="-5"/>
          <w:sz w:val="21"/>
          <w:szCs w:val="21"/>
        </w:rPr>
        <w:t xml:space="preserve"> </w:t>
      </w:r>
      <w:r w:rsidRPr="00A93162">
        <w:rPr>
          <w:rFonts w:ascii="Abadi" w:hAnsi="Abadi"/>
          <w:b w:val="0"/>
          <w:bCs w:val="0"/>
          <w:sz w:val="21"/>
          <w:szCs w:val="21"/>
        </w:rPr>
        <w:t>de</w:t>
      </w:r>
      <w:r w:rsidRPr="00A93162">
        <w:rPr>
          <w:rFonts w:ascii="Abadi" w:hAnsi="Abadi"/>
          <w:b w:val="0"/>
          <w:bCs w:val="0"/>
          <w:spacing w:val="-8"/>
          <w:sz w:val="21"/>
          <w:szCs w:val="21"/>
        </w:rPr>
        <w:t xml:space="preserve"> </w:t>
      </w:r>
      <w:r w:rsidRPr="00A93162">
        <w:rPr>
          <w:rFonts w:ascii="Abadi" w:hAnsi="Abadi"/>
          <w:b w:val="0"/>
          <w:bCs w:val="0"/>
          <w:sz w:val="21"/>
          <w:szCs w:val="21"/>
        </w:rPr>
        <w:t>género,</w:t>
      </w:r>
      <w:r w:rsidRPr="00A93162">
        <w:rPr>
          <w:rFonts w:ascii="Abadi" w:hAnsi="Abadi"/>
          <w:b w:val="0"/>
          <w:bCs w:val="0"/>
          <w:spacing w:val="-6"/>
          <w:sz w:val="21"/>
          <w:szCs w:val="21"/>
        </w:rPr>
        <w:t xml:space="preserve"> </w:t>
      </w:r>
      <w:r w:rsidRPr="00A93162">
        <w:rPr>
          <w:rFonts w:ascii="Abadi" w:hAnsi="Abadi"/>
          <w:b w:val="0"/>
          <w:bCs w:val="0"/>
          <w:sz w:val="21"/>
          <w:szCs w:val="21"/>
        </w:rPr>
        <w:t>señalándose</w:t>
      </w:r>
      <w:r w:rsidRPr="00A93162">
        <w:rPr>
          <w:rFonts w:ascii="Abadi" w:hAnsi="Abadi"/>
          <w:b w:val="0"/>
          <w:bCs w:val="0"/>
          <w:spacing w:val="-5"/>
          <w:sz w:val="21"/>
          <w:szCs w:val="21"/>
        </w:rPr>
        <w:t xml:space="preserve"> </w:t>
      </w:r>
      <w:r w:rsidRPr="00A93162">
        <w:rPr>
          <w:rFonts w:ascii="Abadi" w:hAnsi="Abadi"/>
          <w:b w:val="0"/>
          <w:bCs w:val="0"/>
          <w:sz w:val="21"/>
          <w:szCs w:val="21"/>
        </w:rPr>
        <w:t>que</w:t>
      </w:r>
      <w:r w:rsidRPr="00A93162">
        <w:rPr>
          <w:rFonts w:ascii="Abadi" w:hAnsi="Abadi"/>
          <w:b w:val="0"/>
          <w:bCs w:val="0"/>
          <w:spacing w:val="-7"/>
          <w:sz w:val="21"/>
          <w:szCs w:val="21"/>
        </w:rPr>
        <w:t xml:space="preserve"> </w:t>
      </w:r>
      <w:r w:rsidRPr="00A93162">
        <w:rPr>
          <w:rFonts w:ascii="Abadi" w:hAnsi="Abadi"/>
          <w:b w:val="0"/>
          <w:bCs w:val="0"/>
          <w:sz w:val="21"/>
          <w:szCs w:val="21"/>
        </w:rPr>
        <w:t>las</w:t>
      </w:r>
      <w:r w:rsidRPr="00A93162">
        <w:rPr>
          <w:rFonts w:ascii="Abadi" w:hAnsi="Abadi"/>
          <w:b w:val="0"/>
          <w:bCs w:val="0"/>
          <w:spacing w:val="-7"/>
          <w:sz w:val="21"/>
          <w:szCs w:val="21"/>
        </w:rPr>
        <w:t xml:space="preserve"> </w:t>
      </w:r>
      <w:r w:rsidRPr="00A93162">
        <w:rPr>
          <w:rFonts w:ascii="Abadi" w:hAnsi="Abadi"/>
          <w:b w:val="0"/>
          <w:bCs w:val="0"/>
          <w:sz w:val="21"/>
          <w:szCs w:val="21"/>
        </w:rPr>
        <w:t>autoridades</w:t>
      </w:r>
      <w:r w:rsidRPr="00A93162">
        <w:rPr>
          <w:rFonts w:ascii="Abadi" w:hAnsi="Abadi"/>
          <w:b w:val="0"/>
          <w:bCs w:val="0"/>
          <w:spacing w:val="-5"/>
          <w:sz w:val="21"/>
          <w:szCs w:val="21"/>
        </w:rPr>
        <w:t xml:space="preserve"> </w:t>
      </w:r>
      <w:r w:rsidRPr="00A93162">
        <w:rPr>
          <w:rFonts w:ascii="Abadi" w:hAnsi="Abadi"/>
          <w:b w:val="0"/>
          <w:bCs w:val="0"/>
          <w:sz w:val="21"/>
          <w:szCs w:val="21"/>
        </w:rPr>
        <w:t>adoptarán</w:t>
      </w:r>
      <w:r w:rsidRPr="00A93162">
        <w:rPr>
          <w:rFonts w:ascii="Abadi" w:hAnsi="Abadi"/>
          <w:b w:val="0"/>
          <w:bCs w:val="0"/>
          <w:spacing w:val="-7"/>
          <w:sz w:val="21"/>
          <w:szCs w:val="21"/>
        </w:rPr>
        <w:t xml:space="preserve"> </w:t>
      </w:r>
      <w:r w:rsidRPr="00A93162">
        <w:rPr>
          <w:rFonts w:ascii="Abadi" w:hAnsi="Abadi"/>
          <w:b w:val="0"/>
          <w:bCs w:val="0"/>
          <w:sz w:val="21"/>
          <w:szCs w:val="21"/>
        </w:rPr>
        <w:t>las medidas, para erradicar la discriminación, la desigualdad de género y toda forma de violencia contra las mujeres.</w:t>
      </w:r>
    </w:p>
    <w:p w14:paraId="790DADAE" w14:textId="77777777" w:rsidR="00A93162" w:rsidRPr="00083764" w:rsidRDefault="00A93162" w:rsidP="00A93162">
      <w:pPr>
        <w:pStyle w:val="Textoindependiente"/>
        <w:spacing w:before="1"/>
        <w:rPr>
          <w:rFonts w:ascii="Abadi" w:hAnsi="Abadi"/>
          <w:sz w:val="21"/>
          <w:szCs w:val="21"/>
        </w:rPr>
      </w:pPr>
    </w:p>
    <w:p w14:paraId="3072A464" w14:textId="77777777" w:rsidR="004C0E62" w:rsidRPr="004C0E62" w:rsidRDefault="004C0E62" w:rsidP="004C0E62">
      <w:pPr>
        <w:pStyle w:val="Textoindependiente"/>
        <w:ind w:right="-96"/>
        <w:rPr>
          <w:rFonts w:ascii="Abadi" w:hAnsi="Abadi"/>
          <w:b w:val="0"/>
          <w:bCs w:val="0"/>
          <w:sz w:val="21"/>
          <w:szCs w:val="21"/>
        </w:rPr>
      </w:pPr>
      <w:r w:rsidRPr="004C0E62">
        <w:rPr>
          <w:rFonts w:ascii="Abadi" w:hAnsi="Abadi"/>
          <w:b w:val="0"/>
          <w:bCs w:val="0"/>
          <w:sz w:val="21"/>
          <w:szCs w:val="21"/>
        </w:rPr>
        <w:t>En</w:t>
      </w:r>
      <w:r w:rsidRPr="004C0E62">
        <w:rPr>
          <w:rFonts w:ascii="Abadi" w:hAnsi="Abadi"/>
          <w:b w:val="0"/>
          <w:bCs w:val="0"/>
          <w:spacing w:val="-2"/>
          <w:sz w:val="21"/>
          <w:szCs w:val="21"/>
        </w:rPr>
        <w:t xml:space="preserve"> </w:t>
      </w:r>
      <w:r w:rsidRPr="004C0E62">
        <w:rPr>
          <w:rFonts w:ascii="Abadi" w:hAnsi="Abadi"/>
          <w:b w:val="0"/>
          <w:bCs w:val="0"/>
          <w:sz w:val="21"/>
          <w:szCs w:val="21"/>
        </w:rPr>
        <w:t>la</w:t>
      </w:r>
      <w:r w:rsidRPr="004C0E62">
        <w:rPr>
          <w:rFonts w:ascii="Abadi" w:hAnsi="Abadi"/>
          <w:b w:val="0"/>
          <w:bCs w:val="0"/>
          <w:spacing w:val="-2"/>
          <w:sz w:val="21"/>
          <w:szCs w:val="21"/>
        </w:rPr>
        <w:t xml:space="preserve"> </w:t>
      </w:r>
      <w:r w:rsidRPr="004C0E62">
        <w:rPr>
          <w:rFonts w:ascii="Abadi" w:hAnsi="Abadi"/>
          <w:b w:val="0"/>
          <w:bCs w:val="0"/>
          <w:sz w:val="21"/>
          <w:szCs w:val="21"/>
        </w:rPr>
        <w:t>Ley</w:t>
      </w:r>
      <w:r w:rsidRPr="004C0E62">
        <w:rPr>
          <w:rFonts w:ascii="Abadi" w:hAnsi="Abadi"/>
          <w:b w:val="0"/>
          <w:bCs w:val="0"/>
          <w:spacing w:val="-1"/>
          <w:sz w:val="21"/>
          <w:szCs w:val="21"/>
        </w:rPr>
        <w:t xml:space="preserve"> </w:t>
      </w:r>
      <w:r w:rsidRPr="004C0E62">
        <w:rPr>
          <w:rFonts w:ascii="Abadi" w:hAnsi="Abadi"/>
          <w:b w:val="0"/>
          <w:bCs w:val="0"/>
          <w:sz w:val="21"/>
          <w:szCs w:val="21"/>
        </w:rPr>
        <w:t>del</w:t>
      </w:r>
      <w:r w:rsidRPr="004C0E62">
        <w:rPr>
          <w:rFonts w:ascii="Abadi" w:hAnsi="Abadi"/>
          <w:b w:val="0"/>
          <w:bCs w:val="0"/>
          <w:spacing w:val="-2"/>
          <w:sz w:val="21"/>
          <w:szCs w:val="21"/>
        </w:rPr>
        <w:t xml:space="preserve"> </w:t>
      </w:r>
      <w:r w:rsidRPr="004C0E62">
        <w:rPr>
          <w:rFonts w:ascii="Abadi" w:hAnsi="Abadi"/>
          <w:b w:val="0"/>
          <w:bCs w:val="0"/>
          <w:sz w:val="21"/>
          <w:szCs w:val="21"/>
        </w:rPr>
        <w:t>Trabajo</w:t>
      </w:r>
      <w:r w:rsidRPr="004C0E62">
        <w:rPr>
          <w:rFonts w:ascii="Abadi" w:hAnsi="Abadi"/>
          <w:b w:val="0"/>
          <w:bCs w:val="0"/>
          <w:spacing w:val="-2"/>
          <w:sz w:val="21"/>
          <w:szCs w:val="21"/>
        </w:rPr>
        <w:t xml:space="preserve"> </w:t>
      </w:r>
      <w:r w:rsidRPr="004C0E62">
        <w:rPr>
          <w:rFonts w:ascii="Abadi" w:hAnsi="Abadi"/>
          <w:b w:val="0"/>
          <w:bCs w:val="0"/>
          <w:sz w:val="21"/>
          <w:szCs w:val="21"/>
        </w:rPr>
        <w:t>de</w:t>
      </w:r>
      <w:r w:rsidRPr="004C0E62">
        <w:rPr>
          <w:rFonts w:ascii="Abadi" w:hAnsi="Abadi"/>
          <w:b w:val="0"/>
          <w:bCs w:val="0"/>
          <w:spacing w:val="-4"/>
          <w:sz w:val="21"/>
          <w:szCs w:val="21"/>
        </w:rPr>
        <w:t xml:space="preserve"> </w:t>
      </w:r>
      <w:r w:rsidRPr="004C0E62">
        <w:rPr>
          <w:rFonts w:ascii="Abadi" w:hAnsi="Abadi"/>
          <w:b w:val="0"/>
          <w:bCs w:val="0"/>
          <w:sz w:val="21"/>
          <w:szCs w:val="21"/>
        </w:rPr>
        <w:t>los</w:t>
      </w:r>
      <w:r w:rsidRPr="004C0E62">
        <w:rPr>
          <w:rFonts w:ascii="Abadi" w:hAnsi="Abadi"/>
          <w:b w:val="0"/>
          <w:bCs w:val="0"/>
          <w:spacing w:val="-2"/>
          <w:sz w:val="21"/>
          <w:szCs w:val="21"/>
        </w:rPr>
        <w:t xml:space="preserve"> </w:t>
      </w:r>
      <w:r w:rsidRPr="004C0E62">
        <w:rPr>
          <w:rFonts w:ascii="Abadi" w:hAnsi="Abadi"/>
          <w:b w:val="0"/>
          <w:bCs w:val="0"/>
          <w:sz w:val="21"/>
          <w:szCs w:val="21"/>
        </w:rPr>
        <w:t>Servidores</w:t>
      </w:r>
      <w:r w:rsidRPr="004C0E62">
        <w:rPr>
          <w:rFonts w:ascii="Abadi" w:hAnsi="Abadi"/>
          <w:b w:val="0"/>
          <w:bCs w:val="0"/>
          <w:spacing w:val="-2"/>
          <w:sz w:val="21"/>
          <w:szCs w:val="21"/>
        </w:rPr>
        <w:t xml:space="preserve"> </w:t>
      </w:r>
      <w:r w:rsidRPr="004C0E62">
        <w:rPr>
          <w:rFonts w:ascii="Abadi" w:hAnsi="Abadi"/>
          <w:b w:val="0"/>
          <w:bCs w:val="0"/>
          <w:sz w:val="21"/>
          <w:szCs w:val="21"/>
        </w:rPr>
        <w:t>Públicos</w:t>
      </w:r>
      <w:r w:rsidRPr="004C0E62">
        <w:rPr>
          <w:rFonts w:ascii="Abadi" w:hAnsi="Abadi"/>
          <w:b w:val="0"/>
          <w:bCs w:val="0"/>
          <w:spacing w:val="-4"/>
          <w:sz w:val="21"/>
          <w:szCs w:val="21"/>
        </w:rPr>
        <w:t xml:space="preserve"> </w:t>
      </w:r>
      <w:r w:rsidRPr="004C0E62">
        <w:rPr>
          <w:rFonts w:ascii="Abadi" w:hAnsi="Abadi"/>
          <w:b w:val="0"/>
          <w:bCs w:val="0"/>
          <w:sz w:val="21"/>
          <w:szCs w:val="21"/>
        </w:rPr>
        <w:t>al</w:t>
      </w:r>
      <w:r w:rsidRPr="004C0E62">
        <w:rPr>
          <w:rFonts w:ascii="Abadi" w:hAnsi="Abadi"/>
          <w:b w:val="0"/>
          <w:bCs w:val="0"/>
          <w:spacing w:val="-3"/>
          <w:sz w:val="21"/>
          <w:szCs w:val="21"/>
        </w:rPr>
        <w:t xml:space="preserve"> </w:t>
      </w:r>
      <w:r w:rsidRPr="004C0E62">
        <w:rPr>
          <w:rFonts w:ascii="Abadi" w:hAnsi="Abadi"/>
          <w:b w:val="0"/>
          <w:bCs w:val="0"/>
          <w:sz w:val="21"/>
          <w:szCs w:val="21"/>
        </w:rPr>
        <w:t>Servicio</w:t>
      </w:r>
      <w:r w:rsidRPr="004C0E62">
        <w:rPr>
          <w:rFonts w:ascii="Abadi" w:hAnsi="Abadi"/>
          <w:b w:val="0"/>
          <w:bCs w:val="0"/>
          <w:spacing w:val="-2"/>
          <w:sz w:val="21"/>
          <w:szCs w:val="21"/>
        </w:rPr>
        <w:t xml:space="preserve"> </w:t>
      </w:r>
      <w:r w:rsidRPr="004C0E62">
        <w:rPr>
          <w:rFonts w:ascii="Abadi" w:hAnsi="Abadi"/>
          <w:b w:val="0"/>
          <w:bCs w:val="0"/>
          <w:sz w:val="21"/>
          <w:szCs w:val="21"/>
        </w:rPr>
        <w:t>del</w:t>
      </w:r>
      <w:r w:rsidRPr="004C0E62">
        <w:rPr>
          <w:rFonts w:ascii="Abadi" w:hAnsi="Abadi"/>
          <w:b w:val="0"/>
          <w:bCs w:val="0"/>
          <w:spacing w:val="-2"/>
          <w:sz w:val="21"/>
          <w:szCs w:val="21"/>
        </w:rPr>
        <w:t xml:space="preserve"> </w:t>
      </w:r>
      <w:r w:rsidRPr="004C0E62">
        <w:rPr>
          <w:rFonts w:ascii="Abadi" w:hAnsi="Abadi"/>
          <w:b w:val="0"/>
          <w:bCs w:val="0"/>
          <w:sz w:val="21"/>
          <w:szCs w:val="21"/>
        </w:rPr>
        <w:t>Estado</w:t>
      </w:r>
      <w:r w:rsidRPr="004C0E62">
        <w:rPr>
          <w:rFonts w:ascii="Abadi" w:hAnsi="Abadi"/>
          <w:b w:val="0"/>
          <w:bCs w:val="0"/>
          <w:spacing w:val="-2"/>
          <w:sz w:val="21"/>
          <w:szCs w:val="21"/>
        </w:rPr>
        <w:t xml:space="preserve"> </w:t>
      </w:r>
      <w:r w:rsidRPr="004C0E62">
        <w:rPr>
          <w:rFonts w:ascii="Abadi" w:hAnsi="Abadi"/>
          <w:b w:val="0"/>
          <w:bCs w:val="0"/>
          <w:sz w:val="21"/>
          <w:szCs w:val="21"/>
        </w:rPr>
        <w:t>y</w:t>
      </w:r>
      <w:r w:rsidRPr="004C0E62">
        <w:rPr>
          <w:rFonts w:ascii="Abadi" w:hAnsi="Abadi"/>
          <w:b w:val="0"/>
          <w:bCs w:val="0"/>
          <w:spacing w:val="-1"/>
          <w:sz w:val="21"/>
          <w:szCs w:val="21"/>
        </w:rPr>
        <w:t xml:space="preserve"> </w:t>
      </w:r>
      <w:r w:rsidRPr="004C0E62">
        <w:rPr>
          <w:rFonts w:ascii="Abadi" w:hAnsi="Abadi"/>
          <w:b w:val="0"/>
          <w:bCs w:val="0"/>
          <w:sz w:val="21"/>
          <w:szCs w:val="21"/>
        </w:rPr>
        <w:t>los</w:t>
      </w:r>
      <w:r w:rsidRPr="004C0E62">
        <w:rPr>
          <w:rFonts w:ascii="Abadi" w:hAnsi="Abadi"/>
          <w:b w:val="0"/>
          <w:bCs w:val="0"/>
          <w:spacing w:val="-2"/>
          <w:sz w:val="21"/>
          <w:szCs w:val="21"/>
        </w:rPr>
        <w:t xml:space="preserve"> </w:t>
      </w:r>
      <w:r w:rsidRPr="004C0E62">
        <w:rPr>
          <w:rFonts w:ascii="Abadi" w:hAnsi="Abadi"/>
          <w:b w:val="0"/>
          <w:bCs w:val="0"/>
          <w:sz w:val="21"/>
          <w:szCs w:val="21"/>
        </w:rPr>
        <w:t>Municipios de Guanajuato en</w:t>
      </w:r>
      <w:r w:rsidRPr="004C0E62">
        <w:rPr>
          <w:rFonts w:ascii="Abadi" w:hAnsi="Abadi"/>
          <w:b w:val="0"/>
          <w:bCs w:val="0"/>
          <w:spacing w:val="-1"/>
          <w:sz w:val="21"/>
          <w:szCs w:val="21"/>
        </w:rPr>
        <w:t xml:space="preserve"> </w:t>
      </w:r>
      <w:r w:rsidRPr="004C0E62">
        <w:rPr>
          <w:rFonts w:ascii="Abadi" w:hAnsi="Abadi"/>
          <w:b w:val="0"/>
          <w:bCs w:val="0"/>
          <w:sz w:val="21"/>
          <w:szCs w:val="21"/>
        </w:rPr>
        <w:t>el</w:t>
      </w:r>
      <w:r w:rsidRPr="004C0E62">
        <w:rPr>
          <w:rFonts w:ascii="Abadi" w:hAnsi="Abadi"/>
          <w:b w:val="0"/>
          <w:bCs w:val="0"/>
          <w:spacing w:val="-1"/>
          <w:sz w:val="21"/>
          <w:szCs w:val="21"/>
        </w:rPr>
        <w:t xml:space="preserve"> </w:t>
      </w:r>
      <w:r w:rsidRPr="004C0E62">
        <w:rPr>
          <w:rFonts w:ascii="Abadi" w:hAnsi="Abadi"/>
          <w:b w:val="0"/>
          <w:bCs w:val="0"/>
          <w:sz w:val="21"/>
          <w:szCs w:val="21"/>
        </w:rPr>
        <w:t>artículo 23, consagra los derechos de</w:t>
      </w:r>
      <w:r w:rsidRPr="004C0E62">
        <w:rPr>
          <w:rFonts w:ascii="Abadi" w:hAnsi="Abadi"/>
          <w:b w:val="0"/>
          <w:bCs w:val="0"/>
          <w:spacing w:val="-1"/>
          <w:sz w:val="21"/>
          <w:szCs w:val="21"/>
        </w:rPr>
        <w:t xml:space="preserve"> </w:t>
      </w:r>
      <w:r w:rsidRPr="004C0E62">
        <w:rPr>
          <w:rFonts w:ascii="Abadi" w:hAnsi="Abadi"/>
          <w:b w:val="0"/>
          <w:bCs w:val="0"/>
          <w:sz w:val="21"/>
          <w:szCs w:val="21"/>
        </w:rPr>
        <w:t>las madres trabajadoras, entre los cuales</w:t>
      </w:r>
      <w:r w:rsidRPr="004C0E62">
        <w:rPr>
          <w:rFonts w:ascii="Abadi" w:hAnsi="Abadi"/>
          <w:b w:val="0"/>
          <w:bCs w:val="0"/>
          <w:spacing w:val="-16"/>
          <w:sz w:val="21"/>
          <w:szCs w:val="21"/>
        </w:rPr>
        <w:t xml:space="preserve"> </w:t>
      </w:r>
      <w:r w:rsidRPr="004C0E62">
        <w:rPr>
          <w:rFonts w:ascii="Abadi" w:hAnsi="Abadi"/>
          <w:b w:val="0"/>
          <w:bCs w:val="0"/>
          <w:sz w:val="21"/>
          <w:szCs w:val="21"/>
        </w:rPr>
        <w:t>está</w:t>
      </w:r>
      <w:r w:rsidRPr="004C0E62">
        <w:rPr>
          <w:rFonts w:ascii="Abadi" w:hAnsi="Abadi"/>
          <w:b w:val="0"/>
          <w:bCs w:val="0"/>
          <w:spacing w:val="-15"/>
          <w:sz w:val="21"/>
          <w:szCs w:val="21"/>
        </w:rPr>
        <w:t xml:space="preserve"> </w:t>
      </w:r>
      <w:r w:rsidRPr="004C0E62">
        <w:rPr>
          <w:rFonts w:ascii="Abadi" w:hAnsi="Abadi"/>
          <w:b w:val="0"/>
          <w:bCs w:val="0"/>
          <w:sz w:val="21"/>
          <w:szCs w:val="21"/>
        </w:rPr>
        <w:t>que,</w:t>
      </w:r>
      <w:r w:rsidRPr="004C0E62">
        <w:rPr>
          <w:rFonts w:ascii="Abadi" w:hAnsi="Abadi"/>
          <w:b w:val="0"/>
          <w:bCs w:val="0"/>
          <w:spacing w:val="-14"/>
          <w:sz w:val="21"/>
          <w:szCs w:val="21"/>
        </w:rPr>
        <w:t xml:space="preserve"> </w:t>
      </w:r>
      <w:r w:rsidRPr="004C0E62">
        <w:rPr>
          <w:rFonts w:ascii="Abadi" w:hAnsi="Abadi"/>
          <w:b w:val="0"/>
          <w:bCs w:val="0"/>
          <w:sz w:val="21"/>
          <w:szCs w:val="21"/>
        </w:rPr>
        <w:t>durante</w:t>
      </w:r>
      <w:r w:rsidRPr="004C0E62">
        <w:rPr>
          <w:rFonts w:ascii="Abadi" w:hAnsi="Abadi"/>
          <w:b w:val="0"/>
          <w:bCs w:val="0"/>
          <w:spacing w:val="-15"/>
          <w:sz w:val="21"/>
          <w:szCs w:val="21"/>
        </w:rPr>
        <w:t xml:space="preserve"> </w:t>
      </w:r>
      <w:r w:rsidRPr="004C0E62">
        <w:rPr>
          <w:rFonts w:ascii="Abadi" w:hAnsi="Abadi"/>
          <w:b w:val="0"/>
          <w:bCs w:val="0"/>
          <w:sz w:val="21"/>
          <w:szCs w:val="21"/>
        </w:rPr>
        <w:t>el</w:t>
      </w:r>
      <w:r w:rsidRPr="004C0E62">
        <w:rPr>
          <w:rFonts w:ascii="Abadi" w:hAnsi="Abadi"/>
          <w:b w:val="0"/>
          <w:bCs w:val="0"/>
          <w:spacing w:val="-15"/>
          <w:sz w:val="21"/>
          <w:szCs w:val="21"/>
        </w:rPr>
        <w:t xml:space="preserve"> </w:t>
      </w:r>
      <w:r w:rsidRPr="004C0E62">
        <w:rPr>
          <w:rFonts w:ascii="Abadi" w:hAnsi="Abadi"/>
          <w:b w:val="0"/>
          <w:bCs w:val="0"/>
          <w:sz w:val="21"/>
          <w:szCs w:val="21"/>
        </w:rPr>
        <w:t>período</w:t>
      </w:r>
      <w:r w:rsidRPr="004C0E62">
        <w:rPr>
          <w:rFonts w:ascii="Abadi" w:hAnsi="Abadi"/>
          <w:b w:val="0"/>
          <w:bCs w:val="0"/>
          <w:spacing w:val="-14"/>
          <w:sz w:val="21"/>
          <w:szCs w:val="21"/>
        </w:rPr>
        <w:t xml:space="preserve"> </w:t>
      </w:r>
      <w:r w:rsidRPr="004C0E62">
        <w:rPr>
          <w:rFonts w:ascii="Abadi" w:hAnsi="Abadi"/>
          <w:b w:val="0"/>
          <w:bCs w:val="0"/>
          <w:sz w:val="21"/>
          <w:szCs w:val="21"/>
        </w:rPr>
        <w:t>de</w:t>
      </w:r>
      <w:r w:rsidRPr="004C0E62">
        <w:rPr>
          <w:rFonts w:ascii="Abadi" w:hAnsi="Abadi"/>
          <w:b w:val="0"/>
          <w:bCs w:val="0"/>
          <w:spacing w:val="-16"/>
          <w:sz w:val="21"/>
          <w:szCs w:val="21"/>
        </w:rPr>
        <w:t xml:space="preserve"> </w:t>
      </w:r>
      <w:r w:rsidRPr="004C0E62">
        <w:rPr>
          <w:rFonts w:ascii="Abadi" w:hAnsi="Abadi"/>
          <w:b w:val="0"/>
          <w:bCs w:val="0"/>
          <w:sz w:val="21"/>
          <w:szCs w:val="21"/>
        </w:rPr>
        <w:t>embarazo,</w:t>
      </w:r>
      <w:r w:rsidRPr="004C0E62">
        <w:rPr>
          <w:rFonts w:ascii="Abadi" w:hAnsi="Abadi"/>
          <w:b w:val="0"/>
          <w:bCs w:val="0"/>
          <w:spacing w:val="-14"/>
          <w:sz w:val="21"/>
          <w:szCs w:val="21"/>
        </w:rPr>
        <w:t xml:space="preserve"> </w:t>
      </w:r>
      <w:r w:rsidRPr="004C0E62">
        <w:rPr>
          <w:rFonts w:ascii="Abadi" w:hAnsi="Abadi"/>
          <w:b w:val="0"/>
          <w:bCs w:val="0"/>
          <w:sz w:val="21"/>
          <w:szCs w:val="21"/>
        </w:rPr>
        <w:t>no</w:t>
      </w:r>
      <w:r w:rsidRPr="004C0E62">
        <w:rPr>
          <w:rFonts w:ascii="Abadi" w:hAnsi="Abadi"/>
          <w:b w:val="0"/>
          <w:bCs w:val="0"/>
          <w:spacing w:val="-14"/>
          <w:sz w:val="21"/>
          <w:szCs w:val="21"/>
        </w:rPr>
        <w:t xml:space="preserve"> </w:t>
      </w:r>
      <w:r w:rsidRPr="004C0E62">
        <w:rPr>
          <w:rFonts w:ascii="Abadi" w:hAnsi="Abadi"/>
          <w:b w:val="0"/>
          <w:bCs w:val="0"/>
          <w:sz w:val="21"/>
          <w:szCs w:val="21"/>
        </w:rPr>
        <w:t>realizará</w:t>
      </w:r>
      <w:r w:rsidRPr="004C0E62">
        <w:rPr>
          <w:rFonts w:ascii="Abadi" w:hAnsi="Abadi"/>
          <w:b w:val="0"/>
          <w:bCs w:val="0"/>
          <w:spacing w:val="-15"/>
          <w:sz w:val="21"/>
          <w:szCs w:val="21"/>
        </w:rPr>
        <w:t xml:space="preserve"> </w:t>
      </w:r>
      <w:r w:rsidRPr="004C0E62">
        <w:rPr>
          <w:rFonts w:ascii="Abadi" w:hAnsi="Abadi"/>
          <w:b w:val="0"/>
          <w:bCs w:val="0"/>
          <w:sz w:val="21"/>
          <w:szCs w:val="21"/>
        </w:rPr>
        <w:t>trabajos</w:t>
      </w:r>
      <w:r w:rsidRPr="004C0E62">
        <w:rPr>
          <w:rFonts w:ascii="Abadi" w:hAnsi="Abadi"/>
          <w:b w:val="0"/>
          <w:bCs w:val="0"/>
          <w:spacing w:val="-14"/>
          <w:sz w:val="21"/>
          <w:szCs w:val="21"/>
        </w:rPr>
        <w:t xml:space="preserve"> </w:t>
      </w:r>
      <w:r w:rsidRPr="004C0E62">
        <w:rPr>
          <w:rFonts w:ascii="Abadi" w:hAnsi="Abadi"/>
          <w:b w:val="0"/>
          <w:bCs w:val="0"/>
          <w:sz w:val="21"/>
          <w:szCs w:val="21"/>
        </w:rPr>
        <w:t>que</w:t>
      </w:r>
      <w:r w:rsidRPr="004C0E62">
        <w:rPr>
          <w:rFonts w:ascii="Abadi" w:hAnsi="Abadi"/>
          <w:b w:val="0"/>
          <w:bCs w:val="0"/>
          <w:spacing w:val="-16"/>
          <w:sz w:val="21"/>
          <w:szCs w:val="21"/>
        </w:rPr>
        <w:t xml:space="preserve"> </w:t>
      </w:r>
      <w:r w:rsidRPr="004C0E62">
        <w:rPr>
          <w:rFonts w:ascii="Abadi" w:hAnsi="Abadi"/>
          <w:b w:val="0"/>
          <w:bCs w:val="0"/>
          <w:sz w:val="21"/>
          <w:szCs w:val="21"/>
        </w:rPr>
        <w:t>exijan</w:t>
      </w:r>
      <w:r w:rsidRPr="004C0E62">
        <w:rPr>
          <w:rFonts w:ascii="Abadi" w:hAnsi="Abadi"/>
          <w:b w:val="0"/>
          <w:bCs w:val="0"/>
          <w:spacing w:val="-13"/>
          <w:sz w:val="21"/>
          <w:szCs w:val="21"/>
        </w:rPr>
        <w:t xml:space="preserve"> </w:t>
      </w:r>
      <w:r w:rsidRPr="004C0E62">
        <w:rPr>
          <w:rFonts w:ascii="Abadi" w:hAnsi="Abadi"/>
          <w:b w:val="0"/>
          <w:bCs w:val="0"/>
          <w:sz w:val="21"/>
          <w:szCs w:val="21"/>
        </w:rPr>
        <w:t>esfuerzos considerables y</w:t>
      </w:r>
      <w:r w:rsidRPr="004C0E62">
        <w:rPr>
          <w:rFonts w:ascii="Abadi" w:hAnsi="Abadi"/>
          <w:b w:val="0"/>
          <w:bCs w:val="0"/>
          <w:spacing w:val="-2"/>
          <w:sz w:val="21"/>
          <w:szCs w:val="21"/>
        </w:rPr>
        <w:t xml:space="preserve"> </w:t>
      </w:r>
      <w:r w:rsidRPr="004C0E62">
        <w:rPr>
          <w:rFonts w:ascii="Abadi" w:hAnsi="Abadi"/>
          <w:b w:val="0"/>
          <w:bCs w:val="0"/>
          <w:sz w:val="21"/>
          <w:szCs w:val="21"/>
        </w:rPr>
        <w:t>que</w:t>
      </w:r>
      <w:r w:rsidRPr="004C0E62">
        <w:rPr>
          <w:rFonts w:ascii="Abadi" w:hAnsi="Abadi"/>
          <w:b w:val="0"/>
          <w:bCs w:val="0"/>
          <w:spacing w:val="-2"/>
          <w:sz w:val="21"/>
          <w:szCs w:val="21"/>
        </w:rPr>
        <w:t xml:space="preserve"> </w:t>
      </w:r>
      <w:r w:rsidRPr="004C0E62">
        <w:rPr>
          <w:rFonts w:ascii="Abadi" w:hAnsi="Abadi"/>
          <w:b w:val="0"/>
          <w:bCs w:val="0"/>
          <w:sz w:val="21"/>
          <w:szCs w:val="21"/>
        </w:rPr>
        <w:t>signifiquen un peligro</w:t>
      </w:r>
      <w:r w:rsidRPr="004C0E62">
        <w:rPr>
          <w:rFonts w:ascii="Abadi" w:hAnsi="Abadi"/>
          <w:b w:val="0"/>
          <w:bCs w:val="0"/>
          <w:spacing w:val="-2"/>
          <w:sz w:val="21"/>
          <w:szCs w:val="21"/>
        </w:rPr>
        <w:t xml:space="preserve"> </w:t>
      </w:r>
      <w:r w:rsidRPr="004C0E62">
        <w:rPr>
          <w:rFonts w:ascii="Abadi" w:hAnsi="Abadi"/>
          <w:b w:val="0"/>
          <w:bCs w:val="0"/>
          <w:sz w:val="21"/>
          <w:szCs w:val="21"/>
        </w:rPr>
        <w:t>para</w:t>
      </w:r>
      <w:r w:rsidRPr="004C0E62">
        <w:rPr>
          <w:rFonts w:ascii="Abadi" w:hAnsi="Abadi"/>
          <w:b w:val="0"/>
          <w:bCs w:val="0"/>
          <w:spacing w:val="-2"/>
          <w:sz w:val="21"/>
          <w:szCs w:val="21"/>
        </w:rPr>
        <w:t xml:space="preserve"> </w:t>
      </w:r>
      <w:r w:rsidRPr="004C0E62">
        <w:rPr>
          <w:rFonts w:ascii="Abadi" w:hAnsi="Abadi"/>
          <w:b w:val="0"/>
          <w:bCs w:val="0"/>
          <w:sz w:val="21"/>
          <w:szCs w:val="21"/>
        </w:rPr>
        <w:t>la salud en</w:t>
      </w:r>
      <w:r w:rsidRPr="004C0E62">
        <w:rPr>
          <w:rFonts w:ascii="Abadi" w:hAnsi="Abadi"/>
          <w:b w:val="0"/>
          <w:bCs w:val="0"/>
          <w:spacing w:val="-2"/>
          <w:sz w:val="21"/>
          <w:szCs w:val="21"/>
        </w:rPr>
        <w:t xml:space="preserve"> </w:t>
      </w:r>
      <w:r w:rsidRPr="004C0E62">
        <w:rPr>
          <w:rFonts w:ascii="Abadi" w:hAnsi="Abadi"/>
          <w:b w:val="0"/>
          <w:bCs w:val="0"/>
          <w:sz w:val="21"/>
          <w:szCs w:val="21"/>
        </w:rPr>
        <w:t>relación</w:t>
      </w:r>
      <w:r w:rsidRPr="004C0E62">
        <w:rPr>
          <w:rFonts w:ascii="Abadi" w:hAnsi="Abadi"/>
          <w:b w:val="0"/>
          <w:bCs w:val="0"/>
          <w:spacing w:val="-2"/>
          <w:sz w:val="21"/>
          <w:szCs w:val="21"/>
        </w:rPr>
        <w:t xml:space="preserve"> </w:t>
      </w:r>
      <w:r w:rsidRPr="004C0E62">
        <w:rPr>
          <w:rFonts w:ascii="Abadi" w:hAnsi="Abadi"/>
          <w:b w:val="0"/>
          <w:bCs w:val="0"/>
          <w:sz w:val="21"/>
          <w:szCs w:val="21"/>
        </w:rPr>
        <w:t>con la</w:t>
      </w:r>
      <w:r w:rsidRPr="004C0E62">
        <w:rPr>
          <w:rFonts w:ascii="Abadi" w:hAnsi="Abadi"/>
          <w:b w:val="0"/>
          <w:bCs w:val="0"/>
          <w:spacing w:val="-2"/>
          <w:sz w:val="21"/>
          <w:szCs w:val="21"/>
        </w:rPr>
        <w:t xml:space="preserve"> </w:t>
      </w:r>
      <w:r w:rsidRPr="004C0E62">
        <w:rPr>
          <w:rFonts w:ascii="Abadi" w:hAnsi="Abadi"/>
          <w:b w:val="0"/>
          <w:bCs w:val="0"/>
          <w:sz w:val="21"/>
          <w:szCs w:val="21"/>
        </w:rPr>
        <w:t>gestación y</w:t>
      </w:r>
      <w:r w:rsidRPr="004C0E62">
        <w:rPr>
          <w:rFonts w:ascii="Abadi" w:hAnsi="Abadi"/>
          <w:b w:val="0"/>
          <w:bCs w:val="0"/>
          <w:spacing w:val="-2"/>
          <w:sz w:val="21"/>
          <w:szCs w:val="21"/>
        </w:rPr>
        <w:t xml:space="preserve"> </w:t>
      </w:r>
      <w:r w:rsidRPr="004C0E62">
        <w:rPr>
          <w:rFonts w:ascii="Abadi" w:hAnsi="Abadi"/>
          <w:b w:val="0"/>
          <w:bCs w:val="0"/>
          <w:sz w:val="21"/>
          <w:szCs w:val="21"/>
        </w:rPr>
        <w:t>que durante el período de lactancia tendrán derecho a decidir entre contar con dos reposos extraordinarios por día, de media hora cada uno, o bien, un descanso extraordinario por día,</w:t>
      </w:r>
      <w:r w:rsidRPr="004C0E62">
        <w:rPr>
          <w:rFonts w:ascii="Abadi" w:hAnsi="Abadi"/>
          <w:b w:val="0"/>
          <w:bCs w:val="0"/>
          <w:spacing w:val="-2"/>
          <w:sz w:val="21"/>
          <w:szCs w:val="21"/>
        </w:rPr>
        <w:t xml:space="preserve"> </w:t>
      </w:r>
      <w:r w:rsidRPr="004C0E62">
        <w:rPr>
          <w:rFonts w:ascii="Abadi" w:hAnsi="Abadi"/>
          <w:b w:val="0"/>
          <w:bCs w:val="0"/>
          <w:sz w:val="21"/>
          <w:szCs w:val="21"/>
        </w:rPr>
        <w:t>de</w:t>
      </w:r>
      <w:r w:rsidRPr="004C0E62">
        <w:rPr>
          <w:rFonts w:ascii="Abadi" w:hAnsi="Abadi"/>
          <w:b w:val="0"/>
          <w:bCs w:val="0"/>
          <w:spacing w:val="-7"/>
          <w:sz w:val="21"/>
          <w:szCs w:val="21"/>
        </w:rPr>
        <w:t xml:space="preserve"> </w:t>
      </w:r>
      <w:r w:rsidRPr="004C0E62">
        <w:rPr>
          <w:rFonts w:ascii="Abadi" w:hAnsi="Abadi"/>
          <w:b w:val="0"/>
          <w:bCs w:val="0"/>
          <w:sz w:val="21"/>
          <w:szCs w:val="21"/>
        </w:rPr>
        <w:t>una</w:t>
      </w:r>
      <w:r w:rsidRPr="004C0E62">
        <w:rPr>
          <w:rFonts w:ascii="Abadi" w:hAnsi="Abadi"/>
          <w:b w:val="0"/>
          <w:bCs w:val="0"/>
          <w:spacing w:val="-4"/>
          <w:sz w:val="21"/>
          <w:szCs w:val="21"/>
        </w:rPr>
        <w:t xml:space="preserve"> </w:t>
      </w:r>
      <w:r w:rsidRPr="004C0E62">
        <w:rPr>
          <w:rFonts w:ascii="Abadi" w:hAnsi="Abadi"/>
          <w:b w:val="0"/>
          <w:bCs w:val="0"/>
          <w:sz w:val="21"/>
          <w:szCs w:val="21"/>
        </w:rPr>
        <w:t>hora</w:t>
      </w:r>
      <w:r w:rsidRPr="004C0E62">
        <w:rPr>
          <w:rFonts w:ascii="Abadi" w:hAnsi="Abadi"/>
          <w:b w:val="0"/>
          <w:bCs w:val="0"/>
          <w:spacing w:val="-6"/>
          <w:sz w:val="21"/>
          <w:szCs w:val="21"/>
        </w:rPr>
        <w:t xml:space="preserve"> </w:t>
      </w:r>
      <w:r w:rsidRPr="004C0E62">
        <w:rPr>
          <w:rFonts w:ascii="Abadi" w:hAnsi="Abadi"/>
          <w:b w:val="0"/>
          <w:bCs w:val="0"/>
          <w:sz w:val="21"/>
          <w:szCs w:val="21"/>
        </w:rPr>
        <w:t>para</w:t>
      </w:r>
      <w:r w:rsidRPr="004C0E62">
        <w:rPr>
          <w:rFonts w:ascii="Abadi" w:hAnsi="Abadi"/>
          <w:b w:val="0"/>
          <w:bCs w:val="0"/>
          <w:spacing w:val="-6"/>
          <w:sz w:val="21"/>
          <w:szCs w:val="21"/>
        </w:rPr>
        <w:t xml:space="preserve"> </w:t>
      </w:r>
      <w:r w:rsidRPr="004C0E62">
        <w:rPr>
          <w:rFonts w:ascii="Abadi" w:hAnsi="Abadi"/>
          <w:b w:val="0"/>
          <w:bCs w:val="0"/>
          <w:sz w:val="21"/>
          <w:szCs w:val="21"/>
        </w:rPr>
        <w:t>amamantar</w:t>
      </w:r>
      <w:r w:rsidRPr="004C0E62">
        <w:rPr>
          <w:rFonts w:ascii="Abadi" w:hAnsi="Abadi"/>
          <w:b w:val="0"/>
          <w:bCs w:val="0"/>
          <w:spacing w:val="-6"/>
          <w:sz w:val="21"/>
          <w:szCs w:val="21"/>
        </w:rPr>
        <w:t xml:space="preserve"> </w:t>
      </w:r>
      <w:r w:rsidRPr="004C0E62">
        <w:rPr>
          <w:rFonts w:ascii="Abadi" w:hAnsi="Abadi"/>
          <w:b w:val="0"/>
          <w:bCs w:val="0"/>
          <w:sz w:val="21"/>
          <w:szCs w:val="21"/>
        </w:rPr>
        <w:t>a</w:t>
      </w:r>
      <w:r w:rsidRPr="004C0E62">
        <w:rPr>
          <w:rFonts w:ascii="Abadi" w:hAnsi="Abadi"/>
          <w:b w:val="0"/>
          <w:bCs w:val="0"/>
          <w:spacing w:val="-4"/>
          <w:sz w:val="21"/>
          <w:szCs w:val="21"/>
        </w:rPr>
        <w:t xml:space="preserve"> </w:t>
      </w:r>
      <w:r w:rsidRPr="004C0E62">
        <w:rPr>
          <w:rFonts w:ascii="Abadi" w:hAnsi="Abadi"/>
          <w:b w:val="0"/>
          <w:bCs w:val="0"/>
          <w:sz w:val="21"/>
          <w:szCs w:val="21"/>
        </w:rPr>
        <w:t>sus</w:t>
      </w:r>
      <w:r w:rsidRPr="004C0E62">
        <w:rPr>
          <w:rFonts w:ascii="Abadi" w:hAnsi="Abadi"/>
          <w:b w:val="0"/>
          <w:bCs w:val="0"/>
          <w:spacing w:val="-4"/>
          <w:sz w:val="21"/>
          <w:szCs w:val="21"/>
        </w:rPr>
        <w:t xml:space="preserve"> </w:t>
      </w:r>
      <w:r w:rsidRPr="004C0E62">
        <w:rPr>
          <w:rFonts w:ascii="Abadi" w:hAnsi="Abadi"/>
          <w:b w:val="0"/>
          <w:bCs w:val="0"/>
          <w:sz w:val="21"/>
          <w:szCs w:val="21"/>
        </w:rPr>
        <w:t>hijos,</w:t>
      </w:r>
      <w:r w:rsidRPr="004C0E62">
        <w:rPr>
          <w:rFonts w:ascii="Abadi" w:hAnsi="Abadi"/>
          <w:b w:val="0"/>
          <w:bCs w:val="0"/>
          <w:spacing w:val="-5"/>
          <w:sz w:val="21"/>
          <w:szCs w:val="21"/>
        </w:rPr>
        <w:t xml:space="preserve"> </w:t>
      </w:r>
      <w:r w:rsidRPr="004C0E62">
        <w:rPr>
          <w:rFonts w:ascii="Abadi" w:hAnsi="Abadi"/>
          <w:b w:val="0"/>
          <w:bCs w:val="0"/>
          <w:sz w:val="21"/>
          <w:szCs w:val="21"/>
        </w:rPr>
        <w:t>y</w:t>
      </w:r>
      <w:r w:rsidRPr="004C0E62">
        <w:rPr>
          <w:rFonts w:ascii="Abadi" w:hAnsi="Abadi"/>
          <w:b w:val="0"/>
          <w:bCs w:val="0"/>
          <w:spacing w:val="-6"/>
          <w:sz w:val="21"/>
          <w:szCs w:val="21"/>
        </w:rPr>
        <w:t xml:space="preserve"> </w:t>
      </w:r>
      <w:r w:rsidRPr="004C0E62">
        <w:rPr>
          <w:rFonts w:ascii="Abadi" w:hAnsi="Abadi"/>
          <w:b w:val="0"/>
          <w:bCs w:val="0"/>
          <w:sz w:val="21"/>
          <w:szCs w:val="21"/>
        </w:rPr>
        <w:t>para</w:t>
      </w:r>
      <w:r w:rsidRPr="004C0E62">
        <w:rPr>
          <w:rFonts w:ascii="Abadi" w:hAnsi="Abadi"/>
          <w:b w:val="0"/>
          <w:bCs w:val="0"/>
          <w:spacing w:val="-4"/>
          <w:sz w:val="21"/>
          <w:szCs w:val="21"/>
        </w:rPr>
        <w:t xml:space="preserve"> </w:t>
      </w:r>
      <w:r w:rsidRPr="004C0E62">
        <w:rPr>
          <w:rFonts w:ascii="Abadi" w:hAnsi="Abadi"/>
          <w:b w:val="0"/>
          <w:bCs w:val="0"/>
          <w:sz w:val="21"/>
          <w:szCs w:val="21"/>
        </w:rPr>
        <w:t>realizar</w:t>
      </w:r>
      <w:r w:rsidRPr="004C0E62">
        <w:rPr>
          <w:rFonts w:ascii="Abadi" w:hAnsi="Abadi"/>
          <w:b w:val="0"/>
          <w:bCs w:val="0"/>
          <w:spacing w:val="-3"/>
          <w:sz w:val="21"/>
          <w:szCs w:val="21"/>
        </w:rPr>
        <w:t xml:space="preserve"> </w:t>
      </w:r>
      <w:r w:rsidRPr="004C0E62">
        <w:rPr>
          <w:rFonts w:ascii="Abadi" w:hAnsi="Abadi"/>
          <w:b w:val="0"/>
          <w:bCs w:val="0"/>
          <w:sz w:val="21"/>
          <w:szCs w:val="21"/>
        </w:rPr>
        <w:t>la</w:t>
      </w:r>
      <w:r w:rsidRPr="004C0E62">
        <w:rPr>
          <w:rFonts w:ascii="Abadi" w:hAnsi="Abadi"/>
          <w:b w:val="0"/>
          <w:bCs w:val="0"/>
          <w:spacing w:val="-4"/>
          <w:sz w:val="21"/>
          <w:szCs w:val="21"/>
        </w:rPr>
        <w:t xml:space="preserve"> </w:t>
      </w:r>
      <w:r w:rsidRPr="004C0E62">
        <w:rPr>
          <w:rFonts w:ascii="Abadi" w:hAnsi="Abadi"/>
          <w:b w:val="0"/>
          <w:bCs w:val="0"/>
          <w:sz w:val="21"/>
          <w:szCs w:val="21"/>
        </w:rPr>
        <w:t>extracción</w:t>
      </w:r>
      <w:r w:rsidRPr="004C0E62">
        <w:rPr>
          <w:rFonts w:ascii="Abadi" w:hAnsi="Abadi"/>
          <w:b w:val="0"/>
          <w:bCs w:val="0"/>
          <w:spacing w:val="-4"/>
          <w:sz w:val="21"/>
          <w:szCs w:val="21"/>
        </w:rPr>
        <w:t xml:space="preserve"> </w:t>
      </w:r>
      <w:r w:rsidRPr="004C0E62">
        <w:rPr>
          <w:rFonts w:ascii="Abadi" w:hAnsi="Abadi"/>
          <w:b w:val="0"/>
          <w:bCs w:val="0"/>
          <w:sz w:val="21"/>
          <w:szCs w:val="21"/>
        </w:rPr>
        <w:t>manual</w:t>
      </w:r>
      <w:r w:rsidRPr="004C0E62">
        <w:rPr>
          <w:rFonts w:ascii="Abadi" w:hAnsi="Abadi"/>
          <w:b w:val="0"/>
          <w:bCs w:val="0"/>
          <w:spacing w:val="-5"/>
          <w:sz w:val="21"/>
          <w:szCs w:val="21"/>
        </w:rPr>
        <w:t xml:space="preserve"> </w:t>
      </w:r>
      <w:r w:rsidRPr="004C0E62">
        <w:rPr>
          <w:rFonts w:ascii="Abadi" w:hAnsi="Abadi"/>
          <w:b w:val="0"/>
          <w:bCs w:val="0"/>
          <w:sz w:val="21"/>
          <w:szCs w:val="21"/>
        </w:rPr>
        <w:t>de</w:t>
      </w:r>
      <w:r w:rsidRPr="004C0E62">
        <w:rPr>
          <w:rFonts w:ascii="Abadi" w:hAnsi="Abadi"/>
          <w:b w:val="0"/>
          <w:bCs w:val="0"/>
          <w:spacing w:val="-4"/>
          <w:sz w:val="21"/>
          <w:szCs w:val="21"/>
        </w:rPr>
        <w:t xml:space="preserve"> </w:t>
      </w:r>
      <w:r w:rsidRPr="004C0E62">
        <w:rPr>
          <w:rFonts w:ascii="Abadi" w:hAnsi="Abadi"/>
          <w:b w:val="0"/>
          <w:bCs w:val="0"/>
          <w:sz w:val="21"/>
          <w:szCs w:val="21"/>
        </w:rPr>
        <w:t>leche cada que sea necesario, en las salas de lactancia que para tal efecto deberá habilitar la institución</w:t>
      </w:r>
      <w:r w:rsidRPr="004C0E62">
        <w:rPr>
          <w:rFonts w:ascii="Abadi" w:hAnsi="Abadi"/>
          <w:b w:val="0"/>
          <w:bCs w:val="0"/>
          <w:spacing w:val="-2"/>
          <w:sz w:val="21"/>
          <w:szCs w:val="21"/>
        </w:rPr>
        <w:t xml:space="preserve"> </w:t>
      </w:r>
      <w:r w:rsidRPr="004C0E62">
        <w:rPr>
          <w:rFonts w:ascii="Abadi" w:hAnsi="Abadi"/>
          <w:b w:val="0"/>
          <w:bCs w:val="0"/>
          <w:sz w:val="21"/>
          <w:szCs w:val="21"/>
        </w:rPr>
        <w:t>o</w:t>
      </w:r>
      <w:r w:rsidRPr="004C0E62">
        <w:rPr>
          <w:rFonts w:ascii="Abadi" w:hAnsi="Abadi"/>
          <w:b w:val="0"/>
          <w:bCs w:val="0"/>
          <w:spacing w:val="-2"/>
          <w:sz w:val="21"/>
          <w:szCs w:val="21"/>
        </w:rPr>
        <w:t xml:space="preserve"> </w:t>
      </w:r>
      <w:r w:rsidRPr="004C0E62">
        <w:rPr>
          <w:rFonts w:ascii="Abadi" w:hAnsi="Abadi"/>
          <w:b w:val="0"/>
          <w:bCs w:val="0"/>
          <w:sz w:val="21"/>
          <w:szCs w:val="21"/>
        </w:rPr>
        <w:t>dependencia,</w:t>
      </w:r>
      <w:r w:rsidRPr="004C0E62">
        <w:rPr>
          <w:rFonts w:ascii="Abadi" w:hAnsi="Abadi"/>
          <w:b w:val="0"/>
          <w:bCs w:val="0"/>
          <w:spacing w:val="-1"/>
          <w:sz w:val="21"/>
          <w:szCs w:val="21"/>
        </w:rPr>
        <w:t xml:space="preserve"> </w:t>
      </w:r>
      <w:r w:rsidRPr="004C0E62">
        <w:rPr>
          <w:rFonts w:ascii="Abadi" w:hAnsi="Abadi"/>
          <w:b w:val="0"/>
          <w:bCs w:val="0"/>
          <w:sz w:val="21"/>
          <w:szCs w:val="21"/>
        </w:rPr>
        <w:t>privilegiando</w:t>
      </w:r>
      <w:r w:rsidRPr="004C0E62">
        <w:rPr>
          <w:rFonts w:ascii="Abadi" w:hAnsi="Abadi"/>
          <w:b w:val="0"/>
          <w:bCs w:val="0"/>
          <w:spacing w:val="-2"/>
          <w:sz w:val="21"/>
          <w:szCs w:val="21"/>
        </w:rPr>
        <w:t xml:space="preserve"> </w:t>
      </w:r>
      <w:r w:rsidRPr="004C0E62">
        <w:rPr>
          <w:rFonts w:ascii="Abadi" w:hAnsi="Abadi"/>
          <w:b w:val="0"/>
          <w:bCs w:val="0"/>
          <w:sz w:val="21"/>
          <w:szCs w:val="21"/>
        </w:rPr>
        <w:t>siempre</w:t>
      </w:r>
      <w:r w:rsidRPr="004C0E62">
        <w:rPr>
          <w:rFonts w:ascii="Abadi" w:hAnsi="Abadi"/>
          <w:b w:val="0"/>
          <w:bCs w:val="0"/>
          <w:spacing w:val="-6"/>
          <w:sz w:val="21"/>
          <w:szCs w:val="21"/>
        </w:rPr>
        <w:t xml:space="preserve"> </w:t>
      </w:r>
      <w:r w:rsidRPr="004C0E62">
        <w:rPr>
          <w:rFonts w:ascii="Abadi" w:hAnsi="Abadi"/>
          <w:b w:val="0"/>
          <w:bCs w:val="0"/>
          <w:sz w:val="21"/>
          <w:szCs w:val="21"/>
        </w:rPr>
        <w:t>el</w:t>
      </w:r>
      <w:r w:rsidRPr="004C0E62">
        <w:rPr>
          <w:rFonts w:ascii="Abadi" w:hAnsi="Abadi"/>
          <w:b w:val="0"/>
          <w:bCs w:val="0"/>
          <w:spacing w:val="-3"/>
          <w:sz w:val="21"/>
          <w:szCs w:val="21"/>
        </w:rPr>
        <w:t xml:space="preserve"> </w:t>
      </w:r>
      <w:r w:rsidRPr="004C0E62">
        <w:rPr>
          <w:rFonts w:ascii="Abadi" w:hAnsi="Abadi"/>
          <w:b w:val="0"/>
          <w:bCs w:val="0"/>
          <w:sz w:val="21"/>
          <w:szCs w:val="21"/>
        </w:rPr>
        <w:t>interés</w:t>
      </w:r>
      <w:r w:rsidRPr="004C0E62">
        <w:rPr>
          <w:rFonts w:ascii="Abadi" w:hAnsi="Abadi"/>
          <w:b w:val="0"/>
          <w:bCs w:val="0"/>
          <w:spacing w:val="-2"/>
          <w:sz w:val="21"/>
          <w:szCs w:val="21"/>
        </w:rPr>
        <w:t xml:space="preserve"> </w:t>
      </w:r>
      <w:r w:rsidRPr="004C0E62">
        <w:rPr>
          <w:rFonts w:ascii="Abadi" w:hAnsi="Abadi"/>
          <w:b w:val="0"/>
          <w:bCs w:val="0"/>
          <w:sz w:val="21"/>
          <w:szCs w:val="21"/>
        </w:rPr>
        <w:t>superior</w:t>
      </w:r>
      <w:r w:rsidRPr="004C0E62">
        <w:rPr>
          <w:rFonts w:ascii="Abadi" w:hAnsi="Abadi"/>
          <w:b w:val="0"/>
          <w:bCs w:val="0"/>
          <w:spacing w:val="-1"/>
          <w:sz w:val="21"/>
          <w:szCs w:val="21"/>
        </w:rPr>
        <w:t xml:space="preserve"> </w:t>
      </w:r>
      <w:r w:rsidRPr="004C0E62">
        <w:rPr>
          <w:rFonts w:ascii="Abadi" w:hAnsi="Abadi"/>
          <w:b w:val="0"/>
          <w:bCs w:val="0"/>
          <w:sz w:val="21"/>
          <w:szCs w:val="21"/>
        </w:rPr>
        <w:t>del</w:t>
      </w:r>
      <w:r w:rsidRPr="004C0E62">
        <w:rPr>
          <w:rFonts w:ascii="Abadi" w:hAnsi="Abadi"/>
          <w:b w:val="0"/>
          <w:bCs w:val="0"/>
          <w:spacing w:val="-5"/>
          <w:sz w:val="21"/>
          <w:szCs w:val="21"/>
        </w:rPr>
        <w:t xml:space="preserve"> </w:t>
      </w:r>
      <w:r w:rsidRPr="004C0E62">
        <w:rPr>
          <w:rFonts w:ascii="Abadi" w:hAnsi="Abadi"/>
          <w:b w:val="0"/>
          <w:bCs w:val="0"/>
          <w:sz w:val="21"/>
          <w:szCs w:val="21"/>
        </w:rPr>
        <w:t>menor</w:t>
      </w:r>
      <w:r w:rsidRPr="004C0E62">
        <w:rPr>
          <w:rFonts w:ascii="Abadi" w:hAnsi="Abadi"/>
          <w:b w:val="0"/>
          <w:bCs w:val="0"/>
          <w:spacing w:val="-1"/>
          <w:sz w:val="21"/>
          <w:szCs w:val="21"/>
        </w:rPr>
        <w:t xml:space="preserve"> </w:t>
      </w:r>
      <w:r w:rsidRPr="004C0E62">
        <w:rPr>
          <w:rFonts w:ascii="Abadi" w:hAnsi="Abadi"/>
          <w:b w:val="0"/>
          <w:bCs w:val="0"/>
          <w:sz w:val="21"/>
          <w:szCs w:val="21"/>
        </w:rPr>
        <w:t>y</w:t>
      </w:r>
      <w:r w:rsidRPr="004C0E62">
        <w:rPr>
          <w:rFonts w:ascii="Abadi" w:hAnsi="Abadi"/>
          <w:b w:val="0"/>
          <w:bCs w:val="0"/>
          <w:spacing w:val="-1"/>
          <w:sz w:val="21"/>
          <w:szCs w:val="21"/>
        </w:rPr>
        <w:t xml:space="preserve"> </w:t>
      </w:r>
      <w:r w:rsidRPr="004C0E62">
        <w:rPr>
          <w:rFonts w:ascii="Abadi" w:hAnsi="Abadi"/>
          <w:b w:val="0"/>
          <w:bCs w:val="0"/>
          <w:sz w:val="21"/>
          <w:szCs w:val="21"/>
        </w:rPr>
        <w:t>la</w:t>
      </w:r>
      <w:r w:rsidRPr="004C0E62">
        <w:rPr>
          <w:rFonts w:ascii="Abadi" w:hAnsi="Abadi"/>
          <w:b w:val="0"/>
          <w:bCs w:val="0"/>
          <w:spacing w:val="-2"/>
          <w:sz w:val="21"/>
          <w:szCs w:val="21"/>
        </w:rPr>
        <w:t xml:space="preserve"> </w:t>
      </w:r>
      <w:r w:rsidRPr="004C0E62">
        <w:rPr>
          <w:rFonts w:ascii="Abadi" w:hAnsi="Abadi"/>
          <w:b w:val="0"/>
          <w:bCs w:val="0"/>
          <w:sz w:val="21"/>
          <w:szCs w:val="21"/>
        </w:rPr>
        <w:t>salud</w:t>
      </w:r>
      <w:r w:rsidRPr="004C0E62">
        <w:rPr>
          <w:rFonts w:ascii="Abadi" w:hAnsi="Abadi"/>
          <w:b w:val="0"/>
          <w:bCs w:val="0"/>
          <w:spacing w:val="-2"/>
          <w:sz w:val="21"/>
          <w:szCs w:val="21"/>
        </w:rPr>
        <w:t xml:space="preserve"> </w:t>
      </w:r>
      <w:r w:rsidRPr="004C0E62">
        <w:rPr>
          <w:rFonts w:ascii="Abadi" w:hAnsi="Abadi"/>
          <w:b w:val="0"/>
          <w:bCs w:val="0"/>
          <w:sz w:val="21"/>
          <w:szCs w:val="21"/>
        </w:rPr>
        <w:t>de la madre trabajadora.</w:t>
      </w:r>
    </w:p>
    <w:p w14:paraId="391968E5" w14:textId="77777777" w:rsidR="004C0E62" w:rsidRDefault="004C0E62" w:rsidP="004C0E62">
      <w:pPr>
        <w:pStyle w:val="Textoindependiente"/>
        <w:rPr>
          <w:rFonts w:ascii="Abadi" w:hAnsi="Abadi"/>
          <w:sz w:val="21"/>
          <w:szCs w:val="21"/>
        </w:rPr>
      </w:pPr>
    </w:p>
    <w:p w14:paraId="3E32C4BF" w14:textId="77777777" w:rsidR="00113859" w:rsidRPr="00113859" w:rsidRDefault="00D43F96" w:rsidP="00113859">
      <w:pPr>
        <w:pStyle w:val="Textoindependiente"/>
        <w:spacing w:before="1"/>
        <w:ind w:right="-96"/>
        <w:rPr>
          <w:rFonts w:ascii="Abadi" w:hAnsi="Abadi"/>
          <w:b w:val="0"/>
          <w:bCs w:val="0"/>
          <w:sz w:val="21"/>
          <w:szCs w:val="21"/>
        </w:rPr>
      </w:pPr>
      <w:r w:rsidRPr="00113859">
        <w:rPr>
          <w:rFonts w:ascii="Abadi" w:hAnsi="Abadi"/>
          <w:b w:val="0"/>
          <w:bCs w:val="0"/>
          <w:sz w:val="21"/>
          <w:szCs w:val="21"/>
        </w:rPr>
        <w:t>En el artículo 23 Quáter de la Ley referida en el párrafo anterior, se establece qué son las salas de lactancia, los cuales se establecen como espacios exclusivos, dignos, cómodos, higiénicos y seguros</w:t>
      </w:r>
      <w:r w:rsidR="00113859" w:rsidRPr="00113859">
        <w:rPr>
          <w:rFonts w:ascii="Abadi" w:hAnsi="Abadi"/>
          <w:b w:val="0"/>
          <w:bCs w:val="0"/>
          <w:sz w:val="21"/>
          <w:szCs w:val="21"/>
        </w:rPr>
        <w:t xml:space="preserve"> que ofrecen las condiciones adecuadas para la extracción, almacenamiento y conservación de leche materna bajo normas técnicas de seguridad, dentro de las instituciones y dependencias; así como precisa los requisitos mínimos necesarios para habilitar las salas de lactancia, los cuales son un área, privacidad, comodidad, conservación, accesibilidad, higiene y equipamiento.</w:t>
      </w:r>
    </w:p>
    <w:p w14:paraId="3CB2BACA" w14:textId="77777777" w:rsidR="00113859" w:rsidRPr="00083764" w:rsidRDefault="00113859" w:rsidP="00113859">
      <w:pPr>
        <w:pStyle w:val="Textoindependiente"/>
        <w:spacing w:before="3"/>
        <w:rPr>
          <w:rFonts w:ascii="Abadi" w:hAnsi="Abadi"/>
          <w:sz w:val="21"/>
          <w:szCs w:val="21"/>
        </w:rPr>
      </w:pPr>
    </w:p>
    <w:p w14:paraId="6B5419B9" w14:textId="77777777" w:rsidR="00770E7B" w:rsidRPr="00770E7B" w:rsidRDefault="00770E7B" w:rsidP="00770E7B">
      <w:pPr>
        <w:pStyle w:val="Textoindependiente"/>
        <w:spacing w:before="93"/>
        <w:ind w:right="-96"/>
        <w:rPr>
          <w:rFonts w:ascii="Abadi" w:hAnsi="Abadi"/>
          <w:b w:val="0"/>
          <w:bCs w:val="0"/>
          <w:sz w:val="21"/>
          <w:szCs w:val="21"/>
        </w:rPr>
      </w:pPr>
      <w:r w:rsidRPr="00770E7B">
        <w:rPr>
          <w:rFonts w:ascii="Abadi" w:hAnsi="Abadi"/>
          <w:b w:val="0"/>
          <w:bCs w:val="0"/>
          <w:sz w:val="21"/>
          <w:szCs w:val="21"/>
        </w:rPr>
        <w:t>Si bien es cierto en el artículo 8 de Ley del Trabajo de los Servidores Públicos al Servicio del</w:t>
      </w:r>
      <w:r w:rsidRPr="00770E7B">
        <w:rPr>
          <w:rFonts w:ascii="Abadi" w:hAnsi="Abadi"/>
          <w:b w:val="0"/>
          <w:bCs w:val="0"/>
          <w:spacing w:val="-7"/>
          <w:sz w:val="21"/>
          <w:szCs w:val="21"/>
        </w:rPr>
        <w:t xml:space="preserve"> </w:t>
      </w:r>
      <w:r w:rsidRPr="00770E7B">
        <w:rPr>
          <w:rFonts w:ascii="Abadi" w:hAnsi="Abadi"/>
          <w:b w:val="0"/>
          <w:bCs w:val="0"/>
          <w:sz w:val="21"/>
          <w:szCs w:val="21"/>
        </w:rPr>
        <w:t>Estado</w:t>
      </w:r>
      <w:r w:rsidRPr="00770E7B">
        <w:rPr>
          <w:rFonts w:ascii="Abadi" w:hAnsi="Abadi"/>
          <w:b w:val="0"/>
          <w:bCs w:val="0"/>
          <w:spacing w:val="-9"/>
          <w:sz w:val="21"/>
          <w:szCs w:val="21"/>
        </w:rPr>
        <w:t xml:space="preserve"> </w:t>
      </w:r>
      <w:r w:rsidRPr="00770E7B">
        <w:rPr>
          <w:rFonts w:ascii="Abadi" w:hAnsi="Abadi"/>
          <w:b w:val="0"/>
          <w:bCs w:val="0"/>
          <w:sz w:val="21"/>
          <w:szCs w:val="21"/>
        </w:rPr>
        <w:t>y</w:t>
      </w:r>
      <w:r w:rsidRPr="00770E7B">
        <w:rPr>
          <w:rFonts w:ascii="Abadi" w:hAnsi="Abadi"/>
          <w:b w:val="0"/>
          <w:bCs w:val="0"/>
          <w:spacing w:val="-8"/>
          <w:sz w:val="21"/>
          <w:szCs w:val="21"/>
        </w:rPr>
        <w:t xml:space="preserve"> </w:t>
      </w:r>
      <w:r w:rsidRPr="00770E7B">
        <w:rPr>
          <w:rFonts w:ascii="Abadi" w:hAnsi="Abadi"/>
          <w:b w:val="0"/>
          <w:bCs w:val="0"/>
          <w:sz w:val="21"/>
          <w:szCs w:val="21"/>
        </w:rPr>
        <w:t>los</w:t>
      </w:r>
      <w:r w:rsidRPr="00770E7B">
        <w:rPr>
          <w:rFonts w:ascii="Abadi" w:hAnsi="Abadi"/>
          <w:b w:val="0"/>
          <w:bCs w:val="0"/>
          <w:spacing w:val="-9"/>
          <w:sz w:val="21"/>
          <w:szCs w:val="21"/>
        </w:rPr>
        <w:t xml:space="preserve"> </w:t>
      </w:r>
      <w:r w:rsidRPr="00770E7B">
        <w:rPr>
          <w:rFonts w:ascii="Abadi" w:hAnsi="Abadi"/>
          <w:b w:val="0"/>
          <w:bCs w:val="0"/>
          <w:sz w:val="21"/>
          <w:szCs w:val="21"/>
        </w:rPr>
        <w:t>Municipios</w:t>
      </w:r>
      <w:r w:rsidRPr="00770E7B">
        <w:rPr>
          <w:rFonts w:ascii="Abadi" w:hAnsi="Abadi"/>
          <w:b w:val="0"/>
          <w:bCs w:val="0"/>
          <w:spacing w:val="-6"/>
          <w:sz w:val="21"/>
          <w:szCs w:val="21"/>
        </w:rPr>
        <w:t xml:space="preserve"> </w:t>
      </w:r>
      <w:r w:rsidRPr="00770E7B">
        <w:rPr>
          <w:rFonts w:ascii="Abadi" w:hAnsi="Abadi"/>
          <w:b w:val="0"/>
          <w:bCs w:val="0"/>
          <w:sz w:val="21"/>
          <w:szCs w:val="21"/>
        </w:rPr>
        <w:t>de</w:t>
      </w:r>
      <w:r w:rsidRPr="00770E7B">
        <w:rPr>
          <w:rFonts w:ascii="Abadi" w:hAnsi="Abadi"/>
          <w:b w:val="0"/>
          <w:bCs w:val="0"/>
          <w:spacing w:val="-12"/>
          <w:sz w:val="21"/>
          <w:szCs w:val="21"/>
        </w:rPr>
        <w:t xml:space="preserve"> </w:t>
      </w:r>
      <w:r w:rsidRPr="00770E7B">
        <w:rPr>
          <w:rFonts w:ascii="Abadi" w:hAnsi="Abadi"/>
          <w:b w:val="0"/>
          <w:bCs w:val="0"/>
          <w:sz w:val="21"/>
          <w:szCs w:val="21"/>
        </w:rPr>
        <w:t>Guanajuato,</w:t>
      </w:r>
      <w:r w:rsidRPr="00770E7B">
        <w:rPr>
          <w:rFonts w:ascii="Abadi" w:hAnsi="Abadi"/>
          <w:b w:val="0"/>
          <w:bCs w:val="0"/>
          <w:spacing w:val="-8"/>
          <w:sz w:val="21"/>
          <w:szCs w:val="21"/>
        </w:rPr>
        <w:t xml:space="preserve"> </w:t>
      </w:r>
      <w:r w:rsidRPr="00770E7B">
        <w:rPr>
          <w:rFonts w:ascii="Abadi" w:hAnsi="Abadi"/>
          <w:b w:val="0"/>
          <w:bCs w:val="0"/>
          <w:sz w:val="21"/>
          <w:szCs w:val="21"/>
        </w:rPr>
        <w:t>se</w:t>
      </w:r>
      <w:r w:rsidRPr="00770E7B">
        <w:rPr>
          <w:rFonts w:ascii="Abadi" w:hAnsi="Abadi"/>
          <w:b w:val="0"/>
          <w:bCs w:val="0"/>
          <w:spacing w:val="-11"/>
          <w:sz w:val="21"/>
          <w:szCs w:val="21"/>
        </w:rPr>
        <w:t xml:space="preserve"> </w:t>
      </w:r>
      <w:r w:rsidRPr="00770E7B">
        <w:rPr>
          <w:rFonts w:ascii="Abadi" w:hAnsi="Abadi"/>
          <w:b w:val="0"/>
          <w:bCs w:val="0"/>
          <w:sz w:val="21"/>
          <w:szCs w:val="21"/>
        </w:rPr>
        <w:t>refiere</w:t>
      </w:r>
      <w:r w:rsidRPr="00770E7B">
        <w:rPr>
          <w:rFonts w:ascii="Abadi" w:hAnsi="Abadi"/>
          <w:b w:val="0"/>
          <w:bCs w:val="0"/>
          <w:spacing w:val="-6"/>
          <w:sz w:val="21"/>
          <w:szCs w:val="21"/>
        </w:rPr>
        <w:t xml:space="preserve"> </w:t>
      </w:r>
      <w:r w:rsidRPr="00770E7B">
        <w:rPr>
          <w:rFonts w:ascii="Abadi" w:hAnsi="Abadi"/>
          <w:b w:val="0"/>
          <w:bCs w:val="0"/>
          <w:sz w:val="21"/>
          <w:szCs w:val="21"/>
        </w:rPr>
        <w:t>que</w:t>
      </w:r>
      <w:r w:rsidRPr="00770E7B">
        <w:rPr>
          <w:rFonts w:ascii="Abadi" w:hAnsi="Abadi"/>
          <w:b w:val="0"/>
          <w:bCs w:val="0"/>
          <w:spacing w:val="-9"/>
          <w:sz w:val="21"/>
          <w:szCs w:val="21"/>
        </w:rPr>
        <w:t xml:space="preserve"> </w:t>
      </w:r>
      <w:r w:rsidRPr="00770E7B">
        <w:rPr>
          <w:rFonts w:ascii="Abadi" w:hAnsi="Abadi"/>
          <w:b w:val="0"/>
          <w:bCs w:val="0"/>
          <w:sz w:val="21"/>
          <w:szCs w:val="21"/>
        </w:rPr>
        <w:t>quedan</w:t>
      </w:r>
      <w:r w:rsidRPr="00770E7B">
        <w:rPr>
          <w:rFonts w:ascii="Abadi" w:hAnsi="Abadi"/>
          <w:b w:val="0"/>
          <w:bCs w:val="0"/>
          <w:spacing w:val="-7"/>
          <w:sz w:val="21"/>
          <w:szCs w:val="21"/>
        </w:rPr>
        <w:t xml:space="preserve"> </w:t>
      </w:r>
      <w:r w:rsidRPr="00770E7B">
        <w:rPr>
          <w:rFonts w:ascii="Abadi" w:hAnsi="Abadi"/>
          <w:b w:val="0"/>
          <w:bCs w:val="0"/>
          <w:sz w:val="21"/>
          <w:szCs w:val="21"/>
        </w:rPr>
        <w:t>excluidos</w:t>
      </w:r>
      <w:r w:rsidRPr="00770E7B">
        <w:rPr>
          <w:rFonts w:ascii="Abadi" w:hAnsi="Abadi"/>
          <w:b w:val="0"/>
          <w:bCs w:val="0"/>
          <w:spacing w:val="-6"/>
          <w:sz w:val="21"/>
          <w:szCs w:val="21"/>
        </w:rPr>
        <w:t xml:space="preserve"> </w:t>
      </w:r>
      <w:r w:rsidRPr="00770E7B">
        <w:rPr>
          <w:rFonts w:ascii="Abadi" w:hAnsi="Abadi"/>
          <w:b w:val="0"/>
          <w:bCs w:val="0"/>
          <w:sz w:val="21"/>
          <w:szCs w:val="21"/>
        </w:rPr>
        <w:t>del</w:t>
      </w:r>
      <w:r w:rsidRPr="00770E7B">
        <w:rPr>
          <w:rFonts w:ascii="Abadi" w:hAnsi="Abadi"/>
          <w:b w:val="0"/>
          <w:bCs w:val="0"/>
          <w:spacing w:val="-9"/>
          <w:sz w:val="21"/>
          <w:szCs w:val="21"/>
        </w:rPr>
        <w:t xml:space="preserve"> </w:t>
      </w:r>
      <w:r w:rsidRPr="00770E7B">
        <w:rPr>
          <w:rFonts w:ascii="Abadi" w:hAnsi="Abadi"/>
          <w:b w:val="0"/>
          <w:bCs w:val="0"/>
          <w:sz w:val="21"/>
          <w:szCs w:val="21"/>
        </w:rPr>
        <w:t>régimen</w:t>
      </w:r>
      <w:r w:rsidRPr="00770E7B">
        <w:rPr>
          <w:rFonts w:ascii="Abadi" w:hAnsi="Abadi"/>
          <w:b w:val="0"/>
          <w:bCs w:val="0"/>
          <w:spacing w:val="-9"/>
          <w:sz w:val="21"/>
          <w:szCs w:val="21"/>
        </w:rPr>
        <w:t xml:space="preserve"> </w:t>
      </w:r>
      <w:r w:rsidRPr="00770E7B">
        <w:rPr>
          <w:rFonts w:ascii="Abadi" w:hAnsi="Abadi"/>
          <w:b w:val="0"/>
          <w:bCs w:val="0"/>
          <w:sz w:val="21"/>
          <w:szCs w:val="21"/>
        </w:rPr>
        <w:t>de dicha</w:t>
      </w:r>
      <w:r w:rsidRPr="00770E7B">
        <w:rPr>
          <w:rFonts w:ascii="Abadi" w:hAnsi="Abadi"/>
          <w:b w:val="0"/>
          <w:bCs w:val="0"/>
          <w:spacing w:val="-9"/>
          <w:sz w:val="21"/>
          <w:szCs w:val="21"/>
        </w:rPr>
        <w:t xml:space="preserve"> </w:t>
      </w:r>
      <w:r w:rsidRPr="00770E7B">
        <w:rPr>
          <w:rFonts w:ascii="Abadi" w:hAnsi="Abadi"/>
          <w:b w:val="0"/>
          <w:bCs w:val="0"/>
          <w:sz w:val="21"/>
          <w:szCs w:val="21"/>
        </w:rPr>
        <w:t>ley</w:t>
      </w:r>
      <w:r w:rsidRPr="00770E7B">
        <w:rPr>
          <w:rFonts w:ascii="Abadi" w:hAnsi="Abadi"/>
          <w:b w:val="0"/>
          <w:bCs w:val="0"/>
          <w:spacing w:val="-9"/>
          <w:sz w:val="21"/>
          <w:szCs w:val="21"/>
        </w:rPr>
        <w:t xml:space="preserve"> </w:t>
      </w:r>
      <w:r w:rsidRPr="00770E7B">
        <w:rPr>
          <w:rFonts w:ascii="Abadi" w:hAnsi="Abadi"/>
          <w:b w:val="0"/>
          <w:bCs w:val="0"/>
          <w:sz w:val="21"/>
          <w:szCs w:val="21"/>
        </w:rPr>
        <w:t>los</w:t>
      </w:r>
      <w:r w:rsidRPr="00770E7B">
        <w:rPr>
          <w:rFonts w:ascii="Abadi" w:hAnsi="Abadi"/>
          <w:b w:val="0"/>
          <w:bCs w:val="0"/>
          <w:spacing w:val="-9"/>
          <w:sz w:val="21"/>
          <w:szCs w:val="21"/>
        </w:rPr>
        <w:t xml:space="preserve"> </w:t>
      </w:r>
      <w:r w:rsidRPr="00770E7B">
        <w:rPr>
          <w:rFonts w:ascii="Abadi" w:hAnsi="Abadi"/>
          <w:b w:val="0"/>
          <w:bCs w:val="0"/>
          <w:sz w:val="21"/>
          <w:szCs w:val="21"/>
        </w:rPr>
        <w:lastRenderedPageBreak/>
        <w:t>miembros</w:t>
      </w:r>
      <w:r w:rsidRPr="00770E7B">
        <w:rPr>
          <w:rFonts w:ascii="Abadi" w:hAnsi="Abadi"/>
          <w:b w:val="0"/>
          <w:bCs w:val="0"/>
          <w:spacing w:val="-8"/>
          <w:sz w:val="21"/>
          <w:szCs w:val="21"/>
        </w:rPr>
        <w:t xml:space="preserve"> </w:t>
      </w:r>
      <w:r w:rsidRPr="00770E7B">
        <w:rPr>
          <w:rFonts w:ascii="Abadi" w:hAnsi="Abadi"/>
          <w:b w:val="0"/>
          <w:bCs w:val="0"/>
          <w:sz w:val="21"/>
          <w:szCs w:val="21"/>
        </w:rPr>
        <w:t>de</w:t>
      </w:r>
      <w:r w:rsidRPr="00770E7B">
        <w:rPr>
          <w:rFonts w:ascii="Abadi" w:hAnsi="Abadi"/>
          <w:b w:val="0"/>
          <w:bCs w:val="0"/>
          <w:spacing w:val="-9"/>
          <w:sz w:val="21"/>
          <w:szCs w:val="21"/>
        </w:rPr>
        <w:t xml:space="preserve"> </w:t>
      </w:r>
      <w:r w:rsidRPr="00770E7B">
        <w:rPr>
          <w:rFonts w:ascii="Abadi" w:hAnsi="Abadi"/>
          <w:b w:val="0"/>
          <w:bCs w:val="0"/>
          <w:sz w:val="21"/>
          <w:szCs w:val="21"/>
        </w:rPr>
        <w:t>las</w:t>
      </w:r>
      <w:r w:rsidRPr="00770E7B">
        <w:rPr>
          <w:rFonts w:ascii="Abadi" w:hAnsi="Abadi"/>
          <w:b w:val="0"/>
          <w:bCs w:val="0"/>
          <w:spacing w:val="-9"/>
          <w:sz w:val="21"/>
          <w:szCs w:val="21"/>
        </w:rPr>
        <w:t xml:space="preserve"> </w:t>
      </w:r>
      <w:r w:rsidRPr="00770E7B">
        <w:rPr>
          <w:rFonts w:ascii="Abadi" w:hAnsi="Abadi"/>
          <w:b w:val="0"/>
          <w:bCs w:val="0"/>
          <w:sz w:val="21"/>
          <w:szCs w:val="21"/>
        </w:rPr>
        <w:t>policías</w:t>
      </w:r>
      <w:r w:rsidRPr="00770E7B">
        <w:rPr>
          <w:rFonts w:ascii="Abadi" w:hAnsi="Abadi"/>
          <w:b w:val="0"/>
          <w:bCs w:val="0"/>
          <w:spacing w:val="-9"/>
          <w:sz w:val="21"/>
          <w:szCs w:val="21"/>
        </w:rPr>
        <w:t xml:space="preserve"> </w:t>
      </w:r>
      <w:r w:rsidRPr="00770E7B">
        <w:rPr>
          <w:rFonts w:ascii="Abadi" w:hAnsi="Abadi"/>
          <w:b w:val="0"/>
          <w:bCs w:val="0"/>
          <w:sz w:val="21"/>
          <w:szCs w:val="21"/>
        </w:rPr>
        <w:t>estatales</w:t>
      </w:r>
      <w:r w:rsidRPr="00770E7B">
        <w:rPr>
          <w:rFonts w:ascii="Abadi" w:hAnsi="Abadi"/>
          <w:b w:val="0"/>
          <w:bCs w:val="0"/>
          <w:spacing w:val="-9"/>
          <w:sz w:val="21"/>
          <w:szCs w:val="21"/>
        </w:rPr>
        <w:t xml:space="preserve"> </w:t>
      </w:r>
      <w:r w:rsidRPr="00770E7B">
        <w:rPr>
          <w:rFonts w:ascii="Abadi" w:hAnsi="Abadi"/>
          <w:b w:val="0"/>
          <w:bCs w:val="0"/>
          <w:sz w:val="21"/>
          <w:szCs w:val="21"/>
        </w:rPr>
        <w:t>o</w:t>
      </w:r>
      <w:r w:rsidRPr="00770E7B">
        <w:rPr>
          <w:rFonts w:ascii="Abadi" w:hAnsi="Abadi"/>
          <w:b w:val="0"/>
          <w:bCs w:val="0"/>
          <w:spacing w:val="-11"/>
          <w:sz w:val="21"/>
          <w:szCs w:val="21"/>
        </w:rPr>
        <w:t xml:space="preserve"> </w:t>
      </w:r>
      <w:r w:rsidRPr="00770E7B">
        <w:rPr>
          <w:rFonts w:ascii="Abadi" w:hAnsi="Abadi"/>
          <w:b w:val="0"/>
          <w:bCs w:val="0"/>
          <w:sz w:val="21"/>
          <w:szCs w:val="21"/>
        </w:rPr>
        <w:t>municipales,</w:t>
      </w:r>
      <w:r w:rsidRPr="00770E7B">
        <w:rPr>
          <w:rFonts w:ascii="Abadi" w:hAnsi="Abadi"/>
          <w:b w:val="0"/>
          <w:bCs w:val="0"/>
          <w:spacing w:val="-8"/>
          <w:sz w:val="21"/>
          <w:szCs w:val="21"/>
        </w:rPr>
        <w:t xml:space="preserve"> </w:t>
      </w:r>
      <w:r w:rsidRPr="00770E7B">
        <w:rPr>
          <w:rFonts w:ascii="Abadi" w:hAnsi="Abadi"/>
          <w:b w:val="0"/>
          <w:bCs w:val="0"/>
          <w:sz w:val="21"/>
          <w:szCs w:val="21"/>
        </w:rPr>
        <w:t>de</w:t>
      </w:r>
      <w:r w:rsidRPr="00770E7B">
        <w:rPr>
          <w:rFonts w:ascii="Abadi" w:hAnsi="Abadi"/>
          <w:b w:val="0"/>
          <w:bCs w:val="0"/>
          <w:spacing w:val="-9"/>
          <w:sz w:val="21"/>
          <w:szCs w:val="21"/>
        </w:rPr>
        <w:t xml:space="preserve"> </w:t>
      </w:r>
      <w:r w:rsidRPr="00770E7B">
        <w:rPr>
          <w:rFonts w:ascii="Abadi" w:hAnsi="Abadi"/>
          <w:b w:val="0"/>
          <w:bCs w:val="0"/>
          <w:sz w:val="21"/>
          <w:szCs w:val="21"/>
        </w:rPr>
        <w:t>las</w:t>
      </w:r>
      <w:r w:rsidRPr="00770E7B">
        <w:rPr>
          <w:rFonts w:ascii="Abadi" w:hAnsi="Abadi"/>
          <w:b w:val="0"/>
          <w:bCs w:val="0"/>
          <w:spacing w:val="-9"/>
          <w:sz w:val="21"/>
          <w:szCs w:val="21"/>
        </w:rPr>
        <w:t xml:space="preserve"> </w:t>
      </w:r>
      <w:r w:rsidRPr="00770E7B">
        <w:rPr>
          <w:rFonts w:ascii="Abadi" w:hAnsi="Abadi"/>
          <w:b w:val="0"/>
          <w:bCs w:val="0"/>
          <w:sz w:val="21"/>
          <w:szCs w:val="21"/>
        </w:rPr>
        <w:t>fuerzas</w:t>
      </w:r>
      <w:r w:rsidRPr="00770E7B">
        <w:rPr>
          <w:rFonts w:ascii="Abadi" w:hAnsi="Abadi"/>
          <w:b w:val="0"/>
          <w:bCs w:val="0"/>
          <w:spacing w:val="-9"/>
          <w:sz w:val="21"/>
          <w:szCs w:val="21"/>
        </w:rPr>
        <w:t xml:space="preserve"> </w:t>
      </w:r>
      <w:r w:rsidRPr="00770E7B">
        <w:rPr>
          <w:rFonts w:ascii="Abadi" w:hAnsi="Abadi"/>
          <w:b w:val="0"/>
          <w:bCs w:val="0"/>
          <w:sz w:val="21"/>
          <w:szCs w:val="21"/>
        </w:rPr>
        <w:t>de</w:t>
      </w:r>
      <w:r w:rsidRPr="00770E7B">
        <w:rPr>
          <w:rFonts w:ascii="Abadi" w:hAnsi="Abadi"/>
          <w:b w:val="0"/>
          <w:bCs w:val="0"/>
          <w:spacing w:val="-9"/>
          <w:sz w:val="21"/>
          <w:szCs w:val="21"/>
        </w:rPr>
        <w:t xml:space="preserve"> </w:t>
      </w:r>
      <w:r w:rsidRPr="00770E7B">
        <w:rPr>
          <w:rFonts w:ascii="Abadi" w:hAnsi="Abadi"/>
          <w:b w:val="0"/>
          <w:bCs w:val="0"/>
          <w:sz w:val="21"/>
          <w:szCs w:val="21"/>
        </w:rPr>
        <w:t>seguridad, de</w:t>
      </w:r>
      <w:r w:rsidRPr="00770E7B">
        <w:rPr>
          <w:rFonts w:ascii="Abadi" w:hAnsi="Abadi"/>
          <w:b w:val="0"/>
          <w:bCs w:val="0"/>
          <w:spacing w:val="-9"/>
          <w:sz w:val="21"/>
          <w:szCs w:val="21"/>
        </w:rPr>
        <w:t xml:space="preserve"> </w:t>
      </w:r>
      <w:r w:rsidRPr="00770E7B">
        <w:rPr>
          <w:rFonts w:ascii="Abadi" w:hAnsi="Abadi"/>
          <w:b w:val="0"/>
          <w:bCs w:val="0"/>
          <w:sz w:val="21"/>
          <w:szCs w:val="21"/>
        </w:rPr>
        <w:t>las</w:t>
      </w:r>
      <w:r w:rsidRPr="00770E7B">
        <w:rPr>
          <w:rFonts w:ascii="Abadi" w:hAnsi="Abadi"/>
          <w:b w:val="0"/>
          <w:bCs w:val="0"/>
          <w:spacing w:val="-11"/>
          <w:sz w:val="21"/>
          <w:szCs w:val="21"/>
        </w:rPr>
        <w:t xml:space="preserve"> </w:t>
      </w:r>
      <w:r w:rsidRPr="00770E7B">
        <w:rPr>
          <w:rFonts w:ascii="Abadi" w:hAnsi="Abadi"/>
          <w:b w:val="0"/>
          <w:bCs w:val="0"/>
          <w:sz w:val="21"/>
          <w:szCs w:val="21"/>
        </w:rPr>
        <w:t>fuerzas</w:t>
      </w:r>
      <w:r w:rsidRPr="00770E7B">
        <w:rPr>
          <w:rFonts w:ascii="Abadi" w:hAnsi="Abadi"/>
          <w:b w:val="0"/>
          <w:bCs w:val="0"/>
          <w:spacing w:val="-8"/>
          <w:sz w:val="21"/>
          <w:szCs w:val="21"/>
        </w:rPr>
        <w:t xml:space="preserve"> </w:t>
      </w:r>
      <w:r w:rsidRPr="00770E7B">
        <w:rPr>
          <w:rFonts w:ascii="Abadi" w:hAnsi="Abadi"/>
          <w:b w:val="0"/>
          <w:bCs w:val="0"/>
          <w:sz w:val="21"/>
          <w:szCs w:val="21"/>
        </w:rPr>
        <w:t>de</w:t>
      </w:r>
      <w:r w:rsidRPr="00770E7B">
        <w:rPr>
          <w:rFonts w:ascii="Abadi" w:hAnsi="Abadi"/>
          <w:b w:val="0"/>
          <w:bCs w:val="0"/>
          <w:spacing w:val="-14"/>
          <w:sz w:val="21"/>
          <w:szCs w:val="21"/>
        </w:rPr>
        <w:t xml:space="preserve"> </w:t>
      </w:r>
      <w:r w:rsidRPr="00770E7B">
        <w:rPr>
          <w:rFonts w:ascii="Abadi" w:hAnsi="Abadi"/>
          <w:b w:val="0"/>
          <w:bCs w:val="0"/>
          <w:sz w:val="21"/>
          <w:szCs w:val="21"/>
        </w:rPr>
        <w:t>tránsito</w:t>
      </w:r>
      <w:r w:rsidRPr="00770E7B">
        <w:rPr>
          <w:rFonts w:ascii="Abadi" w:hAnsi="Abadi"/>
          <w:b w:val="0"/>
          <w:bCs w:val="0"/>
          <w:spacing w:val="-11"/>
          <w:sz w:val="21"/>
          <w:szCs w:val="21"/>
        </w:rPr>
        <w:t xml:space="preserve"> </w:t>
      </w:r>
      <w:r w:rsidRPr="00770E7B">
        <w:rPr>
          <w:rFonts w:ascii="Abadi" w:hAnsi="Abadi"/>
          <w:b w:val="0"/>
          <w:bCs w:val="0"/>
          <w:sz w:val="21"/>
          <w:szCs w:val="21"/>
        </w:rPr>
        <w:t>y</w:t>
      </w:r>
      <w:r w:rsidRPr="00770E7B">
        <w:rPr>
          <w:rFonts w:ascii="Abadi" w:hAnsi="Abadi"/>
          <w:b w:val="0"/>
          <w:bCs w:val="0"/>
          <w:spacing w:val="-11"/>
          <w:sz w:val="21"/>
          <w:szCs w:val="21"/>
        </w:rPr>
        <w:t xml:space="preserve"> </w:t>
      </w:r>
      <w:r w:rsidRPr="00770E7B">
        <w:rPr>
          <w:rFonts w:ascii="Abadi" w:hAnsi="Abadi"/>
          <w:b w:val="0"/>
          <w:bCs w:val="0"/>
          <w:sz w:val="21"/>
          <w:szCs w:val="21"/>
        </w:rPr>
        <w:t>los</w:t>
      </w:r>
      <w:r w:rsidRPr="00770E7B">
        <w:rPr>
          <w:rFonts w:ascii="Abadi" w:hAnsi="Abadi"/>
          <w:b w:val="0"/>
          <w:bCs w:val="0"/>
          <w:spacing w:val="-11"/>
          <w:sz w:val="21"/>
          <w:szCs w:val="21"/>
        </w:rPr>
        <w:t xml:space="preserve"> </w:t>
      </w:r>
      <w:r w:rsidRPr="00770E7B">
        <w:rPr>
          <w:rFonts w:ascii="Abadi" w:hAnsi="Abadi"/>
          <w:b w:val="0"/>
          <w:bCs w:val="0"/>
          <w:sz w:val="21"/>
          <w:szCs w:val="21"/>
        </w:rPr>
        <w:t>trabajadores</w:t>
      </w:r>
      <w:r w:rsidRPr="00770E7B">
        <w:rPr>
          <w:rFonts w:ascii="Abadi" w:hAnsi="Abadi"/>
          <w:b w:val="0"/>
          <w:bCs w:val="0"/>
          <w:spacing w:val="-11"/>
          <w:sz w:val="21"/>
          <w:szCs w:val="21"/>
        </w:rPr>
        <w:t xml:space="preserve"> </w:t>
      </w:r>
      <w:r w:rsidRPr="00770E7B">
        <w:rPr>
          <w:rFonts w:ascii="Abadi" w:hAnsi="Abadi"/>
          <w:b w:val="0"/>
          <w:bCs w:val="0"/>
          <w:sz w:val="21"/>
          <w:szCs w:val="21"/>
        </w:rPr>
        <w:t>de</w:t>
      </w:r>
      <w:r w:rsidRPr="00770E7B">
        <w:rPr>
          <w:rFonts w:ascii="Abadi" w:hAnsi="Abadi"/>
          <w:b w:val="0"/>
          <w:bCs w:val="0"/>
          <w:spacing w:val="-12"/>
          <w:sz w:val="21"/>
          <w:szCs w:val="21"/>
        </w:rPr>
        <w:t xml:space="preserve"> </w:t>
      </w:r>
      <w:r w:rsidRPr="00770E7B">
        <w:rPr>
          <w:rFonts w:ascii="Abadi" w:hAnsi="Abadi"/>
          <w:b w:val="0"/>
          <w:bCs w:val="0"/>
          <w:sz w:val="21"/>
          <w:szCs w:val="21"/>
        </w:rPr>
        <w:t>confianza,</w:t>
      </w:r>
      <w:r w:rsidRPr="00770E7B">
        <w:rPr>
          <w:rFonts w:ascii="Abadi" w:hAnsi="Abadi"/>
          <w:b w:val="0"/>
          <w:bCs w:val="0"/>
          <w:spacing w:val="-10"/>
          <w:sz w:val="21"/>
          <w:szCs w:val="21"/>
        </w:rPr>
        <w:t xml:space="preserve"> </w:t>
      </w:r>
      <w:r w:rsidRPr="00770E7B">
        <w:rPr>
          <w:rFonts w:ascii="Abadi" w:hAnsi="Abadi"/>
          <w:b w:val="0"/>
          <w:bCs w:val="0"/>
          <w:sz w:val="21"/>
          <w:szCs w:val="21"/>
        </w:rPr>
        <w:t>pero</w:t>
      </w:r>
      <w:r w:rsidRPr="00770E7B">
        <w:rPr>
          <w:rFonts w:ascii="Abadi" w:hAnsi="Abadi"/>
          <w:b w:val="0"/>
          <w:bCs w:val="0"/>
          <w:spacing w:val="-11"/>
          <w:sz w:val="21"/>
          <w:szCs w:val="21"/>
        </w:rPr>
        <w:t xml:space="preserve"> </w:t>
      </w:r>
      <w:r w:rsidRPr="00770E7B">
        <w:rPr>
          <w:rFonts w:ascii="Abadi" w:hAnsi="Abadi"/>
          <w:b w:val="0"/>
          <w:bCs w:val="0"/>
          <w:sz w:val="21"/>
          <w:szCs w:val="21"/>
        </w:rPr>
        <w:t>señala</w:t>
      </w:r>
      <w:r w:rsidRPr="00770E7B">
        <w:rPr>
          <w:rFonts w:ascii="Abadi" w:hAnsi="Abadi"/>
          <w:b w:val="0"/>
          <w:bCs w:val="0"/>
          <w:spacing w:val="-9"/>
          <w:sz w:val="21"/>
          <w:szCs w:val="21"/>
        </w:rPr>
        <w:t xml:space="preserve"> </w:t>
      </w:r>
      <w:r w:rsidRPr="00770E7B">
        <w:rPr>
          <w:rFonts w:ascii="Abadi" w:hAnsi="Abadi"/>
          <w:b w:val="0"/>
          <w:bCs w:val="0"/>
          <w:sz w:val="21"/>
          <w:szCs w:val="21"/>
        </w:rPr>
        <w:t>el</w:t>
      </w:r>
      <w:r w:rsidRPr="00770E7B">
        <w:rPr>
          <w:rFonts w:ascii="Abadi" w:hAnsi="Abadi"/>
          <w:b w:val="0"/>
          <w:bCs w:val="0"/>
          <w:spacing w:val="-12"/>
          <w:sz w:val="21"/>
          <w:szCs w:val="21"/>
        </w:rPr>
        <w:t xml:space="preserve"> </w:t>
      </w:r>
      <w:r w:rsidRPr="00770E7B">
        <w:rPr>
          <w:rFonts w:ascii="Abadi" w:hAnsi="Abadi"/>
          <w:b w:val="0"/>
          <w:bCs w:val="0"/>
          <w:sz w:val="21"/>
          <w:szCs w:val="21"/>
        </w:rPr>
        <w:t>propio</w:t>
      </w:r>
      <w:r w:rsidRPr="00770E7B">
        <w:rPr>
          <w:rFonts w:ascii="Abadi" w:hAnsi="Abadi"/>
          <w:b w:val="0"/>
          <w:bCs w:val="0"/>
          <w:spacing w:val="-9"/>
          <w:sz w:val="21"/>
          <w:szCs w:val="21"/>
        </w:rPr>
        <w:t xml:space="preserve"> </w:t>
      </w:r>
      <w:r w:rsidRPr="00770E7B">
        <w:rPr>
          <w:rFonts w:ascii="Abadi" w:hAnsi="Abadi"/>
          <w:b w:val="0"/>
          <w:bCs w:val="0"/>
          <w:sz w:val="21"/>
          <w:szCs w:val="21"/>
        </w:rPr>
        <w:t>artículo</w:t>
      </w:r>
      <w:r w:rsidRPr="00770E7B">
        <w:rPr>
          <w:rFonts w:ascii="Abadi" w:hAnsi="Abadi"/>
          <w:b w:val="0"/>
          <w:bCs w:val="0"/>
          <w:spacing w:val="-9"/>
          <w:sz w:val="21"/>
          <w:szCs w:val="21"/>
        </w:rPr>
        <w:t xml:space="preserve"> </w:t>
      </w:r>
      <w:r w:rsidRPr="00770E7B">
        <w:rPr>
          <w:rFonts w:ascii="Abadi" w:hAnsi="Abadi"/>
          <w:b w:val="0"/>
          <w:bCs w:val="0"/>
          <w:sz w:val="21"/>
          <w:szCs w:val="21"/>
        </w:rPr>
        <w:t>que tendrán derecho a disfrutar de las medidas de protección al salario y gozarán de los beneficios de la seguridad social.</w:t>
      </w:r>
    </w:p>
    <w:p w14:paraId="1F71E888" w14:textId="2FB4A456" w:rsidR="00D43F96" w:rsidRPr="00770E7B" w:rsidRDefault="00D43F96" w:rsidP="004C0E62">
      <w:pPr>
        <w:pStyle w:val="Textoindependiente"/>
        <w:rPr>
          <w:rFonts w:ascii="Abadi" w:hAnsi="Abadi"/>
          <w:b w:val="0"/>
          <w:bCs w:val="0"/>
          <w:sz w:val="21"/>
          <w:szCs w:val="21"/>
        </w:rPr>
      </w:pPr>
    </w:p>
    <w:p w14:paraId="51F26BA7" w14:textId="77777777" w:rsidR="00D13F17" w:rsidRPr="00770E7B" w:rsidRDefault="00D13F17" w:rsidP="004C0E62">
      <w:pPr>
        <w:pStyle w:val="Textoindependiente"/>
        <w:kinsoku w:val="0"/>
        <w:overflowPunct w:val="0"/>
        <w:ind w:right="46"/>
        <w:rPr>
          <w:rFonts w:ascii="Abadi" w:hAnsi="Abadi"/>
          <w:b w:val="0"/>
          <w:bCs w:val="0"/>
          <w:sz w:val="21"/>
          <w:szCs w:val="21"/>
        </w:rPr>
      </w:pPr>
    </w:p>
    <w:p w14:paraId="22AF76D8" w14:textId="324524A9" w:rsidR="002E05E7" w:rsidRPr="002E05E7" w:rsidRDefault="002E05E7" w:rsidP="002E05E7">
      <w:pPr>
        <w:pStyle w:val="Textoindependiente"/>
        <w:spacing w:before="1"/>
        <w:ind w:right="-96"/>
        <w:rPr>
          <w:rFonts w:ascii="Abadi" w:hAnsi="Abadi"/>
          <w:b w:val="0"/>
          <w:bCs w:val="0"/>
          <w:sz w:val="21"/>
          <w:szCs w:val="21"/>
        </w:rPr>
      </w:pPr>
      <w:r w:rsidRPr="002E05E7">
        <w:rPr>
          <w:rFonts w:ascii="Abadi" w:hAnsi="Abadi"/>
          <w:b w:val="0"/>
          <w:bCs w:val="0"/>
          <w:sz w:val="21"/>
          <w:szCs w:val="21"/>
        </w:rPr>
        <w:t>Es</w:t>
      </w:r>
      <w:r w:rsidRPr="002E05E7">
        <w:rPr>
          <w:rFonts w:ascii="Abadi" w:hAnsi="Abadi"/>
          <w:b w:val="0"/>
          <w:bCs w:val="0"/>
          <w:spacing w:val="-9"/>
          <w:sz w:val="21"/>
          <w:szCs w:val="21"/>
        </w:rPr>
        <w:t xml:space="preserve"> </w:t>
      </w:r>
      <w:r w:rsidRPr="002E05E7">
        <w:rPr>
          <w:rFonts w:ascii="Abadi" w:hAnsi="Abadi"/>
          <w:b w:val="0"/>
          <w:bCs w:val="0"/>
          <w:sz w:val="21"/>
          <w:szCs w:val="21"/>
        </w:rPr>
        <w:t>necesario</w:t>
      </w:r>
      <w:r w:rsidRPr="002E05E7">
        <w:rPr>
          <w:rFonts w:ascii="Abadi" w:hAnsi="Abadi"/>
          <w:b w:val="0"/>
          <w:bCs w:val="0"/>
          <w:spacing w:val="-12"/>
          <w:sz w:val="21"/>
          <w:szCs w:val="21"/>
        </w:rPr>
        <w:t xml:space="preserve"> </w:t>
      </w:r>
      <w:r w:rsidRPr="002E05E7">
        <w:rPr>
          <w:rFonts w:ascii="Abadi" w:hAnsi="Abadi"/>
          <w:b w:val="0"/>
          <w:bCs w:val="0"/>
          <w:sz w:val="21"/>
          <w:szCs w:val="21"/>
        </w:rPr>
        <w:t>mencionar</w:t>
      </w:r>
      <w:r w:rsidRPr="002E05E7">
        <w:rPr>
          <w:rFonts w:ascii="Abadi" w:hAnsi="Abadi"/>
          <w:b w:val="0"/>
          <w:bCs w:val="0"/>
          <w:spacing w:val="-12"/>
          <w:sz w:val="21"/>
          <w:szCs w:val="21"/>
        </w:rPr>
        <w:t xml:space="preserve"> </w:t>
      </w:r>
      <w:r w:rsidRPr="002E05E7">
        <w:rPr>
          <w:rFonts w:ascii="Abadi" w:hAnsi="Abadi"/>
          <w:b w:val="0"/>
          <w:bCs w:val="0"/>
          <w:sz w:val="21"/>
          <w:szCs w:val="21"/>
        </w:rPr>
        <w:t>que</w:t>
      </w:r>
      <w:r w:rsidRPr="002E05E7">
        <w:rPr>
          <w:rFonts w:ascii="Abadi" w:hAnsi="Abadi"/>
          <w:b w:val="0"/>
          <w:bCs w:val="0"/>
          <w:spacing w:val="-10"/>
          <w:sz w:val="21"/>
          <w:szCs w:val="21"/>
        </w:rPr>
        <w:t xml:space="preserve"> </w:t>
      </w:r>
      <w:r w:rsidRPr="002E05E7">
        <w:rPr>
          <w:rFonts w:ascii="Abadi" w:hAnsi="Abadi"/>
          <w:b w:val="0"/>
          <w:bCs w:val="0"/>
          <w:sz w:val="21"/>
          <w:szCs w:val="21"/>
        </w:rPr>
        <w:t>el</w:t>
      </w:r>
      <w:r w:rsidRPr="002E05E7">
        <w:rPr>
          <w:rFonts w:ascii="Abadi" w:hAnsi="Abadi"/>
          <w:b w:val="0"/>
          <w:bCs w:val="0"/>
          <w:spacing w:val="-11"/>
          <w:sz w:val="21"/>
          <w:szCs w:val="21"/>
        </w:rPr>
        <w:t xml:space="preserve"> </w:t>
      </w:r>
      <w:r w:rsidRPr="002E05E7">
        <w:rPr>
          <w:rFonts w:ascii="Abadi" w:hAnsi="Abadi"/>
          <w:b w:val="0"/>
          <w:bCs w:val="0"/>
          <w:sz w:val="21"/>
          <w:szCs w:val="21"/>
        </w:rPr>
        <w:t>Censo</w:t>
      </w:r>
      <w:r w:rsidRPr="002E05E7">
        <w:rPr>
          <w:rFonts w:ascii="Abadi" w:hAnsi="Abadi"/>
          <w:b w:val="0"/>
          <w:bCs w:val="0"/>
          <w:spacing w:val="-10"/>
          <w:sz w:val="21"/>
          <w:szCs w:val="21"/>
        </w:rPr>
        <w:t xml:space="preserve"> </w:t>
      </w:r>
      <w:r w:rsidRPr="002E05E7">
        <w:rPr>
          <w:rFonts w:ascii="Abadi" w:hAnsi="Abadi"/>
          <w:b w:val="0"/>
          <w:bCs w:val="0"/>
          <w:sz w:val="21"/>
          <w:szCs w:val="21"/>
        </w:rPr>
        <w:t>Nacional</w:t>
      </w:r>
      <w:r w:rsidRPr="002E05E7">
        <w:rPr>
          <w:rFonts w:ascii="Abadi" w:hAnsi="Abadi"/>
          <w:b w:val="0"/>
          <w:bCs w:val="0"/>
          <w:spacing w:val="-11"/>
          <w:sz w:val="21"/>
          <w:szCs w:val="21"/>
        </w:rPr>
        <w:t xml:space="preserve"> </w:t>
      </w:r>
      <w:r w:rsidRPr="002E05E7">
        <w:rPr>
          <w:rFonts w:ascii="Abadi" w:hAnsi="Abadi"/>
          <w:b w:val="0"/>
          <w:bCs w:val="0"/>
          <w:sz w:val="21"/>
          <w:szCs w:val="21"/>
        </w:rPr>
        <w:t>de</w:t>
      </w:r>
      <w:r w:rsidRPr="002E05E7">
        <w:rPr>
          <w:rFonts w:ascii="Abadi" w:hAnsi="Abadi"/>
          <w:b w:val="0"/>
          <w:bCs w:val="0"/>
          <w:spacing w:val="-10"/>
          <w:sz w:val="21"/>
          <w:szCs w:val="21"/>
        </w:rPr>
        <w:t xml:space="preserve"> </w:t>
      </w:r>
      <w:r w:rsidRPr="002E05E7">
        <w:rPr>
          <w:rFonts w:ascii="Abadi" w:hAnsi="Abadi"/>
          <w:b w:val="0"/>
          <w:bCs w:val="0"/>
          <w:sz w:val="21"/>
          <w:szCs w:val="21"/>
        </w:rPr>
        <w:t>Seguridad</w:t>
      </w:r>
      <w:r w:rsidRPr="002E05E7">
        <w:rPr>
          <w:rFonts w:ascii="Abadi" w:hAnsi="Abadi"/>
          <w:b w:val="0"/>
          <w:bCs w:val="0"/>
          <w:spacing w:val="-10"/>
          <w:sz w:val="21"/>
          <w:szCs w:val="21"/>
        </w:rPr>
        <w:t xml:space="preserve"> </w:t>
      </w:r>
      <w:r w:rsidRPr="002E05E7">
        <w:rPr>
          <w:rFonts w:ascii="Abadi" w:hAnsi="Abadi"/>
          <w:b w:val="0"/>
          <w:bCs w:val="0"/>
          <w:sz w:val="21"/>
          <w:szCs w:val="21"/>
        </w:rPr>
        <w:t>Pública</w:t>
      </w:r>
      <w:r w:rsidRPr="002E05E7">
        <w:rPr>
          <w:rFonts w:ascii="Abadi" w:hAnsi="Abadi"/>
          <w:b w:val="0"/>
          <w:bCs w:val="0"/>
          <w:spacing w:val="-10"/>
          <w:sz w:val="21"/>
          <w:szCs w:val="21"/>
        </w:rPr>
        <w:t xml:space="preserve"> </w:t>
      </w:r>
      <w:r w:rsidRPr="002E05E7">
        <w:rPr>
          <w:rFonts w:ascii="Abadi" w:hAnsi="Abadi"/>
          <w:b w:val="0"/>
          <w:bCs w:val="0"/>
          <w:sz w:val="21"/>
          <w:szCs w:val="21"/>
        </w:rPr>
        <w:t>Estatal</w:t>
      </w:r>
      <w:r w:rsidRPr="002E05E7">
        <w:rPr>
          <w:rFonts w:ascii="Abadi" w:hAnsi="Abadi"/>
          <w:b w:val="0"/>
          <w:bCs w:val="0"/>
          <w:spacing w:val="-11"/>
          <w:sz w:val="21"/>
          <w:szCs w:val="21"/>
        </w:rPr>
        <w:t xml:space="preserve"> </w:t>
      </w:r>
      <w:r w:rsidRPr="002E05E7">
        <w:rPr>
          <w:rFonts w:ascii="Abadi" w:hAnsi="Abadi"/>
          <w:b w:val="0"/>
          <w:bCs w:val="0"/>
          <w:sz w:val="21"/>
          <w:szCs w:val="21"/>
        </w:rPr>
        <w:t>2022</w:t>
      </w:r>
      <w:r w:rsidRPr="002E05E7">
        <w:rPr>
          <w:rStyle w:val="Refdenotaalpie"/>
          <w:rFonts w:ascii="Abadi" w:hAnsi="Abadi"/>
          <w:b w:val="0"/>
          <w:bCs w:val="0"/>
          <w:sz w:val="21"/>
          <w:szCs w:val="21"/>
        </w:rPr>
        <w:footnoteReference w:id="27"/>
      </w:r>
      <w:r w:rsidRPr="002E05E7">
        <w:rPr>
          <w:rFonts w:ascii="Abadi" w:hAnsi="Abadi"/>
          <w:b w:val="0"/>
          <w:bCs w:val="0"/>
          <w:spacing w:val="-10"/>
          <w:sz w:val="21"/>
          <w:szCs w:val="21"/>
        </w:rPr>
        <w:t xml:space="preserve"> </w:t>
      </w:r>
      <w:r w:rsidRPr="002E05E7">
        <w:rPr>
          <w:rFonts w:ascii="Abadi" w:hAnsi="Abadi"/>
          <w:b w:val="0"/>
          <w:bCs w:val="0"/>
          <w:sz w:val="21"/>
          <w:szCs w:val="21"/>
        </w:rPr>
        <w:t>emitido por el Instituto Nacional de Estadística y Geografía, precisó que la cantidad del personal adscrito</w:t>
      </w:r>
      <w:r w:rsidRPr="002E05E7">
        <w:rPr>
          <w:rFonts w:ascii="Abadi" w:hAnsi="Abadi"/>
          <w:b w:val="0"/>
          <w:bCs w:val="0"/>
          <w:spacing w:val="-5"/>
          <w:sz w:val="21"/>
          <w:szCs w:val="21"/>
        </w:rPr>
        <w:t xml:space="preserve"> </w:t>
      </w:r>
      <w:r w:rsidRPr="002E05E7">
        <w:rPr>
          <w:rFonts w:ascii="Abadi" w:hAnsi="Abadi"/>
          <w:b w:val="0"/>
          <w:bCs w:val="0"/>
          <w:sz w:val="21"/>
          <w:szCs w:val="21"/>
        </w:rPr>
        <w:t>a</w:t>
      </w:r>
      <w:r w:rsidRPr="002E05E7">
        <w:rPr>
          <w:rFonts w:ascii="Abadi" w:hAnsi="Abadi"/>
          <w:b w:val="0"/>
          <w:bCs w:val="0"/>
          <w:spacing w:val="-3"/>
          <w:sz w:val="21"/>
          <w:szCs w:val="21"/>
        </w:rPr>
        <w:t xml:space="preserve"> </w:t>
      </w:r>
      <w:r w:rsidRPr="002E05E7">
        <w:rPr>
          <w:rFonts w:ascii="Abadi" w:hAnsi="Abadi"/>
          <w:b w:val="0"/>
          <w:bCs w:val="0"/>
          <w:sz w:val="21"/>
          <w:szCs w:val="21"/>
        </w:rPr>
        <w:t>las</w:t>
      </w:r>
      <w:r w:rsidRPr="002E05E7">
        <w:rPr>
          <w:rFonts w:ascii="Abadi" w:hAnsi="Abadi"/>
          <w:b w:val="0"/>
          <w:bCs w:val="0"/>
          <w:spacing w:val="-5"/>
          <w:sz w:val="21"/>
          <w:szCs w:val="21"/>
        </w:rPr>
        <w:t xml:space="preserve"> </w:t>
      </w:r>
      <w:r w:rsidRPr="002E05E7">
        <w:rPr>
          <w:rFonts w:ascii="Abadi" w:hAnsi="Abadi"/>
          <w:b w:val="0"/>
          <w:bCs w:val="0"/>
          <w:sz w:val="21"/>
          <w:szCs w:val="21"/>
        </w:rPr>
        <w:t>instituciones</w:t>
      </w:r>
      <w:r w:rsidRPr="002E05E7">
        <w:rPr>
          <w:rFonts w:ascii="Abadi" w:hAnsi="Abadi"/>
          <w:b w:val="0"/>
          <w:bCs w:val="0"/>
          <w:spacing w:val="-3"/>
          <w:sz w:val="21"/>
          <w:szCs w:val="21"/>
        </w:rPr>
        <w:t xml:space="preserve"> </w:t>
      </w:r>
      <w:r w:rsidRPr="002E05E7">
        <w:rPr>
          <w:rFonts w:ascii="Abadi" w:hAnsi="Abadi"/>
          <w:b w:val="0"/>
          <w:bCs w:val="0"/>
          <w:sz w:val="21"/>
          <w:szCs w:val="21"/>
        </w:rPr>
        <w:t>encargadas</w:t>
      </w:r>
      <w:r w:rsidRPr="002E05E7">
        <w:rPr>
          <w:rFonts w:ascii="Abadi" w:hAnsi="Abadi"/>
          <w:b w:val="0"/>
          <w:bCs w:val="0"/>
          <w:spacing w:val="-2"/>
          <w:sz w:val="21"/>
          <w:szCs w:val="21"/>
        </w:rPr>
        <w:t xml:space="preserve"> </w:t>
      </w:r>
      <w:r w:rsidRPr="002E05E7">
        <w:rPr>
          <w:rFonts w:ascii="Abadi" w:hAnsi="Abadi"/>
          <w:b w:val="0"/>
          <w:bCs w:val="0"/>
          <w:sz w:val="21"/>
          <w:szCs w:val="21"/>
        </w:rPr>
        <w:t>de</w:t>
      </w:r>
      <w:r w:rsidRPr="002E05E7">
        <w:rPr>
          <w:rFonts w:ascii="Abadi" w:hAnsi="Abadi"/>
          <w:b w:val="0"/>
          <w:bCs w:val="0"/>
          <w:spacing w:val="-5"/>
          <w:sz w:val="21"/>
          <w:szCs w:val="21"/>
        </w:rPr>
        <w:t xml:space="preserve"> </w:t>
      </w:r>
      <w:r w:rsidRPr="002E05E7">
        <w:rPr>
          <w:rFonts w:ascii="Abadi" w:hAnsi="Abadi"/>
          <w:b w:val="0"/>
          <w:bCs w:val="0"/>
          <w:sz w:val="21"/>
          <w:szCs w:val="21"/>
        </w:rPr>
        <w:t>la</w:t>
      </w:r>
      <w:r w:rsidRPr="002E05E7">
        <w:rPr>
          <w:rFonts w:ascii="Abadi" w:hAnsi="Abadi"/>
          <w:b w:val="0"/>
          <w:bCs w:val="0"/>
          <w:spacing w:val="-5"/>
          <w:sz w:val="21"/>
          <w:szCs w:val="21"/>
        </w:rPr>
        <w:t xml:space="preserve"> </w:t>
      </w:r>
      <w:r w:rsidRPr="002E05E7">
        <w:rPr>
          <w:rFonts w:ascii="Abadi" w:hAnsi="Abadi"/>
          <w:b w:val="0"/>
          <w:bCs w:val="0"/>
          <w:sz w:val="21"/>
          <w:szCs w:val="21"/>
        </w:rPr>
        <w:t>función</w:t>
      </w:r>
      <w:r w:rsidRPr="002E05E7">
        <w:rPr>
          <w:rFonts w:ascii="Abadi" w:hAnsi="Abadi"/>
          <w:b w:val="0"/>
          <w:bCs w:val="0"/>
          <w:spacing w:val="-3"/>
          <w:sz w:val="21"/>
          <w:szCs w:val="21"/>
        </w:rPr>
        <w:t xml:space="preserve"> </w:t>
      </w:r>
      <w:r w:rsidRPr="002E05E7">
        <w:rPr>
          <w:rFonts w:ascii="Abadi" w:hAnsi="Abadi"/>
          <w:b w:val="0"/>
          <w:bCs w:val="0"/>
          <w:sz w:val="21"/>
          <w:szCs w:val="21"/>
        </w:rPr>
        <w:t>de</w:t>
      </w:r>
      <w:r w:rsidRPr="002E05E7">
        <w:rPr>
          <w:rFonts w:ascii="Abadi" w:hAnsi="Abadi"/>
          <w:b w:val="0"/>
          <w:bCs w:val="0"/>
          <w:spacing w:val="-3"/>
          <w:sz w:val="21"/>
          <w:szCs w:val="21"/>
        </w:rPr>
        <w:t xml:space="preserve"> </w:t>
      </w:r>
      <w:r w:rsidRPr="002E05E7">
        <w:rPr>
          <w:rFonts w:ascii="Abadi" w:hAnsi="Abadi"/>
          <w:b w:val="0"/>
          <w:bCs w:val="0"/>
          <w:sz w:val="21"/>
          <w:szCs w:val="21"/>
        </w:rPr>
        <w:t>seguridad</w:t>
      </w:r>
      <w:r w:rsidRPr="002E05E7">
        <w:rPr>
          <w:rFonts w:ascii="Abadi" w:hAnsi="Abadi"/>
          <w:b w:val="0"/>
          <w:bCs w:val="0"/>
          <w:spacing w:val="-3"/>
          <w:sz w:val="21"/>
          <w:szCs w:val="21"/>
        </w:rPr>
        <w:t xml:space="preserve"> </w:t>
      </w:r>
      <w:r w:rsidRPr="002E05E7">
        <w:rPr>
          <w:rFonts w:ascii="Abadi" w:hAnsi="Abadi"/>
          <w:b w:val="0"/>
          <w:bCs w:val="0"/>
          <w:sz w:val="21"/>
          <w:szCs w:val="21"/>
        </w:rPr>
        <w:t>pública</w:t>
      </w:r>
      <w:r w:rsidRPr="002E05E7">
        <w:rPr>
          <w:rFonts w:ascii="Abadi" w:hAnsi="Abadi"/>
          <w:b w:val="0"/>
          <w:bCs w:val="0"/>
          <w:spacing w:val="-3"/>
          <w:sz w:val="21"/>
          <w:szCs w:val="21"/>
        </w:rPr>
        <w:t xml:space="preserve"> </w:t>
      </w:r>
      <w:r w:rsidRPr="002E05E7">
        <w:rPr>
          <w:rFonts w:ascii="Abadi" w:hAnsi="Abadi"/>
          <w:b w:val="0"/>
          <w:bCs w:val="0"/>
          <w:sz w:val="21"/>
          <w:szCs w:val="21"/>
        </w:rPr>
        <w:t>de</w:t>
      </w:r>
      <w:r w:rsidRPr="002E05E7">
        <w:rPr>
          <w:rFonts w:ascii="Abadi" w:hAnsi="Abadi"/>
          <w:b w:val="0"/>
          <w:bCs w:val="0"/>
          <w:spacing w:val="-3"/>
          <w:sz w:val="21"/>
          <w:szCs w:val="21"/>
        </w:rPr>
        <w:t xml:space="preserve"> </w:t>
      </w:r>
      <w:r w:rsidRPr="002E05E7">
        <w:rPr>
          <w:rFonts w:ascii="Abadi" w:hAnsi="Abadi"/>
          <w:b w:val="0"/>
          <w:bCs w:val="0"/>
          <w:sz w:val="21"/>
          <w:szCs w:val="21"/>
        </w:rPr>
        <w:t>las</w:t>
      </w:r>
      <w:r w:rsidRPr="002E05E7">
        <w:rPr>
          <w:rFonts w:ascii="Abadi" w:hAnsi="Abadi"/>
          <w:b w:val="0"/>
          <w:bCs w:val="0"/>
          <w:spacing w:val="-5"/>
          <w:sz w:val="21"/>
          <w:szCs w:val="21"/>
        </w:rPr>
        <w:t xml:space="preserve"> </w:t>
      </w:r>
      <w:r w:rsidRPr="002E05E7">
        <w:rPr>
          <w:rFonts w:ascii="Abadi" w:hAnsi="Abadi"/>
          <w:b w:val="0"/>
          <w:bCs w:val="0"/>
          <w:sz w:val="21"/>
          <w:szCs w:val="21"/>
        </w:rPr>
        <w:t>entidades federativas al cierre de 2021 fue de 221,281, incluido el operativo y administrativo, siendo de ese total 26.1% mujeres, es decir, más de 57,754 trabajan en las instituciones de seguridad pública en el país.</w:t>
      </w:r>
    </w:p>
    <w:p w14:paraId="64525C51" w14:textId="5B17E607" w:rsidR="00CE532D" w:rsidRDefault="00CE532D" w:rsidP="0022322C">
      <w:pPr>
        <w:pStyle w:val="Textoindependiente"/>
        <w:kinsoku w:val="0"/>
        <w:overflowPunct w:val="0"/>
        <w:ind w:left="426" w:right="46" w:hanging="436"/>
        <w:rPr>
          <w:rFonts w:ascii="Abadi" w:hAnsi="Abadi"/>
          <w:b w:val="0"/>
          <w:bCs w:val="0"/>
          <w:sz w:val="21"/>
          <w:szCs w:val="21"/>
        </w:rPr>
      </w:pPr>
    </w:p>
    <w:p w14:paraId="624BC4F9" w14:textId="4C31EDEA" w:rsidR="00CE532D" w:rsidRPr="000842F0" w:rsidRDefault="009C141A" w:rsidP="000842F0">
      <w:pPr>
        <w:pStyle w:val="Textoindependiente"/>
        <w:kinsoku w:val="0"/>
        <w:overflowPunct w:val="0"/>
        <w:ind w:right="-96"/>
        <w:rPr>
          <w:rFonts w:ascii="Abadi" w:hAnsi="Abadi"/>
          <w:b w:val="0"/>
          <w:bCs w:val="0"/>
          <w:sz w:val="21"/>
          <w:szCs w:val="21"/>
        </w:rPr>
      </w:pPr>
      <w:r>
        <w:rPr>
          <w:noProof/>
        </w:rPr>
        <w:drawing>
          <wp:anchor distT="0" distB="0" distL="114300" distR="114300" simplePos="0" relativeHeight="251665408" behindDoc="0" locked="0" layoutInCell="1" allowOverlap="1" wp14:anchorId="447F4FF8" wp14:editId="5BD73DA7">
            <wp:simplePos x="0" y="0"/>
            <wp:positionH relativeFrom="margin">
              <wp:posOffset>2790446</wp:posOffset>
            </wp:positionH>
            <wp:positionV relativeFrom="paragraph">
              <wp:posOffset>501345</wp:posOffset>
            </wp:positionV>
            <wp:extent cx="2245995" cy="219075"/>
            <wp:effectExtent l="0" t="0" r="1905" b="9525"/>
            <wp:wrapTopAndBottom/>
            <wp:docPr id="1630854516" name="Imagen 1630854516" descr="Interfaz de usuario gráfica, Texto, Aplicación&#10;&#10;Descripción generada automáticamente">
              <a:extLst xmlns:a="http://schemas.openxmlformats.org/drawingml/2006/main">
                <a:ext uri="{FF2B5EF4-FFF2-40B4-BE49-F238E27FC236}">
                  <a16:creationId xmlns:a16="http://schemas.microsoft.com/office/drawing/2014/main" id="{E60C39CE-77BD-8C47-277C-FE2CFE877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54516" name="Imagen 1630854516" descr="Interfaz de usuario gráfica, Texto, Aplicación&#10;&#10;Descripción generada automáticamente">
                      <a:extLst>
                        <a:ext uri="{FF2B5EF4-FFF2-40B4-BE49-F238E27FC236}">
                          <a16:creationId xmlns:a16="http://schemas.microsoft.com/office/drawing/2014/main" id="{E60C39CE-77BD-8C47-277C-FE2CFE87715A}"/>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30826" t="47477" r="34151" b="46422"/>
                    <a:stretch/>
                  </pic:blipFill>
                  <pic:spPr>
                    <a:xfrm>
                      <a:off x="0" y="0"/>
                      <a:ext cx="2245995" cy="219075"/>
                    </a:xfrm>
                    <a:prstGeom prst="rect">
                      <a:avLst/>
                    </a:prstGeom>
                  </pic:spPr>
                </pic:pic>
              </a:graphicData>
            </a:graphic>
            <wp14:sizeRelH relativeFrom="margin">
              <wp14:pctWidth>0</wp14:pctWidth>
            </wp14:sizeRelH>
            <wp14:sizeRelV relativeFrom="margin">
              <wp14:pctHeight>0</wp14:pctHeight>
            </wp14:sizeRelV>
          </wp:anchor>
        </w:drawing>
      </w:r>
      <w:r w:rsidR="00317844" w:rsidRPr="000842F0">
        <w:rPr>
          <w:rFonts w:ascii="Abadi" w:hAnsi="Abadi"/>
          <w:b w:val="0"/>
          <w:bCs w:val="0"/>
          <w:sz w:val="21"/>
          <w:szCs w:val="21"/>
        </w:rPr>
        <w:t>Se destaca que respecto a las prestaciones laborales que recibieron las mujeres de las citadas</w:t>
      </w:r>
      <w:r w:rsidR="000842F0" w:rsidRPr="000842F0">
        <w:rPr>
          <w:rFonts w:ascii="Abadi" w:hAnsi="Abadi"/>
          <w:b w:val="0"/>
          <w:bCs w:val="0"/>
          <w:sz w:val="21"/>
          <w:szCs w:val="21"/>
        </w:rPr>
        <w:t xml:space="preserve"> instituciones policiales 19,579, recibieron licencia por maternidad</w:t>
      </w:r>
    </w:p>
    <w:p w14:paraId="72C0DE11" w14:textId="1828C798" w:rsidR="00CE532D" w:rsidRDefault="00CE532D" w:rsidP="00D55A13">
      <w:pPr>
        <w:pStyle w:val="Textoindependiente"/>
        <w:kinsoku w:val="0"/>
        <w:overflowPunct w:val="0"/>
        <w:ind w:right="46"/>
        <w:rPr>
          <w:rFonts w:ascii="Abadi" w:hAnsi="Abadi"/>
          <w:b w:val="0"/>
          <w:bCs w:val="0"/>
          <w:sz w:val="21"/>
          <w:szCs w:val="21"/>
        </w:rPr>
      </w:pPr>
    </w:p>
    <w:p w14:paraId="72B201A9" w14:textId="77777777" w:rsidR="009E1AAD" w:rsidRPr="009E1AAD" w:rsidRDefault="009E1AAD" w:rsidP="009E1AAD">
      <w:pPr>
        <w:pStyle w:val="Textoindependiente"/>
        <w:spacing w:before="94"/>
        <w:ind w:right="-96"/>
        <w:rPr>
          <w:rFonts w:ascii="Abadi" w:hAnsi="Abadi"/>
          <w:b w:val="0"/>
          <w:bCs w:val="0"/>
          <w:sz w:val="21"/>
          <w:szCs w:val="21"/>
        </w:rPr>
      </w:pPr>
      <w:r w:rsidRPr="009E1AAD">
        <w:rPr>
          <w:rFonts w:ascii="Abadi" w:hAnsi="Abadi"/>
          <w:b w:val="0"/>
          <w:bCs w:val="0"/>
          <w:sz w:val="21"/>
          <w:szCs w:val="21"/>
        </w:rPr>
        <w:t>De igual</w:t>
      </w:r>
      <w:r w:rsidRPr="009E1AAD">
        <w:rPr>
          <w:rFonts w:ascii="Abadi" w:hAnsi="Abadi"/>
          <w:b w:val="0"/>
          <w:bCs w:val="0"/>
          <w:spacing w:val="-1"/>
          <w:sz w:val="21"/>
          <w:szCs w:val="21"/>
        </w:rPr>
        <w:t xml:space="preserve"> </w:t>
      </w:r>
      <w:r w:rsidRPr="009E1AAD">
        <w:rPr>
          <w:rFonts w:ascii="Abadi" w:hAnsi="Abadi"/>
          <w:b w:val="0"/>
          <w:bCs w:val="0"/>
          <w:sz w:val="21"/>
          <w:szCs w:val="21"/>
        </w:rPr>
        <w:t>manera conforme al</w:t>
      </w:r>
      <w:r w:rsidRPr="009E1AAD">
        <w:rPr>
          <w:rFonts w:ascii="Abadi" w:hAnsi="Abadi"/>
          <w:b w:val="0"/>
          <w:bCs w:val="0"/>
          <w:spacing w:val="-1"/>
          <w:sz w:val="21"/>
          <w:szCs w:val="21"/>
        </w:rPr>
        <w:t xml:space="preserve"> </w:t>
      </w:r>
      <w:r w:rsidRPr="009E1AAD">
        <w:rPr>
          <w:rFonts w:ascii="Abadi" w:hAnsi="Abadi"/>
          <w:b w:val="0"/>
          <w:bCs w:val="0"/>
          <w:sz w:val="21"/>
          <w:szCs w:val="21"/>
        </w:rPr>
        <w:t>Censo Nacional</w:t>
      </w:r>
      <w:r w:rsidRPr="009E1AAD">
        <w:rPr>
          <w:rFonts w:ascii="Abadi" w:hAnsi="Abadi"/>
          <w:b w:val="0"/>
          <w:bCs w:val="0"/>
          <w:spacing w:val="-1"/>
          <w:sz w:val="21"/>
          <w:szCs w:val="21"/>
        </w:rPr>
        <w:t xml:space="preserve"> </w:t>
      </w:r>
      <w:r w:rsidRPr="009E1AAD">
        <w:rPr>
          <w:rFonts w:ascii="Abadi" w:hAnsi="Abadi"/>
          <w:b w:val="0"/>
          <w:bCs w:val="0"/>
          <w:sz w:val="21"/>
          <w:szCs w:val="21"/>
        </w:rPr>
        <w:t>de Gobiernos</w:t>
      </w:r>
      <w:r w:rsidRPr="009E1AAD">
        <w:rPr>
          <w:rFonts w:ascii="Abadi" w:hAnsi="Abadi"/>
          <w:b w:val="0"/>
          <w:bCs w:val="0"/>
          <w:spacing w:val="-3"/>
          <w:sz w:val="21"/>
          <w:szCs w:val="21"/>
        </w:rPr>
        <w:t xml:space="preserve"> </w:t>
      </w:r>
      <w:r w:rsidRPr="009E1AAD">
        <w:rPr>
          <w:rFonts w:ascii="Abadi" w:hAnsi="Abadi"/>
          <w:b w:val="0"/>
          <w:bCs w:val="0"/>
          <w:sz w:val="21"/>
          <w:szCs w:val="21"/>
        </w:rPr>
        <w:t>Municipales</w:t>
      </w:r>
      <w:r w:rsidRPr="009E1AAD">
        <w:rPr>
          <w:rFonts w:ascii="Abadi" w:hAnsi="Abadi"/>
          <w:b w:val="0"/>
          <w:bCs w:val="0"/>
          <w:spacing w:val="-3"/>
          <w:sz w:val="21"/>
          <w:szCs w:val="21"/>
        </w:rPr>
        <w:t xml:space="preserve"> </w:t>
      </w:r>
      <w:r w:rsidRPr="009E1AAD">
        <w:rPr>
          <w:rFonts w:ascii="Abadi" w:hAnsi="Abadi"/>
          <w:b w:val="0"/>
          <w:bCs w:val="0"/>
          <w:sz w:val="21"/>
          <w:szCs w:val="21"/>
        </w:rPr>
        <w:t>y Demarcaciones Territoriales de la Ciudad de México 2021</w:t>
      </w:r>
      <w:r w:rsidRPr="009E1AAD">
        <w:rPr>
          <w:rStyle w:val="Refdenotaalpie"/>
          <w:rFonts w:ascii="Abadi" w:hAnsi="Abadi"/>
          <w:b w:val="0"/>
          <w:bCs w:val="0"/>
          <w:sz w:val="21"/>
          <w:szCs w:val="21"/>
        </w:rPr>
        <w:footnoteReference w:id="28"/>
      </w:r>
      <w:r w:rsidRPr="009E1AAD">
        <w:rPr>
          <w:rFonts w:ascii="Abadi" w:hAnsi="Abadi"/>
          <w:b w:val="0"/>
          <w:bCs w:val="0"/>
          <w:sz w:val="21"/>
          <w:szCs w:val="21"/>
        </w:rPr>
        <w:t>, al cierre de 2020 las instituciones encargadas de</w:t>
      </w:r>
      <w:r w:rsidRPr="009E1AAD">
        <w:rPr>
          <w:rFonts w:ascii="Abadi" w:hAnsi="Abadi"/>
          <w:b w:val="0"/>
          <w:bCs w:val="0"/>
          <w:spacing w:val="-5"/>
          <w:sz w:val="21"/>
          <w:szCs w:val="21"/>
        </w:rPr>
        <w:t xml:space="preserve"> </w:t>
      </w:r>
      <w:r w:rsidRPr="009E1AAD">
        <w:rPr>
          <w:rFonts w:ascii="Abadi" w:hAnsi="Abadi"/>
          <w:b w:val="0"/>
          <w:bCs w:val="0"/>
          <w:sz w:val="21"/>
          <w:szCs w:val="21"/>
        </w:rPr>
        <w:t>seguridad</w:t>
      </w:r>
      <w:r w:rsidRPr="009E1AAD">
        <w:rPr>
          <w:rFonts w:ascii="Abadi" w:hAnsi="Abadi"/>
          <w:b w:val="0"/>
          <w:bCs w:val="0"/>
          <w:spacing w:val="-5"/>
          <w:sz w:val="21"/>
          <w:szCs w:val="21"/>
        </w:rPr>
        <w:t xml:space="preserve"> </w:t>
      </w:r>
      <w:r w:rsidRPr="009E1AAD">
        <w:rPr>
          <w:rFonts w:ascii="Abadi" w:hAnsi="Abadi"/>
          <w:b w:val="0"/>
          <w:bCs w:val="0"/>
          <w:sz w:val="21"/>
          <w:szCs w:val="21"/>
        </w:rPr>
        <w:t>pública</w:t>
      </w:r>
      <w:r w:rsidRPr="009E1AAD">
        <w:rPr>
          <w:rFonts w:ascii="Abadi" w:hAnsi="Abadi"/>
          <w:b w:val="0"/>
          <w:bCs w:val="0"/>
          <w:spacing w:val="-5"/>
          <w:sz w:val="21"/>
          <w:szCs w:val="21"/>
        </w:rPr>
        <w:t xml:space="preserve"> </w:t>
      </w:r>
      <w:r w:rsidRPr="009E1AAD">
        <w:rPr>
          <w:rFonts w:ascii="Abadi" w:hAnsi="Abadi"/>
          <w:b w:val="0"/>
          <w:bCs w:val="0"/>
          <w:sz w:val="21"/>
          <w:szCs w:val="21"/>
        </w:rPr>
        <w:t>en</w:t>
      </w:r>
      <w:r w:rsidRPr="009E1AAD">
        <w:rPr>
          <w:rFonts w:ascii="Abadi" w:hAnsi="Abadi"/>
          <w:b w:val="0"/>
          <w:bCs w:val="0"/>
          <w:spacing w:val="-5"/>
          <w:sz w:val="21"/>
          <w:szCs w:val="21"/>
        </w:rPr>
        <w:t xml:space="preserve"> </w:t>
      </w:r>
      <w:r w:rsidRPr="009E1AAD">
        <w:rPr>
          <w:rFonts w:ascii="Abadi" w:hAnsi="Abadi"/>
          <w:b w:val="0"/>
          <w:bCs w:val="0"/>
          <w:sz w:val="21"/>
          <w:szCs w:val="21"/>
        </w:rPr>
        <w:t>el</w:t>
      </w:r>
      <w:r w:rsidRPr="009E1AAD">
        <w:rPr>
          <w:rFonts w:ascii="Abadi" w:hAnsi="Abadi"/>
          <w:b w:val="0"/>
          <w:bCs w:val="0"/>
          <w:spacing w:val="-6"/>
          <w:sz w:val="21"/>
          <w:szCs w:val="21"/>
        </w:rPr>
        <w:t xml:space="preserve"> </w:t>
      </w:r>
      <w:r w:rsidRPr="009E1AAD">
        <w:rPr>
          <w:rFonts w:ascii="Abadi" w:hAnsi="Abadi"/>
          <w:b w:val="0"/>
          <w:bCs w:val="0"/>
          <w:sz w:val="21"/>
          <w:szCs w:val="21"/>
        </w:rPr>
        <w:t>ámbito</w:t>
      </w:r>
      <w:r w:rsidRPr="009E1AAD">
        <w:rPr>
          <w:rFonts w:ascii="Abadi" w:hAnsi="Abadi"/>
          <w:b w:val="0"/>
          <w:bCs w:val="0"/>
          <w:spacing w:val="-5"/>
          <w:sz w:val="21"/>
          <w:szCs w:val="21"/>
        </w:rPr>
        <w:t xml:space="preserve"> </w:t>
      </w:r>
      <w:r w:rsidRPr="009E1AAD">
        <w:rPr>
          <w:rFonts w:ascii="Abadi" w:hAnsi="Abadi"/>
          <w:b w:val="0"/>
          <w:bCs w:val="0"/>
          <w:sz w:val="21"/>
          <w:szCs w:val="21"/>
        </w:rPr>
        <w:t>municipal,</w:t>
      </w:r>
      <w:r w:rsidRPr="009E1AAD">
        <w:rPr>
          <w:rFonts w:ascii="Abadi" w:hAnsi="Abadi"/>
          <w:b w:val="0"/>
          <w:bCs w:val="0"/>
          <w:spacing w:val="-4"/>
          <w:sz w:val="21"/>
          <w:szCs w:val="21"/>
        </w:rPr>
        <w:t xml:space="preserve"> </w:t>
      </w:r>
      <w:r w:rsidRPr="009E1AAD">
        <w:rPr>
          <w:rFonts w:ascii="Abadi" w:hAnsi="Abadi"/>
          <w:b w:val="0"/>
          <w:bCs w:val="0"/>
          <w:sz w:val="21"/>
          <w:szCs w:val="21"/>
        </w:rPr>
        <w:t>contaron</w:t>
      </w:r>
      <w:r w:rsidRPr="009E1AAD">
        <w:rPr>
          <w:rFonts w:ascii="Abadi" w:hAnsi="Abadi"/>
          <w:b w:val="0"/>
          <w:bCs w:val="0"/>
          <w:spacing w:val="-5"/>
          <w:sz w:val="21"/>
          <w:szCs w:val="21"/>
        </w:rPr>
        <w:t xml:space="preserve"> </w:t>
      </w:r>
      <w:r w:rsidRPr="009E1AAD">
        <w:rPr>
          <w:rFonts w:ascii="Abadi" w:hAnsi="Abadi"/>
          <w:b w:val="0"/>
          <w:bCs w:val="0"/>
          <w:sz w:val="21"/>
          <w:szCs w:val="21"/>
        </w:rPr>
        <w:t>con</w:t>
      </w:r>
      <w:r w:rsidRPr="009E1AAD">
        <w:rPr>
          <w:rFonts w:ascii="Abadi" w:hAnsi="Abadi"/>
          <w:b w:val="0"/>
          <w:bCs w:val="0"/>
          <w:spacing w:val="-5"/>
          <w:sz w:val="21"/>
          <w:szCs w:val="21"/>
        </w:rPr>
        <w:t xml:space="preserve"> </w:t>
      </w:r>
      <w:r w:rsidRPr="009E1AAD">
        <w:rPr>
          <w:rFonts w:ascii="Abadi" w:hAnsi="Abadi"/>
          <w:b w:val="0"/>
          <w:bCs w:val="0"/>
          <w:sz w:val="21"/>
          <w:szCs w:val="21"/>
        </w:rPr>
        <w:t>189,495</w:t>
      </w:r>
      <w:r w:rsidRPr="009E1AAD">
        <w:rPr>
          <w:rFonts w:ascii="Abadi" w:hAnsi="Abadi"/>
          <w:b w:val="0"/>
          <w:bCs w:val="0"/>
          <w:spacing w:val="-5"/>
          <w:sz w:val="21"/>
          <w:szCs w:val="21"/>
        </w:rPr>
        <w:t xml:space="preserve"> </w:t>
      </w:r>
      <w:r w:rsidRPr="009E1AAD">
        <w:rPr>
          <w:rFonts w:ascii="Abadi" w:hAnsi="Abadi"/>
          <w:b w:val="0"/>
          <w:bCs w:val="0"/>
          <w:sz w:val="21"/>
          <w:szCs w:val="21"/>
        </w:rPr>
        <w:t>servidoras</w:t>
      </w:r>
      <w:r w:rsidRPr="009E1AAD">
        <w:rPr>
          <w:rFonts w:ascii="Abadi" w:hAnsi="Abadi"/>
          <w:b w:val="0"/>
          <w:bCs w:val="0"/>
          <w:spacing w:val="-5"/>
          <w:sz w:val="21"/>
          <w:szCs w:val="21"/>
        </w:rPr>
        <w:t xml:space="preserve"> </w:t>
      </w:r>
      <w:r w:rsidRPr="009E1AAD">
        <w:rPr>
          <w:rFonts w:ascii="Abadi" w:hAnsi="Abadi"/>
          <w:b w:val="0"/>
          <w:bCs w:val="0"/>
          <w:sz w:val="21"/>
          <w:szCs w:val="21"/>
        </w:rPr>
        <w:t>y</w:t>
      </w:r>
      <w:r w:rsidRPr="009E1AAD">
        <w:rPr>
          <w:rFonts w:ascii="Abadi" w:hAnsi="Abadi"/>
          <w:b w:val="0"/>
          <w:bCs w:val="0"/>
          <w:spacing w:val="-5"/>
          <w:sz w:val="21"/>
          <w:szCs w:val="21"/>
        </w:rPr>
        <w:t xml:space="preserve"> </w:t>
      </w:r>
      <w:r w:rsidRPr="009E1AAD">
        <w:rPr>
          <w:rFonts w:ascii="Abadi" w:hAnsi="Abadi"/>
          <w:b w:val="0"/>
          <w:bCs w:val="0"/>
          <w:sz w:val="21"/>
          <w:szCs w:val="21"/>
        </w:rPr>
        <w:t>servidores públicos, de los cuales el 21.4% fueron mujeres, es decir, 40,576 fueron servidoras públicas. Y respecto de las prestaciones laborales que recibieron las mujeres servidoras públicas de las instituciones encargadas de seguridad pública, se otorgaron 10,208 licencias por maternidad</w:t>
      </w:r>
      <w:r w:rsidRPr="009E1AAD">
        <w:rPr>
          <w:rStyle w:val="Refdenotaalpie"/>
          <w:rFonts w:ascii="Abadi" w:hAnsi="Abadi"/>
          <w:b w:val="0"/>
          <w:bCs w:val="0"/>
          <w:sz w:val="21"/>
          <w:szCs w:val="21"/>
        </w:rPr>
        <w:footnoteReference w:id="29"/>
      </w:r>
      <w:r w:rsidRPr="009E1AAD">
        <w:rPr>
          <w:rFonts w:ascii="Abadi" w:hAnsi="Abadi"/>
          <w:b w:val="0"/>
          <w:bCs w:val="0"/>
          <w:sz w:val="21"/>
          <w:szCs w:val="21"/>
        </w:rPr>
        <w:t>.</w:t>
      </w:r>
    </w:p>
    <w:p w14:paraId="5EDA799A" w14:textId="77777777" w:rsidR="00CE532D" w:rsidRDefault="00CE532D" w:rsidP="0022322C">
      <w:pPr>
        <w:pStyle w:val="Textoindependiente"/>
        <w:kinsoku w:val="0"/>
        <w:overflowPunct w:val="0"/>
        <w:ind w:left="426" w:right="46" w:hanging="436"/>
        <w:rPr>
          <w:rFonts w:ascii="Abadi" w:hAnsi="Abadi"/>
          <w:b w:val="0"/>
          <w:bCs w:val="0"/>
          <w:sz w:val="21"/>
          <w:szCs w:val="21"/>
        </w:rPr>
      </w:pPr>
    </w:p>
    <w:p w14:paraId="414C4CA1" w14:textId="77777777" w:rsidR="00D55A13" w:rsidRPr="00D55A13" w:rsidRDefault="00D55A13" w:rsidP="00D55A13">
      <w:pPr>
        <w:pStyle w:val="Textoindependiente"/>
        <w:ind w:right="-96"/>
        <w:rPr>
          <w:rFonts w:ascii="Abadi" w:hAnsi="Abadi"/>
          <w:b w:val="0"/>
          <w:bCs w:val="0"/>
          <w:sz w:val="21"/>
          <w:szCs w:val="21"/>
        </w:rPr>
      </w:pPr>
      <w:r w:rsidRPr="00D55A13">
        <w:rPr>
          <w:rFonts w:ascii="Abadi" w:hAnsi="Abadi"/>
          <w:b w:val="0"/>
          <w:bCs w:val="0"/>
          <w:sz w:val="21"/>
          <w:szCs w:val="21"/>
        </w:rPr>
        <w:t>Por lo que respecta a Guanajuato en el año 2021 el estado de fuerza entre hombres y mujeres de la institución de seguridad pública estatal fue de 4,152.</w:t>
      </w:r>
    </w:p>
    <w:p w14:paraId="27249E0C" w14:textId="77777777" w:rsidR="00D55A13" w:rsidRPr="00083764" w:rsidRDefault="00D55A13" w:rsidP="00D55A13">
      <w:pPr>
        <w:pStyle w:val="Textoindependiente"/>
        <w:rPr>
          <w:rFonts w:ascii="Abadi" w:hAnsi="Abadi"/>
          <w:sz w:val="21"/>
          <w:szCs w:val="21"/>
        </w:rPr>
      </w:pPr>
    </w:p>
    <w:p w14:paraId="05999908" w14:textId="5BA69549" w:rsidR="004A77DF" w:rsidRPr="004A77DF" w:rsidRDefault="004A77DF" w:rsidP="004A77DF">
      <w:pPr>
        <w:pStyle w:val="Textoindependiente"/>
        <w:ind w:right="-96"/>
        <w:rPr>
          <w:rFonts w:ascii="Abadi" w:hAnsi="Abadi"/>
          <w:b w:val="0"/>
          <w:bCs w:val="0"/>
          <w:sz w:val="21"/>
          <w:szCs w:val="21"/>
        </w:rPr>
      </w:pPr>
      <w:r w:rsidRPr="004A77DF">
        <w:rPr>
          <w:rFonts w:ascii="Abadi" w:hAnsi="Abadi"/>
          <w:b w:val="0"/>
          <w:bCs w:val="0"/>
          <w:sz w:val="21"/>
          <w:szCs w:val="21"/>
        </w:rPr>
        <w:t>Con la finalidad de conocer el número exacto de mujeres servidoras públicas que desempeñan funciones en las instituciones encargadas de seguridad pública municipal, a través de la Convención Legislativa de Seguridad Pública y Prevención Social de la Violencia y la Delincuencia, se solicitó el apoyo a los 46 Municipios del Estado de Guanajuato, información relacionada con la cantidad de mujeres integrantes de la institución policial, cuantas de ellas realizan funciones operativas, si existía regulación jurídico-administrativa interna de funciones</w:t>
      </w:r>
      <w:r w:rsidRPr="004A77DF">
        <w:rPr>
          <w:rFonts w:ascii="Abadi" w:hAnsi="Abadi"/>
          <w:b w:val="0"/>
          <w:bCs w:val="0"/>
          <w:spacing w:val="40"/>
          <w:sz w:val="21"/>
          <w:szCs w:val="21"/>
        </w:rPr>
        <w:t xml:space="preserve"> </w:t>
      </w:r>
      <w:r w:rsidRPr="004A77DF">
        <w:rPr>
          <w:rFonts w:ascii="Abadi" w:hAnsi="Abadi"/>
          <w:b w:val="0"/>
          <w:bCs w:val="0"/>
          <w:sz w:val="21"/>
          <w:szCs w:val="21"/>
        </w:rPr>
        <w:t>a desempeñar durante el estado de gravidez, número</w:t>
      </w:r>
      <w:r w:rsidRPr="004A77DF">
        <w:rPr>
          <w:rFonts w:ascii="Abadi" w:hAnsi="Abadi"/>
          <w:b w:val="0"/>
          <w:bCs w:val="0"/>
          <w:spacing w:val="-9"/>
          <w:sz w:val="21"/>
          <w:szCs w:val="21"/>
        </w:rPr>
        <w:t xml:space="preserve"> </w:t>
      </w:r>
      <w:r w:rsidRPr="004A77DF">
        <w:rPr>
          <w:rFonts w:ascii="Abadi" w:hAnsi="Abadi"/>
          <w:b w:val="0"/>
          <w:bCs w:val="0"/>
          <w:sz w:val="21"/>
          <w:szCs w:val="21"/>
        </w:rPr>
        <w:t>de</w:t>
      </w:r>
      <w:r w:rsidRPr="004A77DF">
        <w:rPr>
          <w:rFonts w:ascii="Abadi" w:hAnsi="Abadi"/>
          <w:b w:val="0"/>
          <w:bCs w:val="0"/>
          <w:spacing w:val="-10"/>
          <w:sz w:val="21"/>
          <w:szCs w:val="21"/>
        </w:rPr>
        <w:t xml:space="preserve"> </w:t>
      </w:r>
      <w:r w:rsidRPr="004A77DF">
        <w:rPr>
          <w:rFonts w:ascii="Abadi" w:hAnsi="Abadi"/>
          <w:b w:val="0"/>
          <w:bCs w:val="0"/>
          <w:sz w:val="21"/>
          <w:szCs w:val="21"/>
        </w:rPr>
        <w:t>licencias</w:t>
      </w:r>
      <w:r w:rsidRPr="004A77DF">
        <w:rPr>
          <w:rFonts w:ascii="Abadi" w:hAnsi="Abadi"/>
          <w:b w:val="0"/>
          <w:bCs w:val="0"/>
          <w:spacing w:val="-10"/>
          <w:sz w:val="21"/>
          <w:szCs w:val="21"/>
        </w:rPr>
        <w:t xml:space="preserve"> </w:t>
      </w:r>
      <w:r w:rsidRPr="004A77DF">
        <w:rPr>
          <w:rFonts w:ascii="Abadi" w:hAnsi="Abadi"/>
          <w:b w:val="0"/>
          <w:bCs w:val="0"/>
          <w:sz w:val="21"/>
          <w:szCs w:val="21"/>
        </w:rPr>
        <w:t>por</w:t>
      </w:r>
      <w:r w:rsidRPr="004A77DF">
        <w:rPr>
          <w:rFonts w:ascii="Abadi" w:hAnsi="Abadi"/>
          <w:b w:val="0"/>
          <w:bCs w:val="0"/>
          <w:spacing w:val="-10"/>
          <w:sz w:val="21"/>
          <w:szCs w:val="21"/>
        </w:rPr>
        <w:t xml:space="preserve"> </w:t>
      </w:r>
      <w:r w:rsidRPr="004A77DF">
        <w:rPr>
          <w:rFonts w:ascii="Abadi" w:hAnsi="Abadi"/>
          <w:b w:val="0"/>
          <w:bCs w:val="0"/>
          <w:sz w:val="21"/>
          <w:szCs w:val="21"/>
        </w:rPr>
        <w:t>maternidad</w:t>
      </w:r>
      <w:r w:rsidRPr="004A77DF">
        <w:rPr>
          <w:rFonts w:ascii="Abadi" w:hAnsi="Abadi"/>
          <w:b w:val="0"/>
          <w:bCs w:val="0"/>
          <w:spacing w:val="-6"/>
          <w:sz w:val="21"/>
          <w:szCs w:val="21"/>
        </w:rPr>
        <w:t xml:space="preserve"> </w:t>
      </w:r>
      <w:r w:rsidRPr="004A77DF">
        <w:rPr>
          <w:rFonts w:ascii="Abadi" w:hAnsi="Abadi"/>
          <w:b w:val="0"/>
          <w:bCs w:val="0"/>
          <w:sz w:val="21"/>
          <w:szCs w:val="21"/>
        </w:rPr>
        <w:t>que</w:t>
      </w:r>
      <w:r w:rsidRPr="004A77DF">
        <w:rPr>
          <w:rFonts w:ascii="Abadi" w:hAnsi="Abadi"/>
          <w:b w:val="0"/>
          <w:bCs w:val="0"/>
          <w:spacing w:val="-11"/>
          <w:sz w:val="21"/>
          <w:szCs w:val="21"/>
        </w:rPr>
        <w:t xml:space="preserve"> </w:t>
      </w:r>
      <w:r w:rsidRPr="004A77DF">
        <w:rPr>
          <w:rFonts w:ascii="Abadi" w:hAnsi="Abadi"/>
          <w:b w:val="0"/>
          <w:bCs w:val="0"/>
          <w:sz w:val="21"/>
          <w:szCs w:val="21"/>
        </w:rPr>
        <w:t>se</w:t>
      </w:r>
      <w:r w:rsidRPr="004A77DF">
        <w:rPr>
          <w:rFonts w:ascii="Abadi" w:hAnsi="Abadi"/>
          <w:b w:val="0"/>
          <w:bCs w:val="0"/>
          <w:spacing w:val="-10"/>
          <w:sz w:val="21"/>
          <w:szCs w:val="21"/>
        </w:rPr>
        <w:t xml:space="preserve"> </w:t>
      </w:r>
      <w:r w:rsidRPr="004A77DF">
        <w:rPr>
          <w:rFonts w:ascii="Abadi" w:hAnsi="Abadi"/>
          <w:b w:val="0"/>
          <w:bCs w:val="0"/>
          <w:sz w:val="21"/>
          <w:szCs w:val="21"/>
        </w:rPr>
        <w:t>recibieron</w:t>
      </w:r>
      <w:r w:rsidRPr="004A77DF">
        <w:rPr>
          <w:rFonts w:ascii="Abadi" w:hAnsi="Abadi"/>
          <w:b w:val="0"/>
          <w:bCs w:val="0"/>
          <w:spacing w:val="-10"/>
          <w:sz w:val="21"/>
          <w:szCs w:val="21"/>
        </w:rPr>
        <w:t xml:space="preserve"> </w:t>
      </w:r>
      <w:r w:rsidRPr="004A77DF">
        <w:rPr>
          <w:rFonts w:ascii="Abadi" w:hAnsi="Abadi"/>
          <w:b w:val="0"/>
          <w:bCs w:val="0"/>
          <w:sz w:val="21"/>
          <w:szCs w:val="21"/>
        </w:rPr>
        <w:t>en</w:t>
      </w:r>
      <w:r w:rsidRPr="004A77DF">
        <w:rPr>
          <w:rFonts w:ascii="Abadi" w:hAnsi="Abadi"/>
          <w:b w:val="0"/>
          <w:bCs w:val="0"/>
          <w:spacing w:val="-10"/>
          <w:sz w:val="21"/>
          <w:szCs w:val="21"/>
        </w:rPr>
        <w:t xml:space="preserve"> </w:t>
      </w:r>
      <w:r w:rsidRPr="004A77DF">
        <w:rPr>
          <w:rFonts w:ascii="Abadi" w:hAnsi="Abadi"/>
          <w:b w:val="0"/>
          <w:bCs w:val="0"/>
          <w:sz w:val="21"/>
          <w:szCs w:val="21"/>
        </w:rPr>
        <w:t>la</w:t>
      </w:r>
      <w:r w:rsidRPr="004A77DF">
        <w:rPr>
          <w:rFonts w:ascii="Abadi" w:hAnsi="Abadi"/>
          <w:b w:val="0"/>
          <w:bCs w:val="0"/>
          <w:spacing w:val="-7"/>
          <w:sz w:val="21"/>
          <w:szCs w:val="21"/>
        </w:rPr>
        <w:t xml:space="preserve"> </w:t>
      </w:r>
      <w:r w:rsidRPr="004A77DF">
        <w:rPr>
          <w:rFonts w:ascii="Abadi" w:hAnsi="Abadi"/>
          <w:b w:val="0"/>
          <w:bCs w:val="0"/>
          <w:sz w:val="21"/>
          <w:szCs w:val="21"/>
        </w:rPr>
        <w:t>institución</w:t>
      </w:r>
      <w:r w:rsidRPr="004A77DF">
        <w:rPr>
          <w:rFonts w:ascii="Abadi" w:hAnsi="Abadi"/>
          <w:b w:val="0"/>
          <w:bCs w:val="0"/>
          <w:spacing w:val="-10"/>
          <w:sz w:val="21"/>
          <w:szCs w:val="21"/>
        </w:rPr>
        <w:t xml:space="preserve"> </w:t>
      </w:r>
      <w:r w:rsidRPr="004A77DF">
        <w:rPr>
          <w:rFonts w:ascii="Abadi" w:hAnsi="Abadi"/>
          <w:b w:val="0"/>
          <w:bCs w:val="0"/>
          <w:sz w:val="21"/>
          <w:szCs w:val="21"/>
        </w:rPr>
        <w:t>de</w:t>
      </w:r>
      <w:r w:rsidRPr="004A77DF">
        <w:rPr>
          <w:rFonts w:ascii="Abadi" w:hAnsi="Abadi"/>
          <w:b w:val="0"/>
          <w:bCs w:val="0"/>
          <w:spacing w:val="-12"/>
          <w:sz w:val="21"/>
          <w:szCs w:val="21"/>
        </w:rPr>
        <w:t xml:space="preserve"> </w:t>
      </w:r>
      <w:r w:rsidRPr="004A77DF">
        <w:rPr>
          <w:rFonts w:ascii="Abadi" w:hAnsi="Abadi"/>
          <w:b w:val="0"/>
          <w:bCs w:val="0"/>
          <w:sz w:val="21"/>
          <w:szCs w:val="21"/>
        </w:rPr>
        <w:t>seguridad</w:t>
      </w:r>
      <w:r w:rsidRPr="004A77DF">
        <w:rPr>
          <w:rFonts w:ascii="Abadi" w:hAnsi="Abadi"/>
          <w:b w:val="0"/>
          <w:bCs w:val="0"/>
          <w:spacing w:val="-8"/>
          <w:sz w:val="21"/>
          <w:szCs w:val="21"/>
        </w:rPr>
        <w:t xml:space="preserve"> </w:t>
      </w:r>
      <w:r w:rsidRPr="004A77DF">
        <w:rPr>
          <w:rFonts w:ascii="Abadi" w:hAnsi="Abadi"/>
          <w:b w:val="0"/>
          <w:bCs w:val="0"/>
          <w:sz w:val="21"/>
          <w:szCs w:val="21"/>
        </w:rPr>
        <w:t>pública del año 2021 al mes de</w:t>
      </w:r>
      <w:r w:rsidRPr="004A77DF">
        <w:rPr>
          <w:rFonts w:ascii="Abadi" w:hAnsi="Abadi"/>
          <w:b w:val="0"/>
          <w:bCs w:val="0"/>
          <w:spacing w:val="-2"/>
          <w:sz w:val="21"/>
          <w:szCs w:val="21"/>
        </w:rPr>
        <w:t xml:space="preserve"> </w:t>
      </w:r>
      <w:r w:rsidRPr="004A77DF">
        <w:rPr>
          <w:rFonts w:ascii="Abadi" w:hAnsi="Abadi"/>
          <w:b w:val="0"/>
          <w:bCs w:val="0"/>
          <w:sz w:val="21"/>
          <w:szCs w:val="21"/>
        </w:rPr>
        <w:t xml:space="preserve">marzo de 2023, así como información relacionada a la manera en que se garantiza el derecho a la lactancia materna y si cuentan en las instalaciones de seguridad pública con sala de lactancia, consulta que arrojo la participación de los siguientes Municipios; los cuales arrojaron los resultados conforme a continuación se </w:t>
      </w:r>
      <w:r w:rsidRPr="004A77DF">
        <w:rPr>
          <w:rFonts w:ascii="Abadi" w:hAnsi="Abadi"/>
          <w:b w:val="0"/>
          <w:bCs w:val="0"/>
          <w:spacing w:val="-2"/>
          <w:sz w:val="21"/>
          <w:szCs w:val="21"/>
        </w:rPr>
        <w:t>expone:</w:t>
      </w:r>
    </w:p>
    <w:p w14:paraId="42CFF8DE" w14:textId="33FEACA4" w:rsidR="00D55A13" w:rsidRPr="00083764" w:rsidRDefault="00B54ACB" w:rsidP="00D55A13">
      <w:pPr>
        <w:pStyle w:val="Textoindependiente"/>
        <w:spacing w:before="8"/>
        <w:rPr>
          <w:rFonts w:ascii="Abadi" w:hAnsi="Abadi"/>
          <w:sz w:val="21"/>
          <w:szCs w:val="21"/>
        </w:rPr>
      </w:pPr>
      <w:r w:rsidRPr="0027292B">
        <w:rPr>
          <w:rFonts w:ascii="Abadi" w:hAnsi="Abadi"/>
          <w:b w:val="0"/>
          <w:bCs w:val="0"/>
          <w:noProof/>
          <w:sz w:val="21"/>
          <w:szCs w:val="21"/>
        </w:rPr>
        <w:lastRenderedPageBreak/>
        <w:drawing>
          <wp:anchor distT="0" distB="0" distL="114300" distR="114300" simplePos="0" relativeHeight="251662336" behindDoc="0" locked="0" layoutInCell="1" allowOverlap="1" wp14:anchorId="2FBBD0A5" wp14:editId="1081BA5D">
            <wp:simplePos x="0" y="0"/>
            <wp:positionH relativeFrom="column">
              <wp:posOffset>-17780</wp:posOffset>
            </wp:positionH>
            <wp:positionV relativeFrom="paragraph">
              <wp:posOffset>158115</wp:posOffset>
            </wp:positionV>
            <wp:extent cx="2256155" cy="1510665"/>
            <wp:effectExtent l="0" t="0" r="0" b="0"/>
            <wp:wrapTopAndBottom/>
            <wp:docPr id="67516206" name="Imagen 67516206" descr="Interfaz de usuario gráfica, Texto, Aplicación, Word&#10;&#10;Descripción generada automáticamente">
              <a:extLst xmlns:a="http://schemas.openxmlformats.org/drawingml/2006/main">
                <a:ext uri="{FF2B5EF4-FFF2-40B4-BE49-F238E27FC236}">
                  <a16:creationId xmlns:a16="http://schemas.microsoft.com/office/drawing/2014/main" id="{24288574-FF40-6274-0E59-D90382A3D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16206" name="Imagen 67516206" descr="Interfaz de usuario gráfica, Texto, Aplicación, Word&#10;&#10;Descripción generada automáticamente">
                      <a:extLst>
                        <a:ext uri="{FF2B5EF4-FFF2-40B4-BE49-F238E27FC236}">
                          <a16:creationId xmlns:a16="http://schemas.microsoft.com/office/drawing/2014/main" id="{24288574-FF40-6274-0E59-D90382A3D1D9}"/>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30276" t="28624" r="33669" b="28441"/>
                    <a:stretch/>
                  </pic:blipFill>
                  <pic:spPr>
                    <a:xfrm>
                      <a:off x="0" y="0"/>
                      <a:ext cx="2256155" cy="1510665"/>
                    </a:xfrm>
                    <a:prstGeom prst="rect">
                      <a:avLst/>
                    </a:prstGeom>
                  </pic:spPr>
                </pic:pic>
              </a:graphicData>
            </a:graphic>
            <wp14:sizeRelH relativeFrom="margin">
              <wp14:pctWidth>0</wp14:pctWidth>
            </wp14:sizeRelH>
            <wp14:sizeRelV relativeFrom="margin">
              <wp14:pctHeight>0</wp14:pctHeight>
            </wp14:sizeRelV>
          </wp:anchor>
        </w:drawing>
      </w:r>
      <w:r w:rsidRPr="00B54ACB">
        <w:rPr>
          <w:rFonts w:ascii="Abadi" w:hAnsi="Abadi"/>
          <w:b w:val="0"/>
          <w:bCs w:val="0"/>
          <w:noProof/>
          <w:sz w:val="21"/>
          <w:szCs w:val="21"/>
        </w:rPr>
        <w:drawing>
          <wp:anchor distT="0" distB="0" distL="114300" distR="114300" simplePos="0" relativeHeight="251663360" behindDoc="0" locked="0" layoutInCell="1" allowOverlap="1" wp14:anchorId="3265981C" wp14:editId="7A9DBDA7">
            <wp:simplePos x="0" y="0"/>
            <wp:positionH relativeFrom="column">
              <wp:posOffset>47591</wp:posOffset>
            </wp:positionH>
            <wp:positionV relativeFrom="paragraph">
              <wp:posOffset>1698144</wp:posOffset>
            </wp:positionV>
            <wp:extent cx="2190750" cy="2075815"/>
            <wp:effectExtent l="0" t="0" r="0" b="635"/>
            <wp:wrapTopAndBottom/>
            <wp:docPr id="1140504130" name="Imagen 1140504130" descr="Interfaz de usuario gráfica, Texto, Aplicación, Word&#10;&#10;Descripción generada automáticamente">
              <a:extLst xmlns:a="http://schemas.openxmlformats.org/drawingml/2006/main">
                <a:ext uri="{FF2B5EF4-FFF2-40B4-BE49-F238E27FC236}">
                  <a16:creationId xmlns:a16="http://schemas.microsoft.com/office/drawing/2014/main" id="{49CDB19B-78AC-44BA-B7EE-59436B8290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4130" name="Imagen 1140504130" descr="Interfaz de usuario gráfica, Texto, Aplicación, Word&#10;&#10;Descripción generada automáticamente">
                      <a:extLst>
                        <a:ext uri="{FF2B5EF4-FFF2-40B4-BE49-F238E27FC236}">
                          <a16:creationId xmlns:a16="http://schemas.microsoft.com/office/drawing/2014/main" id="{49CDB19B-78AC-44BA-B7EE-59436B829026}"/>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0757" t="25688" r="33807" b="14617"/>
                    <a:stretch/>
                  </pic:blipFill>
                  <pic:spPr>
                    <a:xfrm>
                      <a:off x="0" y="0"/>
                      <a:ext cx="2190750" cy="2075815"/>
                    </a:xfrm>
                    <a:prstGeom prst="rect">
                      <a:avLst/>
                    </a:prstGeom>
                  </pic:spPr>
                </pic:pic>
              </a:graphicData>
            </a:graphic>
            <wp14:sizeRelH relativeFrom="margin">
              <wp14:pctWidth>0</wp14:pctWidth>
            </wp14:sizeRelH>
            <wp14:sizeRelV relativeFrom="margin">
              <wp14:pctHeight>0</wp14:pctHeight>
            </wp14:sizeRelV>
          </wp:anchor>
        </w:drawing>
      </w:r>
    </w:p>
    <w:p w14:paraId="5C65DB19" w14:textId="3820C421" w:rsidR="00CE532D" w:rsidRDefault="00CE532D" w:rsidP="0022322C">
      <w:pPr>
        <w:pStyle w:val="Textoindependiente"/>
        <w:kinsoku w:val="0"/>
        <w:overflowPunct w:val="0"/>
        <w:ind w:left="426" w:right="46" w:hanging="436"/>
        <w:rPr>
          <w:rFonts w:ascii="Abadi" w:hAnsi="Abadi"/>
          <w:b w:val="0"/>
          <w:bCs w:val="0"/>
          <w:sz w:val="21"/>
          <w:szCs w:val="21"/>
        </w:rPr>
      </w:pPr>
    </w:p>
    <w:p w14:paraId="0D15BBE4" w14:textId="475F5337" w:rsidR="00CE532D" w:rsidRDefault="00B85F2E" w:rsidP="0022322C">
      <w:pPr>
        <w:pStyle w:val="Textoindependiente"/>
        <w:kinsoku w:val="0"/>
        <w:overflowPunct w:val="0"/>
        <w:ind w:left="426" w:right="46" w:hanging="436"/>
        <w:rPr>
          <w:rFonts w:ascii="Abadi" w:hAnsi="Abadi"/>
          <w:b w:val="0"/>
          <w:bCs w:val="0"/>
          <w:sz w:val="21"/>
          <w:szCs w:val="21"/>
        </w:rPr>
      </w:pPr>
      <w:r w:rsidRPr="002A65CC">
        <w:rPr>
          <w:rFonts w:ascii="Abadi" w:hAnsi="Abadi"/>
          <w:b w:val="0"/>
          <w:bCs w:val="0"/>
          <w:noProof/>
          <w:sz w:val="21"/>
          <w:szCs w:val="21"/>
        </w:rPr>
        <w:drawing>
          <wp:anchor distT="0" distB="0" distL="114300" distR="114300" simplePos="0" relativeHeight="251664384" behindDoc="0" locked="0" layoutInCell="1" allowOverlap="1" wp14:anchorId="58CF9CBE" wp14:editId="3BD1CC77">
            <wp:simplePos x="0" y="0"/>
            <wp:positionH relativeFrom="column">
              <wp:posOffset>6350</wp:posOffset>
            </wp:positionH>
            <wp:positionV relativeFrom="paragraph">
              <wp:posOffset>184785</wp:posOffset>
            </wp:positionV>
            <wp:extent cx="2236470" cy="2148840"/>
            <wp:effectExtent l="0" t="0" r="0" b="3810"/>
            <wp:wrapTopAndBottom/>
            <wp:docPr id="1526930208" name="Imagen 1526930208" descr="Interfaz de usuario gráfica, Texto, Aplicación, Word&#10;&#10;Descripción generada automáticamente">
              <a:extLst xmlns:a="http://schemas.openxmlformats.org/drawingml/2006/main">
                <a:ext uri="{FF2B5EF4-FFF2-40B4-BE49-F238E27FC236}">
                  <a16:creationId xmlns:a16="http://schemas.microsoft.com/office/drawing/2014/main" id="{405AE519-CEB9-C309-011D-5B084FC1A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30208" name="Imagen 1526930208" descr="Interfaz de usuario gráfica, Texto, Aplicación, Word&#10;&#10;Descripción generada automáticamente">
                      <a:extLst>
                        <a:ext uri="{FF2B5EF4-FFF2-40B4-BE49-F238E27FC236}">
                          <a16:creationId xmlns:a16="http://schemas.microsoft.com/office/drawing/2014/main" id="{405AE519-CEB9-C309-011D-5B084FC1ADE3}"/>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30481" t="22385" r="33670" b="16366"/>
                    <a:stretch/>
                  </pic:blipFill>
                  <pic:spPr>
                    <a:xfrm>
                      <a:off x="0" y="0"/>
                      <a:ext cx="2236470" cy="2148840"/>
                    </a:xfrm>
                    <a:prstGeom prst="rect">
                      <a:avLst/>
                    </a:prstGeom>
                  </pic:spPr>
                </pic:pic>
              </a:graphicData>
            </a:graphic>
            <wp14:sizeRelH relativeFrom="margin">
              <wp14:pctWidth>0</wp14:pctWidth>
            </wp14:sizeRelH>
            <wp14:sizeRelV relativeFrom="margin">
              <wp14:pctHeight>0</wp14:pctHeight>
            </wp14:sizeRelV>
          </wp:anchor>
        </w:drawing>
      </w:r>
    </w:p>
    <w:p w14:paraId="2FC7A68B" w14:textId="5A2E9036" w:rsidR="007A4E9B" w:rsidRDefault="007A4E9B" w:rsidP="00B85F2E">
      <w:pPr>
        <w:pStyle w:val="Textoindependiente"/>
        <w:kinsoku w:val="0"/>
        <w:overflowPunct w:val="0"/>
        <w:ind w:left="426" w:right="46" w:hanging="436"/>
        <w:rPr>
          <w:rFonts w:ascii="Abadi" w:hAnsi="Abadi"/>
          <w:sz w:val="21"/>
          <w:szCs w:val="21"/>
        </w:rPr>
      </w:pPr>
    </w:p>
    <w:p w14:paraId="5BC2342E" w14:textId="45FDC517" w:rsidR="007A4E9B" w:rsidRPr="007A4E9B" w:rsidRDefault="007A4E9B" w:rsidP="001F1EEC">
      <w:pPr>
        <w:pStyle w:val="Textoindependiente"/>
        <w:ind w:right="46"/>
        <w:rPr>
          <w:rFonts w:ascii="Abadi" w:hAnsi="Abadi"/>
          <w:b w:val="0"/>
          <w:bCs w:val="0"/>
          <w:sz w:val="21"/>
          <w:szCs w:val="21"/>
        </w:rPr>
      </w:pPr>
      <w:r w:rsidRPr="007A4E9B">
        <w:rPr>
          <w:rFonts w:ascii="Abadi" w:hAnsi="Abadi"/>
          <w:b w:val="0"/>
          <w:bCs w:val="0"/>
          <w:sz w:val="21"/>
          <w:szCs w:val="21"/>
        </w:rPr>
        <w:t xml:space="preserve">En razón de los datos precisados y argumentado que no existe una regulación jurídica en cuanto a las funciones que desempeñan las mujeres integrantes de las instituciones de seguridad pública que realizan funciones operativas durante el estado de gravidez y atendiendo a la naturaleza del trabajo que implican las funciones operativas en </w:t>
      </w:r>
      <w:r w:rsidRPr="007A4E9B">
        <w:rPr>
          <w:rFonts w:ascii="Abadi" w:hAnsi="Abadi"/>
          <w:b w:val="0"/>
          <w:bCs w:val="0"/>
          <w:sz w:val="21"/>
          <w:szCs w:val="21"/>
        </w:rPr>
        <w:t>las instituciones policiales las cuales comprenden de conformidad con el artículo 62 de la Ley del</w:t>
      </w:r>
      <w:r w:rsidRPr="007A4E9B">
        <w:rPr>
          <w:rFonts w:ascii="Abadi" w:hAnsi="Abadi"/>
          <w:b w:val="0"/>
          <w:bCs w:val="0"/>
          <w:spacing w:val="-3"/>
          <w:sz w:val="21"/>
          <w:szCs w:val="21"/>
        </w:rPr>
        <w:t xml:space="preserve"> </w:t>
      </w:r>
      <w:r w:rsidRPr="007A4E9B">
        <w:rPr>
          <w:rFonts w:ascii="Abadi" w:hAnsi="Abadi"/>
          <w:b w:val="0"/>
          <w:bCs w:val="0"/>
          <w:sz w:val="21"/>
          <w:szCs w:val="21"/>
        </w:rPr>
        <w:t>Sistema</w:t>
      </w:r>
      <w:r w:rsidRPr="007A4E9B">
        <w:rPr>
          <w:rFonts w:ascii="Abadi" w:hAnsi="Abadi"/>
          <w:b w:val="0"/>
          <w:bCs w:val="0"/>
          <w:spacing w:val="-5"/>
          <w:sz w:val="21"/>
          <w:szCs w:val="21"/>
        </w:rPr>
        <w:t xml:space="preserve"> </w:t>
      </w:r>
      <w:r w:rsidRPr="007A4E9B">
        <w:rPr>
          <w:rFonts w:ascii="Abadi" w:hAnsi="Abadi"/>
          <w:b w:val="0"/>
          <w:bCs w:val="0"/>
          <w:sz w:val="21"/>
          <w:szCs w:val="21"/>
        </w:rPr>
        <w:t>de</w:t>
      </w:r>
      <w:r w:rsidRPr="007A4E9B">
        <w:rPr>
          <w:rFonts w:ascii="Abadi" w:hAnsi="Abadi"/>
          <w:b w:val="0"/>
          <w:bCs w:val="0"/>
          <w:spacing w:val="-5"/>
          <w:sz w:val="21"/>
          <w:szCs w:val="21"/>
        </w:rPr>
        <w:t xml:space="preserve"> </w:t>
      </w:r>
      <w:r w:rsidRPr="007A4E9B">
        <w:rPr>
          <w:rFonts w:ascii="Abadi" w:hAnsi="Abadi"/>
          <w:b w:val="0"/>
          <w:bCs w:val="0"/>
          <w:sz w:val="21"/>
          <w:szCs w:val="21"/>
        </w:rPr>
        <w:t>Seguridad</w:t>
      </w:r>
      <w:r w:rsidRPr="007A4E9B">
        <w:rPr>
          <w:rFonts w:ascii="Abadi" w:hAnsi="Abadi"/>
          <w:b w:val="0"/>
          <w:bCs w:val="0"/>
          <w:spacing w:val="-3"/>
          <w:sz w:val="21"/>
          <w:szCs w:val="21"/>
        </w:rPr>
        <w:t xml:space="preserve"> </w:t>
      </w:r>
      <w:r w:rsidRPr="007A4E9B">
        <w:rPr>
          <w:rFonts w:ascii="Abadi" w:hAnsi="Abadi"/>
          <w:b w:val="0"/>
          <w:bCs w:val="0"/>
          <w:sz w:val="21"/>
          <w:szCs w:val="21"/>
        </w:rPr>
        <w:t>Pública</w:t>
      </w:r>
      <w:r w:rsidRPr="007A4E9B">
        <w:rPr>
          <w:rFonts w:ascii="Abadi" w:hAnsi="Abadi"/>
          <w:b w:val="0"/>
          <w:bCs w:val="0"/>
          <w:spacing w:val="-3"/>
          <w:sz w:val="21"/>
          <w:szCs w:val="21"/>
        </w:rPr>
        <w:t xml:space="preserve"> </w:t>
      </w:r>
      <w:r w:rsidRPr="007A4E9B">
        <w:rPr>
          <w:rFonts w:ascii="Abadi" w:hAnsi="Abadi"/>
          <w:b w:val="0"/>
          <w:bCs w:val="0"/>
          <w:sz w:val="21"/>
          <w:szCs w:val="21"/>
        </w:rPr>
        <w:t>del</w:t>
      </w:r>
      <w:r w:rsidRPr="007A4E9B">
        <w:rPr>
          <w:rFonts w:ascii="Abadi" w:hAnsi="Abadi"/>
          <w:b w:val="0"/>
          <w:bCs w:val="0"/>
          <w:spacing w:val="-3"/>
          <w:sz w:val="21"/>
          <w:szCs w:val="21"/>
        </w:rPr>
        <w:t xml:space="preserve"> </w:t>
      </w:r>
      <w:r w:rsidRPr="007A4E9B">
        <w:rPr>
          <w:rFonts w:ascii="Abadi" w:hAnsi="Abadi"/>
          <w:b w:val="0"/>
          <w:bCs w:val="0"/>
          <w:sz w:val="21"/>
          <w:szCs w:val="21"/>
        </w:rPr>
        <w:t>Estado</w:t>
      </w:r>
      <w:r w:rsidRPr="007A4E9B">
        <w:rPr>
          <w:rFonts w:ascii="Abadi" w:hAnsi="Abadi"/>
          <w:b w:val="0"/>
          <w:bCs w:val="0"/>
          <w:spacing w:val="-3"/>
          <w:sz w:val="21"/>
          <w:szCs w:val="21"/>
        </w:rPr>
        <w:t xml:space="preserve"> </w:t>
      </w:r>
      <w:r w:rsidRPr="007A4E9B">
        <w:rPr>
          <w:rFonts w:ascii="Abadi" w:hAnsi="Abadi"/>
          <w:b w:val="0"/>
          <w:bCs w:val="0"/>
          <w:sz w:val="21"/>
          <w:szCs w:val="21"/>
        </w:rPr>
        <w:t>de</w:t>
      </w:r>
      <w:r w:rsidRPr="007A4E9B">
        <w:rPr>
          <w:rFonts w:ascii="Abadi" w:hAnsi="Abadi"/>
          <w:b w:val="0"/>
          <w:bCs w:val="0"/>
          <w:spacing w:val="-7"/>
          <w:sz w:val="21"/>
          <w:szCs w:val="21"/>
        </w:rPr>
        <w:t xml:space="preserve"> </w:t>
      </w:r>
      <w:r w:rsidRPr="007A4E9B">
        <w:rPr>
          <w:rFonts w:ascii="Abadi" w:hAnsi="Abadi"/>
          <w:b w:val="0"/>
          <w:bCs w:val="0"/>
          <w:sz w:val="21"/>
          <w:szCs w:val="21"/>
        </w:rPr>
        <w:t>Guanajuato</w:t>
      </w:r>
      <w:r w:rsidRPr="007A4E9B">
        <w:rPr>
          <w:rFonts w:ascii="Abadi" w:hAnsi="Abadi"/>
          <w:b w:val="0"/>
          <w:bCs w:val="0"/>
          <w:spacing w:val="-5"/>
          <w:sz w:val="21"/>
          <w:szCs w:val="21"/>
        </w:rPr>
        <w:t xml:space="preserve"> </w:t>
      </w:r>
      <w:r w:rsidRPr="007A4E9B">
        <w:rPr>
          <w:rFonts w:ascii="Abadi" w:hAnsi="Abadi"/>
          <w:b w:val="0"/>
          <w:bCs w:val="0"/>
          <w:sz w:val="21"/>
          <w:szCs w:val="21"/>
        </w:rPr>
        <w:t>la</w:t>
      </w:r>
      <w:r w:rsidRPr="007A4E9B">
        <w:rPr>
          <w:rFonts w:ascii="Abadi" w:hAnsi="Abadi"/>
          <w:b w:val="0"/>
          <w:bCs w:val="0"/>
          <w:spacing w:val="-3"/>
          <w:sz w:val="21"/>
          <w:szCs w:val="21"/>
        </w:rPr>
        <w:t xml:space="preserve"> </w:t>
      </w:r>
      <w:r w:rsidRPr="007A4E9B">
        <w:rPr>
          <w:rFonts w:ascii="Abadi" w:hAnsi="Abadi"/>
          <w:b w:val="0"/>
          <w:bCs w:val="0"/>
          <w:sz w:val="21"/>
          <w:szCs w:val="21"/>
        </w:rPr>
        <w:t>siguientes:</w:t>
      </w:r>
      <w:r w:rsidRPr="007A4E9B">
        <w:rPr>
          <w:rFonts w:ascii="Abadi" w:hAnsi="Abadi"/>
          <w:b w:val="0"/>
          <w:bCs w:val="0"/>
          <w:spacing w:val="40"/>
          <w:sz w:val="21"/>
          <w:szCs w:val="21"/>
        </w:rPr>
        <w:t xml:space="preserve"> </w:t>
      </w:r>
      <w:r w:rsidRPr="007A4E9B">
        <w:rPr>
          <w:rFonts w:ascii="Abadi" w:hAnsi="Abadi"/>
          <w:sz w:val="21"/>
          <w:szCs w:val="21"/>
        </w:rPr>
        <w:t>investigación,</w:t>
      </w:r>
      <w:r w:rsidRPr="007A4E9B">
        <w:rPr>
          <w:rFonts w:ascii="Abadi" w:hAnsi="Abadi"/>
          <w:b w:val="0"/>
          <w:bCs w:val="0"/>
          <w:sz w:val="21"/>
          <w:szCs w:val="21"/>
        </w:rPr>
        <w:t xml:space="preserve"> la cual realizan a través de sistemas homologados de recolección, clasificación, registro, análisis, evaluación y explotación de información; de </w:t>
      </w:r>
      <w:r w:rsidRPr="007A4E9B">
        <w:rPr>
          <w:rFonts w:ascii="Abadi" w:hAnsi="Abadi"/>
          <w:sz w:val="21"/>
          <w:szCs w:val="21"/>
        </w:rPr>
        <w:t>prevención de la comisión de delitos e infracciones administrativas</w:t>
      </w:r>
      <w:r w:rsidRPr="007A4E9B">
        <w:rPr>
          <w:rFonts w:ascii="Abadi" w:hAnsi="Abadi"/>
          <w:b w:val="0"/>
          <w:bCs w:val="0"/>
          <w:sz w:val="21"/>
          <w:szCs w:val="21"/>
        </w:rPr>
        <w:t xml:space="preserve">, la cual comprende las </w:t>
      </w:r>
      <w:r w:rsidRPr="00013B53">
        <w:rPr>
          <w:rFonts w:ascii="Abadi" w:hAnsi="Abadi"/>
          <w:i/>
          <w:sz w:val="21"/>
          <w:szCs w:val="21"/>
        </w:rPr>
        <w:t>acciones</w:t>
      </w:r>
      <w:r w:rsidRPr="00013B53">
        <w:rPr>
          <w:rFonts w:ascii="Abadi" w:hAnsi="Abadi"/>
          <w:i/>
          <w:spacing w:val="-1"/>
          <w:sz w:val="21"/>
          <w:szCs w:val="21"/>
        </w:rPr>
        <w:t xml:space="preserve"> </w:t>
      </w:r>
      <w:r w:rsidRPr="00013B53">
        <w:rPr>
          <w:rFonts w:ascii="Abadi" w:hAnsi="Abadi"/>
          <w:i/>
          <w:sz w:val="21"/>
          <w:szCs w:val="21"/>
        </w:rPr>
        <w:t>de inspección, vigilancia y</w:t>
      </w:r>
      <w:r w:rsidRPr="00013B53">
        <w:rPr>
          <w:rFonts w:ascii="Abadi" w:hAnsi="Abadi"/>
          <w:i/>
          <w:spacing w:val="-2"/>
          <w:sz w:val="21"/>
          <w:szCs w:val="21"/>
        </w:rPr>
        <w:t xml:space="preserve"> </w:t>
      </w:r>
      <w:r w:rsidRPr="00013B53">
        <w:rPr>
          <w:rFonts w:ascii="Abadi" w:hAnsi="Abadi"/>
          <w:i/>
          <w:sz w:val="21"/>
          <w:szCs w:val="21"/>
        </w:rPr>
        <w:t>vialidad en</w:t>
      </w:r>
      <w:r w:rsidRPr="00013B53">
        <w:rPr>
          <w:rFonts w:ascii="Abadi" w:hAnsi="Abadi"/>
          <w:i/>
          <w:spacing w:val="-2"/>
          <w:sz w:val="21"/>
          <w:szCs w:val="21"/>
        </w:rPr>
        <w:t xml:space="preserve"> </w:t>
      </w:r>
      <w:r w:rsidRPr="00013B53">
        <w:rPr>
          <w:rFonts w:ascii="Abadi" w:hAnsi="Abadi"/>
          <w:i/>
          <w:sz w:val="21"/>
          <w:szCs w:val="21"/>
        </w:rPr>
        <w:t>su circunscripción</w:t>
      </w:r>
      <w:r w:rsidRPr="007A4E9B">
        <w:rPr>
          <w:rFonts w:ascii="Abadi" w:hAnsi="Abadi"/>
          <w:b w:val="0"/>
          <w:bCs w:val="0"/>
          <w:i/>
          <w:sz w:val="21"/>
          <w:szCs w:val="21"/>
        </w:rPr>
        <w:t xml:space="preserve"> </w:t>
      </w:r>
      <w:r w:rsidRPr="007A4E9B">
        <w:rPr>
          <w:rFonts w:ascii="Abadi" w:hAnsi="Abadi"/>
          <w:b w:val="0"/>
          <w:bCs w:val="0"/>
          <w:sz w:val="21"/>
          <w:szCs w:val="21"/>
        </w:rPr>
        <w:t>y la</w:t>
      </w:r>
      <w:r w:rsidRPr="007A4E9B">
        <w:rPr>
          <w:rFonts w:ascii="Abadi" w:hAnsi="Abadi"/>
          <w:b w:val="0"/>
          <w:bCs w:val="0"/>
          <w:spacing w:val="-2"/>
          <w:sz w:val="21"/>
          <w:szCs w:val="21"/>
        </w:rPr>
        <w:t xml:space="preserve"> </w:t>
      </w:r>
      <w:r w:rsidRPr="007A4E9B">
        <w:rPr>
          <w:rFonts w:ascii="Abadi" w:hAnsi="Abadi"/>
          <w:b w:val="0"/>
          <w:bCs w:val="0"/>
          <w:sz w:val="21"/>
          <w:szCs w:val="21"/>
        </w:rPr>
        <w:t xml:space="preserve">función de </w:t>
      </w:r>
      <w:r w:rsidRPr="00013B53">
        <w:rPr>
          <w:rFonts w:ascii="Abadi" w:hAnsi="Abadi"/>
          <w:sz w:val="21"/>
          <w:szCs w:val="21"/>
        </w:rPr>
        <w:t>reacción,</w:t>
      </w:r>
      <w:r w:rsidRPr="007A4E9B">
        <w:rPr>
          <w:rFonts w:ascii="Abadi" w:hAnsi="Abadi"/>
          <w:b w:val="0"/>
          <w:bCs w:val="0"/>
          <w:sz w:val="21"/>
          <w:szCs w:val="21"/>
        </w:rPr>
        <w:t xml:space="preserve"> a fin de garantizar, mantener y restablecer el orden y la paz públicos.</w:t>
      </w:r>
    </w:p>
    <w:p w14:paraId="26429D6E" w14:textId="5CC6D0AD" w:rsidR="0027292B" w:rsidRDefault="0027292B" w:rsidP="001F1EEC">
      <w:pPr>
        <w:pStyle w:val="Textoindependiente"/>
        <w:kinsoku w:val="0"/>
        <w:overflowPunct w:val="0"/>
        <w:ind w:left="426" w:right="46" w:hanging="436"/>
        <w:rPr>
          <w:rFonts w:ascii="Abadi" w:hAnsi="Abadi"/>
          <w:b w:val="0"/>
          <w:bCs w:val="0"/>
          <w:sz w:val="21"/>
          <w:szCs w:val="21"/>
        </w:rPr>
      </w:pPr>
    </w:p>
    <w:p w14:paraId="595601DF" w14:textId="4B4BAB19" w:rsidR="00447F06" w:rsidRPr="00447F06" w:rsidRDefault="00447F06" w:rsidP="001F1EEC">
      <w:pPr>
        <w:pStyle w:val="Textoindependiente"/>
        <w:spacing w:before="147"/>
        <w:ind w:right="46"/>
        <w:rPr>
          <w:rFonts w:ascii="Abadi" w:hAnsi="Abadi"/>
          <w:b w:val="0"/>
          <w:bCs w:val="0"/>
          <w:sz w:val="21"/>
          <w:szCs w:val="21"/>
        </w:rPr>
      </w:pPr>
      <w:r w:rsidRPr="00447F06">
        <w:rPr>
          <w:rFonts w:ascii="Abadi" w:hAnsi="Abadi"/>
          <w:b w:val="0"/>
          <w:bCs w:val="0"/>
          <w:sz w:val="21"/>
          <w:szCs w:val="21"/>
        </w:rPr>
        <w:t>Funciones que sin duda alguna son peligrosas por la propia naturaleza del trabajo, ello es así</w:t>
      </w:r>
      <w:r w:rsidRPr="00447F06">
        <w:rPr>
          <w:rFonts w:ascii="Abadi" w:hAnsi="Abadi"/>
          <w:b w:val="0"/>
          <w:bCs w:val="0"/>
          <w:spacing w:val="-16"/>
          <w:sz w:val="21"/>
          <w:szCs w:val="21"/>
        </w:rPr>
        <w:t xml:space="preserve"> </w:t>
      </w:r>
      <w:r w:rsidRPr="00447F06">
        <w:rPr>
          <w:rFonts w:ascii="Abadi" w:hAnsi="Abadi"/>
          <w:b w:val="0"/>
          <w:bCs w:val="0"/>
          <w:sz w:val="21"/>
          <w:szCs w:val="21"/>
        </w:rPr>
        <w:t>toda</w:t>
      </w:r>
      <w:r w:rsidRPr="00447F06">
        <w:rPr>
          <w:rFonts w:ascii="Abadi" w:hAnsi="Abadi"/>
          <w:b w:val="0"/>
          <w:bCs w:val="0"/>
          <w:spacing w:val="-15"/>
          <w:sz w:val="21"/>
          <w:szCs w:val="21"/>
        </w:rPr>
        <w:t xml:space="preserve"> </w:t>
      </w:r>
      <w:r w:rsidRPr="00447F06">
        <w:rPr>
          <w:rFonts w:ascii="Abadi" w:hAnsi="Abadi"/>
          <w:b w:val="0"/>
          <w:bCs w:val="0"/>
          <w:sz w:val="21"/>
          <w:szCs w:val="21"/>
        </w:rPr>
        <w:t>vez</w:t>
      </w:r>
      <w:r w:rsidRPr="00447F06">
        <w:rPr>
          <w:rFonts w:ascii="Abadi" w:hAnsi="Abadi"/>
          <w:b w:val="0"/>
          <w:bCs w:val="0"/>
          <w:spacing w:val="-15"/>
          <w:sz w:val="21"/>
          <w:szCs w:val="21"/>
        </w:rPr>
        <w:t xml:space="preserve"> </w:t>
      </w:r>
      <w:r w:rsidRPr="00447F06">
        <w:rPr>
          <w:rFonts w:ascii="Abadi" w:hAnsi="Abadi"/>
          <w:b w:val="0"/>
          <w:bCs w:val="0"/>
          <w:sz w:val="21"/>
          <w:szCs w:val="21"/>
        </w:rPr>
        <w:t>que</w:t>
      </w:r>
      <w:r w:rsidRPr="00447F06">
        <w:rPr>
          <w:rFonts w:ascii="Abadi" w:hAnsi="Abadi"/>
          <w:b w:val="0"/>
          <w:bCs w:val="0"/>
          <w:spacing w:val="-16"/>
          <w:sz w:val="21"/>
          <w:szCs w:val="21"/>
        </w:rPr>
        <w:t xml:space="preserve"> </w:t>
      </w:r>
      <w:r w:rsidRPr="00447F06">
        <w:rPr>
          <w:rFonts w:ascii="Abadi" w:hAnsi="Abadi"/>
          <w:b w:val="0"/>
          <w:bCs w:val="0"/>
          <w:sz w:val="21"/>
          <w:szCs w:val="21"/>
        </w:rPr>
        <w:t>al</w:t>
      </w:r>
      <w:r w:rsidRPr="00447F06">
        <w:rPr>
          <w:rFonts w:ascii="Abadi" w:hAnsi="Abadi"/>
          <w:b w:val="0"/>
          <w:bCs w:val="0"/>
          <w:spacing w:val="-15"/>
          <w:sz w:val="21"/>
          <w:szCs w:val="21"/>
        </w:rPr>
        <w:t xml:space="preserve"> </w:t>
      </w:r>
      <w:r w:rsidRPr="00447F06">
        <w:rPr>
          <w:rFonts w:ascii="Abadi" w:hAnsi="Abadi"/>
          <w:b w:val="0"/>
          <w:bCs w:val="0"/>
          <w:sz w:val="21"/>
          <w:szCs w:val="21"/>
        </w:rPr>
        <w:t>realizar</w:t>
      </w:r>
      <w:r w:rsidRPr="00447F06">
        <w:rPr>
          <w:rFonts w:ascii="Abadi" w:hAnsi="Abadi"/>
          <w:b w:val="0"/>
          <w:bCs w:val="0"/>
          <w:spacing w:val="-15"/>
          <w:sz w:val="21"/>
          <w:szCs w:val="21"/>
        </w:rPr>
        <w:t xml:space="preserve"> </w:t>
      </w:r>
      <w:r w:rsidRPr="00447F06">
        <w:rPr>
          <w:rFonts w:ascii="Abadi" w:hAnsi="Abadi"/>
          <w:b w:val="0"/>
          <w:bCs w:val="0"/>
          <w:sz w:val="21"/>
          <w:szCs w:val="21"/>
        </w:rPr>
        <w:t>investigación,</w:t>
      </w:r>
      <w:r w:rsidRPr="00447F06">
        <w:rPr>
          <w:rFonts w:ascii="Abadi" w:hAnsi="Abadi"/>
          <w:b w:val="0"/>
          <w:bCs w:val="0"/>
          <w:spacing w:val="-15"/>
          <w:sz w:val="21"/>
          <w:szCs w:val="21"/>
        </w:rPr>
        <w:t xml:space="preserve"> </w:t>
      </w:r>
      <w:r w:rsidRPr="00447F06">
        <w:rPr>
          <w:rFonts w:ascii="Abadi" w:hAnsi="Abadi"/>
          <w:b w:val="0"/>
          <w:bCs w:val="0"/>
          <w:sz w:val="21"/>
          <w:szCs w:val="21"/>
        </w:rPr>
        <w:t>prevención</w:t>
      </w:r>
      <w:r w:rsidRPr="00447F06">
        <w:rPr>
          <w:rFonts w:ascii="Abadi" w:hAnsi="Abadi"/>
          <w:b w:val="0"/>
          <w:bCs w:val="0"/>
          <w:spacing w:val="-16"/>
          <w:sz w:val="21"/>
          <w:szCs w:val="21"/>
        </w:rPr>
        <w:t xml:space="preserve"> </w:t>
      </w:r>
      <w:r w:rsidRPr="00447F06">
        <w:rPr>
          <w:rFonts w:ascii="Abadi" w:hAnsi="Abadi"/>
          <w:b w:val="0"/>
          <w:bCs w:val="0"/>
          <w:sz w:val="21"/>
          <w:szCs w:val="21"/>
        </w:rPr>
        <w:t>o</w:t>
      </w:r>
      <w:r w:rsidRPr="00447F06">
        <w:rPr>
          <w:rFonts w:ascii="Abadi" w:hAnsi="Abadi"/>
          <w:b w:val="0"/>
          <w:bCs w:val="0"/>
          <w:spacing w:val="-15"/>
          <w:sz w:val="21"/>
          <w:szCs w:val="21"/>
        </w:rPr>
        <w:t xml:space="preserve"> </w:t>
      </w:r>
      <w:r w:rsidRPr="00447F06">
        <w:rPr>
          <w:rFonts w:ascii="Abadi" w:hAnsi="Abadi"/>
          <w:b w:val="0"/>
          <w:bCs w:val="0"/>
          <w:sz w:val="21"/>
          <w:szCs w:val="21"/>
        </w:rPr>
        <w:t>reacción,</w:t>
      </w:r>
      <w:r w:rsidRPr="00447F06">
        <w:rPr>
          <w:rFonts w:ascii="Abadi" w:hAnsi="Abadi"/>
          <w:b w:val="0"/>
          <w:bCs w:val="0"/>
          <w:spacing w:val="-15"/>
          <w:sz w:val="21"/>
          <w:szCs w:val="21"/>
        </w:rPr>
        <w:t xml:space="preserve"> </w:t>
      </w:r>
      <w:r w:rsidRPr="00447F06">
        <w:rPr>
          <w:rFonts w:ascii="Abadi" w:hAnsi="Abadi"/>
          <w:b w:val="0"/>
          <w:bCs w:val="0"/>
          <w:sz w:val="21"/>
          <w:szCs w:val="21"/>
        </w:rPr>
        <w:t>en</w:t>
      </w:r>
      <w:r w:rsidRPr="00447F06">
        <w:rPr>
          <w:rFonts w:ascii="Abadi" w:hAnsi="Abadi"/>
          <w:b w:val="0"/>
          <w:bCs w:val="0"/>
          <w:spacing w:val="-16"/>
          <w:sz w:val="21"/>
          <w:szCs w:val="21"/>
        </w:rPr>
        <w:t xml:space="preserve"> </w:t>
      </w:r>
      <w:r w:rsidRPr="00447F06">
        <w:rPr>
          <w:rFonts w:ascii="Abadi" w:hAnsi="Abadi"/>
          <w:b w:val="0"/>
          <w:bCs w:val="0"/>
          <w:sz w:val="21"/>
          <w:szCs w:val="21"/>
        </w:rPr>
        <w:t>cumplimiento</w:t>
      </w:r>
      <w:r w:rsidRPr="00447F06">
        <w:rPr>
          <w:rFonts w:ascii="Abadi" w:hAnsi="Abadi"/>
          <w:b w:val="0"/>
          <w:bCs w:val="0"/>
          <w:spacing w:val="-15"/>
          <w:sz w:val="21"/>
          <w:szCs w:val="21"/>
        </w:rPr>
        <w:t xml:space="preserve"> </w:t>
      </w:r>
      <w:r w:rsidRPr="00447F06">
        <w:rPr>
          <w:rFonts w:ascii="Abadi" w:hAnsi="Abadi"/>
          <w:b w:val="0"/>
          <w:bCs w:val="0"/>
          <w:sz w:val="21"/>
          <w:szCs w:val="21"/>
        </w:rPr>
        <w:t>del</w:t>
      </w:r>
      <w:r w:rsidRPr="00447F06">
        <w:rPr>
          <w:rFonts w:ascii="Abadi" w:hAnsi="Abadi"/>
          <w:b w:val="0"/>
          <w:bCs w:val="0"/>
          <w:spacing w:val="-14"/>
          <w:sz w:val="21"/>
          <w:szCs w:val="21"/>
        </w:rPr>
        <w:t xml:space="preserve"> </w:t>
      </w:r>
      <w:r w:rsidRPr="00447F06">
        <w:rPr>
          <w:rFonts w:ascii="Abadi" w:hAnsi="Abadi"/>
          <w:b w:val="0"/>
          <w:bCs w:val="0"/>
          <w:sz w:val="21"/>
          <w:szCs w:val="21"/>
        </w:rPr>
        <w:t>deber, a</w:t>
      </w:r>
      <w:r w:rsidRPr="00447F06">
        <w:rPr>
          <w:rFonts w:ascii="Abadi" w:hAnsi="Abadi"/>
          <w:b w:val="0"/>
          <w:bCs w:val="0"/>
          <w:spacing w:val="-3"/>
          <w:sz w:val="21"/>
          <w:szCs w:val="21"/>
        </w:rPr>
        <w:t xml:space="preserve"> </w:t>
      </w:r>
      <w:r w:rsidRPr="00447F06">
        <w:rPr>
          <w:rFonts w:ascii="Abadi" w:hAnsi="Abadi"/>
          <w:b w:val="0"/>
          <w:bCs w:val="0"/>
          <w:sz w:val="21"/>
          <w:szCs w:val="21"/>
        </w:rPr>
        <w:t>efecto</w:t>
      </w:r>
      <w:r w:rsidRPr="00447F06">
        <w:rPr>
          <w:rFonts w:ascii="Abadi" w:hAnsi="Abadi"/>
          <w:b w:val="0"/>
          <w:bCs w:val="0"/>
          <w:spacing w:val="-5"/>
          <w:sz w:val="21"/>
          <w:szCs w:val="21"/>
        </w:rPr>
        <w:t xml:space="preserve"> </w:t>
      </w:r>
      <w:r w:rsidRPr="00447F06">
        <w:rPr>
          <w:rFonts w:ascii="Abadi" w:hAnsi="Abadi"/>
          <w:b w:val="0"/>
          <w:bCs w:val="0"/>
          <w:sz w:val="21"/>
          <w:szCs w:val="21"/>
        </w:rPr>
        <w:t>de</w:t>
      </w:r>
      <w:r w:rsidRPr="00447F06">
        <w:rPr>
          <w:rFonts w:ascii="Abadi" w:hAnsi="Abadi"/>
          <w:b w:val="0"/>
          <w:bCs w:val="0"/>
          <w:spacing w:val="-5"/>
          <w:sz w:val="21"/>
          <w:szCs w:val="21"/>
        </w:rPr>
        <w:t xml:space="preserve"> </w:t>
      </w:r>
      <w:r w:rsidRPr="00447F06">
        <w:rPr>
          <w:rFonts w:ascii="Abadi" w:hAnsi="Abadi"/>
          <w:b w:val="0"/>
          <w:bCs w:val="0"/>
          <w:sz w:val="21"/>
          <w:szCs w:val="21"/>
        </w:rPr>
        <w:t>salvaguardar</w:t>
      </w:r>
      <w:r w:rsidRPr="00447F06">
        <w:rPr>
          <w:rFonts w:ascii="Abadi" w:hAnsi="Abadi"/>
          <w:b w:val="0"/>
          <w:bCs w:val="0"/>
          <w:spacing w:val="-4"/>
          <w:sz w:val="21"/>
          <w:szCs w:val="21"/>
        </w:rPr>
        <w:t xml:space="preserve"> </w:t>
      </w:r>
      <w:r w:rsidRPr="00447F06">
        <w:rPr>
          <w:rFonts w:ascii="Abadi" w:hAnsi="Abadi"/>
          <w:b w:val="0"/>
          <w:bCs w:val="0"/>
          <w:sz w:val="21"/>
          <w:szCs w:val="21"/>
        </w:rPr>
        <w:t>la</w:t>
      </w:r>
      <w:r w:rsidRPr="00447F06">
        <w:rPr>
          <w:rFonts w:ascii="Abadi" w:hAnsi="Abadi"/>
          <w:b w:val="0"/>
          <w:bCs w:val="0"/>
          <w:spacing w:val="-5"/>
          <w:sz w:val="21"/>
          <w:szCs w:val="21"/>
        </w:rPr>
        <w:t xml:space="preserve"> </w:t>
      </w:r>
      <w:r w:rsidRPr="00447F06">
        <w:rPr>
          <w:rFonts w:ascii="Abadi" w:hAnsi="Abadi"/>
          <w:b w:val="0"/>
          <w:bCs w:val="0"/>
          <w:sz w:val="21"/>
          <w:szCs w:val="21"/>
        </w:rPr>
        <w:t>integridad</w:t>
      </w:r>
      <w:r w:rsidRPr="00447F06">
        <w:rPr>
          <w:rFonts w:ascii="Abadi" w:hAnsi="Abadi"/>
          <w:b w:val="0"/>
          <w:bCs w:val="0"/>
          <w:spacing w:val="-5"/>
          <w:sz w:val="21"/>
          <w:szCs w:val="21"/>
        </w:rPr>
        <w:t xml:space="preserve"> </w:t>
      </w:r>
      <w:r w:rsidRPr="00447F06">
        <w:rPr>
          <w:rFonts w:ascii="Abadi" w:hAnsi="Abadi"/>
          <w:b w:val="0"/>
          <w:bCs w:val="0"/>
          <w:sz w:val="21"/>
          <w:szCs w:val="21"/>
        </w:rPr>
        <w:t>y</w:t>
      </w:r>
      <w:r w:rsidRPr="00447F06">
        <w:rPr>
          <w:rFonts w:ascii="Abadi" w:hAnsi="Abadi"/>
          <w:b w:val="0"/>
          <w:bCs w:val="0"/>
          <w:spacing w:val="-5"/>
          <w:sz w:val="21"/>
          <w:szCs w:val="21"/>
        </w:rPr>
        <w:t xml:space="preserve"> </w:t>
      </w:r>
      <w:r w:rsidRPr="00447F06">
        <w:rPr>
          <w:rFonts w:ascii="Abadi" w:hAnsi="Abadi"/>
          <w:b w:val="0"/>
          <w:bCs w:val="0"/>
          <w:sz w:val="21"/>
          <w:szCs w:val="21"/>
        </w:rPr>
        <w:t>los</w:t>
      </w:r>
      <w:r w:rsidRPr="00447F06">
        <w:rPr>
          <w:rFonts w:ascii="Abadi" w:hAnsi="Abadi"/>
          <w:b w:val="0"/>
          <w:bCs w:val="0"/>
          <w:spacing w:val="-5"/>
          <w:sz w:val="21"/>
          <w:szCs w:val="21"/>
        </w:rPr>
        <w:t xml:space="preserve"> </w:t>
      </w:r>
      <w:r w:rsidRPr="00447F06">
        <w:rPr>
          <w:rFonts w:ascii="Abadi" w:hAnsi="Abadi"/>
          <w:b w:val="0"/>
          <w:bCs w:val="0"/>
          <w:sz w:val="21"/>
          <w:szCs w:val="21"/>
        </w:rPr>
        <w:t>derechos</w:t>
      </w:r>
      <w:r w:rsidRPr="00447F06">
        <w:rPr>
          <w:rFonts w:ascii="Abadi" w:hAnsi="Abadi"/>
          <w:b w:val="0"/>
          <w:bCs w:val="0"/>
          <w:spacing w:val="-2"/>
          <w:sz w:val="21"/>
          <w:szCs w:val="21"/>
        </w:rPr>
        <w:t xml:space="preserve"> </w:t>
      </w:r>
      <w:r w:rsidRPr="00447F06">
        <w:rPr>
          <w:rFonts w:ascii="Abadi" w:hAnsi="Abadi"/>
          <w:b w:val="0"/>
          <w:bCs w:val="0"/>
          <w:sz w:val="21"/>
          <w:szCs w:val="21"/>
        </w:rPr>
        <w:t>de</w:t>
      </w:r>
      <w:r w:rsidRPr="00447F06">
        <w:rPr>
          <w:rFonts w:ascii="Abadi" w:hAnsi="Abadi"/>
          <w:b w:val="0"/>
          <w:bCs w:val="0"/>
          <w:spacing w:val="-5"/>
          <w:sz w:val="21"/>
          <w:szCs w:val="21"/>
        </w:rPr>
        <w:t xml:space="preserve"> </w:t>
      </w:r>
      <w:r w:rsidRPr="00447F06">
        <w:rPr>
          <w:rFonts w:ascii="Abadi" w:hAnsi="Abadi"/>
          <w:b w:val="0"/>
          <w:bCs w:val="0"/>
          <w:sz w:val="21"/>
          <w:szCs w:val="21"/>
        </w:rPr>
        <w:t>las</w:t>
      </w:r>
      <w:r w:rsidRPr="00447F06">
        <w:rPr>
          <w:rFonts w:ascii="Abadi" w:hAnsi="Abadi"/>
          <w:b w:val="0"/>
          <w:bCs w:val="0"/>
          <w:spacing w:val="-5"/>
          <w:sz w:val="21"/>
          <w:szCs w:val="21"/>
        </w:rPr>
        <w:t xml:space="preserve"> </w:t>
      </w:r>
      <w:r w:rsidRPr="00447F06">
        <w:rPr>
          <w:rFonts w:ascii="Abadi" w:hAnsi="Abadi"/>
          <w:b w:val="0"/>
          <w:bCs w:val="0"/>
          <w:sz w:val="21"/>
          <w:szCs w:val="21"/>
        </w:rPr>
        <w:t>personas, prevenir</w:t>
      </w:r>
      <w:r w:rsidRPr="00447F06">
        <w:rPr>
          <w:rFonts w:ascii="Abadi" w:hAnsi="Abadi"/>
          <w:b w:val="0"/>
          <w:bCs w:val="0"/>
          <w:spacing w:val="-2"/>
          <w:sz w:val="21"/>
          <w:szCs w:val="21"/>
        </w:rPr>
        <w:t xml:space="preserve"> </w:t>
      </w:r>
      <w:r w:rsidRPr="00447F06">
        <w:rPr>
          <w:rFonts w:ascii="Abadi" w:hAnsi="Abadi"/>
          <w:b w:val="0"/>
          <w:bCs w:val="0"/>
          <w:sz w:val="21"/>
          <w:szCs w:val="21"/>
        </w:rPr>
        <w:t>la</w:t>
      </w:r>
      <w:r w:rsidRPr="00447F06">
        <w:rPr>
          <w:rFonts w:ascii="Abadi" w:hAnsi="Abadi"/>
          <w:b w:val="0"/>
          <w:bCs w:val="0"/>
          <w:spacing w:val="-5"/>
          <w:sz w:val="21"/>
          <w:szCs w:val="21"/>
        </w:rPr>
        <w:t xml:space="preserve"> </w:t>
      </w:r>
      <w:r w:rsidRPr="00447F06">
        <w:rPr>
          <w:rFonts w:ascii="Abadi" w:hAnsi="Abadi"/>
          <w:b w:val="0"/>
          <w:bCs w:val="0"/>
          <w:sz w:val="21"/>
          <w:szCs w:val="21"/>
        </w:rPr>
        <w:t>comisión de delitos, y preservar las libertades, el orden y la paz públicos en el Estado y Municipios de Guanajuato, la integrante de la institución policial podrá en práctica su capacitación táctica, y el empleo de los Protocolos Nacionales de Actuación, como el de Primer Respondiente, de Cadena de Custodia,</w:t>
      </w:r>
      <w:r w:rsidR="001F1EEC">
        <w:rPr>
          <w:rFonts w:ascii="Abadi" w:hAnsi="Abadi"/>
          <w:b w:val="0"/>
          <w:bCs w:val="0"/>
          <w:sz w:val="21"/>
          <w:szCs w:val="21"/>
        </w:rPr>
        <w:t xml:space="preserve"> </w:t>
      </w:r>
      <w:r w:rsidRPr="00447F06">
        <w:rPr>
          <w:rFonts w:ascii="Abadi" w:hAnsi="Abadi"/>
          <w:b w:val="0"/>
          <w:bCs w:val="0"/>
          <w:sz w:val="21"/>
          <w:szCs w:val="21"/>
        </w:rPr>
        <w:t>de Seguridad en Salas, el de Policía con Capacidades para Procesar y el de Traslados; y conforme a la dinámica de los hechos es consustancial en la táctica policial el empleo de los niveles del uso de la fuerza, que van desde la presencia, la persuasión o disuasión verbal, reducción física de movimientos, utilización de armas incapacitantes menos letales hasta la utilización de armas de fuego o de fuerza letal</w:t>
      </w:r>
      <w:r w:rsidRPr="00447F06">
        <w:rPr>
          <w:rStyle w:val="Refdenotaalpie"/>
          <w:rFonts w:ascii="Abadi" w:hAnsi="Abadi"/>
          <w:b w:val="0"/>
          <w:bCs w:val="0"/>
          <w:sz w:val="21"/>
          <w:szCs w:val="21"/>
        </w:rPr>
        <w:footnoteReference w:id="30"/>
      </w:r>
      <w:r w:rsidRPr="00447F06">
        <w:rPr>
          <w:rFonts w:ascii="Abadi" w:hAnsi="Abadi"/>
          <w:b w:val="0"/>
          <w:bCs w:val="0"/>
          <w:sz w:val="21"/>
          <w:szCs w:val="21"/>
        </w:rPr>
        <w:t>.</w:t>
      </w:r>
    </w:p>
    <w:p w14:paraId="5392B1BC" w14:textId="77777777" w:rsidR="00447F06" w:rsidRPr="00083764" w:rsidRDefault="00447F06" w:rsidP="00447F06">
      <w:pPr>
        <w:pStyle w:val="Textoindependiente"/>
        <w:spacing w:before="147"/>
        <w:ind w:left="1182" w:right="1175"/>
        <w:rPr>
          <w:rFonts w:ascii="Abadi" w:hAnsi="Abadi"/>
          <w:sz w:val="21"/>
          <w:szCs w:val="21"/>
        </w:rPr>
      </w:pPr>
    </w:p>
    <w:p w14:paraId="14EA602E" w14:textId="77777777" w:rsidR="008C7319" w:rsidRPr="008C7319" w:rsidRDefault="00C97368" w:rsidP="008C7319">
      <w:pPr>
        <w:pStyle w:val="Textoindependiente"/>
        <w:ind w:right="46"/>
        <w:rPr>
          <w:rFonts w:ascii="Abadi" w:hAnsi="Abadi"/>
          <w:b w:val="0"/>
          <w:bCs w:val="0"/>
          <w:sz w:val="21"/>
          <w:szCs w:val="21"/>
        </w:rPr>
      </w:pPr>
      <w:r w:rsidRPr="008C7319">
        <w:rPr>
          <w:rFonts w:ascii="Abadi" w:hAnsi="Abadi"/>
          <w:b w:val="0"/>
          <w:bCs w:val="0"/>
          <w:sz w:val="21"/>
          <w:szCs w:val="21"/>
        </w:rPr>
        <w:t>Sin duda alguna las funciones señaladas exigen un esfuerzo considerable por parte de la mujer</w:t>
      </w:r>
      <w:r w:rsidRPr="008C7319">
        <w:rPr>
          <w:rFonts w:ascii="Abadi" w:hAnsi="Abadi"/>
          <w:b w:val="0"/>
          <w:bCs w:val="0"/>
          <w:spacing w:val="-4"/>
          <w:sz w:val="21"/>
          <w:szCs w:val="21"/>
        </w:rPr>
        <w:t xml:space="preserve"> </w:t>
      </w:r>
      <w:r w:rsidRPr="008C7319">
        <w:rPr>
          <w:rFonts w:ascii="Abadi" w:hAnsi="Abadi"/>
          <w:b w:val="0"/>
          <w:bCs w:val="0"/>
          <w:sz w:val="21"/>
          <w:szCs w:val="21"/>
        </w:rPr>
        <w:t>integrante</w:t>
      </w:r>
      <w:r w:rsidRPr="008C7319">
        <w:rPr>
          <w:rFonts w:ascii="Abadi" w:hAnsi="Abadi"/>
          <w:b w:val="0"/>
          <w:bCs w:val="0"/>
          <w:spacing w:val="-5"/>
          <w:sz w:val="21"/>
          <w:szCs w:val="21"/>
        </w:rPr>
        <w:t xml:space="preserve"> </w:t>
      </w:r>
      <w:r w:rsidRPr="008C7319">
        <w:rPr>
          <w:rFonts w:ascii="Abadi" w:hAnsi="Abadi"/>
          <w:b w:val="0"/>
          <w:bCs w:val="0"/>
          <w:sz w:val="21"/>
          <w:szCs w:val="21"/>
        </w:rPr>
        <w:t>de</w:t>
      </w:r>
      <w:r w:rsidRPr="008C7319">
        <w:rPr>
          <w:rFonts w:ascii="Abadi" w:hAnsi="Abadi"/>
          <w:b w:val="0"/>
          <w:bCs w:val="0"/>
          <w:spacing w:val="-5"/>
          <w:sz w:val="21"/>
          <w:szCs w:val="21"/>
        </w:rPr>
        <w:t xml:space="preserve"> </w:t>
      </w:r>
      <w:r w:rsidRPr="008C7319">
        <w:rPr>
          <w:rFonts w:ascii="Abadi" w:hAnsi="Abadi"/>
          <w:b w:val="0"/>
          <w:bCs w:val="0"/>
          <w:sz w:val="21"/>
          <w:szCs w:val="21"/>
        </w:rPr>
        <w:t>la</w:t>
      </w:r>
      <w:r w:rsidRPr="008C7319">
        <w:rPr>
          <w:rFonts w:ascii="Abadi" w:hAnsi="Abadi"/>
          <w:b w:val="0"/>
          <w:bCs w:val="0"/>
          <w:spacing w:val="-5"/>
          <w:sz w:val="21"/>
          <w:szCs w:val="21"/>
        </w:rPr>
        <w:t xml:space="preserve"> </w:t>
      </w:r>
      <w:r w:rsidRPr="008C7319">
        <w:rPr>
          <w:rFonts w:ascii="Abadi" w:hAnsi="Abadi"/>
          <w:b w:val="0"/>
          <w:bCs w:val="0"/>
          <w:sz w:val="21"/>
          <w:szCs w:val="21"/>
        </w:rPr>
        <w:t>institución</w:t>
      </w:r>
      <w:r w:rsidRPr="008C7319">
        <w:rPr>
          <w:rFonts w:ascii="Abadi" w:hAnsi="Abadi"/>
          <w:b w:val="0"/>
          <w:bCs w:val="0"/>
          <w:spacing w:val="-5"/>
          <w:sz w:val="21"/>
          <w:szCs w:val="21"/>
        </w:rPr>
        <w:t xml:space="preserve"> </w:t>
      </w:r>
      <w:r w:rsidRPr="008C7319">
        <w:rPr>
          <w:rFonts w:ascii="Abadi" w:hAnsi="Abadi"/>
          <w:b w:val="0"/>
          <w:bCs w:val="0"/>
          <w:sz w:val="21"/>
          <w:szCs w:val="21"/>
        </w:rPr>
        <w:t>policial,</w:t>
      </w:r>
      <w:r w:rsidRPr="008C7319">
        <w:rPr>
          <w:rFonts w:ascii="Abadi" w:hAnsi="Abadi"/>
          <w:b w:val="0"/>
          <w:bCs w:val="0"/>
          <w:spacing w:val="-1"/>
          <w:sz w:val="21"/>
          <w:szCs w:val="21"/>
        </w:rPr>
        <w:t xml:space="preserve"> </w:t>
      </w:r>
      <w:r w:rsidRPr="008C7319">
        <w:rPr>
          <w:rFonts w:ascii="Abadi" w:hAnsi="Abadi"/>
          <w:b w:val="0"/>
          <w:bCs w:val="0"/>
          <w:sz w:val="21"/>
          <w:szCs w:val="21"/>
        </w:rPr>
        <w:t>y</w:t>
      </w:r>
      <w:r w:rsidRPr="008C7319">
        <w:rPr>
          <w:rFonts w:ascii="Abadi" w:hAnsi="Abadi"/>
          <w:b w:val="0"/>
          <w:bCs w:val="0"/>
          <w:spacing w:val="-5"/>
          <w:sz w:val="21"/>
          <w:szCs w:val="21"/>
        </w:rPr>
        <w:t xml:space="preserve"> </w:t>
      </w:r>
      <w:r w:rsidRPr="008C7319">
        <w:rPr>
          <w:rFonts w:ascii="Abadi" w:hAnsi="Abadi"/>
          <w:b w:val="0"/>
          <w:bCs w:val="0"/>
          <w:sz w:val="21"/>
          <w:szCs w:val="21"/>
        </w:rPr>
        <w:t>que</w:t>
      </w:r>
      <w:r w:rsidRPr="008C7319">
        <w:rPr>
          <w:rFonts w:ascii="Abadi" w:hAnsi="Abadi"/>
          <w:b w:val="0"/>
          <w:bCs w:val="0"/>
          <w:spacing w:val="-5"/>
          <w:sz w:val="21"/>
          <w:szCs w:val="21"/>
        </w:rPr>
        <w:t xml:space="preserve"> </w:t>
      </w:r>
      <w:r w:rsidRPr="008C7319">
        <w:rPr>
          <w:rFonts w:ascii="Abadi" w:hAnsi="Abadi"/>
          <w:b w:val="0"/>
          <w:bCs w:val="0"/>
          <w:sz w:val="21"/>
          <w:szCs w:val="21"/>
        </w:rPr>
        <w:t>además</w:t>
      </w:r>
      <w:r w:rsidRPr="008C7319">
        <w:rPr>
          <w:rFonts w:ascii="Abadi" w:hAnsi="Abadi"/>
          <w:b w:val="0"/>
          <w:bCs w:val="0"/>
          <w:spacing w:val="-5"/>
          <w:sz w:val="21"/>
          <w:szCs w:val="21"/>
        </w:rPr>
        <w:t xml:space="preserve"> </w:t>
      </w:r>
      <w:r w:rsidRPr="008C7319">
        <w:rPr>
          <w:rFonts w:ascii="Abadi" w:hAnsi="Abadi"/>
          <w:b w:val="0"/>
          <w:bCs w:val="0"/>
          <w:sz w:val="21"/>
          <w:szCs w:val="21"/>
        </w:rPr>
        <w:t>significa</w:t>
      </w:r>
      <w:r w:rsidRPr="008C7319">
        <w:rPr>
          <w:rFonts w:ascii="Abadi" w:hAnsi="Abadi"/>
          <w:b w:val="0"/>
          <w:bCs w:val="0"/>
          <w:spacing w:val="-5"/>
          <w:sz w:val="21"/>
          <w:szCs w:val="21"/>
        </w:rPr>
        <w:t xml:space="preserve"> </w:t>
      </w:r>
      <w:r w:rsidRPr="008C7319">
        <w:rPr>
          <w:rFonts w:ascii="Abadi" w:hAnsi="Abadi"/>
          <w:b w:val="0"/>
          <w:bCs w:val="0"/>
          <w:sz w:val="21"/>
          <w:szCs w:val="21"/>
        </w:rPr>
        <w:t>un</w:t>
      </w:r>
      <w:r w:rsidRPr="008C7319">
        <w:rPr>
          <w:rFonts w:ascii="Abadi" w:hAnsi="Abadi"/>
          <w:b w:val="0"/>
          <w:bCs w:val="0"/>
          <w:spacing w:val="-5"/>
          <w:sz w:val="21"/>
          <w:szCs w:val="21"/>
        </w:rPr>
        <w:t xml:space="preserve"> </w:t>
      </w:r>
      <w:r w:rsidRPr="008C7319">
        <w:rPr>
          <w:rFonts w:ascii="Abadi" w:hAnsi="Abadi"/>
          <w:b w:val="0"/>
          <w:bCs w:val="0"/>
          <w:sz w:val="21"/>
          <w:szCs w:val="21"/>
        </w:rPr>
        <w:t>peligro</w:t>
      </w:r>
      <w:r w:rsidRPr="008C7319">
        <w:rPr>
          <w:rFonts w:ascii="Abadi" w:hAnsi="Abadi"/>
          <w:b w:val="0"/>
          <w:bCs w:val="0"/>
          <w:spacing w:val="-2"/>
          <w:sz w:val="21"/>
          <w:szCs w:val="21"/>
        </w:rPr>
        <w:t xml:space="preserve"> </w:t>
      </w:r>
      <w:r w:rsidRPr="008C7319">
        <w:rPr>
          <w:rFonts w:ascii="Abadi" w:hAnsi="Abadi"/>
          <w:b w:val="0"/>
          <w:bCs w:val="0"/>
          <w:sz w:val="21"/>
          <w:szCs w:val="21"/>
        </w:rPr>
        <w:t>para</w:t>
      </w:r>
      <w:r w:rsidRPr="008C7319">
        <w:rPr>
          <w:rFonts w:ascii="Abadi" w:hAnsi="Abadi"/>
          <w:b w:val="0"/>
          <w:bCs w:val="0"/>
          <w:spacing w:val="-5"/>
          <w:sz w:val="21"/>
          <w:szCs w:val="21"/>
        </w:rPr>
        <w:t xml:space="preserve"> </w:t>
      </w:r>
      <w:r w:rsidRPr="008C7319">
        <w:rPr>
          <w:rFonts w:ascii="Abadi" w:hAnsi="Abadi"/>
          <w:b w:val="0"/>
          <w:bCs w:val="0"/>
          <w:sz w:val="21"/>
          <w:szCs w:val="21"/>
        </w:rPr>
        <w:t>su</w:t>
      </w:r>
      <w:r w:rsidRPr="008C7319">
        <w:rPr>
          <w:rFonts w:ascii="Abadi" w:hAnsi="Abadi"/>
          <w:b w:val="0"/>
          <w:bCs w:val="0"/>
          <w:spacing w:val="-5"/>
          <w:sz w:val="21"/>
          <w:szCs w:val="21"/>
        </w:rPr>
        <w:t xml:space="preserve"> </w:t>
      </w:r>
      <w:r w:rsidRPr="008C7319">
        <w:rPr>
          <w:rFonts w:ascii="Abadi" w:hAnsi="Abadi"/>
          <w:b w:val="0"/>
          <w:bCs w:val="0"/>
          <w:sz w:val="21"/>
          <w:szCs w:val="21"/>
        </w:rPr>
        <w:t xml:space="preserve">salud e integridad física durante el periodo de gravidez o </w:t>
      </w:r>
      <w:r w:rsidRPr="008C7319">
        <w:rPr>
          <w:rFonts w:ascii="Abadi" w:hAnsi="Abadi"/>
          <w:b w:val="0"/>
          <w:bCs w:val="0"/>
          <w:sz w:val="21"/>
          <w:szCs w:val="21"/>
        </w:rPr>
        <w:lastRenderedPageBreak/>
        <w:t>bien de la salud del producto; ya que, conforme a la</w:t>
      </w:r>
      <w:r w:rsidR="008C7319" w:rsidRPr="008C7319">
        <w:rPr>
          <w:rFonts w:ascii="Abadi" w:hAnsi="Abadi"/>
          <w:b w:val="0"/>
          <w:bCs w:val="0"/>
          <w:sz w:val="21"/>
          <w:szCs w:val="21"/>
        </w:rPr>
        <w:t xml:space="preserve"> operatividad policial, en inicio deben portar el uniforme y equipo táctico, el cual es la ropa y accesorios especiales, tales como: el chaleco antibalas, cuyas placas pesan</w:t>
      </w:r>
      <w:r w:rsidR="008C7319" w:rsidRPr="008C7319">
        <w:rPr>
          <w:rFonts w:ascii="Abadi" w:hAnsi="Abadi"/>
          <w:b w:val="0"/>
          <w:bCs w:val="0"/>
          <w:spacing w:val="-5"/>
          <w:sz w:val="21"/>
          <w:szCs w:val="21"/>
        </w:rPr>
        <w:t xml:space="preserve"> </w:t>
      </w:r>
      <w:r w:rsidR="008C7319" w:rsidRPr="008C7319">
        <w:rPr>
          <w:rFonts w:ascii="Abadi" w:hAnsi="Abadi"/>
          <w:b w:val="0"/>
          <w:bCs w:val="0"/>
          <w:sz w:val="21"/>
          <w:szCs w:val="21"/>
        </w:rPr>
        <w:t>aproximadamente</w:t>
      </w:r>
      <w:r w:rsidR="008C7319" w:rsidRPr="008C7319">
        <w:rPr>
          <w:rFonts w:ascii="Abadi" w:hAnsi="Abadi"/>
          <w:b w:val="0"/>
          <w:bCs w:val="0"/>
          <w:spacing w:val="-7"/>
          <w:sz w:val="21"/>
          <w:szCs w:val="21"/>
        </w:rPr>
        <w:t xml:space="preserve"> </w:t>
      </w:r>
      <w:r w:rsidR="008C7319" w:rsidRPr="008C7319">
        <w:rPr>
          <w:rFonts w:ascii="Abadi" w:hAnsi="Abadi"/>
          <w:b w:val="0"/>
          <w:bCs w:val="0"/>
          <w:sz w:val="21"/>
          <w:szCs w:val="21"/>
        </w:rPr>
        <w:t>2.7</w:t>
      </w:r>
      <w:r w:rsidR="008C7319" w:rsidRPr="008C7319">
        <w:rPr>
          <w:rFonts w:ascii="Abadi" w:hAnsi="Abadi"/>
          <w:b w:val="0"/>
          <w:bCs w:val="0"/>
          <w:spacing w:val="-7"/>
          <w:sz w:val="21"/>
          <w:szCs w:val="21"/>
        </w:rPr>
        <w:t xml:space="preserve"> </w:t>
      </w:r>
      <w:r w:rsidR="008C7319" w:rsidRPr="008C7319">
        <w:rPr>
          <w:rFonts w:ascii="Abadi" w:hAnsi="Abadi"/>
          <w:b w:val="0"/>
          <w:bCs w:val="0"/>
          <w:sz w:val="21"/>
          <w:szCs w:val="21"/>
        </w:rPr>
        <w:t>kilogramos;</w:t>
      </w:r>
      <w:r w:rsidR="008C7319" w:rsidRPr="008C7319">
        <w:rPr>
          <w:rFonts w:ascii="Abadi" w:hAnsi="Abadi"/>
          <w:b w:val="0"/>
          <w:bCs w:val="0"/>
          <w:spacing w:val="-6"/>
          <w:sz w:val="21"/>
          <w:szCs w:val="21"/>
        </w:rPr>
        <w:t xml:space="preserve"> </w:t>
      </w:r>
      <w:r w:rsidR="008C7319" w:rsidRPr="008C7319">
        <w:rPr>
          <w:rFonts w:ascii="Abadi" w:hAnsi="Abadi"/>
          <w:b w:val="0"/>
          <w:bCs w:val="0"/>
          <w:sz w:val="21"/>
          <w:szCs w:val="21"/>
        </w:rPr>
        <w:t>el</w:t>
      </w:r>
      <w:r w:rsidR="008C7319" w:rsidRPr="008C7319">
        <w:rPr>
          <w:rFonts w:ascii="Abadi" w:hAnsi="Abadi"/>
          <w:b w:val="0"/>
          <w:bCs w:val="0"/>
          <w:spacing w:val="-8"/>
          <w:sz w:val="21"/>
          <w:szCs w:val="21"/>
        </w:rPr>
        <w:t xml:space="preserve"> </w:t>
      </w:r>
      <w:r w:rsidR="008C7319" w:rsidRPr="008C7319">
        <w:rPr>
          <w:rFonts w:ascii="Abadi" w:hAnsi="Abadi"/>
          <w:b w:val="0"/>
          <w:bCs w:val="0"/>
          <w:sz w:val="21"/>
          <w:szCs w:val="21"/>
        </w:rPr>
        <w:t>tolete,</w:t>
      </w:r>
      <w:r w:rsidR="008C7319" w:rsidRPr="008C7319">
        <w:rPr>
          <w:rFonts w:ascii="Abadi" w:hAnsi="Abadi"/>
          <w:b w:val="0"/>
          <w:bCs w:val="0"/>
          <w:spacing w:val="-6"/>
          <w:sz w:val="21"/>
          <w:szCs w:val="21"/>
        </w:rPr>
        <w:t xml:space="preserve"> </w:t>
      </w:r>
      <w:r w:rsidR="008C7319" w:rsidRPr="008C7319">
        <w:rPr>
          <w:rFonts w:ascii="Abadi" w:hAnsi="Abadi"/>
          <w:b w:val="0"/>
          <w:bCs w:val="0"/>
          <w:sz w:val="21"/>
          <w:szCs w:val="21"/>
        </w:rPr>
        <w:t>candados</w:t>
      </w:r>
      <w:r w:rsidR="008C7319" w:rsidRPr="008C7319">
        <w:rPr>
          <w:rFonts w:ascii="Abadi" w:hAnsi="Abadi"/>
          <w:b w:val="0"/>
          <w:bCs w:val="0"/>
          <w:spacing w:val="-7"/>
          <w:sz w:val="21"/>
          <w:szCs w:val="21"/>
        </w:rPr>
        <w:t xml:space="preserve"> </w:t>
      </w:r>
      <w:r w:rsidR="008C7319" w:rsidRPr="008C7319">
        <w:rPr>
          <w:rFonts w:ascii="Abadi" w:hAnsi="Abadi"/>
          <w:b w:val="0"/>
          <w:bCs w:val="0"/>
          <w:sz w:val="21"/>
          <w:szCs w:val="21"/>
        </w:rPr>
        <w:t>de</w:t>
      </w:r>
      <w:r w:rsidR="008C7319" w:rsidRPr="008C7319">
        <w:rPr>
          <w:rFonts w:ascii="Abadi" w:hAnsi="Abadi"/>
          <w:b w:val="0"/>
          <w:bCs w:val="0"/>
          <w:spacing w:val="-7"/>
          <w:sz w:val="21"/>
          <w:szCs w:val="21"/>
        </w:rPr>
        <w:t xml:space="preserve"> </w:t>
      </w:r>
      <w:r w:rsidR="008C7319" w:rsidRPr="008C7319">
        <w:rPr>
          <w:rFonts w:ascii="Abadi" w:hAnsi="Abadi"/>
          <w:b w:val="0"/>
          <w:bCs w:val="0"/>
          <w:sz w:val="21"/>
          <w:szCs w:val="21"/>
        </w:rPr>
        <w:t>mano,</w:t>
      </w:r>
      <w:r w:rsidR="008C7319" w:rsidRPr="008C7319">
        <w:rPr>
          <w:rFonts w:ascii="Abadi" w:hAnsi="Abadi"/>
          <w:b w:val="0"/>
          <w:bCs w:val="0"/>
          <w:spacing w:val="-6"/>
          <w:sz w:val="21"/>
          <w:szCs w:val="21"/>
        </w:rPr>
        <w:t xml:space="preserve"> </w:t>
      </w:r>
      <w:r w:rsidR="008C7319" w:rsidRPr="008C7319">
        <w:rPr>
          <w:rFonts w:ascii="Abadi" w:hAnsi="Abadi"/>
          <w:b w:val="0"/>
          <w:bCs w:val="0"/>
          <w:sz w:val="21"/>
          <w:szCs w:val="21"/>
        </w:rPr>
        <w:t>sustancias</w:t>
      </w:r>
      <w:r w:rsidR="008C7319" w:rsidRPr="008C7319">
        <w:rPr>
          <w:rFonts w:ascii="Abadi" w:hAnsi="Abadi"/>
          <w:b w:val="0"/>
          <w:bCs w:val="0"/>
          <w:spacing w:val="-5"/>
          <w:sz w:val="21"/>
          <w:szCs w:val="21"/>
        </w:rPr>
        <w:t xml:space="preserve"> </w:t>
      </w:r>
      <w:r w:rsidR="008C7319" w:rsidRPr="008C7319">
        <w:rPr>
          <w:rFonts w:ascii="Abadi" w:hAnsi="Abadi"/>
          <w:b w:val="0"/>
          <w:bCs w:val="0"/>
          <w:sz w:val="21"/>
          <w:szCs w:val="21"/>
        </w:rPr>
        <w:t>irritantes en</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aerosol,</w:t>
      </w:r>
      <w:r w:rsidR="008C7319" w:rsidRPr="008C7319">
        <w:rPr>
          <w:rFonts w:ascii="Abadi" w:hAnsi="Abadi"/>
          <w:b w:val="0"/>
          <w:bCs w:val="0"/>
          <w:spacing w:val="-3"/>
          <w:sz w:val="21"/>
          <w:szCs w:val="21"/>
        </w:rPr>
        <w:t xml:space="preserve"> </w:t>
      </w:r>
      <w:r w:rsidR="008C7319" w:rsidRPr="008C7319">
        <w:rPr>
          <w:rFonts w:ascii="Abadi" w:hAnsi="Abadi"/>
          <w:b w:val="0"/>
          <w:bCs w:val="0"/>
          <w:sz w:val="21"/>
          <w:szCs w:val="21"/>
        </w:rPr>
        <w:t>mangueras</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de</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agua</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o</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presión, armas</w:t>
      </w:r>
      <w:r w:rsidR="008C7319" w:rsidRPr="008C7319">
        <w:rPr>
          <w:rFonts w:ascii="Abadi" w:hAnsi="Abadi"/>
          <w:b w:val="0"/>
          <w:bCs w:val="0"/>
          <w:spacing w:val="-6"/>
          <w:sz w:val="21"/>
          <w:szCs w:val="21"/>
        </w:rPr>
        <w:t xml:space="preserve"> </w:t>
      </w:r>
      <w:r w:rsidR="008C7319" w:rsidRPr="008C7319">
        <w:rPr>
          <w:rFonts w:ascii="Abadi" w:hAnsi="Abadi"/>
          <w:b w:val="0"/>
          <w:bCs w:val="0"/>
          <w:sz w:val="21"/>
          <w:szCs w:val="21"/>
        </w:rPr>
        <w:t>de</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fuego</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y</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explosivos;</w:t>
      </w:r>
      <w:r w:rsidR="008C7319" w:rsidRPr="008C7319">
        <w:rPr>
          <w:rFonts w:ascii="Abadi" w:hAnsi="Abadi"/>
          <w:b w:val="0"/>
          <w:bCs w:val="0"/>
          <w:spacing w:val="-3"/>
          <w:sz w:val="21"/>
          <w:szCs w:val="21"/>
        </w:rPr>
        <w:t xml:space="preserve"> </w:t>
      </w:r>
      <w:r w:rsidR="008C7319" w:rsidRPr="008C7319">
        <w:rPr>
          <w:rFonts w:ascii="Abadi" w:hAnsi="Abadi"/>
          <w:b w:val="0"/>
          <w:bCs w:val="0"/>
          <w:sz w:val="21"/>
          <w:szCs w:val="21"/>
        </w:rPr>
        <w:t>ropa</w:t>
      </w:r>
      <w:r w:rsidR="008C7319" w:rsidRPr="008C7319">
        <w:rPr>
          <w:rFonts w:ascii="Abadi" w:hAnsi="Abadi"/>
          <w:b w:val="0"/>
          <w:bCs w:val="0"/>
          <w:spacing w:val="-2"/>
          <w:sz w:val="21"/>
          <w:szCs w:val="21"/>
        </w:rPr>
        <w:t xml:space="preserve"> </w:t>
      </w:r>
      <w:r w:rsidR="008C7319" w:rsidRPr="008C7319">
        <w:rPr>
          <w:rFonts w:ascii="Abadi" w:hAnsi="Abadi"/>
          <w:b w:val="0"/>
          <w:bCs w:val="0"/>
          <w:sz w:val="21"/>
          <w:szCs w:val="21"/>
        </w:rPr>
        <w:t>y</w:t>
      </w:r>
      <w:r w:rsidR="008C7319" w:rsidRPr="008C7319">
        <w:rPr>
          <w:rFonts w:ascii="Abadi" w:hAnsi="Abadi"/>
          <w:b w:val="0"/>
          <w:bCs w:val="0"/>
          <w:spacing w:val="-1"/>
          <w:sz w:val="21"/>
          <w:szCs w:val="21"/>
        </w:rPr>
        <w:t xml:space="preserve"> </w:t>
      </w:r>
      <w:r w:rsidR="008C7319" w:rsidRPr="008C7319">
        <w:rPr>
          <w:rFonts w:ascii="Abadi" w:hAnsi="Abadi"/>
          <w:b w:val="0"/>
          <w:bCs w:val="0"/>
          <w:sz w:val="21"/>
          <w:szCs w:val="21"/>
        </w:rPr>
        <w:t>accesorios que</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no</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son</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acordes</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con</w:t>
      </w:r>
      <w:r w:rsidR="008C7319" w:rsidRPr="008C7319">
        <w:rPr>
          <w:rFonts w:ascii="Abadi" w:hAnsi="Abadi"/>
          <w:b w:val="0"/>
          <w:bCs w:val="0"/>
          <w:spacing w:val="-9"/>
          <w:sz w:val="21"/>
          <w:szCs w:val="21"/>
        </w:rPr>
        <w:t xml:space="preserve"> </w:t>
      </w:r>
      <w:r w:rsidR="008C7319" w:rsidRPr="008C7319">
        <w:rPr>
          <w:rFonts w:ascii="Abadi" w:hAnsi="Abadi"/>
          <w:b w:val="0"/>
          <w:bCs w:val="0"/>
          <w:sz w:val="21"/>
          <w:szCs w:val="21"/>
        </w:rPr>
        <w:t>el</w:t>
      </w:r>
      <w:r w:rsidR="008C7319" w:rsidRPr="008C7319">
        <w:rPr>
          <w:rFonts w:ascii="Abadi" w:hAnsi="Abadi"/>
          <w:b w:val="0"/>
          <w:bCs w:val="0"/>
          <w:spacing w:val="-5"/>
          <w:sz w:val="21"/>
          <w:szCs w:val="21"/>
        </w:rPr>
        <w:t xml:space="preserve"> </w:t>
      </w:r>
      <w:r w:rsidR="008C7319" w:rsidRPr="008C7319">
        <w:rPr>
          <w:rFonts w:ascii="Abadi" w:hAnsi="Abadi"/>
          <w:b w:val="0"/>
          <w:bCs w:val="0"/>
          <w:sz w:val="21"/>
          <w:szCs w:val="21"/>
        </w:rPr>
        <w:t>cambio</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físico</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de</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la</w:t>
      </w:r>
      <w:r w:rsidR="008C7319" w:rsidRPr="008C7319">
        <w:rPr>
          <w:rFonts w:ascii="Abadi" w:hAnsi="Abadi"/>
          <w:b w:val="0"/>
          <w:bCs w:val="0"/>
          <w:spacing w:val="-6"/>
          <w:sz w:val="21"/>
          <w:szCs w:val="21"/>
        </w:rPr>
        <w:t xml:space="preserve"> </w:t>
      </w:r>
      <w:r w:rsidR="008C7319" w:rsidRPr="008C7319">
        <w:rPr>
          <w:rFonts w:ascii="Abadi" w:hAnsi="Abadi"/>
          <w:b w:val="0"/>
          <w:bCs w:val="0"/>
          <w:sz w:val="21"/>
          <w:szCs w:val="21"/>
        </w:rPr>
        <w:t>mujer</w:t>
      </w:r>
      <w:r w:rsidR="008C7319" w:rsidRPr="008C7319">
        <w:rPr>
          <w:rFonts w:ascii="Abadi" w:hAnsi="Abadi"/>
          <w:b w:val="0"/>
          <w:bCs w:val="0"/>
          <w:spacing w:val="-3"/>
          <w:sz w:val="21"/>
          <w:szCs w:val="21"/>
        </w:rPr>
        <w:t xml:space="preserve"> </w:t>
      </w:r>
      <w:r w:rsidR="008C7319" w:rsidRPr="008C7319">
        <w:rPr>
          <w:rFonts w:ascii="Abadi" w:hAnsi="Abadi"/>
          <w:b w:val="0"/>
          <w:bCs w:val="0"/>
          <w:sz w:val="21"/>
          <w:szCs w:val="21"/>
        </w:rPr>
        <w:t>policía</w:t>
      </w:r>
      <w:r w:rsidR="008C7319" w:rsidRPr="008C7319">
        <w:rPr>
          <w:rFonts w:ascii="Abadi" w:hAnsi="Abadi"/>
          <w:b w:val="0"/>
          <w:bCs w:val="0"/>
          <w:spacing w:val="-6"/>
          <w:sz w:val="21"/>
          <w:szCs w:val="21"/>
        </w:rPr>
        <w:t xml:space="preserve"> </w:t>
      </w:r>
      <w:r w:rsidR="008C7319" w:rsidRPr="008C7319">
        <w:rPr>
          <w:rFonts w:ascii="Abadi" w:hAnsi="Abadi"/>
          <w:b w:val="0"/>
          <w:bCs w:val="0"/>
          <w:sz w:val="21"/>
          <w:szCs w:val="21"/>
        </w:rPr>
        <w:t>durante</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el</w:t>
      </w:r>
      <w:r w:rsidR="008C7319" w:rsidRPr="008C7319">
        <w:rPr>
          <w:rFonts w:ascii="Abadi" w:hAnsi="Abadi"/>
          <w:b w:val="0"/>
          <w:bCs w:val="0"/>
          <w:spacing w:val="-5"/>
          <w:sz w:val="21"/>
          <w:szCs w:val="21"/>
        </w:rPr>
        <w:t xml:space="preserve"> </w:t>
      </w:r>
      <w:r w:rsidR="008C7319" w:rsidRPr="008C7319">
        <w:rPr>
          <w:rFonts w:ascii="Abadi" w:hAnsi="Abadi"/>
          <w:b w:val="0"/>
          <w:bCs w:val="0"/>
          <w:sz w:val="21"/>
          <w:szCs w:val="21"/>
        </w:rPr>
        <w:t>periodo</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de</w:t>
      </w:r>
      <w:r w:rsidR="008C7319" w:rsidRPr="008C7319">
        <w:rPr>
          <w:rFonts w:ascii="Abadi" w:hAnsi="Abadi"/>
          <w:b w:val="0"/>
          <w:bCs w:val="0"/>
          <w:spacing w:val="-4"/>
          <w:sz w:val="21"/>
          <w:szCs w:val="21"/>
        </w:rPr>
        <w:t xml:space="preserve"> </w:t>
      </w:r>
      <w:r w:rsidR="008C7319" w:rsidRPr="008C7319">
        <w:rPr>
          <w:rFonts w:ascii="Abadi" w:hAnsi="Abadi"/>
          <w:b w:val="0"/>
          <w:bCs w:val="0"/>
          <w:sz w:val="21"/>
          <w:szCs w:val="21"/>
        </w:rPr>
        <w:t xml:space="preserve">gravidez. </w:t>
      </w:r>
    </w:p>
    <w:p w14:paraId="293200F5" w14:textId="7E78805A" w:rsidR="0027292B" w:rsidRPr="00C97368" w:rsidRDefault="0027292B" w:rsidP="00C97368">
      <w:pPr>
        <w:pStyle w:val="Textoindependiente"/>
        <w:kinsoku w:val="0"/>
        <w:overflowPunct w:val="0"/>
        <w:ind w:right="46"/>
        <w:rPr>
          <w:rFonts w:ascii="Abadi" w:hAnsi="Abadi"/>
          <w:b w:val="0"/>
          <w:bCs w:val="0"/>
          <w:sz w:val="21"/>
          <w:szCs w:val="21"/>
        </w:rPr>
      </w:pPr>
    </w:p>
    <w:p w14:paraId="509193EE" w14:textId="77777777" w:rsidR="009A046F" w:rsidRPr="009A046F" w:rsidRDefault="009A046F" w:rsidP="009A046F">
      <w:pPr>
        <w:pStyle w:val="Textoindependiente"/>
        <w:spacing w:before="94"/>
        <w:ind w:right="46"/>
        <w:rPr>
          <w:rFonts w:ascii="Abadi" w:hAnsi="Abadi"/>
          <w:b w:val="0"/>
          <w:bCs w:val="0"/>
          <w:sz w:val="21"/>
          <w:szCs w:val="21"/>
        </w:rPr>
      </w:pPr>
      <w:r w:rsidRPr="009A046F">
        <w:rPr>
          <w:rFonts w:ascii="Abadi" w:hAnsi="Abadi"/>
          <w:b w:val="0"/>
          <w:bCs w:val="0"/>
          <w:sz w:val="21"/>
          <w:szCs w:val="21"/>
        </w:rPr>
        <w:t>De igual manera la dinámica policial implica el cambio de los turnos de trabajo, los cuales van rolando conforme a las necesidades del servicio, estableciéndose dentro de las Ordenes Económicas de Servicios horarios diurnos o nocturnos, conforme al rol de servicios,</w:t>
      </w:r>
      <w:r w:rsidRPr="009A046F">
        <w:rPr>
          <w:rFonts w:ascii="Abadi" w:hAnsi="Abadi"/>
          <w:b w:val="0"/>
          <w:bCs w:val="0"/>
          <w:spacing w:val="-5"/>
          <w:sz w:val="21"/>
          <w:szCs w:val="21"/>
        </w:rPr>
        <w:t xml:space="preserve"> </w:t>
      </w:r>
      <w:r w:rsidRPr="009A046F">
        <w:rPr>
          <w:rFonts w:ascii="Abadi" w:hAnsi="Abadi"/>
          <w:b w:val="0"/>
          <w:bCs w:val="0"/>
          <w:sz w:val="21"/>
          <w:szCs w:val="21"/>
        </w:rPr>
        <w:t>lo</w:t>
      </w:r>
      <w:r w:rsidRPr="009A046F">
        <w:rPr>
          <w:rFonts w:ascii="Abadi" w:hAnsi="Abadi"/>
          <w:b w:val="0"/>
          <w:bCs w:val="0"/>
          <w:spacing w:val="-6"/>
          <w:sz w:val="21"/>
          <w:szCs w:val="21"/>
        </w:rPr>
        <w:t xml:space="preserve"> </w:t>
      </w:r>
      <w:r w:rsidRPr="009A046F">
        <w:rPr>
          <w:rFonts w:ascii="Abadi" w:hAnsi="Abadi"/>
          <w:b w:val="0"/>
          <w:bCs w:val="0"/>
          <w:sz w:val="21"/>
          <w:szCs w:val="21"/>
        </w:rPr>
        <w:t>cual</w:t>
      </w:r>
      <w:r w:rsidRPr="009A046F">
        <w:rPr>
          <w:rFonts w:ascii="Abadi" w:hAnsi="Abadi"/>
          <w:b w:val="0"/>
          <w:bCs w:val="0"/>
          <w:spacing w:val="-7"/>
          <w:sz w:val="21"/>
          <w:szCs w:val="21"/>
        </w:rPr>
        <w:t xml:space="preserve"> </w:t>
      </w:r>
      <w:r w:rsidRPr="009A046F">
        <w:rPr>
          <w:rFonts w:ascii="Abadi" w:hAnsi="Abadi"/>
          <w:b w:val="0"/>
          <w:bCs w:val="0"/>
          <w:sz w:val="21"/>
          <w:szCs w:val="21"/>
        </w:rPr>
        <w:t>implica</w:t>
      </w:r>
      <w:r w:rsidRPr="009A046F">
        <w:rPr>
          <w:rFonts w:ascii="Abadi" w:hAnsi="Abadi"/>
          <w:b w:val="0"/>
          <w:bCs w:val="0"/>
          <w:spacing w:val="-8"/>
          <w:sz w:val="21"/>
          <w:szCs w:val="21"/>
        </w:rPr>
        <w:t xml:space="preserve"> </w:t>
      </w:r>
      <w:r w:rsidRPr="009A046F">
        <w:rPr>
          <w:rFonts w:ascii="Abadi" w:hAnsi="Abadi"/>
          <w:b w:val="0"/>
          <w:bCs w:val="0"/>
          <w:sz w:val="21"/>
          <w:szCs w:val="21"/>
        </w:rPr>
        <w:t>que</w:t>
      </w:r>
      <w:r w:rsidRPr="009A046F">
        <w:rPr>
          <w:rFonts w:ascii="Abadi" w:hAnsi="Abadi"/>
          <w:b w:val="0"/>
          <w:bCs w:val="0"/>
          <w:spacing w:val="-6"/>
          <w:sz w:val="21"/>
          <w:szCs w:val="21"/>
        </w:rPr>
        <w:t xml:space="preserve"> </w:t>
      </w:r>
      <w:r w:rsidRPr="009A046F">
        <w:rPr>
          <w:rFonts w:ascii="Abadi" w:hAnsi="Abadi"/>
          <w:b w:val="0"/>
          <w:bCs w:val="0"/>
          <w:sz w:val="21"/>
          <w:szCs w:val="21"/>
        </w:rPr>
        <w:t>las</w:t>
      </w:r>
      <w:r w:rsidRPr="009A046F">
        <w:rPr>
          <w:rFonts w:ascii="Abadi" w:hAnsi="Abadi"/>
          <w:b w:val="0"/>
          <w:bCs w:val="0"/>
          <w:spacing w:val="-6"/>
          <w:sz w:val="21"/>
          <w:szCs w:val="21"/>
        </w:rPr>
        <w:t xml:space="preserve"> </w:t>
      </w:r>
      <w:r w:rsidRPr="009A046F">
        <w:rPr>
          <w:rFonts w:ascii="Abadi" w:hAnsi="Abadi"/>
          <w:b w:val="0"/>
          <w:bCs w:val="0"/>
          <w:sz w:val="21"/>
          <w:szCs w:val="21"/>
        </w:rPr>
        <w:t>mujeres</w:t>
      </w:r>
      <w:r w:rsidRPr="009A046F">
        <w:rPr>
          <w:rFonts w:ascii="Abadi" w:hAnsi="Abadi"/>
          <w:b w:val="0"/>
          <w:bCs w:val="0"/>
          <w:spacing w:val="-6"/>
          <w:sz w:val="21"/>
          <w:szCs w:val="21"/>
        </w:rPr>
        <w:t xml:space="preserve"> </w:t>
      </w:r>
      <w:r w:rsidRPr="009A046F">
        <w:rPr>
          <w:rFonts w:ascii="Abadi" w:hAnsi="Abadi"/>
          <w:b w:val="0"/>
          <w:bCs w:val="0"/>
          <w:sz w:val="21"/>
          <w:szCs w:val="21"/>
        </w:rPr>
        <w:t>policías</w:t>
      </w:r>
      <w:r w:rsidRPr="009A046F">
        <w:rPr>
          <w:rFonts w:ascii="Abadi" w:hAnsi="Abadi"/>
          <w:b w:val="0"/>
          <w:bCs w:val="0"/>
          <w:spacing w:val="-9"/>
          <w:sz w:val="21"/>
          <w:szCs w:val="21"/>
        </w:rPr>
        <w:t xml:space="preserve"> </w:t>
      </w:r>
      <w:r w:rsidRPr="009A046F">
        <w:rPr>
          <w:rFonts w:ascii="Abadi" w:hAnsi="Abadi"/>
          <w:b w:val="0"/>
          <w:bCs w:val="0"/>
          <w:sz w:val="21"/>
          <w:szCs w:val="21"/>
        </w:rPr>
        <w:t>que</w:t>
      </w:r>
      <w:r w:rsidRPr="009A046F">
        <w:rPr>
          <w:rFonts w:ascii="Abadi" w:hAnsi="Abadi"/>
          <w:b w:val="0"/>
          <w:bCs w:val="0"/>
          <w:spacing w:val="-6"/>
          <w:sz w:val="21"/>
          <w:szCs w:val="21"/>
        </w:rPr>
        <w:t xml:space="preserve"> </w:t>
      </w:r>
      <w:r w:rsidRPr="009A046F">
        <w:rPr>
          <w:rFonts w:ascii="Abadi" w:hAnsi="Abadi"/>
          <w:b w:val="0"/>
          <w:bCs w:val="0"/>
          <w:sz w:val="21"/>
          <w:szCs w:val="21"/>
        </w:rPr>
        <w:t>se</w:t>
      </w:r>
      <w:r w:rsidRPr="009A046F">
        <w:rPr>
          <w:rFonts w:ascii="Abadi" w:hAnsi="Abadi"/>
          <w:b w:val="0"/>
          <w:bCs w:val="0"/>
          <w:spacing w:val="-6"/>
          <w:sz w:val="21"/>
          <w:szCs w:val="21"/>
        </w:rPr>
        <w:t xml:space="preserve"> </w:t>
      </w:r>
      <w:r w:rsidRPr="009A046F">
        <w:rPr>
          <w:rFonts w:ascii="Abadi" w:hAnsi="Abadi"/>
          <w:b w:val="0"/>
          <w:bCs w:val="0"/>
          <w:sz w:val="21"/>
          <w:szCs w:val="21"/>
        </w:rPr>
        <w:t>encuentren</w:t>
      </w:r>
      <w:r w:rsidRPr="009A046F">
        <w:rPr>
          <w:rFonts w:ascii="Abadi" w:hAnsi="Abadi"/>
          <w:b w:val="0"/>
          <w:bCs w:val="0"/>
          <w:spacing w:val="-7"/>
          <w:sz w:val="21"/>
          <w:szCs w:val="21"/>
        </w:rPr>
        <w:t xml:space="preserve"> </w:t>
      </w:r>
      <w:r w:rsidRPr="009A046F">
        <w:rPr>
          <w:rFonts w:ascii="Abadi" w:hAnsi="Abadi"/>
          <w:b w:val="0"/>
          <w:bCs w:val="0"/>
          <w:sz w:val="21"/>
          <w:szCs w:val="21"/>
        </w:rPr>
        <w:t>en</w:t>
      </w:r>
      <w:r w:rsidRPr="009A046F">
        <w:rPr>
          <w:rFonts w:ascii="Abadi" w:hAnsi="Abadi"/>
          <w:b w:val="0"/>
          <w:bCs w:val="0"/>
          <w:spacing w:val="-7"/>
          <w:sz w:val="21"/>
          <w:szCs w:val="21"/>
        </w:rPr>
        <w:t xml:space="preserve"> </w:t>
      </w:r>
      <w:r w:rsidRPr="009A046F">
        <w:rPr>
          <w:rFonts w:ascii="Abadi" w:hAnsi="Abadi"/>
          <w:b w:val="0"/>
          <w:bCs w:val="0"/>
          <w:sz w:val="21"/>
          <w:szCs w:val="21"/>
        </w:rPr>
        <w:t>estado</w:t>
      </w:r>
      <w:r w:rsidRPr="009A046F">
        <w:rPr>
          <w:rFonts w:ascii="Abadi" w:hAnsi="Abadi"/>
          <w:b w:val="0"/>
          <w:bCs w:val="0"/>
          <w:spacing w:val="-6"/>
          <w:sz w:val="21"/>
          <w:szCs w:val="21"/>
        </w:rPr>
        <w:t xml:space="preserve"> </w:t>
      </w:r>
      <w:r w:rsidRPr="009A046F">
        <w:rPr>
          <w:rFonts w:ascii="Abadi" w:hAnsi="Abadi"/>
          <w:b w:val="0"/>
          <w:bCs w:val="0"/>
          <w:sz w:val="21"/>
          <w:szCs w:val="21"/>
        </w:rPr>
        <w:t>de</w:t>
      </w:r>
      <w:r w:rsidRPr="009A046F">
        <w:rPr>
          <w:rFonts w:ascii="Abadi" w:hAnsi="Abadi"/>
          <w:b w:val="0"/>
          <w:bCs w:val="0"/>
          <w:spacing w:val="-7"/>
          <w:sz w:val="21"/>
          <w:szCs w:val="21"/>
        </w:rPr>
        <w:t xml:space="preserve"> </w:t>
      </w:r>
      <w:r w:rsidRPr="009A046F">
        <w:rPr>
          <w:rFonts w:ascii="Abadi" w:hAnsi="Abadi"/>
          <w:b w:val="0"/>
          <w:bCs w:val="0"/>
          <w:sz w:val="21"/>
          <w:szCs w:val="21"/>
        </w:rPr>
        <w:t>gravidez realicen sus funciones en horario nocturno, o bien que en el caso de detenciones, el turno se extiende, pues después de realizar la puesta a disposición ante el Ministerio Público o bien ante el Juez Cívico, debe llegar a la Comandancia a rendir novedades y entregar el equipo táctico, lo cual genera que el horario laboral se prolongue, y que</w:t>
      </w:r>
      <w:r w:rsidRPr="00083764">
        <w:rPr>
          <w:rFonts w:ascii="Abadi" w:hAnsi="Abadi"/>
          <w:sz w:val="21"/>
          <w:szCs w:val="21"/>
        </w:rPr>
        <w:t xml:space="preserve"> </w:t>
      </w:r>
      <w:r w:rsidRPr="009A046F">
        <w:rPr>
          <w:rFonts w:ascii="Abadi" w:hAnsi="Abadi"/>
          <w:b w:val="0"/>
          <w:bCs w:val="0"/>
          <w:sz w:val="21"/>
          <w:szCs w:val="21"/>
        </w:rPr>
        <w:t>evidentemente el servicio</w:t>
      </w:r>
      <w:r w:rsidRPr="009A046F">
        <w:rPr>
          <w:rFonts w:ascii="Abadi" w:hAnsi="Abadi"/>
          <w:b w:val="0"/>
          <w:bCs w:val="0"/>
          <w:spacing w:val="-6"/>
          <w:sz w:val="21"/>
          <w:szCs w:val="21"/>
        </w:rPr>
        <w:t xml:space="preserve"> </w:t>
      </w:r>
      <w:r w:rsidRPr="009A046F">
        <w:rPr>
          <w:rFonts w:ascii="Abadi" w:hAnsi="Abadi"/>
          <w:b w:val="0"/>
          <w:bCs w:val="0"/>
          <w:sz w:val="21"/>
          <w:szCs w:val="21"/>
        </w:rPr>
        <w:t>de</w:t>
      </w:r>
      <w:r w:rsidRPr="009A046F">
        <w:rPr>
          <w:rFonts w:ascii="Abadi" w:hAnsi="Abadi"/>
          <w:b w:val="0"/>
          <w:bCs w:val="0"/>
          <w:spacing w:val="-7"/>
          <w:sz w:val="21"/>
          <w:szCs w:val="21"/>
        </w:rPr>
        <w:t xml:space="preserve"> </w:t>
      </w:r>
      <w:r w:rsidRPr="009A046F">
        <w:rPr>
          <w:rFonts w:ascii="Abadi" w:hAnsi="Abadi"/>
          <w:b w:val="0"/>
          <w:bCs w:val="0"/>
          <w:sz w:val="21"/>
          <w:szCs w:val="21"/>
        </w:rPr>
        <w:t>la</w:t>
      </w:r>
      <w:r w:rsidRPr="009A046F">
        <w:rPr>
          <w:rFonts w:ascii="Abadi" w:hAnsi="Abadi"/>
          <w:b w:val="0"/>
          <w:bCs w:val="0"/>
          <w:spacing w:val="-9"/>
          <w:sz w:val="21"/>
          <w:szCs w:val="21"/>
        </w:rPr>
        <w:t xml:space="preserve"> </w:t>
      </w:r>
      <w:r w:rsidRPr="009A046F">
        <w:rPr>
          <w:rFonts w:ascii="Abadi" w:hAnsi="Abadi"/>
          <w:b w:val="0"/>
          <w:bCs w:val="0"/>
          <w:sz w:val="21"/>
          <w:szCs w:val="21"/>
        </w:rPr>
        <w:t>mujer</w:t>
      </w:r>
      <w:r w:rsidRPr="009A046F">
        <w:rPr>
          <w:rFonts w:ascii="Abadi" w:hAnsi="Abadi"/>
          <w:b w:val="0"/>
          <w:bCs w:val="0"/>
          <w:spacing w:val="-8"/>
          <w:sz w:val="21"/>
          <w:szCs w:val="21"/>
        </w:rPr>
        <w:t xml:space="preserve"> </w:t>
      </w:r>
      <w:r w:rsidRPr="009A046F">
        <w:rPr>
          <w:rFonts w:ascii="Abadi" w:hAnsi="Abadi"/>
          <w:b w:val="0"/>
          <w:bCs w:val="0"/>
          <w:sz w:val="21"/>
          <w:szCs w:val="21"/>
        </w:rPr>
        <w:t>policía,</w:t>
      </w:r>
      <w:r w:rsidRPr="009A046F">
        <w:rPr>
          <w:rFonts w:ascii="Abadi" w:hAnsi="Abadi"/>
          <w:b w:val="0"/>
          <w:bCs w:val="0"/>
          <w:spacing w:val="-5"/>
          <w:sz w:val="21"/>
          <w:szCs w:val="21"/>
        </w:rPr>
        <w:t xml:space="preserve"> </w:t>
      </w:r>
      <w:r w:rsidRPr="009A046F">
        <w:rPr>
          <w:rFonts w:ascii="Abadi" w:hAnsi="Abadi"/>
          <w:b w:val="0"/>
          <w:bCs w:val="0"/>
          <w:sz w:val="21"/>
          <w:szCs w:val="21"/>
        </w:rPr>
        <w:t>cuando</w:t>
      </w:r>
      <w:r w:rsidRPr="009A046F">
        <w:rPr>
          <w:rFonts w:ascii="Abadi" w:hAnsi="Abadi"/>
          <w:b w:val="0"/>
          <w:bCs w:val="0"/>
          <w:spacing w:val="-9"/>
          <w:sz w:val="21"/>
          <w:szCs w:val="21"/>
        </w:rPr>
        <w:t xml:space="preserve"> </w:t>
      </w:r>
      <w:r w:rsidRPr="009A046F">
        <w:rPr>
          <w:rFonts w:ascii="Abadi" w:hAnsi="Abadi"/>
          <w:b w:val="0"/>
          <w:bCs w:val="0"/>
          <w:sz w:val="21"/>
          <w:szCs w:val="21"/>
        </w:rPr>
        <w:t>está</w:t>
      </w:r>
      <w:r w:rsidRPr="009A046F">
        <w:rPr>
          <w:rFonts w:ascii="Abadi" w:hAnsi="Abadi"/>
          <w:b w:val="0"/>
          <w:bCs w:val="0"/>
          <w:spacing w:val="-6"/>
          <w:sz w:val="21"/>
          <w:szCs w:val="21"/>
        </w:rPr>
        <w:t xml:space="preserve"> </w:t>
      </w:r>
      <w:r w:rsidRPr="009A046F">
        <w:rPr>
          <w:rFonts w:ascii="Abadi" w:hAnsi="Abadi"/>
          <w:b w:val="0"/>
          <w:bCs w:val="0"/>
          <w:sz w:val="21"/>
          <w:szCs w:val="21"/>
        </w:rPr>
        <w:t>en</w:t>
      </w:r>
      <w:r w:rsidRPr="009A046F">
        <w:rPr>
          <w:rFonts w:ascii="Abadi" w:hAnsi="Abadi"/>
          <w:b w:val="0"/>
          <w:bCs w:val="0"/>
          <w:spacing w:val="-9"/>
          <w:sz w:val="21"/>
          <w:szCs w:val="21"/>
        </w:rPr>
        <w:t xml:space="preserve"> </w:t>
      </w:r>
      <w:r w:rsidRPr="009A046F">
        <w:rPr>
          <w:rFonts w:ascii="Abadi" w:hAnsi="Abadi"/>
          <w:b w:val="0"/>
          <w:bCs w:val="0"/>
          <w:sz w:val="21"/>
          <w:szCs w:val="21"/>
        </w:rPr>
        <w:t>estado</w:t>
      </w:r>
      <w:r w:rsidRPr="009A046F">
        <w:rPr>
          <w:rFonts w:ascii="Abadi" w:hAnsi="Abadi"/>
          <w:b w:val="0"/>
          <w:bCs w:val="0"/>
          <w:spacing w:val="-9"/>
          <w:sz w:val="21"/>
          <w:szCs w:val="21"/>
        </w:rPr>
        <w:t xml:space="preserve"> </w:t>
      </w:r>
      <w:r w:rsidRPr="009A046F">
        <w:rPr>
          <w:rFonts w:ascii="Abadi" w:hAnsi="Abadi"/>
          <w:b w:val="0"/>
          <w:bCs w:val="0"/>
          <w:sz w:val="21"/>
          <w:szCs w:val="21"/>
        </w:rPr>
        <w:t>de</w:t>
      </w:r>
      <w:r w:rsidRPr="009A046F">
        <w:rPr>
          <w:rFonts w:ascii="Abadi" w:hAnsi="Abadi"/>
          <w:b w:val="0"/>
          <w:bCs w:val="0"/>
          <w:spacing w:val="-7"/>
          <w:sz w:val="21"/>
          <w:szCs w:val="21"/>
        </w:rPr>
        <w:t xml:space="preserve"> </w:t>
      </w:r>
      <w:r w:rsidRPr="009A046F">
        <w:rPr>
          <w:rFonts w:ascii="Abadi" w:hAnsi="Abadi"/>
          <w:b w:val="0"/>
          <w:bCs w:val="0"/>
          <w:sz w:val="21"/>
          <w:szCs w:val="21"/>
        </w:rPr>
        <w:t>gravidez,</w:t>
      </w:r>
      <w:r w:rsidRPr="009A046F">
        <w:rPr>
          <w:rFonts w:ascii="Abadi" w:hAnsi="Abadi"/>
          <w:b w:val="0"/>
          <w:bCs w:val="0"/>
          <w:spacing w:val="-7"/>
          <w:sz w:val="21"/>
          <w:szCs w:val="21"/>
        </w:rPr>
        <w:t xml:space="preserve"> </w:t>
      </w:r>
      <w:r w:rsidRPr="009A046F">
        <w:rPr>
          <w:rFonts w:ascii="Abadi" w:hAnsi="Abadi"/>
          <w:b w:val="0"/>
          <w:bCs w:val="0"/>
          <w:sz w:val="21"/>
          <w:szCs w:val="21"/>
        </w:rPr>
        <w:t>no</w:t>
      </w:r>
      <w:r w:rsidRPr="009A046F">
        <w:rPr>
          <w:rFonts w:ascii="Abadi" w:hAnsi="Abadi"/>
          <w:b w:val="0"/>
          <w:bCs w:val="0"/>
          <w:spacing w:val="-7"/>
          <w:sz w:val="21"/>
          <w:szCs w:val="21"/>
        </w:rPr>
        <w:t xml:space="preserve"> </w:t>
      </w:r>
      <w:r w:rsidRPr="009A046F">
        <w:rPr>
          <w:rFonts w:ascii="Abadi" w:hAnsi="Abadi"/>
          <w:b w:val="0"/>
          <w:bCs w:val="0"/>
          <w:sz w:val="21"/>
          <w:szCs w:val="21"/>
        </w:rPr>
        <w:t>puede</w:t>
      </w:r>
      <w:r w:rsidRPr="009A046F">
        <w:rPr>
          <w:rFonts w:ascii="Abadi" w:hAnsi="Abadi"/>
          <w:b w:val="0"/>
          <w:bCs w:val="0"/>
          <w:spacing w:val="-9"/>
          <w:sz w:val="21"/>
          <w:szCs w:val="21"/>
        </w:rPr>
        <w:t xml:space="preserve"> </w:t>
      </w:r>
      <w:r w:rsidRPr="009A046F">
        <w:rPr>
          <w:rFonts w:ascii="Abadi" w:hAnsi="Abadi"/>
          <w:b w:val="0"/>
          <w:bCs w:val="0"/>
          <w:sz w:val="21"/>
          <w:szCs w:val="21"/>
        </w:rPr>
        <w:t>ser</w:t>
      </w:r>
      <w:r w:rsidRPr="009A046F">
        <w:rPr>
          <w:rFonts w:ascii="Abadi" w:hAnsi="Abadi"/>
          <w:b w:val="0"/>
          <w:bCs w:val="0"/>
          <w:spacing w:val="-6"/>
          <w:sz w:val="21"/>
          <w:szCs w:val="21"/>
        </w:rPr>
        <w:t xml:space="preserve"> </w:t>
      </w:r>
      <w:r w:rsidRPr="009A046F">
        <w:rPr>
          <w:rFonts w:ascii="Abadi" w:hAnsi="Abadi"/>
          <w:b w:val="0"/>
          <w:bCs w:val="0"/>
          <w:sz w:val="21"/>
          <w:szCs w:val="21"/>
        </w:rPr>
        <w:t>el</w:t>
      </w:r>
      <w:r w:rsidRPr="009A046F">
        <w:rPr>
          <w:rFonts w:ascii="Abadi" w:hAnsi="Abadi"/>
          <w:b w:val="0"/>
          <w:bCs w:val="0"/>
          <w:spacing w:val="-10"/>
          <w:sz w:val="21"/>
          <w:szCs w:val="21"/>
        </w:rPr>
        <w:t xml:space="preserve"> </w:t>
      </w:r>
      <w:r w:rsidRPr="009A046F">
        <w:rPr>
          <w:rFonts w:ascii="Abadi" w:hAnsi="Abadi"/>
          <w:b w:val="0"/>
          <w:bCs w:val="0"/>
          <w:sz w:val="21"/>
          <w:szCs w:val="21"/>
        </w:rPr>
        <w:t>mismo</w:t>
      </w:r>
      <w:r w:rsidRPr="009A046F">
        <w:rPr>
          <w:rFonts w:ascii="Abadi" w:hAnsi="Abadi"/>
          <w:b w:val="0"/>
          <w:bCs w:val="0"/>
          <w:spacing w:val="-9"/>
          <w:sz w:val="21"/>
          <w:szCs w:val="21"/>
        </w:rPr>
        <w:t xml:space="preserve"> </w:t>
      </w:r>
      <w:r w:rsidRPr="009A046F">
        <w:rPr>
          <w:rFonts w:ascii="Abadi" w:hAnsi="Abadi"/>
          <w:b w:val="0"/>
          <w:bCs w:val="0"/>
          <w:sz w:val="21"/>
          <w:szCs w:val="21"/>
        </w:rPr>
        <w:t>que desempeñaba ordinariamente, pues el propio estado de gestación implica que debe tener consigo</w:t>
      </w:r>
      <w:r w:rsidRPr="009A046F">
        <w:rPr>
          <w:rFonts w:ascii="Abadi" w:hAnsi="Abadi"/>
          <w:b w:val="0"/>
          <w:bCs w:val="0"/>
          <w:spacing w:val="-7"/>
          <w:sz w:val="21"/>
          <w:szCs w:val="21"/>
        </w:rPr>
        <w:t xml:space="preserve"> </w:t>
      </w:r>
      <w:r w:rsidRPr="009A046F">
        <w:rPr>
          <w:rFonts w:ascii="Abadi" w:hAnsi="Abadi"/>
          <w:b w:val="0"/>
          <w:bCs w:val="0"/>
          <w:sz w:val="21"/>
          <w:szCs w:val="21"/>
        </w:rPr>
        <w:t>misma</w:t>
      </w:r>
      <w:r w:rsidRPr="009A046F">
        <w:rPr>
          <w:rFonts w:ascii="Abadi" w:hAnsi="Abadi"/>
          <w:b w:val="0"/>
          <w:bCs w:val="0"/>
          <w:spacing w:val="-9"/>
          <w:sz w:val="21"/>
          <w:szCs w:val="21"/>
        </w:rPr>
        <w:t xml:space="preserve"> </w:t>
      </w:r>
      <w:r w:rsidRPr="009A046F">
        <w:rPr>
          <w:rFonts w:ascii="Abadi" w:hAnsi="Abadi"/>
          <w:b w:val="0"/>
          <w:bCs w:val="0"/>
          <w:sz w:val="21"/>
          <w:szCs w:val="21"/>
        </w:rPr>
        <w:t>cuidados</w:t>
      </w:r>
      <w:r w:rsidRPr="009A046F">
        <w:rPr>
          <w:rFonts w:ascii="Abadi" w:hAnsi="Abadi"/>
          <w:b w:val="0"/>
          <w:bCs w:val="0"/>
          <w:spacing w:val="-11"/>
          <w:sz w:val="21"/>
          <w:szCs w:val="21"/>
        </w:rPr>
        <w:t xml:space="preserve"> </w:t>
      </w:r>
      <w:r w:rsidRPr="009A046F">
        <w:rPr>
          <w:rFonts w:ascii="Abadi" w:hAnsi="Abadi"/>
          <w:b w:val="0"/>
          <w:bCs w:val="0"/>
          <w:sz w:val="21"/>
          <w:szCs w:val="21"/>
        </w:rPr>
        <w:t>especiales</w:t>
      </w:r>
      <w:r w:rsidRPr="009A046F">
        <w:rPr>
          <w:rFonts w:ascii="Abadi" w:hAnsi="Abadi"/>
          <w:b w:val="0"/>
          <w:bCs w:val="0"/>
          <w:spacing w:val="-6"/>
          <w:sz w:val="21"/>
          <w:szCs w:val="21"/>
        </w:rPr>
        <w:t xml:space="preserve"> </w:t>
      </w:r>
      <w:r w:rsidRPr="009A046F">
        <w:rPr>
          <w:rFonts w:ascii="Abadi" w:hAnsi="Abadi"/>
          <w:b w:val="0"/>
          <w:bCs w:val="0"/>
          <w:sz w:val="21"/>
          <w:szCs w:val="21"/>
        </w:rPr>
        <w:t>a</w:t>
      </w:r>
      <w:r w:rsidRPr="009A046F">
        <w:rPr>
          <w:rFonts w:ascii="Abadi" w:hAnsi="Abadi"/>
          <w:b w:val="0"/>
          <w:bCs w:val="0"/>
          <w:spacing w:val="-9"/>
          <w:sz w:val="21"/>
          <w:szCs w:val="21"/>
        </w:rPr>
        <w:t xml:space="preserve"> </w:t>
      </w:r>
      <w:r w:rsidRPr="009A046F">
        <w:rPr>
          <w:rFonts w:ascii="Abadi" w:hAnsi="Abadi"/>
          <w:b w:val="0"/>
          <w:bCs w:val="0"/>
          <w:sz w:val="21"/>
          <w:szCs w:val="21"/>
        </w:rPr>
        <w:t>fin</w:t>
      </w:r>
      <w:r w:rsidRPr="009A046F">
        <w:rPr>
          <w:rFonts w:ascii="Abadi" w:hAnsi="Abadi"/>
          <w:b w:val="0"/>
          <w:bCs w:val="0"/>
          <w:spacing w:val="-9"/>
          <w:sz w:val="21"/>
          <w:szCs w:val="21"/>
        </w:rPr>
        <w:t xml:space="preserve"> </w:t>
      </w:r>
      <w:r w:rsidRPr="009A046F">
        <w:rPr>
          <w:rFonts w:ascii="Abadi" w:hAnsi="Abadi"/>
          <w:b w:val="0"/>
          <w:bCs w:val="0"/>
          <w:sz w:val="21"/>
          <w:szCs w:val="21"/>
        </w:rPr>
        <w:t>de</w:t>
      </w:r>
      <w:r w:rsidRPr="009A046F">
        <w:rPr>
          <w:rFonts w:ascii="Abadi" w:hAnsi="Abadi"/>
          <w:b w:val="0"/>
          <w:bCs w:val="0"/>
          <w:spacing w:val="-9"/>
          <w:sz w:val="21"/>
          <w:szCs w:val="21"/>
        </w:rPr>
        <w:t xml:space="preserve"> </w:t>
      </w:r>
      <w:r w:rsidRPr="009A046F">
        <w:rPr>
          <w:rFonts w:ascii="Abadi" w:hAnsi="Abadi"/>
          <w:b w:val="0"/>
          <w:bCs w:val="0"/>
          <w:sz w:val="21"/>
          <w:szCs w:val="21"/>
        </w:rPr>
        <w:t>salvaguardar</w:t>
      </w:r>
      <w:r w:rsidRPr="009A046F">
        <w:rPr>
          <w:rFonts w:ascii="Abadi" w:hAnsi="Abadi"/>
          <w:b w:val="0"/>
          <w:bCs w:val="0"/>
          <w:spacing w:val="-8"/>
          <w:sz w:val="21"/>
          <w:szCs w:val="21"/>
        </w:rPr>
        <w:t xml:space="preserve"> </w:t>
      </w:r>
      <w:r w:rsidRPr="009A046F">
        <w:rPr>
          <w:rFonts w:ascii="Abadi" w:hAnsi="Abadi"/>
          <w:b w:val="0"/>
          <w:bCs w:val="0"/>
          <w:sz w:val="21"/>
          <w:szCs w:val="21"/>
        </w:rPr>
        <w:t>su</w:t>
      </w:r>
      <w:r w:rsidRPr="009A046F">
        <w:rPr>
          <w:rFonts w:ascii="Abadi" w:hAnsi="Abadi"/>
          <w:b w:val="0"/>
          <w:bCs w:val="0"/>
          <w:spacing w:val="-9"/>
          <w:sz w:val="21"/>
          <w:szCs w:val="21"/>
        </w:rPr>
        <w:t xml:space="preserve"> </w:t>
      </w:r>
      <w:r w:rsidRPr="009A046F">
        <w:rPr>
          <w:rFonts w:ascii="Abadi" w:hAnsi="Abadi"/>
          <w:b w:val="0"/>
          <w:bCs w:val="0"/>
          <w:sz w:val="21"/>
          <w:szCs w:val="21"/>
        </w:rPr>
        <w:t>propia</w:t>
      </w:r>
      <w:r w:rsidRPr="009A046F">
        <w:rPr>
          <w:rFonts w:ascii="Abadi" w:hAnsi="Abadi"/>
          <w:b w:val="0"/>
          <w:bCs w:val="0"/>
          <w:spacing w:val="-9"/>
          <w:sz w:val="21"/>
          <w:szCs w:val="21"/>
        </w:rPr>
        <w:t xml:space="preserve"> </w:t>
      </w:r>
      <w:r w:rsidRPr="009A046F">
        <w:rPr>
          <w:rFonts w:ascii="Abadi" w:hAnsi="Abadi"/>
          <w:b w:val="0"/>
          <w:bCs w:val="0"/>
          <w:sz w:val="21"/>
          <w:szCs w:val="21"/>
        </w:rPr>
        <w:t>salud</w:t>
      </w:r>
      <w:r w:rsidRPr="009A046F">
        <w:rPr>
          <w:rFonts w:ascii="Abadi" w:hAnsi="Abadi"/>
          <w:b w:val="0"/>
          <w:bCs w:val="0"/>
          <w:spacing w:val="-12"/>
          <w:sz w:val="21"/>
          <w:szCs w:val="21"/>
        </w:rPr>
        <w:t xml:space="preserve"> </w:t>
      </w:r>
      <w:r w:rsidRPr="009A046F">
        <w:rPr>
          <w:rFonts w:ascii="Abadi" w:hAnsi="Abadi"/>
          <w:b w:val="0"/>
          <w:bCs w:val="0"/>
          <w:sz w:val="21"/>
          <w:szCs w:val="21"/>
        </w:rPr>
        <w:t>y</w:t>
      </w:r>
      <w:r w:rsidRPr="009A046F">
        <w:rPr>
          <w:rFonts w:ascii="Abadi" w:hAnsi="Abadi"/>
          <w:b w:val="0"/>
          <w:bCs w:val="0"/>
          <w:spacing w:val="-6"/>
          <w:sz w:val="21"/>
          <w:szCs w:val="21"/>
        </w:rPr>
        <w:t xml:space="preserve"> </w:t>
      </w:r>
      <w:r w:rsidRPr="009A046F">
        <w:rPr>
          <w:rFonts w:ascii="Abadi" w:hAnsi="Abadi"/>
          <w:b w:val="0"/>
          <w:bCs w:val="0"/>
          <w:sz w:val="21"/>
          <w:szCs w:val="21"/>
        </w:rPr>
        <w:t>la</w:t>
      </w:r>
      <w:r w:rsidRPr="009A046F">
        <w:rPr>
          <w:rFonts w:ascii="Abadi" w:hAnsi="Abadi"/>
          <w:b w:val="0"/>
          <w:bCs w:val="0"/>
          <w:spacing w:val="-6"/>
          <w:sz w:val="21"/>
          <w:szCs w:val="21"/>
        </w:rPr>
        <w:t xml:space="preserve"> </w:t>
      </w:r>
      <w:r w:rsidRPr="009A046F">
        <w:rPr>
          <w:rFonts w:ascii="Abadi" w:hAnsi="Abadi"/>
          <w:b w:val="0"/>
          <w:bCs w:val="0"/>
          <w:sz w:val="21"/>
          <w:szCs w:val="21"/>
        </w:rPr>
        <w:t>del</w:t>
      </w:r>
      <w:r w:rsidRPr="009A046F">
        <w:rPr>
          <w:rFonts w:ascii="Abadi" w:hAnsi="Abadi"/>
          <w:b w:val="0"/>
          <w:bCs w:val="0"/>
          <w:spacing w:val="-9"/>
          <w:sz w:val="21"/>
          <w:szCs w:val="21"/>
        </w:rPr>
        <w:t xml:space="preserve"> </w:t>
      </w:r>
      <w:r w:rsidRPr="009A046F">
        <w:rPr>
          <w:rFonts w:ascii="Abadi" w:hAnsi="Abadi"/>
          <w:b w:val="0"/>
          <w:bCs w:val="0"/>
          <w:sz w:val="21"/>
          <w:szCs w:val="21"/>
        </w:rPr>
        <w:t>producto.</w:t>
      </w:r>
    </w:p>
    <w:p w14:paraId="198B833F" w14:textId="77777777" w:rsidR="0027292B" w:rsidRDefault="0027292B" w:rsidP="0022322C">
      <w:pPr>
        <w:pStyle w:val="Textoindependiente"/>
        <w:kinsoku w:val="0"/>
        <w:overflowPunct w:val="0"/>
        <w:ind w:left="426" w:right="46" w:hanging="436"/>
        <w:rPr>
          <w:rFonts w:ascii="Abadi" w:hAnsi="Abadi"/>
          <w:b w:val="0"/>
          <w:bCs w:val="0"/>
          <w:sz w:val="21"/>
          <w:szCs w:val="21"/>
        </w:rPr>
      </w:pPr>
    </w:p>
    <w:p w14:paraId="4054BBCD" w14:textId="69FDB66D" w:rsidR="000421AD" w:rsidRPr="000421AD" w:rsidRDefault="00026B80" w:rsidP="000421AD">
      <w:pPr>
        <w:pStyle w:val="Textoindependiente"/>
        <w:spacing w:before="152"/>
        <w:ind w:right="46"/>
        <w:rPr>
          <w:rFonts w:ascii="Abadi" w:hAnsi="Abadi"/>
          <w:b w:val="0"/>
          <w:bCs w:val="0"/>
          <w:sz w:val="21"/>
          <w:szCs w:val="21"/>
        </w:rPr>
      </w:pPr>
      <w:r>
        <w:rPr>
          <w:rFonts w:ascii="Abadi" w:hAnsi="Abadi"/>
          <w:b w:val="0"/>
          <w:bCs w:val="0"/>
          <w:sz w:val="21"/>
          <w:szCs w:val="21"/>
        </w:rPr>
        <w:t>C</w:t>
      </w:r>
      <w:r w:rsidR="000421AD" w:rsidRPr="000421AD">
        <w:rPr>
          <w:rFonts w:ascii="Abadi" w:hAnsi="Abadi"/>
          <w:b w:val="0"/>
          <w:bCs w:val="0"/>
          <w:sz w:val="21"/>
          <w:szCs w:val="21"/>
        </w:rPr>
        <w:t>uyo epígrafe</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refiere</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las</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normas</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mínimas</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la</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carrera</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policial</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y</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en</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cuya</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fracción</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es</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idéntica</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El</w:t>
      </w:r>
      <w:r w:rsidR="000421AD" w:rsidRPr="000421AD">
        <w:rPr>
          <w:rFonts w:ascii="Abadi" w:hAnsi="Abadi"/>
          <w:b w:val="0"/>
          <w:bCs w:val="0"/>
          <w:spacing w:val="-5"/>
          <w:sz w:val="21"/>
          <w:szCs w:val="21"/>
        </w:rPr>
        <w:t xml:space="preserve"> </w:t>
      </w:r>
      <w:r w:rsidR="000421AD" w:rsidRPr="000421AD">
        <w:rPr>
          <w:rFonts w:ascii="Abadi" w:hAnsi="Abadi"/>
          <w:b w:val="0"/>
          <w:bCs w:val="0"/>
          <w:sz w:val="21"/>
          <w:szCs w:val="21"/>
        </w:rPr>
        <w:t>cambio</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temporal</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funciones</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durante</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el</w:t>
      </w:r>
      <w:r w:rsidR="000421AD" w:rsidRPr="000421AD">
        <w:rPr>
          <w:rFonts w:ascii="Abadi" w:hAnsi="Abadi"/>
          <w:b w:val="0"/>
          <w:bCs w:val="0"/>
          <w:spacing w:val="-5"/>
          <w:sz w:val="21"/>
          <w:szCs w:val="21"/>
        </w:rPr>
        <w:t xml:space="preserve"> </w:t>
      </w:r>
      <w:r w:rsidR="000421AD" w:rsidRPr="000421AD">
        <w:rPr>
          <w:rFonts w:ascii="Abadi" w:hAnsi="Abadi"/>
          <w:b w:val="0"/>
          <w:bCs w:val="0"/>
          <w:sz w:val="21"/>
          <w:szCs w:val="21"/>
        </w:rPr>
        <w:t>periodo</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gravidez</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las</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mujeres</w:t>
      </w:r>
      <w:r w:rsidR="000421AD" w:rsidRPr="000421AD">
        <w:rPr>
          <w:rFonts w:ascii="Abadi" w:hAnsi="Abadi"/>
          <w:b w:val="0"/>
          <w:bCs w:val="0"/>
          <w:spacing w:val="-3"/>
          <w:sz w:val="21"/>
          <w:szCs w:val="21"/>
        </w:rPr>
        <w:t xml:space="preserve"> </w:t>
      </w:r>
      <w:r w:rsidR="000421AD" w:rsidRPr="000421AD">
        <w:rPr>
          <w:rFonts w:ascii="Abadi" w:hAnsi="Abadi"/>
          <w:b w:val="0"/>
          <w:bCs w:val="0"/>
          <w:sz w:val="21"/>
          <w:szCs w:val="21"/>
        </w:rPr>
        <w:t>policías,</w:t>
      </w:r>
      <w:r w:rsidR="000421AD" w:rsidRPr="000421AD">
        <w:rPr>
          <w:rFonts w:ascii="Abadi" w:hAnsi="Abadi"/>
          <w:b w:val="0"/>
          <w:bCs w:val="0"/>
          <w:spacing w:val="-5"/>
          <w:sz w:val="21"/>
          <w:szCs w:val="21"/>
        </w:rPr>
        <w:t xml:space="preserve"> </w:t>
      </w:r>
      <w:r w:rsidR="000421AD" w:rsidRPr="000421AD">
        <w:rPr>
          <w:rFonts w:ascii="Abadi" w:hAnsi="Abadi"/>
          <w:b w:val="0"/>
          <w:bCs w:val="0"/>
          <w:sz w:val="21"/>
          <w:szCs w:val="21"/>
        </w:rPr>
        <w:t>se debe</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dar</w:t>
      </w:r>
      <w:r w:rsidR="000421AD" w:rsidRPr="000421AD">
        <w:rPr>
          <w:rFonts w:ascii="Abadi" w:hAnsi="Abadi"/>
          <w:b w:val="0"/>
          <w:bCs w:val="0"/>
          <w:spacing w:val="-5"/>
          <w:sz w:val="21"/>
          <w:szCs w:val="21"/>
        </w:rPr>
        <w:t xml:space="preserve"> </w:t>
      </w:r>
      <w:r w:rsidR="000421AD" w:rsidRPr="000421AD">
        <w:rPr>
          <w:rFonts w:ascii="Abadi" w:hAnsi="Abadi"/>
          <w:b w:val="0"/>
          <w:bCs w:val="0"/>
          <w:sz w:val="21"/>
          <w:szCs w:val="21"/>
        </w:rPr>
        <w:t>en</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los</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términos</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del</w:t>
      </w:r>
      <w:r w:rsidR="000421AD" w:rsidRPr="000421AD">
        <w:rPr>
          <w:rFonts w:ascii="Abadi" w:hAnsi="Abadi"/>
          <w:b w:val="0"/>
          <w:bCs w:val="0"/>
          <w:spacing w:val="-5"/>
          <w:sz w:val="21"/>
          <w:szCs w:val="21"/>
        </w:rPr>
        <w:t xml:space="preserve"> </w:t>
      </w:r>
      <w:r w:rsidR="000421AD" w:rsidRPr="000421AD">
        <w:rPr>
          <w:rFonts w:ascii="Abadi" w:hAnsi="Abadi"/>
          <w:b w:val="0"/>
          <w:bCs w:val="0"/>
          <w:sz w:val="21"/>
          <w:szCs w:val="21"/>
        </w:rPr>
        <w:t>artículo</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85,</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fracción</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X</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7"/>
          <w:sz w:val="21"/>
          <w:szCs w:val="21"/>
        </w:rPr>
        <w:t xml:space="preserve"> </w:t>
      </w:r>
      <w:r w:rsidR="000421AD" w:rsidRPr="000421AD">
        <w:rPr>
          <w:rFonts w:ascii="Abadi" w:hAnsi="Abadi"/>
          <w:b w:val="0"/>
          <w:bCs w:val="0"/>
          <w:sz w:val="21"/>
          <w:szCs w:val="21"/>
        </w:rPr>
        <w:t>la</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Ley</w:t>
      </w:r>
      <w:r w:rsidR="000421AD" w:rsidRPr="000421AD">
        <w:rPr>
          <w:rFonts w:ascii="Abadi" w:hAnsi="Abadi"/>
          <w:b w:val="0"/>
          <w:bCs w:val="0"/>
          <w:spacing w:val="-8"/>
          <w:sz w:val="21"/>
          <w:szCs w:val="21"/>
        </w:rPr>
        <w:t xml:space="preserve"> </w:t>
      </w:r>
      <w:r w:rsidR="000421AD" w:rsidRPr="000421AD">
        <w:rPr>
          <w:rFonts w:ascii="Abadi" w:hAnsi="Abadi"/>
          <w:b w:val="0"/>
          <w:bCs w:val="0"/>
          <w:sz w:val="21"/>
          <w:szCs w:val="21"/>
        </w:rPr>
        <w:t>General</w:t>
      </w:r>
      <w:r w:rsidR="000421AD" w:rsidRPr="000421AD">
        <w:rPr>
          <w:rFonts w:ascii="Abadi" w:hAnsi="Abadi"/>
          <w:b w:val="0"/>
          <w:bCs w:val="0"/>
          <w:spacing w:val="-5"/>
          <w:sz w:val="21"/>
          <w:szCs w:val="21"/>
        </w:rPr>
        <w:t xml:space="preserve"> </w:t>
      </w:r>
      <w:r w:rsidR="000421AD" w:rsidRPr="000421AD">
        <w:rPr>
          <w:rFonts w:ascii="Abadi" w:hAnsi="Abadi"/>
          <w:b w:val="0"/>
          <w:bCs w:val="0"/>
          <w:sz w:val="21"/>
          <w:szCs w:val="21"/>
        </w:rPr>
        <w:t>del</w:t>
      </w:r>
      <w:r w:rsidR="000421AD" w:rsidRPr="000421AD">
        <w:rPr>
          <w:rFonts w:ascii="Abadi" w:hAnsi="Abadi"/>
          <w:b w:val="0"/>
          <w:bCs w:val="0"/>
          <w:spacing w:val="-9"/>
          <w:sz w:val="21"/>
          <w:szCs w:val="21"/>
        </w:rPr>
        <w:t xml:space="preserve"> </w:t>
      </w:r>
      <w:r w:rsidR="000421AD" w:rsidRPr="000421AD">
        <w:rPr>
          <w:rFonts w:ascii="Abadi" w:hAnsi="Abadi"/>
          <w:b w:val="0"/>
          <w:bCs w:val="0"/>
          <w:sz w:val="21"/>
          <w:szCs w:val="21"/>
        </w:rPr>
        <w:t>Sistema</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 xml:space="preserve">Nacional de Seguridad Pública, en el que se precisa que el cambio de un integrante de un área operativa a otra de distinta especialidad sólo podrá ser autorizado por la instancia que señale la ley de la materia, disposición jurídica que </w:t>
      </w:r>
      <w:r w:rsidR="000421AD" w:rsidRPr="000421AD">
        <w:rPr>
          <w:rFonts w:ascii="Abadi" w:hAnsi="Abadi"/>
          <w:b w:val="0"/>
          <w:bCs w:val="0"/>
          <w:sz w:val="21"/>
          <w:szCs w:val="21"/>
        </w:rPr>
        <w:t>encuentra su correlativo en el artículo 77,</w:t>
      </w:r>
      <w:r w:rsidR="000421AD" w:rsidRPr="000421AD">
        <w:rPr>
          <w:rFonts w:ascii="Abadi" w:hAnsi="Abadi"/>
          <w:b w:val="0"/>
          <w:bCs w:val="0"/>
          <w:spacing w:val="-3"/>
          <w:sz w:val="21"/>
          <w:szCs w:val="21"/>
        </w:rPr>
        <w:t xml:space="preserve"> </w:t>
      </w:r>
      <w:r w:rsidR="000421AD" w:rsidRPr="000421AD">
        <w:rPr>
          <w:rFonts w:ascii="Abadi" w:hAnsi="Abadi"/>
          <w:b w:val="0"/>
          <w:bCs w:val="0"/>
          <w:sz w:val="21"/>
          <w:szCs w:val="21"/>
        </w:rPr>
        <w:t>fracción</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X</w:t>
      </w:r>
      <w:r w:rsidR="000421AD" w:rsidRPr="000421AD">
        <w:rPr>
          <w:rFonts w:ascii="Abadi" w:hAnsi="Abadi"/>
          <w:b w:val="0"/>
          <w:bCs w:val="0"/>
          <w:spacing w:val="-2"/>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la</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Ley</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del</w:t>
      </w:r>
      <w:r w:rsidR="000421AD" w:rsidRPr="000421AD">
        <w:rPr>
          <w:rFonts w:ascii="Abadi" w:hAnsi="Abadi"/>
          <w:b w:val="0"/>
          <w:bCs w:val="0"/>
          <w:spacing w:val="-2"/>
          <w:sz w:val="21"/>
          <w:szCs w:val="21"/>
        </w:rPr>
        <w:t xml:space="preserve"> </w:t>
      </w:r>
      <w:r w:rsidR="000421AD" w:rsidRPr="000421AD">
        <w:rPr>
          <w:rFonts w:ascii="Abadi" w:hAnsi="Abadi"/>
          <w:b w:val="0"/>
          <w:bCs w:val="0"/>
          <w:sz w:val="21"/>
          <w:szCs w:val="21"/>
        </w:rPr>
        <w:t>Sistema</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Seguridad</w:t>
      </w:r>
      <w:r w:rsidR="000421AD" w:rsidRPr="000421AD">
        <w:rPr>
          <w:rFonts w:ascii="Abadi" w:hAnsi="Abadi"/>
          <w:b w:val="0"/>
          <w:bCs w:val="0"/>
          <w:spacing w:val="-2"/>
          <w:sz w:val="21"/>
          <w:szCs w:val="21"/>
        </w:rPr>
        <w:t xml:space="preserve"> </w:t>
      </w:r>
      <w:r w:rsidR="000421AD" w:rsidRPr="000421AD">
        <w:rPr>
          <w:rFonts w:ascii="Abadi" w:hAnsi="Abadi"/>
          <w:b w:val="0"/>
          <w:bCs w:val="0"/>
          <w:sz w:val="21"/>
          <w:szCs w:val="21"/>
        </w:rPr>
        <w:t>Pública</w:t>
      </w:r>
      <w:r w:rsidR="000421AD" w:rsidRPr="000421AD">
        <w:rPr>
          <w:rFonts w:ascii="Abadi" w:hAnsi="Abadi"/>
          <w:b w:val="0"/>
          <w:bCs w:val="0"/>
          <w:spacing w:val="-2"/>
          <w:sz w:val="21"/>
          <w:szCs w:val="21"/>
        </w:rPr>
        <w:t xml:space="preserve"> </w:t>
      </w:r>
      <w:r w:rsidR="000421AD" w:rsidRPr="000421AD">
        <w:rPr>
          <w:rFonts w:ascii="Abadi" w:hAnsi="Abadi"/>
          <w:b w:val="0"/>
          <w:bCs w:val="0"/>
          <w:sz w:val="21"/>
          <w:szCs w:val="21"/>
        </w:rPr>
        <w:t>del</w:t>
      </w:r>
      <w:r w:rsidR="000421AD" w:rsidRPr="000421AD">
        <w:rPr>
          <w:rFonts w:ascii="Abadi" w:hAnsi="Abadi"/>
          <w:b w:val="0"/>
          <w:bCs w:val="0"/>
          <w:spacing w:val="-5"/>
          <w:sz w:val="21"/>
          <w:szCs w:val="21"/>
        </w:rPr>
        <w:t xml:space="preserve"> </w:t>
      </w:r>
      <w:r w:rsidR="000421AD" w:rsidRPr="000421AD">
        <w:rPr>
          <w:rFonts w:ascii="Abadi" w:hAnsi="Abadi"/>
          <w:b w:val="0"/>
          <w:bCs w:val="0"/>
          <w:sz w:val="21"/>
          <w:szCs w:val="21"/>
        </w:rPr>
        <w:t>Estado</w:t>
      </w:r>
      <w:r w:rsidR="000421AD" w:rsidRPr="000421AD">
        <w:rPr>
          <w:rFonts w:ascii="Abadi" w:hAnsi="Abadi"/>
          <w:b w:val="0"/>
          <w:bCs w:val="0"/>
          <w:spacing w:val="-4"/>
          <w:sz w:val="21"/>
          <w:szCs w:val="21"/>
        </w:rPr>
        <w:t xml:space="preserve"> </w:t>
      </w:r>
      <w:r w:rsidR="000421AD" w:rsidRPr="000421AD">
        <w:rPr>
          <w:rFonts w:ascii="Abadi" w:hAnsi="Abadi"/>
          <w:b w:val="0"/>
          <w:bCs w:val="0"/>
          <w:sz w:val="21"/>
          <w:szCs w:val="21"/>
        </w:rPr>
        <w:t>de</w:t>
      </w:r>
      <w:r w:rsidR="000421AD" w:rsidRPr="000421AD">
        <w:rPr>
          <w:rFonts w:ascii="Abadi" w:hAnsi="Abadi"/>
          <w:b w:val="0"/>
          <w:bCs w:val="0"/>
          <w:spacing w:val="-7"/>
          <w:sz w:val="21"/>
          <w:szCs w:val="21"/>
        </w:rPr>
        <w:t xml:space="preserve"> </w:t>
      </w:r>
      <w:r w:rsidR="00960466" w:rsidRPr="000421AD">
        <w:rPr>
          <w:rFonts w:ascii="Abadi" w:hAnsi="Abadi"/>
          <w:b w:val="0"/>
          <w:bCs w:val="0"/>
          <w:sz w:val="21"/>
          <w:szCs w:val="21"/>
        </w:rPr>
        <w:t>Guanajuato a</w:t>
      </w:r>
      <w:r w:rsidR="000421AD" w:rsidRPr="000421AD">
        <w:rPr>
          <w:rFonts w:ascii="Abadi" w:hAnsi="Abadi"/>
          <w:b w:val="0"/>
          <w:bCs w:val="0"/>
          <w:spacing w:val="-6"/>
          <w:sz w:val="21"/>
          <w:szCs w:val="21"/>
        </w:rPr>
        <w:t xml:space="preserve"> </w:t>
      </w:r>
      <w:r w:rsidR="000421AD" w:rsidRPr="000421AD">
        <w:rPr>
          <w:rFonts w:ascii="Abadi" w:hAnsi="Abadi"/>
          <w:b w:val="0"/>
          <w:bCs w:val="0"/>
          <w:sz w:val="21"/>
          <w:szCs w:val="21"/>
        </w:rPr>
        <w:t>la cita de la Ley General.</w:t>
      </w:r>
    </w:p>
    <w:p w14:paraId="0A060AB3" w14:textId="5A67C734" w:rsidR="0027292B" w:rsidRDefault="0027292B" w:rsidP="0022322C">
      <w:pPr>
        <w:pStyle w:val="Textoindependiente"/>
        <w:kinsoku w:val="0"/>
        <w:overflowPunct w:val="0"/>
        <w:ind w:left="426" w:right="46" w:hanging="436"/>
        <w:rPr>
          <w:rFonts w:ascii="Abadi" w:hAnsi="Abadi"/>
          <w:b w:val="0"/>
          <w:bCs w:val="0"/>
          <w:sz w:val="21"/>
          <w:szCs w:val="21"/>
        </w:rPr>
      </w:pPr>
    </w:p>
    <w:p w14:paraId="1204614E" w14:textId="2700CD3C" w:rsidR="00026B80" w:rsidRPr="00026B80" w:rsidRDefault="00026B80" w:rsidP="00026B80">
      <w:pPr>
        <w:pStyle w:val="Textoindependiente"/>
        <w:ind w:right="46"/>
        <w:rPr>
          <w:rFonts w:ascii="Abadi" w:hAnsi="Abadi"/>
          <w:b w:val="0"/>
          <w:bCs w:val="0"/>
          <w:sz w:val="21"/>
          <w:szCs w:val="21"/>
        </w:rPr>
      </w:pPr>
      <w:r w:rsidRPr="00026B80">
        <w:rPr>
          <w:rFonts w:ascii="Abadi" w:hAnsi="Abadi"/>
          <w:b w:val="0"/>
          <w:bCs w:val="0"/>
          <w:sz w:val="21"/>
          <w:szCs w:val="21"/>
        </w:rPr>
        <w:t>Se reitera que el cambio de la integrante de la institución de seguridad pública de un área operativa</w:t>
      </w:r>
      <w:r w:rsidRPr="00026B80">
        <w:rPr>
          <w:rFonts w:ascii="Abadi" w:hAnsi="Abadi"/>
          <w:b w:val="0"/>
          <w:bCs w:val="0"/>
          <w:spacing w:val="-16"/>
          <w:sz w:val="21"/>
          <w:szCs w:val="21"/>
        </w:rPr>
        <w:t xml:space="preserve"> </w:t>
      </w:r>
      <w:r w:rsidRPr="00026B80">
        <w:rPr>
          <w:rFonts w:ascii="Abadi" w:hAnsi="Abadi"/>
          <w:b w:val="0"/>
          <w:bCs w:val="0"/>
          <w:sz w:val="21"/>
          <w:szCs w:val="21"/>
        </w:rPr>
        <w:t>a</w:t>
      </w:r>
      <w:r w:rsidRPr="00026B80">
        <w:rPr>
          <w:rFonts w:ascii="Abadi" w:hAnsi="Abadi"/>
          <w:b w:val="0"/>
          <w:bCs w:val="0"/>
          <w:spacing w:val="-17"/>
          <w:sz w:val="21"/>
          <w:szCs w:val="21"/>
        </w:rPr>
        <w:t xml:space="preserve"> </w:t>
      </w:r>
      <w:r w:rsidRPr="00026B80">
        <w:rPr>
          <w:rFonts w:ascii="Abadi" w:hAnsi="Abadi"/>
          <w:b w:val="0"/>
          <w:bCs w:val="0"/>
          <w:sz w:val="21"/>
          <w:szCs w:val="21"/>
        </w:rPr>
        <w:t>otra</w:t>
      </w:r>
      <w:r w:rsidRPr="00026B80">
        <w:rPr>
          <w:rFonts w:ascii="Abadi" w:hAnsi="Abadi"/>
          <w:b w:val="0"/>
          <w:bCs w:val="0"/>
          <w:spacing w:val="-17"/>
          <w:sz w:val="21"/>
          <w:szCs w:val="21"/>
        </w:rPr>
        <w:t xml:space="preserve"> </w:t>
      </w:r>
      <w:r w:rsidRPr="00026B80">
        <w:rPr>
          <w:rFonts w:ascii="Abadi" w:hAnsi="Abadi"/>
          <w:b w:val="0"/>
          <w:bCs w:val="0"/>
          <w:sz w:val="21"/>
          <w:szCs w:val="21"/>
        </w:rPr>
        <w:t>de</w:t>
      </w:r>
      <w:r w:rsidRPr="00026B80">
        <w:rPr>
          <w:rFonts w:ascii="Abadi" w:hAnsi="Abadi"/>
          <w:b w:val="0"/>
          <w:bCs w:val="0"/>
          <w:spacing w:val="-15"/>
          <w:sz w:val="21"/>
          <w:szCs w:val="21"/>
        </w:rPr>
        <w:t xml:space="preserve"> </w:t>
      </w:r>
      <w:r w:rsidRPr="00026B80">
        <w:rPr>
          <w:rFonts w:ascii="Abadi" w:hAnsi="Abadi"/>
          <w:b w:val="0"/>
          <w:bCs w:val="0"/>
          <w:sz w:val="21"/>
          <w:szCs w:val="21"/>
        </w:rPr>
        <w:t>distinta</w:t>
      </w:r>
      <w:r w:rsidRPr="00026B80">
        <w:rPr>
          <w:rFonts w:ascii="Abadi" w:hAnsi="Abadi"/>
          <w:b w:val="0"/>
          <w:bCs w:val="0"/>
          <w:spacing w:val="-15"/>
          <w:sz w:val="21"/>
          <w:szCs w:val="21"/>
        </w:rPr>
        <w:t xml:space="preserve"> </w:t>
      </w:r>
      <w:r w:rsidRPr="00026B80">
        <w:rPr>
          <w:rFonts w:ascii="Abadi" w:hAnsi="Abadi"/>
          <w:b w:val="0"/>
          <w:bCs w:val="0"/>
          <w:sz w:val="21"/>
          <w:szCs w:val="21"/>
        </w:rPr>
        <w:t>especialidad</w:t>
      </w:r>
      <w:r w:rsidRPr="00026B80">
        <w:rPr>
          <w:rFonts w:ascii="Abadi" w:hAnsi="Abadi"/>
          <w:b w:val="0"/>
          <w:bCs w:val="0"/>
          <w:spacing w:val="-16"/>
          <w:sz w:val="21"/>
          <w:szCs w:val="21"/>
        </w:rPr>
        <w:t xml:space="preserve"> </w:t>
      </w:r>
      <w:r w:rsidRPr="00026B80">
        <w:rPr>
          <w:rFonts w:ascii="Abadi" w:hAnsi="Abadi"/>
          <w:b w:val="0"/>
          <w:bCs w:val="0"/>
          <w:sz w:val="21"/>
          <w:szCs w:val="21"/>
        </w:rPr>
        <w:t>durante</w:t>
      </w:r>
      <w:r w:rsidRPr="00026B80">
        <w:rPr>
          <w:rFonts w:ascii="Abadi" w:hAnsi="Abadi"/>
          <w:b w:val="0"/>
          <w:bCs w:val="0"/>
          <w:spacing w:val="-15"/>
          <w:sz w:val="21"/>
          <w:szCs w:val="21"/>
        </w:rPr>
        <w:t xml:space="preserve"> </w:t>
      </w:r>
      <w:r w:rsidRPr="00026B80">
        <w:rPr>
          <w:rFonts w:ascii="Abadi" w:hAnsi="Abadi"/>
          <w:b w:val="0"/>
          <w:bCs w:val="0"/>
          <w:sz w:val="21"/>
          <w:szCs w:val="21"/>
        </w:rPr>
        <w:t>el</w:t>
      </w:r>
      <w:r w:rsidRPr="00026B80">
        <w:rPr>
          <w:rFonts w:ascii="Abadi" w:hAnsi="Abadi"/>
          <w:b w:val="0"/>
          <w:bCs w:val="0"/>
          <w:spacing w:val="-17"/>
          <w:sz w:val="21"/>
          <w:szCs w:val="21"/>
        </w:rPr>
        <w:t xml:space="preserve"> </w:t>
      </w:r>
      <w:r w:rsidRPr="00026B80">
        <w:rPr>
          <w:rFonts w:ascii="Abadi" w:hAnsi="Abadi"/>
          <w:b w:val="0"/>
          <w:bCs w:val="0"/>
          <w:sz w:val="21"/>
          <w:szCs w:val="21"/>
        </w:rPr>
        <w:t>período</w:t>
      </w:r>
      <w:r w:rsidRPr="00026B80">
        <w:rPr>
          <w:rFonts w:ascii="Abadi" w:hAnsi="Abadi"/>
          <w:b w:val="0"/>
          <w:bCs w:val="0"/>
          <w:spacing w:val="-17"/>
          <w:sz w:val="21"/>
          <w:szCs w:val="21"/>
        </w:rPr>
        <w:t xml:space="preserve"> </w:t>
      </w:r>
      <w:r w:rsidRPr="00026B80">
        <w:rPr>
          <w:rFonts w:ascii="Abadi" w:hAnsi="Abadi"/>
          <w:b w:val="0"/>
          <w:bCs w:val="0"/>
          <w:sz w:val="21"/>
          <w:szCs w:val="21"/>
        </w:rPr>
        <w:t>de</w:t>
      </w:r>
      <w:r w:rsidRPr="00026B80">
        <w:rPr>
          <w:rFonts w:ascii="Abadi" w:hAnsi="Abadi"/>
          <w:b w:val="0"/>
          <w:bCs w:val="0"/>
          <w:spacing w:val="-15"/>
          <w:sz w:val="21"/>
          <w:szCs w:val="21"/>
        </w:rPr>
        <w:t xml:space="preserve"> </w:t>
      </w:r>
      <w:r w:rsidRPr="00026B80">
        <w:rPr>
          <w:rFonts w:ascii="Abadi" w:hAnsi="Abadi"/>
          <w:b w:val="0"/>
          <w:bCs w:val="0"/>
          <w:sz w:val="21"/>
          <w:szCs w:val="21"/>
        </w:rPr>
        <w:t>gravidez</w:t>
      </w:r>
      <w:r w:rsidRPr="00026B80">
        <w:rPr>
          <w:rFonts w:ascii="Abadi" w:hAnsi="Abadi"/>
          <w:b w:val="0"/>
          <w:bCs w:val="0"/>
          <w:spacing w:val="-15"/>
          <w:sz w:val="21"/>
          <w:szCs w:val="21"/>
        </w:rPr>
        <w:t xml:space="preserve"> </w:t>
      </w:r>
      <w:r w:rsidRPr="00026B80">
        <w:rPr>
          <w:rFonts w:ascii="Abadi" w:hAnsi="Abadi"/>
          <w:b w:val="0"/>
          <w:bCs w:val="0"/>
          <w:sz w:val="21"/>
          <w:szCs w:val="21"/>
        </w:rPr>
        <w:t>tiene</w:t>
      </w:r>
      <w:r w:rsidRPr="00026B80">
        <w:rPr>
          <w:rFonts w:ascii="Abadi" w:hAnsi="Abadi"/>
          <w:b w:val="0"/>
          <w:bCs w:val="0"/>
          <w:spacing w:val="-16"/>
          <w:sz w:val="21"/>
          <w:szCs w:val="21"/>
        </w:rPr>
        <w:t xml:space="preserve"> </w:t>
      </w:r>
      <w:r w:rsidRPr="00026B80">
        <w:rPr>
          <w:rFonts w:ascii="Abadi" w:hAnsi="Abadi"/>
          <w:b w:val="0"/>
          <w:bCs w:val="0"/>
          <w:sz w:val="21"/>
          <w:szCs w:val="21"/>
        </w:rPr>
        <w:t>como</w:t>
      </w:r>
      <w:r w:rsidRPr="00026B80">
        <w:rPr>
          <w:rFonts w:ascii="Abadi" w:hAnsi="Abadi"/>
          <w:b w:val="0"/>
          <w:bCs w:val="0"/>
          <w:spacing w:val="-16"/>
          <w:sz w:val="21"/>
          <w:szCs w:val="21"/>
        </w:rPr>
        <w:t xml:space="preserve"> </w:t>
      </w:r>
      <w:r w:rsidRPr="00026B80">
        <w:rPr>
          <w:rFonts w:ascii="Abadi" w:hAnsi="Abadi"/>
          <w:b w:val="0"/>
          <w:bCs w:val="0"/>
          <w:sz w:val="21"/>
          <w:szCs w:val="21"/>
        </w:rPr>
        <w:t>propósito salvaguardar la protección social a la maternidad y preservar la salud de la mujer y del producto de la concepción, incluyéndose además en la presente iniciativa el promover, respetar, proteger y garantizar el derecho humano a la lactancia materna.</w:t>
      </w:r>
    </w:p>
    <w:p w14:paraId="1E5207A0" w14:textId="77777777" w:rsidR="0027292B" w:rsidRDefault="0027292B" w:rsidP="0022322C">
      <w:pPr>
        <w:pStyle w:val="Textoindependiente"/>
        <w:kinsoku w:val="0"/>
        <w:overflowPunct w:val="0"/>
        <w:ind w:left="426" w:right="46" w:hanging="436"/>
        <w:rPr>
          <w:rFonts w:ascii="Abadi" w:hAnsi="Abadi"/>
          <w:b w:val="0"/>
          <w:bCs w:val="0"/>
          <w:sz w:val="21"/>
          <w:szCs w:val="21"/>
        </w:rPr>
      </w:pPr>
    </w:p>
    <w:p w14:paraId="2B07E440" w14:textId="77777777" w:rsidR="00A05DA4" w:rsidRPr="00A05DA4" w:rsidRDefault="0076184B" w:rsidP="00A05DA4">
      <w:pPr>
        <w:pStyle w:val="Textoindependiente"/>
        <w:ind w:right="46"/>
        <w:rPr>
          <w:rFonts w:ascii="Abadi" w:hAnsi="Abadi"/>
          <w:b w:val="0"/>
          <w:bCs w:val="0"/>
          <w:sz w:val="21"/>
          <w:szCs w:val="21"/>
        </w:rPr>
      </w:pPr>
      <w:r w:rsidRPr="0076184B">
        <w:rPr>
          <w:rFonts w:ascii="Abadi" w:hAnsi="Abadi"/>
          <w:b w:val="0"/>
          <w:bCs w:val="0"/>
          <w:sz w:val="21"/>
          <w:szCs w:val="21"/>
        </w:rPr>
        <w:t>Así mismo la Ley del Servicio Profesional de Carrera Policial del Estado y Municipios de Guanajuato</w:t>
      </w:r>
      <w:r w:rsidRPr="0076184B">
        <w:rPr>
          <w:rFonts w:ascii="Abadi" w:hAnsi="Abadi"/>
          <w:b w:val="0"/>
          <w:bCs w:val="0"/>
          <w:spacing w:val="-14"/>
          <w:sz w:val="21"/>
          <w:szCs w:val="21"/>
        </w:rPr>
        <w:t xml:space="preserve"> </w:t>
      </w:r>
      <w:r w:rsidRPr="0076184B">
        <w:rPr>
          <w:rFonts w:ascii="Abadi" w:hAnsi="Abadi"/>
          <w:b w:val="0"/>
          <w:bCs w:val="0"/>
          <w:sz w:val="21"/>
          <w:szCs w:val="21"/>
        </w:rPr>
        <w:t>en</w:t>
      </w:r>
      <w:r w:rsidRPr="0076184B">
        <w:rPr>
          <w:rFonts w:ascii="Abadi" w:hAnsi="Abadi"/>
          <w:b w:val="0"/>
          <w:bCs w:val="0"/>
          <w:spacing w:val="-12"/>
          <w:sz w:val="21"/>
          <w:szCs w:val="21"/>
        </w:rPr>
        <w:t xml:space="preserve"> </w:t>
      </w:r>
      <w:r w:rsidRPr="0076184B">
        <w:rPr>
          <w:rFonts w:ascii="Abadi" w:hAnsi="Abadi"/>
          <w:b w:val="0"/>
          <w:bCs w:val="0"/>
          <w:sz w:val="21"/>
          <w:szCs w:val="21"/>
        </w:rPr>
        <w:t>su</w:t>
      </w:r>
      <w:r w:rsidRPr="0076184B">
        <w:rPr>
          <w:rFonts w:ascii="Abadi" w:hAnsi="Abadi"/>
          <w:b w:val="0"/>
          <w:bCs w:val="0"/>
          <w:spacing w:val="-14"/>
          <w:sz w:val="21"/>
          <w:szCs w:val="21"/>
        </w:rPr>
        <w:t xml:space="preserve"> </w:t>
      </w:r>
      <w:r w:rsidRPr="0076184B">
        <w:rPr>
          <w:rFonts w:ascii="Abadi" w:hAnsi="Abadi"/>
          <w:b w:val="0"/>
          <w:bCs w:val="0"/>
          <w:sz w:val="21"/>
          <w:szCs w:val="21"/>
        </w:rPr>
        <w:t>artículo</w:t>
      </w:r>
      <w:r w:rsidRPr="0076184B">
        <w:rPr>
          <w:rFonts w:ascii="Abadi" w:hAnsi="Abadi"/>
          <w:b w:val="0"/>
          <w:bCs w:val="0"/>
          <w:spacing w:val="-10"/>
          <w:sz w:val="21"/>
          <w:szCs w:val="21"/>
        </w:rPr>
        <w:t xml:space="preserve"> </w:t>
      </w:r>
      <w:r w:rsidRPr="0076184B">
        <w:rPr>
          <w:rFonts w:ascii="Abadi" w:hAnsi="Abadi"/>
          <w:b w:val="0"/>
          <w:bCs w:val="0"/>
          <w:sz w:val="21"/>
          <w:szCs w:val="21"/>
        </w:rPr>
        <w:t>1º</w:t>
      </w:r>
      <w:r w:rsidRPr="0076184B">
        <w:rPr>
          <w:rFonts w:ascii="Abadi" w:hAnsi="Abadi"/>
          <w:b w:val="0"/>
          <w:bCs w:val="0"/>
          <w:spacing w:val="-12"/>
          <w:sz w:val="21"/>
          <w:szCs w:val="21"/>
        </w:rPr>
        <w:t xml:space="preserve"> </w:t>
      </w:r>
      <w:r w:rsidRPr="0076184B">
        <w:rPr>
          <w:rFonts w:ascii="Abadi" w:hAnsi="Abadi"/>
          <w:b w:val="0"/>
          <w:bCs w:val="0"/>
          <w:sz w:val="21"/>
          <w:szCs w:val="21"/>
        </w:rPr>
        <w:t>señala</w:t>
      </w:r>
      <w:r w:rsidRPr="0076184B">
        <w:rPr>
          <w:rFonts w:ascii="Abadi" w:hAnsi="Abadi"/>
          <w:b w:val="0"/>
          <w:bCs w:val="0"/>
          <w:spacing w:val="-11"/>
          <w:sz w:val="21"/>
          <w:szCs w:val="21"/>
        </w:rPr>
        <w:t xml:space="preserve"> </w:t>
      </w:r>
      <w:r w:rsidRPr="0076184B">
        <w:rPr>
          <w:rFonts w:ascii="Abadi" w:hAnsi="Abadi"/>
          <w:b w:val="0"/>
          <w:bCs w:val="0"/>
          <w:sz w:val="21"/>
          <w:szCs w:val="21"/>
        </w:rPr>
        <w:t>que</w:t>
      </w:r>
      <w:r w:rsidRPr="0076184B">
        <w:rPr>
          <w:rFonts w:ascii="Abadi" w:hAnsi="Abadi"/>
          <w:b w:val="0"/>
          <w:bCs w:val="0"/>
          <w:spacing w:val="-14"/>
          <w:sz w:val="21"/>
          <w:szCs w:val="21"/>
        </w:rPr>
        <w:t xml:space="preserve"> </w:t>
      </w:r>
      <w:r w:rsidRPr="0076184B">
        <w:rPr>
          <w:rFonts w:ascii="Abadi" w:hAnsi="Abadi"/>
          <w:b w:val="0"/>
          <w:bCs w:val="0"/>
          <w:sz w:val="21"/>
          <w:szCs w:val="21"/>
        </w:rPr>
        <w:t>dicha</w:t>
      </w:r>
      <w:r w:rsidRPr="0076184B">
        <w:rPr>
          <w:rFonts w:ascii="Abadi" w:hAnsi="Abadi"/>
          <w:b w:val="0"/>
          <w:bCs w:val="0"/>
          <w:spacing w:val="-12"/>
          <w:sz w:val="21"/>
          <w:szCs w:val="21"/>
        </w:rPr>
        <w:t xml:space="preserve"> </w:t>
      </w:r>
      <w:r w:rsidRPr="0076184B">
        <w:rPr>
          <w:rFonts w:ascii="Abadi" w:hAnsi="Abadi"/>
          <w:b w:val="0"/>
          <w:bCs w:val="0"/>
          <w:sz w:val="21"/>
          <w:szCs w:val="21"/>
        </w:rPr>
        <w:t>ley</w:t>
      </w:r>
      <w:r w:rsidRPr="0076184B">
        <w:rPr>
          <w:rFonts w:ascii="Abadi" w:hAnsi="Abadi"/>
          <w:b w:val="0"/>
          <w:bCs w:val="0"/>
          <w:spacing w:val="-16"/>
          <w:sz w:val="21"/>
          <w:szCs w:val="21"/>
        </w:rPr>
        <w:t xml:space="preserve"> </w:t>
      </w:r>
      <w:r w:rsidRPr="0076184B">
        <w:rPr>
          <w:rFonts w:ascii="Abadi" w:hAnsi="Abadi"/>
          <w:b w:val="0"/>
          <w:bCs w:val="0"/>
          <w:sz w:val="21"/>
          <w:szCs w:val="21"/>
        </w:rPr>
        <w:t>tiene</w:t>
      </w:r>
      <w:r w:rsidRPr="0076184B">
        <w:rPr>
          <w:rFonts w:ascii="Abadi" w:hAnsi="Abadi"/>
          <w:b w:val="0"/>
          <w:bCs w:val="0"/>
          <w:spacing w:val="-11"/>
          <w:sz w:val="21"/>
          <w:szCs w:val="21"/>
        </w:rPr>
        <w:t xml:space="preserve"> </w:t>
      </w:r>
      <w:r w:rsidRPr="0076184B">
        <w:rPr>
          <w:rFonts w:ascii="Abadi" w:hAnsi="Abadi"/>
          <w:b w:val="0"/>
          <w:bCs w:val="0"/>
          <w:sz w:val="21"/>
          <w:szCs w:val="21"/>
        </w:rPr>
        <w:t>por</w:t>
      </w:r>
      <w:r w:rsidRPr="0076184B">
        <w:rPr>
          <w:rFonts w:ascii="Abadi" w:hAnsi="Abadi"/>
          <w:b w:val="0"/>
          <w:bCs w:val="0"/>
          <w:spacing w:val="-12"/>
          <w:sz w:val="21"/>
          <w:szCs w:val="21"/>
        </w:rPr>
        <w:t xml:space="preserve"> </w:t>
      </w:r>
      <w:r w:rsidRPr="0076184B">
        <w:rPr>
          <w:rFonts w:ascii="Abadi" w:hAnsi="Abadi"/>
          <w:b w:val="0"/>
          <w:bCs w:val="0"/>
          <w:sz w:val="21"/>
          <w:szCs w:val="21"/>
        </w:rPr>
        <w:t>objeto</w:t>
      </w:r>
      <w:r w:rsidRPr="0076184B">
        <w:rPr>
          <w:rFonts w:ascii="Abadi" w:hAnsi="Abadi"/>
          <w:b w:val="0"/>
          <w:bCs w:val="0"/>
          <w:spacing w:val="-13"/>
          <w:sz w:val="21"/>
          <w:szCs w:val="21"/>
        </w:rPr>
        <w:t xml:space="preserve"> </w:t>
      </w:r>
      <w:r w:rsidRPr="0076184B">
        <w:rPr>
          <w:rFonts w:ascii="Abadi" w:hAnsi="Abadi"/>
          <w:b w:val="0"/>
          <w:bCs w:val="0"/>
          <w:sz w:val="21"/>
          <w:szCs w:val="21"/>
        </w:rPr>
        <w:t>constituir,</w:t>
      </w:r>
      <w:r w:rsidRPr="0076184B">
        <w:rPr>
          <w:rFonts w:ascii="Abadi" w:hAnsi="Abadi"/>
          <w:b w:val="0"/>
          <w:bCs w:val="0"/>
          <w:spacing w:val="-10"/>
          <w:sz w:val="21"/>
          <w:szCs w:val="21"/>
        </w:rPr>
        <w:t xml:space="preserve"> </w:t>
      </w:r>
      <w:r w:rsidRPr="0076184B">
        <w:rPr>
          <w:rFonts w:ascii="Abadi" w:hAnsi="Abadi"/>
          <w:b w:val="0"/>
          <w:bCs w:val="0"/>
          <w:sz w:val="21"/>
          <w:szCs w:val="21"/>
        </w:rPr>
        <w:t>vigilar</w:t>
      </w:r>
      <w:r w:rsidRPr="0076184B">
        <w:rPr>
          <w:rFonts w:ascii="Abadi" w:hAnsi="Abadi"/>
          <w:b w:val="0"/>
          <w:bCs w:val="0"/>
          <w:spacing w:val="-10"/>
          <w:sz w:val="21"/>
          <w:szCs w:val="21"/>
        </w:rPr>
        <w:t xml:space="preserve"> </w:t>
      </w:r>
      <w:r w:rsidRPr="0076184B">
        <w:rPr>
          <w:rFonts w:ascii="Abadi" w:hAnsi="Abadi"/>
          <w:b w:val="0"/>
          <w:bCs w:val="0"/>
          <w:sz w:val="21"/>
          <w:szCs w:val="21"/>
        </w:rPr>
        <w:t>y</w:t>
      </w:r>
      <w:r w:rsidRPr="0076184B">
        <w:rPr>
          <w:rFonts w:ascii="Abadi" w:hAnsi="Abadi"/>
          <w:b w:val="0"/>
          <w:bCs w:val="0"/>
          <w:spacing w:val="-13"/>
          <w:sz w:val="21"/>
          <w:szCs w:val="21"/>
        </w:rPr>
        <w:t xml:space="preserve"> </w:t>
      </w:r>
      <w:r w:rsidRPr="0076184B">
        <w:rPr>
          <w:rFonts w:ascii="Abadi" w:hAnsi="Abadi"/>
          <w:b w:val="0"/>
          <w:bCs w:val="0"/>
          <w:sz w:val="21"/>
          <w:szCs w:val="21"/>
        </w:rPr>
        <w:t>regular el Servicio Profesional de Carrera Policial de los integrantes de las Instituciones Policiales del</w:t>
      </w:r>
      <w:r w:rsidRPr="0076184B">
        <w:rPr>
          <w:rFonts w:ascii="Abadi" w:hAnsi="Abadi"/>
          <w:b w:val="0"/>
          <w:bCs w:val="0"/>
          <w:spacing w:val="-16"/>
          <w:sz w:val="21"/>
          <w:szCs w:val="21"/>
        </w:rPr>
        <w:t xml:space="preserve"> </w:t>
      </w:r>
      <w:r w:rsidRPr="0076184B">
        <w:rPr>
          <w:rFonts w:ascii="Abadi" w:hAnsi="Abadi"/>
          <w:b w:val="0"/>
          <w:bCs w:val="0"/>
          <w:sz w:val="21"/>
          <w:szCs w:val="21"/>
        </w:rPr>
        <w:t>Estado</w:t>
      </w:r>
      <w:r w:rsidRPr="0076184B">
        <w:rPr>
          <w:rFonts w:ascii="Abadi" w:hAnsi="Abadi"/>
          <w:b w:val="0"/>
          <w:bCs w:val="0"/>
          <w:spacing w:val="-15"/>
          <w:sz w:val="21"/>
          <w:szCs w:val="21"/>
        </w:rPr>
        <w:t xml:space="preserve"> </w:t>
      </w:r>
      <w:r w:rsidRPr="0076184B">
        <w:rPr>
          <w:rFonts w:ascii="Abadi" w:hAnsi="Abadi"/>
          <w:b w:val="0"/>
          <w:bCs w:val="0"/>
          <w:sz w:val="21"/>
          <w:szCs w:val="21"/>
        </w:rPr>
        <w:t>de</w:t>
      </w:r>
      <w:r w:rsidRPr="0076184B">
        <w:rPr>
          <w:rFonts w:ascii="Abadi" w:hAnsi="Abadi"/>
          <w:b w:val="0"/>
          <w:bCs w:val="0"/>
          <w:spacing w:val="-15"/>
          <w:sz w:val="21"/>
          <w:szCs w:val="21"/>
        </w:rPr>
        <w:t xml:space="preserve"> </w:t>
      </w:r>
      <w:r w:rsidRPr="0076184B">
        <w:rPr>
          <w:rFonts w:ascii="Abadi" w:hAnsi="Abadi"/>
          <w:b w:val="0"/>
          <w:bCs w:val="0"/>
          <w:sz w:val="21"/>
          <w:szCs w:val="21"/>
        </w:rPr>
        <w:t>Guanajuato</w:t>
      </w:r>
      <w:r w:rsidRPr="0076184B">
        <w:rPr>
          <w:rFonts w:ascii="Abadi" w:hAnsi="Abadi"/>
          <w:b w:val="0"/>
          <w:bCs w:val="0"/>
          <w:spacing w:val="-16"/>
          <w:sz w:val="21"/>
          <w:szCs w:val="21"/>
        </w:rPr>
        <w:t xml:space="preserve"> </w:t>
      </w:r>
      <w:r w:rsidRPr="0076184B">
        <w:rPr>
          <w:rFonts w:ascii="Abadi" w:hAnsi="Abadi"/>
          <w:b w:val="0"/>
          <w:bCs w:val="0"/>
          <w:sz w:val="21"/>
          <w:szCs w:val="21"/>
        </w:rPr>
        <w:t>y</w:t>
      </w:r>
      <w:r w:rsidRPr="0076184B">
        <w:rPr>
          <w:rFonts w:ascii="Abadi" w:hAnsi="Abadi"/>
          <w:b w:val="0"/>
          <w:bCs w:val="0"/>
          <w:spacing w:val="-15"/>
          <w:sz w:val="21"/>
          <w:szCs w:val="21"/>
        </w:rPr>
        <w:t xml:space="preserve"> </w:t>
      </w:r>
      <w:r w:rsidRPr="0076184B">
        <w:rPr>
          <w:rFonts w:ascii="Abadi" w:hAnsi="Abadi"/>
          <w:b w:val="0"/>
          <w:bCs w:val="0"/>
          <w:sz w:val="21"/>
          <w:szCs w:val="21"/>
        </w:rPr>
        <w:t>sus</w:t>
      </w:r>
      <w:r w:rsidRPr="0076184B">
        <w:rPr>
          <w:rFonts w:ascii="Abadi" w:hAnsi="Abadi"/>
          <w:b w:val="0"/>
          <w:bCs w:val="0"/>
          <w:spacing w:val="-15"/>
          <w:sz w:val="21"/>
          <w:szCs w:val="21"/>
        </w:rPr>
        <w:t xml:space="preserve"> </w:t>
      </w:r>
      <w:r w:rsidRPr="0076184B">
        <w:rPr>
          <w:rFonts w:ascii="Abadi" w:hAnsi="Abadi"/>
          <w:b w:val="0"/>
          <w:bCs w:val="0"/>
          <w:sz w:val="21"/>
          <w:szCs w:val="21"/>
        </w:rPr>
        <w:t>Municipios</w:t>
      </w:r>
      <w:r w:rsidRPr="0076184B">
        <w:rPr>
          <w:rFonts w:ascii="Abadi" w:hAnsi="Abadi"/>
          <w:b w:val="0"/>
          <w:bCs w:val="0"/>
          <w:spacing w:val="-15"/>
          <w:sz w:val="21"/>
          <w:szCs w:val="21"/>
        </w:rPr>
        <w:t xml:space="preserve"> </w:t>
      </w:r>
      <w:r w:rsidRPr="0076184B">
        <w:rPr>
          <w:rFonts w:ascii="Abadi" w:hAnsi="Abadi"/>
          <w:b w:val="0"/>
          <w:bCs w:val="0"/>
          <w:sz w:val="21"/>
          <w:szCs w:val="21"/>
        </w:rPr>
        <w:t>en</w:t>
      </w:r>
      <w:r w:rsidRPr="0076184B">
        <w:rPr>
          <w:rFonts w:ascii="Abadi" w:hAnsi="Abadi"/>
          <w:b w:val="0"/>
          <w:bCs w:val="0"/>
          <w:spacing w:val="-16"/>
          <w:sz w:val="21"/>
          <w:szCs w:val="21"/>
        </w:rPr>
        <w:t xml:space="preserve"> </w:t>
      </w:r>
      <w:r w:rsidRPr="0076184B">
        <w:rPr>
          <w:rFonts w:ascii="Abadi" w:hAnsi="Abadi"/>
          <w:b w:val="0"/>
          <w:bCs w:val="0"/>
          <w:sz w:val="21"/>
          <w:szCs w:val="21"/>
        </w:rPr>
        <w:t>los</w:t>
      </w:r>
      <w:r w:rsidRPr="0076184B">
        <w:rPr>
          <w:rFonts w:ascii="Abadi" w:hAnsi="Abadi"/>
          <w:b w:val="0"/>
          <w:bCs w:val="0"/>
          <w:spacing w:val="-15"/>
          <w:sz w:val="21"/>
          <w:szCs w:val="21"/>
        </w:rPr>
        <w:t xml:space="preserve"> </w:t>
      </w:r>
      <w:r w:rsidRPr="0076184B">
        <w:rPr>
          <w:rFonts w:ascii="Abadi" w:hAnsi="Abadi"/>
          <w:b w:val="0"/>
          <w:bCs w:val="0"/>
          <w:sz w:val="21"/>
          <w:szCs w:val="21"/>
        </w:rPr>
        <w:t>términos</w:t>
      </w:r>
      <w:r w:rsidRPr="0076184B">
        <w:rPr>
          <w:rFonts w:ascii="Abadi" w:hAnsi="Abadi"/>
          <w:b w:val="0"/>
          <w:bCs w:val="0"/>
          <w:spacing w:val="-13"/>
          <w:sz w:val="21"/>
          <w:szCs w:val="21"/>
        </w:rPr>
        <w:t xml:space="preserve"> </w:t>
      </w:r>
      <w:r w:rsidRPr="0076184B">
        <w:rPr>
          <w:rFonts w:ascii="Abadi" w:hAnsi="Abadi"/>
          <w:b w:val="0"/>
          <w:bCs w:val="0"/>
          <w:sz w:val="21"/>
          <w:szCs w:val="21"/>
        </w:rPr>
        <w:t>del</w:t>
      </w:r>
      <w:r w:rsidRPr="0076184B">
        <w:rPr>
          <w:rFonts w:ascii="Abadi" w:hAnsi="Abadi"/>
          <w:b w:val="0"/>
          <w:bCs w:val="0"/>
          <w:spacing w:val="-16"/>
          <w:sz w:val="21"/>
          <w:szCs w:val="21"/>
        </w:rPr>
        <w:t xml:space="preserve"> </w:t>
      </w:r>
      <w:r w:rsidRPr="0076184B">
        <w:rPr>
          <w:rFonts w:ascii="Abadi" w:hAnsi="Abadi"/>
          <w:b w:val="0"/>
          <w:bCs w:val="0"/>
          <w:sz w:val="21"/>
          <w:szCs w:val="21"/>
        </w:rPr>
        <w:t>artículo</w:t>
      </w:r>
      <w:r w:rsidRPr="0076184B">
        <w:rPr>
          <w:rFonts w:ascii="Abadi" w:hAnsi="Abadi"/>
          <w:b w:val="0"/>
          <w:bCs w:val="0"/>
          <w:spacing w:val="-15"/>
          <w:sz w:val="21"/>
          <w:szCs w:val="21"/>
        </w:rPr>
        <w:t xml:space="preserve"> </w:t>
      </w:r>
      <w:r w:rsidRPr="0076184B">
        <w:rPr>
          <w:rFonts w:ascii="Abadi" w:hAnsi="Abadi"/>
          <w:b w:val="0"/>
          <w:bCs w:val="0"/>
          <w:sz w:val="21"/>
          <w:szCs w:val="21"/>
        </w:rPr>
        <w:t>21</w:t>
      </w:r>
      <w:r w:rsidRPr="0076184B">
        <w:rPr>
          <w:rFonts w:ascii="Abadi" w:hAnsi="Abadi"/>
          <w:b w:val="0"/>
          <w:bCs w:val="0"/>
          <w:spacing w:val="-14"/>
          <w:sz w:val="21"/>
          <w:szCs w:val="21"/>
        </w:rPr>
        <w:t xml:space="preserve"> </w:t>
      </w:r>
      <w:r w:rsidRPr="0076184B">
        <w:rPr>
          <w:rFonts w:ascii="Abadi" w:hAnsi="Abadi"/>
          <w:b w:val="0"/>
          <w:bCs w:val="0"/>
          <w:sz w:val="21"/>
          <w:szCs w:val="21"/>
        </w:rPr>
        <w:t>de</w:t>
      </w:r>
      <w:r w:rsidRPr="0076184B">
        <w:rPr>
          <w:rFonts w:ascii="Abadi" w:hAnsi="Abadi"/>
          <w:b w:val="0"/>
          <w:bCs w:val="0"/>
          <w:spacing w:val="-14"/>
          <w:sz w:val="21"/>
          <w:szCs w:val="21"/>
        </w:rPr>
        <w:t xml:space="preserve"> </w:t>
      </w:r>
      <w:r w:rsidRPr="0076184B">
        <w:rPr>
          <w:rFonts w:ascii="Abadi" w:hAnsi="Abadi"/>
          <w:b w:val="0"/>
          <w:bCs w:val="0"/>
          <w:sz w:val="21"/>
          <w:szCs w:val="21"/>
        </w:rPr>
        <w:t>la</w:t>
      </w:r>
      <w:r w:rsidRPr="0076184B">
        <w:rPr>
          <w:rFonts w:ascii="Abadi" w:hAnsi="Abadi"/>
          <w:b w:val="0"/>
          <w:bCs w:val="0"/>
          <w:spacing w:val="-14"/>
          <w:sz w:val="21"/>
          <w:szCs w:val="21"/>
        </w:rPr>
        <w:t xml:space="preserve"> </w:t>
      </w:r>
      <w:r w:rsidRPr="0076184B">
        <w:rPr>
          <w:rFonts w:ascii="Abadi" w:hAnsi="Abadi"/>
          <w:b w:val="0"/>
          <w:bCs w:val="0"/>
          <w:sz w:val="21"/>
          <w:szCs w:val="21"/>
        </w:rPr>
        <w:t>Constitución Federal y de la Ley General del Sistema Nacional de Seguridad Pública;</w:t>
      </w:r>
      <w:r w:rsidRPr="0076184B">
        <w:rPr>
          <w:rFonts w:ascii="Abadi" w:hAnsi="Abadi"/>
          <w:b w:val="0"/>
          <w:bCs w:val="0"/>
          <w:spacing w:val="40"/>
          <w:sz w:val="21"/>
          <w:szCs w:val="21"/>
        </w:rPr>
        <w:t xml:space="preserve"> </w:t>
      </w:r>
      <w:r w:rsidRPr="0076184B">
        <w:rPr>
          <w:rFonts w:ascii="Abadi" w:hAnsi="Abadi"/>
          <w:b w:val="0"/>
          <w:bCs w:val="0"/>
          <w:sz w:val="21"/>
          <w:szCs w:val="21"/>
        </w:rPr>
        <w:t>en el artículo 40 relativo al</w:t>
      </w:r>
      <w:r w:rsidRPr="00083764">
        <w:rPr>
          <w:rFonts w:ascii="Abadi" w:hAnsi="Abadi"/>
          <w:sz w:val="21"/>
          <w:szCs w:val="21"/>
        </w:rPr>
        <w:t xml:space="preserve"> </w:t>
      </w:r>
      <w:r w:rsidRPr="00A05DA4">
        <w:rPr>
          <w:rFonts w:ascii="Abadi" w:hAnsi="Abadi"/>
          <w:b w:val="0"/>
          <w:bCs w:val="0"/>
          <w:sz w:val="21"/>
          <w:szCs w:val="21"/>
        </w:rPr>
        <w:t>proceso de promoción de grados, se hace la precisión que las mujeres participantes que se encuentren en</w:t>
      </w:r>
      <w:r w:rsidR="00A05DA4" w:rsidRPr="00A05DA4">
        <w:rPr>
          <w:rFonts w:ascii="Abadi" w:hAnsi="Abadi"/>
          <w:b w:val="0"/>
          <w:bCs w:val="0"/>
          <w:sz w:val="21"/>
          <w:szCs w:val="21"/>
        </w:rPr>
        <w:t xml:space="preserve"> estado de gravidez, estarán exentas de la evaluación de capacidad física y de cualquier otra en la que su condición pueda impactar en los resultados, solicitud de excepción que deberá acreditar mediante el certificado médico respectivo</w:t>
      </w:r>
      <w:r w:rsidR="00A05DA4" w:rsidRPr="00A05DA4">
        <w:rPr>
          <w:rFonts w:ascii="Abadi" w:hAnsi="Abadi"/>
          <w:b w:val="0"/>
          <w:bCs w:val="0"/>
          <w:spacing w:val="-11"/>
          <w:sz w:val="21"/>
          <w:szCs w:val="21"/>
        </w:rPr>
        <w:t xml:space="preserve"> </w:t>
      </w:r>
      <w:r w:rsidR="00A05DA4" w:rsidRPr="00A05DA4">
        <w:rPr>
          <w:rFonts w:ascii="Abadi" w:hAnsi="Abadi"/>
          <w:b w:val="0"/>
          <w:bCs w:val="0"/>
          <w:sz w:val="21"/>
          <w:szCs w:val="21"/>
        </w:rPr>
        <w:t>y</w:t>
      </w:r>
      <w:r w:rsidR="00A05DA4" w:rsidRPr="00A05DA4">
        <w:rPr>
          <w:rFonts w:ascii="Abadi" w:hAnsi="Abadi"/>
          <w:b w:val="0"/>
          <w:bCs w:val="0"/>
          <w:spacing w:val="-7"/>
          <w:sz w:val="21"/>
          <w:szCs w:val="21"/>
        </w:rPr>
        <w:t xml:space="preserve"> </w:t>
      </w:r>
      <w:r w:rsidR="00A05DA4" w:rsidRPr="00A05DA4">
        <w:rPr>
          <w:rFonts w:ascii="Abadi" w:hAnsi="Abadi"/>
          <w:b w:val="0"/>
          <w:bCs w:val="0"/>
          <w:sz w:val="21"/>
          <w:szCs w:val="21"/>
        </w:rPr>
        <w:t>de</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igual</w:t>
      </w:r>
      <w:r w:rsidR="00A05DA4" w:rsidRPr="00A05DA4">
        <w:rPr>
          <w:rFonts w:ascii="Abadi" w:hAnsi="Abadi"/>
          <w:b w:val="0"/>
          <w:bCs w:val="0"/>
          <w:spacing w:val="-9"/>
          <w:sz w:val="21"/>
          <w:szCs w:val="21"/>
        </w:rPr>
        <w:t xml:space="preserve"> </w:t>
      </w:r>
      <w:r w:rsidR="00A05DA4" w:rsidRPr="00A05DA4">
        <w:rPr>
          <w:rFonts w:ascii="Abadi" w:hAnsi="Abadi"/>
          <w:b w:val="0"/>
          <w:bCs w:val="0"/>
          <w:sz w:val="21"/>
          <w:szCs w:val="21"/>
        </w:rPr>
        <w:t>manera</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en</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el</w:t>
      </w:r>
      <w:r w:rsidR="00A05DA4" w:rsidRPr="00A05DA4">
        <w:rPr>
          <w:rFonts w:ascii="Abadi" w:hAnsi="Abadi"/>
          <w:b w:val="0"/>
          <w:bCs w:val="0"/>
          <w:spacing w:val="-9"/>
          <w:sz w:val="21"/>
          <w:szCs w:val="21"/>
        </w:rPr>
        <w:t xml:space="preserve"> </w:t>
      </w:r>
      <w:r w:rsidR="00A05DA4" w:rsidRPr="00A05DA4">
        <w:rPr>
          <w:rFonts w:ascii="Abadi" w:hAnsi="Abadi"/>
          <w:b w:val="0"/>
          <w:bCs w:val="0"/>
          <w:sz w:val="21"/>
          <w:szCs w:val="21"/>
        </w:rPr>
        <w:t>artículo</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65</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de</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la</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misma</w:t>
      </w:r>
      <w:r w:rsidR="00A05DA4" w:rsidRPr="00A05DA4">
        <w:rPr>
          <w:rFonts w:ascii="Abadi" w:hAnsi="Abadi"/>
          <w:b w:val="0"/>
          <w:bCs w:val="0"/>
          <w:spacing w:val="-10"/>
          <w:sz w:val="21"/>
          <w:szCs w:val="21"/>
        </w:rPr>
        <w:t xml:space="preserve"> </w:t>
      </w:r>
      <w:r w:rsidR="00A05DA4" w:rsidRPr="00A05DA4">
        <w:rPr>
          <w:rFonts w:ascii="Abadi" w:hAnsi="Abadi"/>
          <w:b w:val="0"/>
          <w:bCs w:val="0"/>
          <w:sz w:val="21"/>
          <w:szCs w:val="21"/>
        </w:rPr>
        <w:t>ley</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en</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el</w:t>
      </w:r>
      <w:r w:rsidR="00A05DA4" w:rsidRPr="00A05DA4">
        <w:rPr>
          <w:rFonts w:ascii="Abadi" w:hAnsi="Abadi"/>
          <w:b w:val="0"/>
          <w:bCs w:val="0"/>
          <w:spacing w:val="-9"/>
          <w:sz w:val="21"/>
          <w:szCs w:val="21"/>
        </w:rPr>
        <w:t xml:space="preserve"> </w:t>
      </w:r>
      <w:r w:rsidR="00A05DA4" w:rsidRPr="00A05DA4">
        <w:rPr>
          <w:rFonts w:ascii="Abadi" w:hAnsi="Abadi"/>
          <w:b w:val="0"/>
          <w:bCs w:val="0"/>
          <w:sz w:val="21"/>
          <w:szCs w:val="21"/>
        </w:rPr>
        <w:t>que</w:t>
      </w:r>
      <w:r w:rsidR="00A05DA4" w:rsidRPr="00A05DA4">
        <w:rPr>
          <w:rFonts w:ascii="Abadi" w:hAnsi="Abadi"/>
          <w:b w:val="0"/>
          <w:bCs w:val="0"/>
          <w:spacing w:val="-10"/>
          <w:sz w:val="21"/>
          <w:szCs w:val="21"/>
        </w:rPr>
        <w:t xml:space="preserve"> </w:t>
      </w:r>
      <w:r w:rsidR="00A05DA4" w:rsidRPr="00A05DA4">
        <w:rPr>
          <w:rFonts w:ascii="Abadi" w:hAnsi="Abadi"/>
          <w:b w:val="0"/>
          <w:bCs w:val="0"/>
          <w:sz w:val="21"/>
          <w:szCs w:val="21"/>
        </w:rPr>
        <w:t>se</w:t>
      </w:r>
      <w:r w:rsidR="00A05DA4" w:rsidRPr="00A05DA4">
        <w:rPr>
          <w:rFonts w:ascii="Abadi" w:hAnsi="Abadi"/>
          <w:b w:val="0"/>
          <w:bCs w:val="0"/>
          <w:spacing w:val="-10"/>
          <w:sz w:val="21"/>
          <w:szCs w:val="21"/>
        </w:rPr>
        <w:t xml:space="preserve"> </w:t>
      </w:r>
      <w:r w:rsidR="00A05DA4" w:rsidRPr="00A05DA4">
        <w:rPr>
          <w:rFonts w:ascii="Abadi" w:hAnsi="Abadi"/>
          <w:b w:val="0"/>
          <w:bCs w:val="0"/>
          <w:sz w:val="21"/>
          <w:szCs w:val="21"/>
        </w:rPr>
        <w:t>regula</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lo</w:t>
      </w:r>
      <w:r w:rsidR="00A05DA4" w:rsidRPr="00A05DA4">
        <w:rPr>
          <w:rFonts w:ascii="Abadi" w:hAnsi="Abadi"/>
          <w:b w:val="0"/>
          <w:bCs w:val="0"/>
          <w:spacing w:val="-8"/>
          <w:sz w:val="21"/>
          <w:szCs w:val="21"/>
        </w:rPr>
        <w:t xml:space="preserve"> </w:t>
      </w:r>
      <w:r w:rsidR="00A05DA4" w:rsidRPr="00A05DA4">
        <w:rPr>
          <w:rFonts w:ascii="Abadi" w:hAnsi="Abadi"/>
          <w:b w:val="0"/>
          <w:bCs w:val="0"/>
          <w:sz w:val="21"/>
          <w:szCs w:val="21"/>
        </w:rPr>
        <w:t>relativo a las licencias, permisos y comisiones refiere que el trámite de las mismas los integrantes de las Instituciones Policiales se observará lo establecido por las Condiciones Generales de Trabajo para las</w:t>
      </w:r>
      <w:r w:rsidR="00A05DA4" w:rsidRPr="00A05DA4">
        <w:rPr>
          <w:rFonts w:ascii="Abadi" w:hAnsi="Abadi"/>
          <w:b w:val="0"/>
          <w:bCs w:val="0"/>
          <w:spacing w:val="80"/>
          <w:sz w:val="21"/>
          <w:szCs w:val="21"/>
        </w:rPr>
        <w:t xml:space="preserve"> </w:t>
      </w:r>
      <w:r w:rsidR="00A05DA4" w:rsidRPr="00A05DA4">
        <w:rPr>
          <w:rFonts w:ascii="Abadi" w:hAnsi="Abadi"/>
          <w:b w:val="0"/>
          <w:bCs w:val="0"/>
          <w:sz w:val="21"/>
          <w:szCs w:val="21"/>
        </w:rPr>
        <w:t>Dependencias, Entidades y Unidades de Apoyo de la Administración Pública del Estado de Guanajuato y demás normatividad administrativa aplicable, condiciones</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que</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contemplan</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en</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sus</w:t>
      </w:r>
      <w:r w:rsidR="00A05DA4" w:rsidRPr="00A05DA4">
        <w:rPr>
          <w:rFonts w:ascii="Abadi" w:hAnsi="Abadi"/>
          <w:b w:val="0"/>
          <w:bCs w:val="0"/>
          <w:spacing w:val="-5"/>
          <w:sz w:val="21"/>
          <w:szCs w:val="21"/>
        </w:rPr>
        <w:t xml:space="preserve"> </w:t>
      </w:r>
      <w:r w:rsidR="00A05DA4" w:rsidRPr="00A05DA4">
        <w:rPr>
          <w:rFonts w:ascii="Abadi" w:hAnsi="Abadi"/>
          <w:b w:val="0"/>
          <w:bCs w:val="0"/>
          <w:sz w:val="21"/>
          <w:szCs w:val="21"/>
        </w:rPr>
        <w:t>artículos</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83</w:t>
      </w:r>
      <w:r w:rsidR="00A05DA4" w:rsidRPr="00A05DA4">
        <w:rPr>
          <w:rFonts w:ascii="Abadi" w:hAnsi="Abadi"/>
          <w:b w:val="0"/>
          <w:bCs w:val="0"/>
          <w:spacing w:val="-7"/>
          <w:sz w:val="21"/>
          <w:szCs w:val="21"/>
        </w:rPr>
        <w:t xml:space="preserve"> </w:t>
      </w:r>
      <w:r w:rsidR="00A05DA4" w:rsidRPr="00A05DA4">
        <w:rPr>
          <w:rFonts w:ascii="Abadi" w:hAnsi="Abadi"/>
          <w:b w:val="0"/>
          <w:bCs w:val="0"/>
          <w:sz w:val="21"/>
          <w:szCs w:val="21"/>
        </w:rPr>
        <w:t>se</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regula</w:t>
      </w:r>
      <w:r w:rsidR="00A05DA4" w:rsidRPr="00A05DA4">
        <w:rPr>
          <w:rFonts w:ascii="Abadi" w:hAnsi="Abadi"/>
          <w:b w:val="0"/>
          <w:bCs w:val="0"/>
          <w:spacing w:val="-5"/>
          <w:sz w:val="21"/>
          <w:szCs w:val="21"/>
        </w:rPr>
        <w:t xml:space="preserve"> </w:t>
      </w:r>
      <w:r w:rsidR="00A05DA4" w:rsidRPr="00A05DA4">
        <w:rPr>
          <w:rFonts w:ascii="Abadi" w:hAnsi="Abadi"/>
          <w:b w:val="0"/>
          <w:bCs w:val="0"/>
          <w:sz w:val="21"/>
          <w:szCs w:val="21"/>
        </w:rPr>
        <w:t>la</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incapacidad</w:t>
      </w:r>
      <w:r w:rsidR="00A05DA4" w:rsidRPr="00A05DA4">
        <w:rPr>
          <w:rFonts w:ascii="Abadi" w:hAnsi="Abadi"/>
          <w:b w:val="0"/>
          <w:bCs w:val="0"/>
          <w:spacing w:val="-5"/>
          <w:sz w:val="21"/>
          <w:szCs w:val="21"/>
        </w:rPr>
        <w:t xml:space="preserve"> </w:t>
      </w:r>
      <w:r w:rsidR="00A05DA4" w:rsidRPr="00A05DA4">
        <w:rPr>
          <w:rFonts w:ascii="Abadi" w:hAnsi="Abadi"/>
          <w:b w:val="0"/>
          <w:bCs w:val="0"/>
          <w:sz w:val="21"/>
          <w:szCs w:val="21"/>
        </w:rPr>
        <w:t>por</w:t>
      </w:r>
      <w:r w:rsidR="00A05DA4" w:rsidRPr="00A05DA4">
        <w:rPr>
          <w:rFonts w:ascii="Abadi" w:hAnsi="Abadi"/>
          <w:b w:val="0"/>
          <w:bCs w:val="0"/>
          <w:spacing w:val="-4"/>
          <w:sz w:val="21"/>
          <w:szCs w:val="21"/>
        </w:rPr>
        <w:t xml:space="preserve"> </w:t>
      </w:r>
      <w:r w:rsidR="00A05DA4" w:rsidRPr="00A05DA4">
        <w:rPr>
          <w:rFonts w:ascii="Abadi" w:hAnsi="Abadi"/>
          <w:b w:val="0"/>
          <w:bCs w:val="0"/>
          <w:sz w:val="21"/>
          <w:szCs w:val="21"/>
        </w:rPr>
        <w:t>maternidad</w:t>
      </w:r>
      <w:r w:rsidR="00A05DA4" w:rsidRPr="00A05DA4">
        <w:rPr>
          <w:rFonts w:ascii="Abadi" w:hAnsi="Abadi"/>
          <w:b w:val="0"/>
          <w:bCs w:val="0"/>
          <w:spacing w:val="-3"/>
          <w:sz w:val="21"/>
          <w:szCs w:val="21"/>
        </w:rPr>
        <w:t xml:space="preserve"> </w:t>
      </w:r>
      <w:r w:rsidR="00A05DA4" w:rsidRPr="00A05DA4">
        <w:rPr>
          <w:rFonts w:ascii="Abadi" w:hAnsi="Abadi"/>
          <w:b w:val="0"/>
          <w:bCs w:val="0"/>
          <w:sz w:val="21"/>
          <w:szCs w:val="21"/>
        </w:rPr>
        <w:t>y en el artículo 84 regulas los descansos por periodos de lactancia.</w:t>
      </w:r>
    </w:p>
    <w:p w14:paraId="441B5310" w14:textId="563CAEEA" w:rsidR="00CE532D" w:rsidRDefault="00CE532D" w:rsidP="0076184B">
      <w:pPr>
        <w:pStyle w:val="Textoindependiente"/>
        <w:kinsoku w:val="0"/>
        <w:overflowPunct w:val="0"/>
        <w:ind w:right="46"/>
        <w:rPr>
          <w:rFonts w:ascii="Abadi" w:hAnsi="Abadi"/>
          <w:b w:val="0"/>
          <w:bCs w:val="0"/>
          <w:sz w:val="21"/>
          <w:szCs w:val="21"/>
        </w:rPr>
      </w:pPr>
    </w:p>
    <w:p w14:paraId="5544A549" w14:textId="39AE891E" w:rsidR="00A347A9" w:rsidRPr="00A347A9" w:rsidRDefault="007515AE" w:rsidP="00A347A9">
      <w:pPr>
        <w:pStyle w:val="Textoindependiente"/>
        <w:spacing w:before="94"/>
        <w:ind w:right="46"/>
        <w:rPr>
          <w:rFonts w:ascii="Abadi" w:hAnsi="Abadi"/>
          <w:b w:val="0"/>
          <w:bCs w:val="0"/>
          <w:sz w:val="21"/>
          <w:szCs w:val="21"/>
        </w:rPr>
      </w:pPr>
      <w:r w:rsidRPr="00B46542">
        <w:rPr>
          <w:rFonts w:ascii="Abadi" w:hAnsi="Abadi"/>
          <w:b w:val="0"/>
          <w:bCs w:val="0"/>
          <w:noProof/>
          <w:sz w:val="21"/>
          <w:szCs w:val="21"/>
        </w:rPr>
        <w:lastRenderedPageBreak/>
        <w:drawing>
          <wp:anchor distT="0" distB="0" distL="114300" distR="114300" simplePos="0" relativeHeight="251682816" behindDoc="0" locked="0" layoutInCell="1" allowOverlap="1" wp14:anchorId="5AF95523" wp14:editId="631871C7">
            <wp:simplePos x="0" y="0"/>
            <wp:positionH relativeFrom="margin">
              <wp:posOffset>2755265</wp:posOffset>
            </wp:positionH>
            <wp:positionV relativeFrom="paragraph">
              <wp:posOffset>2012950</wp:posOffset>
            </wp:positionV>
            <wp:extent cx="2362835" cy="410210"/>
            <wp:effectExtent l="0" t="0" r="0" b="8890"/>
            <wp:wrapTopAndBottom/>
            <wp:docPr id="91199845" name="Imagen 91199845" descr="Interfaz de usuario gráfica, Texto, Aplicación&#10;&#10;Descripción generada automáticamente">
              <a:extLst xmlns:a="http://schemas.openxmlformats.org/drawingml/2006/main">
                <a:ext uri="{FF2B5EF4-FFF2-40B4-BE49-F238E27FC236}">
                  <a16:creationId xmlns:a16="http://schemas.microsoft.com/office/drawing/2014/main" id="{B1A7B87B-7EDA-C076-4418-4D1177215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9845" name="Imagen 91199845" descr="Interfaz de usuario gráfica, Texto, Aplicación&#10;&#10;Descripción generada automáticamente">
                      <a:extLst>
                        <a:ext uri="{FF2B5EF4-FFF2-40B4-BE49-F238E27FC236}">
                          <a16:creationId xmlns:a16="http://schemas.microsoft.com/office/drawing/2014/main" id="{B1A7B87B-7EDA-C076-4418-4D1177215ED7}"/>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25803" t="52523" r="29335" b="33578"/>
                    <a:stretch/>
                  </pic:blipFill>
                  <pic:spPr>
                    <a:xfrm>
                      <a:off x="0" y="0"/>
                      <a:ext cx="2362835" cy="410210"/>
                    </a:xfrm>
                    <a:prstGeom prst="rect">
                      <a:avLst/>
                    </a:prstGeom>
                  </pic:spPr>
                </pic:pic>
              </a:graphicData>
            </a:graphic>
            <wp14:sizeRelH relativeFrom="margin">
              <wp14:pctWidth>0</wp14:pctWidth>
            </wp14:sizeRelH>
            <wp14:sizeRelV relativeFrom="margin">
              <wp14:pctHeight>0</wp14:pctHeight>
            </wp14:sizeRelV>
          </wp:anchor>
        </w:drawing>
      </w:r>
      <w:r w:rsidR="00A347A9" w:rsidRPr="00A347A9">
        <w:rPr>
          <w:rFonts w:ascii="Abadi" w:hAnsi="Abadi"/>
          <w:b w:val="0"/>
          <w:bCs w:val="0"/>
          <w:sz w:val="21"/>
          <w:szCs w:val="21"/>
        </w:rPr>
        <w:t>Ante tal escenario, surge la imperiosa necesidad de legislar a favor de las mujeres integrantes</w:t>
      </w:r>
      <w:r w:rsidR="00A347A9" w:rsidRPr="00A347A9">
        <w:rPr>
          <w:rFonts w:ascii="Abadi" w:hAnsi="Abadi"/>
          <w:b w:val="0"/>
          <w:bCs w:val="0"/>
          <w:spacing w:val="-10"/>
          <w:sz w:val="21"/>
          <w:szCs w:val="21"/>
        </w:rPr>
        <w:t xml:space="preserve"> </w:t>
      </w:r>
      <w:r w:rsidR="00A347A9" w:rsidRPr="00A347A9">
        <w:rPr>
          <w:rFonts w:ascii="Abadi" w:hAnsi="Abadi"/>
          <w:b w:val="0"/>
          <w:bCs w:val="0"/>
          <w:sz w:val="21"/>
          <w:szCs w:val="21"/>
        </w:rPr>
        <w:t>de</w:t>
      </w:r>
      <w:r w:rsidR="00A347A9" w:rsidRPr="00A347A9">
        <w:rPr>
          <w:rFonts w:ascii="Abadi" w:hAnsi="Abadi"/>
          <w:b w:val="0"/>
          <w:bCs w:val="0"/>
          <w:spacing w:val="-8"/>
          <w:sz w:val="21"/>
          <w:szCs w:val="21"/>
        </w:rPr>
        <w:t xml:space="preserve"> </w:t>
      </w:r>
      <w:r w:rsidR="00A347A9" w:rsidRPr="00A347A9">
        <w:rPr>
          <w:rFonts w:ascii="Abadi" w:hAnsi="Abadi"/>
          <w:b w:val="0"/>
          <w:bCs w:val="0"/>
          <w:sz w:val="21"/>
          <w:szCs w:val="21"/>
        </w:rPr>
        <w:t>las</w:t>
      </w:r>
      <w:r w:rsidR="00A347A9" w:rsidRPr="00A347A9">
        <w:rPr>
          <w:rFonts w:ascii="Abadi" w:hAnsi="Abadi"/>
          <w:b w:val="0"/>
          <w:bCs w:val="0"/>
          <w:spacing w:val="-7"/>
          <w:sz w:val="21"/>
          <w:szCs w:val="21"/>
        </w:rPr>
        <w:t xml:space="preserve"> </w:t>
      </w:r>
      <w:r w:rsidR="00A347A9" w:rsidRPr="00A347A9">
        <w:rPr>
          <w:rFonts w:ascii="Abadi" w:hAnsi="Abadi"/>
          <w:b w:val="0"/>
          <w:bCs w:val="0"/>
          <w:sz w:val="21"/>
          <w:szCs w:val="21"/>
        </w:rPr>
        <w:t>instituciones</w:t>
      </w:r>
      <w:r w:rsidR="00A347A9" w:rsidRPr="00A347A9">
        <w:rPr>
          <w:rFonts w:ascii="Abadi" w:hAnsi="Abadi"/>
          <w:b w:val="0"/>
          <w:bCs w:val="0"/>
          <w:spacing w:val="-7"/>
          <w:sz w:val="21"/>
          <w:szCs w:val="21"/>
        </w:rPr>
        <w:t xml:space="preserve"> </w:t>
      </w:r>
      <w:r w:rsidR="00A347A9" w:rsidRPr="00A347A9">
        <w:rPr>
          <w:rFonts w:ascii="Abadi" w:hAnsi="Abadi"/>
          <w:b w:val="0"/>
          <w:bCs w:val="0"/>
          <w:sz w:val="21"/>
          <w:szCs w:val="21"/>
        </w:rPr>
        <w:t>policiales,</w:t>
      </w:r>
      <w:r w:rsidR="00A347A9" w:rsidRPr="00A347A9">
        <w:rPr>
          <w:rFonts w:ascii="Abadi" w:hAnsi="Abadi"/>
          <w:b w:val="0"/>
          <w:bCs w:val="0"/>
          <w:spacing w:val="-6"/>
          <w:sz w:val="21"/>
          <w:szCs w:val="21"/>
        </w:rPr>
        <w:t xml:space="preserve"> </w:t>
      </w:r>
      <w:r w:rsidR="00A347A9" w:rsidRPr="00A347A9">
        <w:rPr>
          <w:rFonts w:ascii="Abadi" w:hAnsi="Abadi"/>
          <w:b w:val="0"/>
          <w:bCs w:val="0"/>
          <w:sz w:val="21"/>
          <w:szCs w:val="21"/>
        </w:rPr>
        <w:t>a</w:t>
      </w:r>
      <w:r w:rsidR="00A347A9" w:rsidRPr="00A347A9">
        <w:rPr>
          <w:rFonts w:ascii="Abadi" w:hAnsi="Abadi"/>
          <w:b w:val="0"/>
          <w:bCs w:val="0"/>
          <w:spacing w:val="-7"/>
          <w:sz w:val="21"/>
          <w:szCs w:val="21"/>
        </w:rPr>
        <w:t xml:space="preserve"> </w:t>
      </w:r>
      <w:r w:rsidR="00A347A9" w:rsidRPr="00A347A9">
        <w:rPr>
          <w:rFonts w:ascii="Abadi" w:hAnsi="Abadi"/>
          <w:b w:val="0"/>
          <w:bCs w:val="0"/>
          <w:sz w:val="21"/>
          <w:szCs w:val="21"/>
        </w:rPr>
        <w:t>fin</w:t>
      </w:r>
      <w:r w:rsidR="00A347A9" w:rsidRPr="00A347A9">
        <w:rPr>
          <w:rFonts w:ascii="Abadi" w:hAnsi="Abadi"/>
          <w:b w:val="0"/>
          <w:bCs w:val="0"/>
          <w:spacing w:val="-7"/>
          <w:sz w:val="21"/>
          <w:szCs w:val="21"/>
        </w:rPr>
        <w:t xml:space="preserve"> </w:t>
      </w:r>
      <w:r w:rsidR="00A347A9" w:rsidRPr="00A347A9">
        <w:rPr>
          <w:rFonts w:ascii="Abadi" w:hAnsi="Abadi"/>
          <w:b w:val="0"/>
          <w:bCs w:val="0"/>
          <w:sz w:val="21"/>
          <w:szCs w:val="21"/>
        </w:rPr>
        <w:t>de</w:t>
      </w:r>
      <w:r w:rsidR="00A347A9" w:rsidRPr="00A347A9">
        <w:rPr>
          <w:rFonts w:ascii="Abadi" w:hAnsi="Abadi"/>
          <w:b w:val="0"/>
          <w:bCs w:val="0"/>
          <w:spacing w:val="-10"/>
          <w:sz w:val="21"/>
          <w:szCs w:val="21"/>
        </w:rPr>
        <w:t xml:space="preserve"> </w:t>
      </w:r>
      <w:r w:rsidR="00A347A9" w:rsidRPr="00A347A9">
        <w:rPr>
          <w:rFonts w:ascii="Abadi" w:hAnsi="Abadi"/>
          <w:b w:val="0"/>
          <w:bCs w:val="0"/>
          <w:sz w:val="21"/>
          <w:szCs w:val="21"/>
        </w:rPr>
        <w:t>promover,</w:t>
      </w:r>
      <w:r w:rsidR="00A347A9" w:rsidRPr="00A347A9">
        <w:rPr>
          <w:rFonts w:ascii="Abadi" w:hAnsi="Abadi"/>
          <w:b w:val="0"/>
          <w:bCs w:val="0"/>
          <w:spacing w:val="-6"/>
          <w:sz w:val="21"/>
          <w:szCs w:val="21"/>
        </w:rPr>
        <w:t xml:space="preserve"> </w:t>
      </w:r>
      <w:r w:rsidR="00A347A9" w:rsidRPr="00A347A9">
        <w:rPr>
          <w:rFonts w:ascii="Abadi" w:hAnsi="Abadi"/>
          <w:b w:val="0"/>
          <w:bCs w:val="0"/>
          <w:sz w:val="21"/>
          <w:szCs w:val="21"/>
        </w:rPr>
        <w:t>respetar,</w:t>
      </w:r>
      <w:r w:rsidR="00A347A9" w:rsidRPr="00A347A9">
        <w:rPr>
          <w:rFonts w:ascii="Abadi" w:hAnsi="Abadi"/>
          <w:b w:val="0"/>
          <w:bCs w:val="0"/>
          <w:spacing w:val="-8"/>
          <w:sz w:val="21"/>
          <w:szCs w:val="21"/>
        </w:rPr>
        <w:t xml:space="preserve"> </w:t>
      </w:r>
      <w:r w:rsidR="00A347A9" w:rsidRPr="00A347A9">
        <w:rPr>
          <w:rFonts w:ascii="Abadi" w:hAnsi="Abadi"/>
          <w:b w:val="0"/>
          <w:bCs w:val="0"/>
          <w:sz w:val="21"/>
          <w:szCs w:val="21"/>
        </w:rPr>
        <w:t>proteger</w:t>
      </w:r>
      <w:r w:rsidR="00A347A9" w:rsidRPr="00A347A9">
        <w:rPr>
          <w:rFonts w:ascii="Abadi" w:hAnsi="Abadi"/>
          <w:b w:val="0"/>
          <w:bCs w:val="0"/>
          <w:spacing w:val="-7"/>
          <w:sz w:val="21"/>
          <w:szCs w:val="21"/>
        </w:rPr>
        <w:t xml:space="preserve"> </w:t>
      </w:r>
      <w:r w:rsidR="00A347A9" w:rsidRPr="00A347A9">
        <w:rPr>
          <w:rFonts w:ascii="Abadi" w:hAnsi="Abadi"/>
          <w:b w:val="0"/>
          <w:bCs w:val="0"/>
          <w:sz w:val="21"/>
          <w:szCs w:val="21"/>
        </w:rPr>
        <w:t>y</w:t>
      </w:r>
      <w:r w:rsidR="00A347A9" w:rsidRPr="00A347A9">
        <w:rPr>
          <w:rFonts w:ascii="Abadi" w:hAnsi="Abadi"/>
          <w:b w:val="0"/>
          <w:bCs w:val="0"/>
          <w:spacing w:val="-7"/>
          <w:sz w:val="21"/>
          <w:szCs w:val="21"/>
        </w:rPr>
        <w:t xml:space="preserve"> </w:t>
      </w:r>
      <w:r w:rsidR="00A347A9" w:rsidRPr="00A347A9">
        <w:rPr>
          <w:rFonts w:ascii="Abadi" w:hAnsi="Abadi"/>
          <w:b w:val="0"/>
          <w:bCs w:val="0"/>
          <w:sz w:val="21"/>
          <w:szCs w:val="21"/>
        </w:rPr>
        <w:t>garantizar el</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derecho</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humano</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a</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la</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maternidad</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y</w:t>
      </w:r>
      <w:r w:rsidR="00A347A9" w:rsidRPr="00A347A9">
        <w:rPr>
          <w:rFonts w:ascii="Abadi" w:hAnsi="Abadi"/>
          <w:b w:val="0"/>
          <w:bCs w:val="0"/>
          <w:spacing w:val="-13"/>
          <w:sz w:val="21"/>
          <w:szCs w:val="21"/>
        </w:rPr>
        <w:t xml:space="preserve"> </w:t>
      </w:r>
      <w:r w:rsidR="00A347A9" w:rsidRPr="00A347A9">
        <w:rPr>
          <w:rFonts w:ascii="Abadi" w:hAnsi="Abadi"/>
          <w:b w:val="0"/>
          <w:bCs w:val="0"/>
          <w:sz w:val="21"/>
          <w:szCs w:val="21"/>
        </w:rPr>
        <w:t>a</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la</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lactancia</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materna,</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teniendo</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por</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objeto</w:t>
      </w:r>
      <w:r w:rsidR="00A347A9" w:rsidRPr="00A347A9">
        <w:rPr>
          <w:rFonts w:ascii="Abadi" w:hAnsi="Abadi"/>
          <w:b w:val="0"/>
          <w:bCs w:val="0"/>
          <w:spacing w:val="-13"/>
          <w:sz w:val="21"/>
          <w:szCs w:val="21"/>
        </w:rPr>
        <w:t xml:space="preserve"> </w:t>
      </w:r>
      <w:r w:rsidR="00A347A9" w:rsidRPr="00A347A9">
        <w:rPr>
          <w:rFonts w:ascii="Abadi" w:hAnsi="Abadi"/>
          <w:b w:val="0"/>
          <w:bCs w:val="0"/>
          <w:sz w:val="21"/>
          <w:szCs w:val="21"/>
        </w:rPr>
        <w:t>la</w:t>
      </w:r>
      <w:r w:rsidR="00A347A9" w:rsidRPr="00A347A9">
        <w:rPr>
          <w:rFonts w:ascii="Abadi" w:hAnsi="Abadi"/>
          <w:b w:val="0"/>
          <w:bCs w:val="0"/>
          <w:spacing w:val="-14"/>
          <w:sz w:val="21"/>
          <w:szCs w:val="21"/>
        </w:rPr>
        <w:t xml:space="preserve"> </w:t>
      </w:r>
      <w:r w:rsidR="00A347A9" w:rsidRPr="00A347A9">
        <w:rPr>
          <w:rFonts w:ascii="Abadi" w:hAnsi="Abadi"/>
          <w:b w:val="0"/>
          <w:bCs w:val="0"/>
          <w:sz w:val="21"/>
          <w:szCs w:val="21"/>
        </w:rPr>
        <w:t>presente iniciativa superar el vacío legal respecto a las funciones que deberán desempeñar las mujeres</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de</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las</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instituciones</w:t>
      </w:r>
      <w:r w:rsidR="00A347A9" w:rsidRPr="00A347A9">
        <w:rPr>
          <w:rFonts w:ascii="Abadi" w:hAnsi="Abadi"/>
          <w:b w:val="0"/>
          <w:bCs w:val="0"/>
          <w:spacing w:val="-12"/>
          <w:sz w:val="21"/>
          <w:szCs w:val="21"/>
        </w:rPr>
        <w:t xml:space="preserve"> </w:t>
      </w:r>
      <w:r w:rsidR="00A347A9" w:rsidRPr="00A347A9">
        <w:rPr>
          <w:rFonts w:ascii="Abadi" w:hAnsi="Abadi"/>
          <w:b w:val="0"/>
          <w:bCs w:val="0"/>
          <w:sz w:val="21"/>
          <w:szCs w:val="21"/>
        </w:rPr>
        <w:t>policiales</w:t>
      </w:r>
      <w:r w:rsidR="00A347A9" w:rsidRPr="00A347A9">
        <w:rPr>
          <w:rFonts w:ascii="Abadi" w:hAnsi="Abadi"/>
          <w:b w:val="0"/>
          <w:bCs w:val="0"/>
          <w:spacing w:val="-12"/>
          <w:sz w:val="21"/>
          <w:szCs w:val="21"/>
        </w:rPr>
        <w:t xml:space="preserve"> </w:t>
      </w:r>
      <w:r w:rsidR="00A347A9" w:rsidRPr="00A347A9">
        <w:rPr>
          <w:rFonts w:ascii="Abadi" w:hAnsi="Abadi"/>
          <w:b w:val="0"/>
          <w:bCs w:val="0"/>
          <w:sz w:val="21"/>
          <w:szCs w:val="21"/>
        </w:rPr>
        <w:t>durante</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el</w:t>
      </w:r>
      <w:r w:rsidR="00A347A9" w:rsidRPr="00A347A9">
        <w:rPr>
          <w:rFonts w:ascii="Abadi" w:hAnsi="Abadi"/>
          <w:b w:val="0"/>
          <w:bCs w:val="0"/>
          <w:spacing w:val="-13"/>
          <w:sz w:val="21"/>
          <w:szCs w:val="21"/>
        </w:rPr>
        <w:t xml:space="preserve"> </w:t>
      </w:r>
      <w:r w:rsidR="00A347A9" w:rsidRPr="00A347A9">
        <w:rPr>
          <w:rFonts w:ascii="Abadi" w:hAnsi="Abadi"/>
          <w:b w:val="0"/>
          <w:bCs w:val="0"/>
          <w:sz w:val="21"/>
          <w:szCs w:val="21"/>
        </w:rPr>
        <w:t>período</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de</w:t>
      </w:r>
      <w:r w:rsidR="00A347A9" w:rsidRPr="00A347A9">
        <w:rPr>
          <w:rFonts w:ascii="Abadi" w:hAnsi="Abadi"/>
          <w:b w:val="0"/>
          <w:bCs w:val="0"/>
          <w:spacing w:val="-15"/>
          <w:sz w:val="21"/>
          <w:szCs w:val="21"/>
        </w:rPr>
        <w:t xml:space="preserve"> </w:t>
      </w:r>
      <w:r w:rsidR="00A347A9" w:rsidRPr="00A347A9">
        <w:rPr>
          <w:rFonts w:ascii="Abadi" w:hAnsi="Abadi"/>
          <w:b w:val="0"/>
          <w:bCs w:val="0"/>
          <w:sz w:val="21"/>
          <w:szCs w:val="21"/>
        </w:rPr>
        <w:t>gravidez,</w:t>
      </w:r>
      <w:r w:rsidR="00A347A9" w:rsidRPr="00A347A9">
        <w:rPr>
          <w:rFonts w:ascii="Abadi" w:hAnsi="Abadi"/>
          <w:b w:val="0"/>
          <w:bCs w:val="0"/>
          <w:spacing w:val="-13"/>
          <w:sz w:val="21"/>
          <w:szCs w:val="21"/>
        </w:rPr>
        <w:t xml:space="preserve"> </w:t>
      </w:r>
      <w:r w:rsidR="00A347A9" w:rsidRPr="00A347A9">
        <w:rPr>
          <w:rFonts w:ascii="Abadi" w:hAnsi="Abadi"/>
          <w:b w:val="0"/>
          <w:bCs w:val="0"/>
          <w:sz w:val="21"/>
          <w:szCs w:val="21"/>
        </w:rPr>
        <w:t>cuando</w:t>
      </w:r>
      <w:r w:rsidR="00A347A9" w:rsidRPr="00A347A9">
        <w:rPr>
          <w:rFonts w:ascii="Abadi" w:hAnsi="Abadi"/>
          <w:b w:val="0"/>
          <w:bCs w:val="0"/>
          <w:spacing w:val="-13"/>
          <w:sz w:val="21"/>
          <w:szCs w:val="21"/>
        </w:rPr>
        <w:t xml:space="preserve"> </w:t>
      </w:r>
      <w:r w:rsidR="00A347A9" w:rsidRPr="00A347A9">
        <w:rPr>
          <w:rFonts w:ascii="Abadi" w:hAnsi="Abadi"/>
          <w:b w:val="0"/>
          <w:bCs w:val="0"/>
          <w:sz w:val="21"/>
          <w:szCs w:val="21"/>
        </w:rPr>
        <w:t>sus</w:t>
      </w:r>
      <w:r w:rsidR="00A347A9" w:rsidRPr="00A347A9">
        <w:rPr>
          <w:rFonts w:ascii="Abadi" w:hAnsi="Abadi"/>
          <w:b w:val="0"/>
          <w:bCs w:val="0"/>
          <w:spacing w:val="-16"/>
          <w:sz w:val="21"/>
          <w:szCs w:val="21"/>
        </w:rPr>
        <w:t xml:space="preserve"> </w:t>
      </w:r>
      <w:r w:rsidR="00A347A9" w:rsidRPr="00A347A9">
        <w:rPr>
          <w:rFonts w:ascii="Abadi" w:hAnsi="Abadi"/>
          <w:b w:val="0"/>
          <w:bCs w:val="0"/>
          <w:sz w:val="21"/>
          <w:szCs w:val="21"/>
        </w:rPr>
        <w:t>funciones son de naturaleza operativa, ello con el fin de preservar la salud de la mujer y el producto de la concepción, por ser ese el tiempo razonable en el que es posible preservar la salud de ambos.</w:t>
      </w:r>
    </w:p>
    <w:p w14:paraId="4585C0AE" w14:textId="77777777" w:rsidR="00A347A9" w:rsidRPr="00A347A9" w:rsidRDefault="00A347A9" w:rsidP="00A347A9">
      <w:pPr>
        <w:pStyle w:val="Textoindependiente"/>
        <w:spacing w:before="150"/>
        <w:ind w:right="46"/>
        <w:rPr>
          <w:rFonts w:ascii="Abadi" w:hAnsi="Abadi"/>
          <w:b w:val="0"/>
          <w:bCs w:val="0"/>
          <w:sz w:val="21"/>
          <w:szCs w:val="21"/>
        </w:rPr>
      </w:pPr>
      <w:r w:rsidRPr="00A347A9">
        <w:rPr>
          <w:rFonts w:ascii="Abadi" w:hAnsi="Abadi"/>
          <w:b w:val="0"/>
          <w:bCs w:val="0"/>
          <w:sz w:val="21"/>
          <w:szCs w:val="21"/>
        </w:rPr>
        <w:t>Virtud a lo anterior, las Diputadas y los Diputadas del Grupo Parlamentario del Partido Acción Nacional, en nuestro compromiso con las y los guanajuatenses, y</w:t>
      </w:r>
      <w:r w:rsidRPr="00A347A9">
        <w:rPr>
          <w:rFonts w:ascii="Abadi" w:hAnsi="Abadi"/>
          <w:b w:val="0"/>
          <w:bCs w:val="0"/>
          <w:spacing w:val="-2"/>
          <w:sz w:val="21"/>
          <w:szCs w:val="21"/>
        </w:rPr>
        <w:t xml:space="preserve"> </w:t>
      </w:r>
      <w:r w:rsidRPr="00A347A9">
        <w:rPr>
          <w:rFonts w:ascii="Abadi" w:hAnsi="Abadi"/>
          <w:b w:val="0"/>
          <w:bCs w:val="0"/>
          <w:sz w:val="21"/>
          <w:szCs w:val="21"/>
        </w:rPr>
        <w:t>en específico en razón</w:t>
      </w:r>
      <w:r w:rsidRPr="00A347A9">
        <w:rPr>
          <w:rFonts w:ascii="Abadi" w:hAnsi="Abadi"/>
          <w:b w:val="0"/>
          <w:bCs w:val="0"/>
          <w:spacing w:val="-2"/>
          <w:sz w:val="21"/>
          <w:szCs w:val="21"/>
        </w:rPr>
        <w:t xml:space="preserve"> </w:t>
      </w:r>
      <w:r w:rsidRPr="00A347A9">
        <w:rPr>
          <w:rFonts w:ascii="Abadi" w:hAnsi="Abadi"/>
          <w:b w:val="0"/>
          <w:bCs w:val="0"/>
          <w:sz w:val="21"/>
          <w:szCs w:val="21"/>
        </w:rPr>
        <w:t>del</w:t>
      </w:r>
      <w:r w:rsidRPr="00A347A9">
        <w:rPr>
          <w:rFonts w:ascii="Abadi" w:hAnsi="Abadi"/>
          <w:b w:val="0"/>
          <w:bCs w:val="0"/>
          <w:spacing w:val="-5"/>
          <w:sz w:val="21"/>
          <w:szCs w:val="21"/>
        </w:rPr>
        <w:t xml:space="preserve"> </w:t>
      </w:r>
      <w:r w:rsidRPr="00A347A9">
        <w:rPr>
          <w:rFonts w:ascii="Abadi" w:hAnsi="Abadi"/>
          <w:b w:val="0"/>
          <w:bCs w:val="0"/>
          <w:sz w:val="21"/>
          <w:szCs w:val="21"/>
        </w:rPr>
        <w:t>reconocimiento</w:t>
      </w:r>
      <w:r w:rsidRPr="00A347A9">
        <w:rPr>
          <w:rFonts w:ascii="Abadi" w:hAnsi="Abadi"/>
          <w:b w:val="0"/>
          <w:bCs w:val="0"/>
          <w:spacing w:val="-2"/>
          <w:sz w:val="21"/>
          <w:szCs w:val="21"/>
        </w:rPr>
        <w:t xml:space="preserve"> </w:t>
      </w:r>
      <w:r w:rsidRPr="00A347A9">
        <w:rPr>
          <w:rFonts w:ascii="Abadi" w:hAnsi="Abadi"/>
          <w:b w:val="0"/>
          <w:bCs w:val="0"/>
          <w:sz w:val="21"/>
          <w:szCs w:val="21"/>
        </w:rPr>
        <w:t>y</w:t>
      </w:r>
      <w:r w:rsidRPr="00A347A9">
        <w:rPr>
          <w:rFonts w:ascii="Abadi" w:hAnsi="Abadi"/>
          <w:b w:val="0"/>
          <w:bCs w:val="0"/>
          <w:spacing w:val="-1"/>
          <w:sz w:val="21"/>
          <w:szCs w:val="21"/>
        </w:rPr>
        <w:t xml:space="preserve"> </w:t>
      </w:r>
      <w:r w:rsidRPr="00A347A9">
        <w:rPr>
          <w:rFonts w:ascii="Abadi" w:hAnsi="Abadi"/>
          <w:b w:val="0"/>
          <w:bCs w:val="0"/>
          <w:sz w:val="21"/>
          <w:szCs w:val="21"/>
        </w:rPr>
        <w:t>admiración</w:t>
      </w:r>
      <w:r w:rsidRPr="00A347A9">
        <w:rPr>
          <w:rFonts w:ascii="Abadi" w:hAnsi="Abadi"/>
          <w:b w:val="0"/>
          <w:bCs w:val="0"/>
          <w:spacing w:val="-4"/>
          <w:sz w:val="21"/>
          <w:szCs w:val="21"/>
        </w:rPr>
        <w:t xml:space="preserve"> </w:t>
      </w:r>
      <w:r w:rsidRPr="00A347A9">
        <w:rPr>
          <w:rFonts w:ascii="Abadi" w:hAnsi="Abadi"/>
          <w:b w:val="0"/>
          <w:bCs w:val="0"/>
          <w:sz w:val="21"/>
          <w:szCs w:val="21"/>
        </w:rPr>
        <w:t>que</w:t>
      </w:r>
      <w:r w:rsidRPr="00A347A9">
        <w:rPr>
          <w:rFonts w:ascii="Abadi" w:hAnsi="Abadi"/>
          <w:b w:val="0"/>
          <w:bCs w:val="0"/>
          <w:spacing w:val="-2"/>
          <w:sz w:val="21"/>
          <w:szCs w:val="21"/>
        </w:rPr>
        <w:t xml:space="preserve"> </w:t>
      </w:r>
      <w:r w:rsidRPr="00A347A9">
        <w:rPr>
          <w:rFonts w:ascii="Abadi" w:hAnsi="Abadi"/>
          <w:b w:val="0"/>
          <w:bCs w:val="0"/>
          <w:sz w:val="21"/>
          <w:szCs w:val="21"/>
        </w:rPr>
        <w:t>nos</w:t>
      </w:r>
      <w:r w:rsidRPr="00A347A9">
        <w:rPr>
          <w:rFonts w:ascii="Abadi" w:hAnsi="Abadi"/>
          <w:b w:val="0"/>
          <w:bCs w:val="0"/>
          <w:spacing w:val="-4"/>
          <w:sz w:val="21"/>
          <w:szCs w:val="21"/>
        </w:rPr>
        <w:t xml:space="preserve"> </w:t>
      </w:r>
      <w:r w:rsidRPr="00A347A9">
        <w:rPr>
          <w:rFonts w:ascii="Abadi" w:hAnsi="Abadi"/>
          <w:b w:val="0"/>
          <w:bCs w:val="0"/>
          <w:sz w:val="21"/>
          <w:szCs w:val="21"/>
        </w:rPr>
        <w:t>merecen</w:t>
      </w:r>
      <w:r w:rsidRPr="00A347A9">
        <w:rPr>
          <w:rFonts w:ascii="Abadi" w:hAnsi="Abadi"/>
          <w:b w:val="0"/>
          <w:bCs w:val="0"/>
          <w:spacing w:val="-7"/>
          <w:sz w:val="21"/>
          <w:szCs w:val="21"/>
        </w:rPr>
        <w:t xml:space="preserve"> </w:t>
      </w:r>
      <w:r w:rsidRPr="00A347A9">
        <w:rPr>
          <w:rFonts w:ascii="Abadi" w:hAnsi="Abadi"/>
          <w:b w:val="0"/>
          <w:bCs w:val="0"/>
          <w:sz w:val="21"/>
          <w:szCs w:val="21"/>
        </w:rPr>
        <w:t>todas</w:t>
      </w:r>
      <w:r w:rsidRPr="00A347A9">
        <w:rPr>
          <w:rFonts w:ascii="Abadi" w:hAnsi="Abadi"/>
          <w:b w:val="0"/>
          <w:bCs w:val="0"/>
          <w:spacing w:val="-1"/>
          <w:sz w:val="21"/>
          <w:szCs w:val="21"/>
        </w:rPr>
        <w:t xml:space="preserve"> </w:t>
      </w:r>
      <w:r w:rsidRPr="00A347A9">
        <w:rPr>
          <w:rFonts w:ascii="Abadi" w:hAnsi="Abadi"/>
          <w:b w:val="0"/>
          <w:bCs w:val="0"/>
          <w:sz w:val="21"/>
          <w:szCs w:val="21"/>
        </w:rPr>
        <w:t>las</w:t>
      </w:r>
      <w:r w:rsidRPr="00A347A9">
        <w:rPr>
          <w:rFonts w:ascii="Abadi" w:hAnsi="Abadi"/>
          <w:b w:val="0"/>
          <w:bCs w:val="0"/>
          <w:spacing w:val="-4"/>
          <w:sz w:val="21"/>
          <w:szCs w:val="21"/>
        </w:rPr>
        <w:t xml:space="preserve"> </w:t>
      </w:r>
      <w:r w:rsidRPr="00A347A9">
        <w:rPr>
          <w:rFonts w:ascii="Abadi" w:hAnsi="Abadi"/>
          <w:b w:val="0"/>
          <w:bCs w:val="0"/>
          <w:sz w:val="21"/>
          <w:szCs w:val="21"/>
        </w:rPr>
        <w:t>mujeres</w:t>
      </w:r>
      <w:r w:rsidRPr="00A347A9">
        <w:rPr>
          <w:rFonts w:ascii="Abadi" w:hAnsi="Abadi"/>
          <w:b w:val="0"/>
          <w:bCs w:val="0"/>
          <w:spacing w:val="-2"/>
          <w:sz w:val="21"/>
          <w:szCs w:val="21"/>
        </w:rPr>
        <w:t xml:space="preserve"> </w:t>
      </w:r>
      <w:r w:rsidRPr="00A347A9">
        <w:rPr>
          <w:rFonts w:ascii="Abadi" w:hAnsi="Abadi"/>
          <w:b w:val="0"/>
          <w:bCs w:val="0"/>
          <w:sz w:val="21"/>
          <w:szCs w:val="21"/>
        </w:rPr>
        <w:t>que</w:t>
      </w:r>
      <w:r w:rsidRPr="00A347A9">
        <w:rPr>
          <w:rFonts w:ascii="Abadi" w:hAnsi="Abadi"/>
          <w:b w:val="0"/>
          <w:bCs w:val="0"/>
          <w:spacing w:val="-4"/>
          <w:sz w:val="21"/>
          <w:szCs w:val="21"/>
        </w:rPr>
        <w:t xml:space="preserve"> </w:t>
      </w:r>
      <w:r w:rsidRPr="00A347A9">
        <w:rPr>
          <w:rFonts w:ascii="Abadi" w:hAnsi="Abadi"/>
          <w:b w:val="0"/>
          <w:bCs w:val="0"/>
          <w:sz w:val="21"/>
          <w:szCs w:val="21"/>
        </w:rPr>
        <w:t>laboran</w:t>
      </w:r>
      <w:r w:rsidRPr="00A347A9">
        <w:rPr>
          <w:rFonts w:ascii="Abadi" w:hAnsi="Abadi"/>
          <w:b w:val="0"/>
          <w:bCs w:val="0"/>
          <w:spacing w:val="-2"/>
          <w:sz w:val="21"/>
          <w:szCs w:val="21"/>
        </w:rPr>
        <w:t xml:space="preserve"> </w:t>
      </w:r>
      <w:r w:rsidRPr="00A347A9">
        <w:rPr>
          <w:rFonts w:ascii="Abadi" w:hAnsi="Abadi"/>
          <w:b w:val="0"/>
          <w:bCs w:val="0"/>
          <w:sz w:val="21"/>
          <w:szCs w:val="21"/>
        </w:rPr>
        <w:t>en las instituciones de seguridad pública del Estado y de los Municipios, cuya labor es dar la vida por</w:t>
      </w:r>
      <w:r w:rsidRPr="00A347A9">
        <w:rPr>
          <w:rFonts w:ascii="Abadi" w:hAnsi="Abadi"/>
          <w:b w:val="0"/>
          <w:bCs w:val="0"/>
          <w:spacing w:val="-3"/>
          <w:sz w:val="21"/>
          <w:szCs w:val="21"/>
        </w:rPr>
        <w:t xml:space="preserve"> </w:t>
      </w:r>
      <w:r w:rsidRPr="00A347A9">
        <w:rPr>
          <w:rFonts w:ascii="Abadi" w:hAnsi="Abadi"/>
          <w:b w:val="0"/>
          <w:bCs w:val="0"/>
          <w:sz w:val="21"/>
          <w:szCs w:val="21"/>
        </w:rPr>
        <w:t>todas</w:t>
      </w:r>
      <w:r w:rsidRPr="00A347A9">
        <w:rPr>
          <w:rFonts w:ascii="Abadi" w:hAnsi="Abadi"/>
          <w:b w:val="0"/>
          <w:bCs w:val="0"/>
          <w:spacing w:val="-2"/>
          <w:sz w:val="21"/>
          <w:szCs w:val="21"/>
        </w:rPr>
        <w:t xml:space="preserve"> </w:t>
      </w:r>
      <w:r w:rsidRPr="00A347A9">
        <w:rPr>
          <w:rFonts w:ascii="Abadi" w:hAnsi="Abadi"/>
          <w:b w:val="0"/>
          <w:bCs w:val="0"/>
          <w:sz w:val="21"/>
          <w:szCs w:val="21"/>
        </w:rPr>
        <w:t>y</w:t>
      </w:r>
      <w:r w:rsidRPr="00A347A9">
        <w:rPr>
          <w:rFonts w:ascii="Abadi" w:hAnsi="Abadi"/>
          <w:b w:val="0"/>
          <w:bCs w:val="0"/>
          <w:spacing w:val="-4"/>
          <w:sz w:val="21"/>
          <w:szCs w:val="21"/>
        </w:rPr>
        <w:t xml:space="preserve"> </w:t>
      </w:r>
      <w:r w:rsidRPr="00A347A9">
        <w:rPr>
          <w:rFonts w:ascii="Abadi" w:hAnsi="Abadi"/>
          <w:b w:val="0"/>
          <w:bCs w:val="0"/>
          <w:sz w:val="21"/>
          <w:szCs w:val="21"/>
        </w:rPr>
        <w:t>todos</w:t>
      </w:r>
      <w:r w:rsidRPr="00A347A9">
        <w:rPr>
          <w:rFonts w:ascii="Abadi" w:hAnsi="Abadi"/>
          <w:b w:val="0"/>
          <w:bCs w:val="0"/>
          <w:spacing w:val="-2"/>
          <w:sz w:val="21"/>
          <w:szCs w:val="21"/>
        </w:rPr>
        <w:t xml:space="preserve"> </w:t>
      </w:r>
      <w:r w:rsidRPr="00A347A9">
        <w:rPr>
          <w:rFonts w:ascii="Abadi" w:hAnsi="Abadi"/>
          <w:b w:val="0"/>
          <w:bCs w:val="0"/>
          <w:sz w:val="21"/>
          <w:szCs w:val="21"/>
        </w:rPr>
        <w:t>los</w:t>
      </w:r>
      <w:r w:rsidRPr="00083764">
        <w:rPr>
          <w:rFonts w:ascii="Abadi" w:hAnsi="Abadi"/>
          <w:sz w:val="21"/>
          <w:szCs w:val="21"/>
        </w:rPr>
        <w:t xml:space="preserve"> </w:t>
      </w:r>
      <w:r w:rsidRPr="00A347A9">
        <w:rPr>
          <w:rFonts w:ascii="Abadi" w:hAnsi="Abadi"/>
          <w:b w:val="0"/>
          <w:bCs w:val="0"/>
          <w:sz w:val="21"/>
          <w:szCs w:val="21"/>
        </w:rPr>
        <w:t>guanajuatenses,</w:t>
      </w:r>
      <w:r w:rsidRPr="00A347A9">
        <w:rPr>
          <w:rFonts w:ascii="Abadi" w:hAnsi="Abadi"/>
          <w:b w:val="0"/>
          <w:bCs w:val="0"/>
          <w:spacing w:val="-1"/>
          <w:sz w:val="21"/>
          <w:szCs w:val="21"/>
        </w:rPr>
        <w:t xml:space="preserve"> </w:t>
      </w:r>
      <w:r w:rsidRPr="00A347A9">
        <w:rPr>
          <w:rFonts w:ascii="Abadi" w:hAnsi="Abadi"/>
          <w:b w:val="0"/>
          <w:bCs w:val="0"/>
          <w:sz w:val="21"/>
          <w:szCs w:val="21"/>
        </w:rPr>
        <w:t>y</w:t>
      </w:r>
      <w:r w:rsidRPr="00A347A9">
        <w:rPr>
          <w:rFonts w:ascii="Abadi" w:hAnsi="Abadi"/>
          <w:b w:val="0"/>
          <w:bCs w:val="0"/>
          <w:spacing w:val="-4"/>
          <w:sz w:val="21"/>
          <w:szCs w:val="21"/>
        </w:rPr>
        <w:t xml:space="preserve"> </w:t>
      </w:r>
      <w:r w:rsidRPr="00A347A9">
        <w:rPr>
          <w:rFonts w:ascii="Abadi" w:hAnsi="Abadi"/>
          <w:b w:val="0"/>
          <w:bCs w:val="0"/>
          <w:sz w:val="21"/>
          <w:szCs w:val="21"/>
        </w:rPr>
        <w:t>conscientes</w:t>
      </w:r>
      <w:r w:rsidRPr="00A347A9">
        <w:rPr>
          <w:rFonts w:ascii="Abadi" w:hAnsi="Abadi"/>
          <w:b w:val="0"/>
          <w:bCs w:val="0"/>
          <w:spacing w:val="-2"/>
          <w:sz w:val="21"/>
          <w:szCs w:val="21"/>
        </w:rPr>
        <w:t xml:space="preserve"> </w:t>
      </w:r>
      <w:r w:rsidRPr="00A347A9">
        <w:rPr>
          <w:rFonts w:ascii="Abadi" w:hAnsi="Abadi"/>
          <w:b w:val="0"/>
          <w:bCs w:val="0"/>
          <w:sz w:val="21"/>
          <w:szCs w:val="21"/>
        </w:rPr>
        <w:t>de</w:t>
      </w:r>
      <w:r w:rsidRPr="00A347A9">
        <w:rPr>
          <w:rFonts w:ascii="Abadi" w:hAnsi="Abadi"/>
          <w:b w:val="0"/>
          <w:bCs w:val="0"/>
          <w:spacing w:val="-2"/>
          <w:sz w:val="21"/>
          <w:szCs w:val="21"/>
        </w:rPr>
        <w:t xml:space="preserve"> </w:t>
      </w:r>
      <w:r w:rsidRPr="00A347A9">
        <w:rPr>
          <w:rFonts w:ascii="Abadi" w:hAnsi="Abadi"/>
          <w:b w:val="0"/>
          <w:bCs w:val="0"/>
          <w:sz w:val="21"/>
          <w:szCs w:val="21"/>
        </w:rPr>
        <w:t>que</w:t>
      </w:r>
      <w:r w:rsidRPr="00A347A9">
        <w:rPr>
          <w:rFonts w:ascii="Abadi" w:hAnsi="Abadi"/>
          <w:b w:val="0"/>
          <w:bCs w:val="0"/>
          <w:spacing w:val="-2"/>
          <w:sz w:val="21"/>
          <w:szCs w:val="21"/>
        </w:rPr>
        <w:t xml:space="preserve"> </w:t>
      </w:r>
      <w:r w:rsidRPr="00A347A9">
        <w:rPr>
          <w:rFonts w:ascii="Abadi" w:hAnsi="Abadi"/>
          <w:b w:val="0"/>
          <w:bCs w:val="0"/>
          <w:sz w:val="21"/>
          <w:szCs w:val="21"/>
        </w:rPr>
        <w:t>son</w:t>
      </w:r>
      <w:r w:rsidRPr="00A347A9">
        <w:rPr>
          <w:rFonts w:ascii="Abadi" w:hAnsi="Abadi"/>
          <w:b w:val="0"/>
          <w:bCs w:val="0"/>
          <w:spacing w:val="-2"/>
          <w:sz w:val="21"/>
          <w:szCs w:val="21"/>
        </w:rPr>
        <w:t xml:space="preserve"> </w:t>
      </w:r>
      <w:r w:rsidRPr="00A347A9">
        <w:rPr>
          <w:rFonts w:ascii="Abadi" w:hAnsi="Abadi"/>
          <w:b w:val="0"/>
          <w:bCs w:val="0"/>
          <w:sz w:val="21"/>
          <w:szCs w:val="21"/>
        </w:rPr>
        <w:t>personas con</w:t>
      </w:r>
      <w:r w:rsidRPr="00A347A9">
        <w:rPr>
          <w:rFonts w:ascii="Abadi" w:hAnsi="Abadi"/>
          <w:b w:val="0"/>
          <w:bCs w:val="0"/>
          <w:spacing w:val="-2"/>
          <w:sz w:val="21"/>
          <w:szCs w:val="21"/>
        </w:rPr>
        <w:t xml:space="preserve"> </w:t>
      </w:r>
      <w:r w:rsidRPr="00A347A9">
        <w:rPr>
          <w:rFonts w:ascii="Abadi" w:hAnsi="Abadi"/>
          <w:b w:val="0"/>
          <w:bCs w:val="0"/>
          <w:sz w:val="21"/>
          <w:szCs w:val="21"/>
        </w:rPr>
        <w:t>un</w:t>
      </w:r>
      <w:r w:rsidRPr="00A347A9">
        <w:rPr>
          <w:rFonts w:ascii="Abadi" w:hAnsi="Abadi"/>
          <w:b w:val="0"/>
          <w:bCs w:val="0"/>
          <w:spacing w:val="-2"/>
          <w:sz w:val="21"/>
          <w:szCs w:val="21"/>
        </w:rPr>
        <w:t xml:space="preserve"> </w:t>
      </w:r>
      <w:r w:rsidRPr="00A347A9">
        <w:rPr>
          <w:rFonts w:ascii="Abadi" w:hAnsi="Abadi"/>
          <w:b w:val="0"/>
          <w:bCs w:val="0"/>
          <w:sz w:val="21"/>
          <w:szCs w:val="21"/>
        </w:rPr>
        <w:t>alto nivel</w:t>
      </w:r>
      <w:r w:rsidRPr="00A347A9">
        <w:rPr>
          <w:rFonts w:ascii="Abadi" w:hAnsi="Abadi"/>
          <w:b w:val="0"/>
          <w:bCs w:val="0"/>
          <w:spacing w:val="-12"/>
          <w:sz w:val="21"/>
          <w:szCs w:val="21"/>
        </w:rPr>
        <w:t xml:space="preserve"> </w:t>
      </w:r>
      <w:r w:rsidRPr="00A347A9">
        <w:rPr>
          <w:rFonts w:ascii="Abadi" w:hAnsi="Abadi"/>
          <w:b w:val="0"/>
          <w:bCs w:val="0"/>
          <w:sz w:val="21"/>
          <w:szCs w:val="21"/>
        </w:rPr>
        <w:t>de</w:t>
      </w:r>
      <w:r w:rsidRPr="00A347A9">
        <w:rPr>
          <w:rFonts w:ascii="Abadi" w:hAnsi="Abadi"/>
          <w:b w:val="0"/>
          <w:bCs w:val="0"/>
          <w:spacing w:val="-12"/>
          <w:sz w:val="21"/>
          <w:szCs w:val="21"/>
        </w:rPr>
        <w:t xml:space="preserve"> </w:t>
      </w:r>
      <w:r w:rsidRPr="00A347A9">
        <w:rPr>
          <w:rFonts w:ascii="Abadi" w:hAnsi="Abadi"/>
          <w:b w:val="0"/>
          <w:bCs w:val="0"/>
          <w:sz w:val="21"/>
          <w:szCs w:val="21"/>
        </w:rPr>
        <w:t>riesgo,</w:t>
      </w:r>
      <w:r w:rsidRPr="00A347A9">
        <w:rPr>
          <w:rFonts w:ascii="Abadi" w:hAnsi="Abadi"/>
          <w:b w:val="0"/>
          <w:bCs w:val="0"/>
          <w:spacing w:val="-13"/>
          <w:sz w:val="21"/>
          <w:szCs w:val="21"/>
        </w:rPr>
        <w:t xml:space="preserve"> </w:t>
      </w:r>
      <w:r w:rsidRPr="00A347A9">
        <w:rPr>
          <w:rFonts w:ascii="Abadi" w:hAnsi="Abadi"/>
          <w:b w:val="0"/>
          <w:bCs w:val="0"/>
          <w:sz w:val="21"/>
          <w:szCs w:val="21"/>
        </w:rPr>
        <w:t>consideramos</w:t>
      </w:r>
      <w:r w:rsidRPr="00A347A9">
        <w:rPr>
          <w:rFonts w:ascii="Abadi" w:hAnsi="Abadi"/>
          <w:b w:val="0"/>
          <w:bCs w:val="0"/>
          <w:spacing w:val="-13"/>
          <w:sz w:val="21"/>
          <w:szCs w:val="21"/>
        </w:rPr>
        <w:t xml:space="preserve"> </w:t>
      </w:r>
      <w:r w:rsidRPr="00A347A9">
        <w:rPr>
          <w:rFonts w:ascii="Abadi" w:hAnsi="Abadi"/>
          <w:b w:val="0"/>
          <w:bCs w:val="0"/>
          <w:sz w:val="21"/>
          <w:szCs w:val="21"/>
        </w:rPr>
        <w:t>más</w:t>
      </w:r>
      <w:r w:rsidRPr="00A347A9">
        <w:rPr>
          <w:rFonts w:ascii="Abadi" w:hAnsi="Abadi"/>
          <w:b w:val="0"/>
          <w:bCs w:val="0"/>
          <w:spacing w:val="-14"/>
          <w:sz w:val="21"/>
          <w:szCs w:val="21"/>
        </w:rPr>
        <w:t xml:space="preserve"> </w:t>
      </w:r>
      <w:r w:rsidRPr="00A347A9">
        <w:rPr>
          <w:rFonts w:ascii="Abadi" w:hAnsi="Abadi"/>
          <w:b w:val="0"/>
          <w:bCs w:val="0"/>
          <w:sz w:val="21"/>
          <w:szCs w:val="21"/>
        </w:rPr>
        <w:t>que</w:t>
      </w:r>
      <w:r w:rsidRPr="00A347A9">
        <w:rPr>
          <w:rFonts w:ascii="Abadi" w:hAnsi="Abadi"/>
          <w:b w:val="0"/>
          <w:bCs w:val="0"/>
          <w:spacing w:val="-11"/>
          <w:sz w:val="21"/>
          <w:szCs w:val="21"/>
        </w:rPr>
        <w:t xml:space="preserve"> </w:t>
      </w:r>
      <w:r w:rsidRPr="00A347A9">
        <w:rPr>
          <w:rFonts w:ascii="Abadi" w:hAnsi="Abadi"/>
          <w:b w:val="0"/>
          <w:bCs w:val="0"/>
          <w:sz w:val="21"/>
          <w:szCs w:val="21"/>
        </w:rPr>
        <w:t>necesario</w:t>
      </w:r>
      <w:r w:rsidRPr="00A347A9">
        <w:rPr>
          <w:rFonts w:ascii="Abadi" w:hAnsi="Abadi"/>
          <w:b w:val="0"/>
          <w:bCs w:val="0"/>
          <w:spacing w:val="-14"/>
          <w:sz w:val="21"/>
          <w:szCs w:val="21"/>
        </w:rPr>
        <w:t xml:space="preserve"> </w:t>
      </w:r>
      <w:r w:rsidRPr="00A347A9">
        <w:rPr>
          <w:rFonts w:ascii="Abadi" w:hAnsi="Abadi"/>
          <w:b w:val="0"/>
          <w:bCs w:val="0"/>
          <w:sz w:val="21"/>
          <w:szCs w:val="21"/>
        </w:rPr>
        <w:t>legislar</w:t>
      </w:r>
      <w:r w:rsidRPr="00A347A9">
        <w:rPr>
          <w:rFonts w:ascii="Abadi" w:hAnsi="Abadi"/>
          <w:b w:val="0"/>
          <w:bCs w:val="0"/>
          <w:spacing w:val="-10"/>
          <w:sz w:val="21"/>
          <w:szCs w:val="21"/>
        </w:rPr>
        <w:t xml:space="preserve"> </w:t>
      </w:r>
      <w:r w:rsidRPr="00A347A9">
        <w:rPr>
          <w:rFonts w:ascii="Abadi" w:hAnsi="Abadi"/>
          <w:b w:val="0"/>
          <w:bCs w:val="0"/>
          <w:sz w:val="21"/>
          <w:szCs w:val="21"/>
        </w:rPr>
        <w:t>a</w:t>
      </w:r>
      <w:r w:rsidRPr="00A347A9">
        <w:rPr>
          <w:rFonts w:ascii="Abadi" w:hAnsi="Abadi"/>
          <w:b w:val="0"/>
          <w:bCs w:val="0"/>
          <w:spacing w:val="-14"/>
          <w:sz w:val="21"/>
          <w:szCs w:val="21"/>
        </w:rPr>
        <w:t xml:space="preserve"> </w:t>
      </w:r>
      <w:r w:rsidRPr="00A347A9">
        <w:rPr>
          <w:rFonts w:ascii="Abadi" w:hAnsi="Abadi"/>
          <w:b w:val="0"/>
          <w:bCs w:val="0"/>
          <w:sz w:val="21"/>
          <w:szCs w:val="21"/>
        </w:rPr>
        <w:t>favor</w:t>
      </w:r>
      <w:r w:rsidRPr="00A347A9">
        <w:rPr>
          <w:rFonts w:ascii="Abadi" w:hAnsi="Abadi"/>
          <w:b w:val="0"/>
          <w:bCs w:val="0"/>
          <w:spacing w:val="-12"/>
          <w:sz w:val="21"/>
          <w:szCs w:val="21"/>
        </w:rPr>
        <w:t xml:space="preserve"> </w:t>
      </w:r>
      <w:r w:rsidRPr="00A347A9">
        <w:rPr>
          <w:rFonts w:ascii="Abadi" w:hAnsi="Abadi"/>
          <w:b w:val="0"/>
          <w:bCs w:val="0"/>
          <w:sz w:val="21"/>
          <w:szCs w:val="21"/>
        </w:rPr>
        <w:t>de</w:t>
      </w:r>
      <w:r w:rsidRPr="00A347A9">
        <w:rPr>
          <w:rFonts w:ascii="Abadi" w:hAnsi="Abadi"/>
          <w:b w:val="0"/>
          <w:bCs w:val="0"/>
          <w:spacing w:val="-14"/>
          <w:sz w:val="21"/>
          <w:szCs w:val="21"/>
        </w:rPr>
        <w:t xml:space="preserve"> </w:t>
      </w:r>
      <w:r w:rsidRPr="00A347A9">
        <w:rPr>
          <w:rFonts w:ascii="Abadi" w:hAnsi="Abadi"/>
          <w:b w:val="0"/>
          <w:bCs w:val="0"/>
          <w:sz w:val="21"/>
          <w:szCs w:val="21"/>
        </w:rPr>
        <w:t>las</w:t>
      </w:r>
      <w:r w:rsidRPr="00A347A9">
        <w:rPr>
          <w:rFonts w:ascii="Abadi" w:hAnsi="Abadi"/>
          <w:b w:val="0"/>
          <w:bCs w:val="0"/>
          <w:spacing w:val="-14"/>
          <w:sz w:val="21"/>
          <w:szCs w:val="21"/>
        </w:rPr>
        <w:t xml:space="preserve"> </w:t>
      </w:r>
      <w:r w:rsidRPr="00A347A9">
        <w:rPr>
          <w:rFonts w:ascii="Abadi" w:hAnsi="Abadi"/>
          <w:b w:val="0"/>
          <w:bCs w:val="0"/>
          <w:sz w:val="21"/>
          <w:szCs w:val="21"/>
        </w:rPr>
        <w:t>mujeres</w:t>
      </w:r>
      <w:r w:rsidRPr="00A347A9">
        <w:rPr>
          <w:rFonts w:ascii="Abadi" w:hAnsi="Abadi"/>
          <w:b w:val="0"/>
          <w:bCs w:val="0"/>
          <w:spacing w:val="-13"/>
          <w:sz w:val="21"/>
          <w:szCs w:val="21"/>
        </w:rPr>
        <w:t xml:space="preserve"> </w:t>
      </w:r>
      <w:r w:rsidRPr="00A347A9">
        <w:rPr>
          <w:rFonts w:ascii="Abadi" w:hAnsi="Abadi"/>
          <w:b w:val="0"/>
          <w:bCs w:val="0"/>
          <w:sz w:val="21"/>
          <w:szCs w:val="21"/>
        </w:rPr>
        <w:t>integrantes de las instituciones policiales del Estado de Guanajuato y de sus Municipios, que realizan funciones operativas, cambiándolas de manera temporal de funciones durante el periodo de gravidez, a fin de salvaguardar la salud de la madre y del hijo; preservando la salud de la mujer y del producto de la concepción y además que el derecho a la lactancia materna se haga efectivo por parte de las instituciones policiales a las cuales pertenecen.</w:t>
      </w:r>
    </w:p>
    <w:p w14:paraId="373DA0EA" w14:textId="77777777" w:rsidR="00A347A9" w:rsidRPr="00083764" w:rsidRDefault="00A347A9" w:rsidP="00A347A9">
      <w:pPr>
        <w:pStyle w:val="Textoindependiente"/>
        <w:rPr>
          <w:rFonts w:ascii="Abadi" w:hAnsi="Abadi"/>
          <w:sz w:val="21"/>
          <w:szCs w:val="21"/>
        </w:rPr>
      </w:pPr>
    </w:p>
    <w:p w14:paraId="0196089D" w14:textId="77777777" w:rsidR="00F300E5" w:rsidRPr="00F300E5" w:rsidRDefault="00F300E5" w:rsidP="001F1EEC">
      <w:pPr>
        <w:pStyle w:val="Textoindependiente"/>
        <w:spacing w:before="94"/>
        <w:ind w:right="46"/>
        <w:rPr>
          <w:rFonts w:ascii="Abadi" w:hAnsi="Abadi"/>
          <w:b w:val="0"/>
          <w:bCs w:val="0"/>
          <w:sz w:val="21"/>
          <w:szCs w:val="21"/>
        </w:rPr>
      </w:pPr>
      <w:r w:rsidRPr="00F300E5">
        <w:rPr>
          <w:rFonts w:ascii="Abadi" w:hAnsi="Abadi"/>
          <w:b w:val="0"/>
          <w:bCs w:val="0"/>
          <w:sz w:val="21"/>
          <w:szCs w:val="21"/>
        </w:rPr>
        <w:t>Ante tal panorama y con el fin de adecuar el marco legal a las necesidades de la vida cotidiana, conforme a lo expuesto y fundado, se presenta el siguiente cuadro comparativo de la parte normativa que se pretende adicionar:</w:t>
      </w:r>
    </w:p>
    <w:p w14:paraId="4596E869" w14:textId="01C98BBE" w:rsidR="00CE532D" w:rsidRDefault="00CE532D" w:rsidP="0022322C">
      <w:pPr>
        <w:pStyle w:val="Textoindependiente"/>
        <w:kinsoku w:val="0"/>
        <w:overflowPunct w:val="0"/>
        <w:ind w:left="426" w:right="46" w:hanging="436"/>
        <w:rPr>
          <w:rFonts w:ascii="Abadi" w:hAnsi="Abadi"/>
          <w:b w:val="0"/>
          <w:bCs w:val="0"/>
          <w:sz w:val="21"/>
          <w:szCs w:val="21"/>
        </w:rPr>
      </w:pPr>
    </w:p>
    <w:p w14:paraId="55C7B19E" w14:textId="20FE708F" w:rsidR="00CE532D" w:rsidRDefault="00CE532D" w:rsidP="0022322C">
      <w:pPr>
        <w:pStyle w:val="Textoindependiente"/>
        <w:kinsoku w:val="0"/>
        <w:overflowPunct w:val="0"/>
        <w:ind w:left="426" w:right="46" w:hanging="436"/>
        <w:rPr>
          <w:rFonts w:ascii="Abadi" w:hAnsi="Abadi"/>
          <w:b w:val="0"/>
          <w:bCs w:val="0"/>
          <w:sz w:val="21"/>
          <w:szCs w:val="21"/>
        </w:rPr>
      </w:pPr>
    </w:p>
    <w:p w14:paraId="34A23660" w14:textId="2CC9181B" w:rsidR="00D816FD" w:rsidRDefault="00D816FD" w:rsidP="001F1EEC">
      <w:pPr>
        <w:pStyle w:val="Textoindependiente"/>
        <w:spacing w:before="94"/>
        <w:ind w:right="46"/>
        <w:rPr>
          <w:rFonts w:ascii="Abadi" w:hAnsi="Abadi"/>
          <w:b w:val="0"/>
          <w:bCs w:val="0"/>
          <w:sz w:val="21"/>
          <w:szCs w:val="21"/>
        </w:rPr>
      </w:pPr>
    </w:p>
    <w:p w14:paraId="6DB6D636" w14:textId="77777777" w:rsidR="007515AE" w:rsidRDefault="007515AE" w:rsidP="001F1EEC">
      <w:pPr>
        <w:pStyle w:val="Textoindependiente"/>
        <w:spacing w:before="94"/>
        <w:ind w:right="46"/>
        <w:rPr>
          <w:rFonts w:ascii="Abadi" w:hAnsi="Abadi"/>
          <w:b w:val="0"/>
          <w:bCs w:val="0"/>
          <w:sz w:val="21"/>
          <w:szCs w:val="21"/>
        </w:rPr>
      </w:pPr>
    </w:p>
    <w:p w14:paraId="58F1E2E7" w14:textId="77777777" w:rsidR="007515AE" w:rsidRDefault="007515AE" w:rsidP="001F1EEC">
      <w:pPr>
        <w:pStyle w:val="Textoindependiente"/>
        <w:spacing w:before="94"/>
        <w:ind w:right="46"/>
        <w:rPr>
          <w:rFonts w:ascii="Abadi" w:hAnsi="Abadi"/>
          <w:b w:val="0"/>
          <w:bCs w:val="0"/>
          <w:sz w:val="21"/>
          <w:szCs w:val="21"/>
        </w:rPr>
      </w:pPr>
    </w:p>
    <w:p w14:paraId="3A2C577E" w14:textId="08E5E49E" w:rsidR="003753E5" w:rsidRPr="003753E5" w:rsidRDefault="00B85F2E" w:rsidP="001F1EEC">
      <w:pPr>
        <w:pStyle w:val="Textoindependiente"/>
        <w:spacing w:before="94"/>
        <w:ind w:right="46"/>
        <w:rPr>
          <w:rFonts w:ascii="Abadi" w:hAnsi="Abadi"/>
          <w:b w:val="0"/>
          <w:bCs w:val="0"/>
          <w:sz w:val="21"/>
          <w:szCs w:val="21"/>
        </w:rPr>
      </w:pPr>
      <w:r w:rsidRPr="008443EF">
        <w:rPr>
          <w:rFonts w:ascii="Abadi" w:hAnsi="Abadi"/>
          <w:b w:val="0"/>
          <w:bCs w:val="0"/>
          <w:noProof/>
          <w:sz w:val="21"/>
          <w:szCs w:val="21"/>
        </w:rPr>
        <w:drawing>
          <wp:anchor distT="0" distB="0" distL="114300" distR="114300" simplePos="0" relativeHeight="251666432" behindDoc="0" locked="0" layoutInCell="1" allowOverlap="1" wp14:anchorId="1045969A" wp14:editId="7F2C2BA4">
            <wp:simplePos x="0" y="0"/>
            <wp:positionH relativeFrom="margin">
              <wp:align>right</wp:align>
            </wp:positionH>
            <wp:positionV relativeFrom="paragraph">
              <wp:posOffset>-7557926</wp:posOffset>
            </wp:positionV>
            <wp:extent cx="2369820" cy="1901825"/>
            <wp:effectExtent l="0" t="0" r="0" b="3175"/>
            <wp:wrapTopAndBottom/>
            <wp:docPr id="861731603" name="Imagen 861731603" descr="Interfaz de usuario gráfica, Aplicación&#10;&#10;Descripción generada automáticamente">
              <a:extLst xmlns:a="http://schemas.openxmlformats.org/drawingml/2006/main">
                <a:ext uri="{FF2B5EF4-FFF2-40B4-BE49-F238E27FC236}">
                  <a16:creationId xmlns:a16="http://schemas.microsoft.com/office/drawing/2014/main" id="{06A3F5B6-5141-58BF-FDB1-4A4771EEF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31603" name="Imagen 861731603" descr="Interfaz de usuario gráfica, Aplicación&#10;&#10;Descripción generada automáticamente">
                      <a:extLst>
                        <a:ext uri="{FF2B5EF4-FFF2-40B4-BE49-F238E27FC236}">
                          <a16:creationId xmlns:a16="http://schemas.microsoft.com/office/drawing/2014/main" id="{06A3F5B6-5141-58BF-FDB1-4A4771EEF4EB}"/>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6147" t="18960" r="29266" b="17432"/>
                    <a:stretch/>
                  </pic:blipFill>
                  <pic:spPr>
                    <a:xfrm>
                      <a:off x="0" y="0"/>
                      <a:ext cx="2369820" cy="1901825"/>
                    </a:xfrm>
                    <a:prstGeom prst="rect">
                      <a:avLst/>
                    </a:prstGeom>
                  </pic:spPr>
                </pic:pic>
              </a:graphicData>
            </a:graphic>
          </wp:anchor>
        </w:drawing>
      </w:r>
      <w:r w:rsidR="003753E5" w:rsidRPr="003753E5">
        <w:rPr>
          <w:rFonts w:ascii="Abadi" w:hAnsi="Abadi"/>
          <w:b w:val="0"/>
          <w:bCs w:val="0"/>
          <w:sz w:val="21"/>
          <w:szCs w:val="21"/>
        </w:rPr>
        <w:t>Por otro lado, manifestamos que, para dar cumplimiento a lo dispuesto por el artículo 209 de</w:t>
      </w:r>
      <w:r w:rsidR="003753E5" w:rsidRPr="003753E5">
        <w:rPr>
          <w:rFonts w:ascii="Abadi" w:hAnsi="Abadi"/>
          <w:b w:val="0"/>
          <w:bCs w:val="0"/>
          <w:spacing w:val="-8"/>
          <w:sz w:val="21"/>
          <w:szCs w:val="21"/>
        </w:rPr>
        <w:t xml:space="preserve"> </w:t>
      </w:r>
      <w:r w:rsidR="003753E5" w:rsidRPr="003753E5">
        <w:rPr>
          <w:rFonts w:ascii="Abadi" w:hAnsi="Abadi"/>
          <w:b w:val="0"/>
          <w:bCs w:val="0"/>
          <w:sz w:val="21"/>
          <w:szCs w:val="21"/>
        </w:rPr>
        <w:t>la</w:t>
      </w:r>
      <w:r w:rsidR="003753E5" w:rsidRPr="003753E5">
        <w:rPr>
          <w:rFonts w:ascii="Abadi" w:hAnsi="Abadi"/>
          <w:b w:val="0"/>
          <w:bCs w:val="0"/>
          <w:spacing w:val="-7"/>
          <w:sz w:val="21"/>
          <w:szCs w:val="21"/>
        </w:rPr>
        <w:t xml:space="preserve"> </w:t>
      </w:r>
      <w:r w:rsidR="003753E5" w:rsidRPr="003753E5">
        <w:rPr>
          <w:rFonts w:ascii="Abadi" w:hAnsi="Abadi"/>
          <w:b w:val="0"/>
          <w:bCs w:val="0"/>
          <w:sz w:val="21"/>
          <w:szCs w:val="21"/>
        </w:rPr>
        <w:t>Ley</w:t>
      </w:r>
      <w:r w:rsidR="003753E5" w:rsidRPr="003753E5">
        <w:rPr>
          <w:rFonts w:ascii="Abadi" w:hAnsi="Abadi"/>
          <w:b w:val="0"/>
          <w:bCs w:val="0"/>
          <w:spacing w:val="-9"/>
          <w:sz w:val="21"/>
          <w:szCs w:val="21"/>
        </w:rPr>
        <w:t xml:space="preserve"> </w:t>
      </w:r>
      <w:r w:rsidR="003753E5" w:rsidRPr="003753E5">
        <w:rPr>
          <w:rFonts w:ascii="Abadi" w:hAnsi="Abadi"/>
          <w:b w:val="0"/>
          <w:bCs w:val="0"/>
          <w:sz w:val="21"/>
          <w:szCs w:val="21"/>
        </w:rPr>
        <w:t>Orgánica</w:t>
      </w:r>
      <w:r w:rsidR="003753E5" w:rsidRPr="003753E5">
        <w:rPr>
          <w:rFonts w:ascii="Abadi" w:hAnsi="Abadi"/>
          <w:b w:val="0"/>
          <w:bCs w:val="0"/>
          <w:spacing w:val="-7"/>
          <w:sz w:val="21"/>
          <w:szCs w:val="21"/>
        </w:rPr>
        <w:t xml:space="preserve"> </w:t>
      </w:r>
      <w:r w:rsidR="003753E5" w:rsidRPr="003753E5">
        <w:rPr>
          <w:rFonts w:ascii="Abadi" w:hAnsi="Abadi"/>
          <w:b w:val="0"/>
          <w:bCs w:val="0"/>
          <w:sz w:val="21"/>
          <w:szCs w:val="21"/>
        </w:rPr>
        <w:t>del</w:t>
      </w:r>
      <w:r w:rsidR="003753E5" w:rsidRPr="003753E5">
        <w:rPr>
          <w:rFonts w:ascii="Abadi" w:hAnsi="Abadi"/>
          <w:b w:val="0"/>
          <w:bCs w:val="0"/>
          <w:spacing w:val="-8"/>
          <w:sz w:val="21"/>
          <w:szCs w:val="21"/>
        </w:rPr>
        <w:t xml:space="preserve"> </w:t>
      </w:r>
      <w:r w:rsidR="003753E5" w:rsidRPr="003753E5">
        <w:rPr>
          <w:rFonts w:ascii="Abadi" w:hAnsi="Abadi"/>
          <w:b w:val="0"/>
          <w:bCs w:val="0"/>
          <w:sz w:val="21"/>
          <w:szCs w:val="21"/>
        </w:rPr>
        <w:t>Poder</w:t>
      </w:r>
      <w:r w:rsidR="003753E5" w:rsidRPr="003753E5">
        <w:rPr>
          <w:rFonts w:ascii="Abadi" w:hAnsi="Abadi"/>
          <w:b w:val="0"/>
          <w:bCs w:val="0"/>
          <w:spacing w:val="-7"/>
          <w:sz w:val="21"/>
          <w:szCs w:val="21"/>
        </w:rPr>
        <w:t xml:space="preserve"> </w:t>
      </w:r>
      <w:r w:rsidR="003753E5" w:rsidRPr="003753E5">
        <w:rPr>
          <w:rFonts w:ascii="Abadi" w:hAnsi="Abadi"/>
          <w:b w:val="0"/>
          <w:bCs w:val="0"/>
          <w:sz w:val="21"/>
          <w:szCs w:val="21"/>
        </w:rPr>
        <w:t>Legislativo</w:t>
      </w:r>
      <w:r w:rsidR="003753E5" w:rsidRPr="003753E5">
        <w:rPr>
          <w:rFonts w:ascii="Abadi" w:hAnsi="Abadi"/>
          <w:b w:val="0"/>
          <w:bCs w:val="0"/>
          <w:spacing w:val="-8"/>
          <w:sz w:val="21"/>
          <w:szCs w:val="21"/>
        </w:rPr>
        <w:t xml:space="preserve"> </w:t>
      </w:r>
      <w:r w:rsidR="003753E5" w:rsidRPr="003753E5">
        <w:rPr>
          <w:rFonts w:ascii="Abadi" w:hAnsi="Abadi"/>
          <w:b w:val="0"/>
          <w:bCs w:val="0"/>
          <w:sz w:val="21"/>
          <w:szCs w:val="21"/>
        </w:rPr>
        <w:t>del</w:t>
      </w:r>
      <w:r w:rsidR="003753E5" w:rsidRPr="003753E5">
        <w:rPr>
          <w:rFonts w:ascii="Abadi" w:hAnsi="Abadi"/>
          <w:b w:val="0"/>
          <w:bCs w:val="0"/>
          <w:spacing w:val="-8"/>
          <w:sz w:val="21"/>
          <w:szCs w:val="21"/>
        </w:rPr>
        <w:t xml:space="preserve"> </w:t>
      </w:r>
      <w:r w:rsidR="003753E5" w:rsidRPr="003753E5">
        <w:rPr>
          <w:rFonts w:ascii="Abadi" w:hAnsi="Abadi"/>
          <w:b w:val="0"/>
          <w:bCs w:val="0"/>
          <w:sz w:val="21"/>
          <w:szCs w:val="21"/>
        </w:rPr>
        <w:t>Estado</w:t>
      </w:r>
      <w:r w:rsidR="003753E5" w:rsidRPr="003753E5">
        <w:rPr>
          <w:rFonts w:ascii="Abadi" w:hAnsi="Abadi"/>
          <w:b w:val="0"/>
          <w:bCs w:val="0"/>
          <w:spacing w:val="-8"/>
          <w:sz w:val="21"/>
          <w:szCs w:val="21"/>
        </w:rPr>
        <w:t xml:space="preserve"> </w:t>
      </w:r>
      <w:r w:rsidR="003753E5" w:rsidRPr="003753E5">
        <w:rPr>
          <w:rFonts w:ascii="Abadi" w:hAnsi="Abadi"/>
          <w:b w:val="0"/>
          <w:bCs w:val="0"/>
          <w:sz w:val="21"/>
          <w:szCs w:val="21"/>
        </w:rPr>
        <w:t>de</w:t>
      </w:r>
      <w:r w:rsidR="003753E5" w:rsidRPr="003753E5">
        <w:rPr>
          <w:rFonts w:ascii="Abadi" w:hAnsi="Abadi"/>
          <w:b w:val="0"/>
          <w:bCs w:val="0"/>
          <w:spacing w:val="-10"/>
          <w:sz w:val="21"/>
          <w:szCs w:val="21"/>
        </w:rPr>
        <w:t xml:space="preserve"> </w:t>
      </w:r>
      <w:r w:rsidR="003753E5" w:rsidRPr="003753E5">
        <w:rPr>
          <w:rFonts w:ascii="Abadi" w:hAnsi="Abadi"/>
          <w:b w:val="0"/>
          <w:bCs w:val="0"/>
          <w:sz w:val="21"/>
          <w:szCs w:val="21"/>
        </w:rPr>
        <w:t>Guanajuato,</w:t>
      </w:r>
      <w:r w:rsidR="003753E5" w:rsidRPr="003753E5">
        <w:rPr>
          <w:rFonts w:ascii="Abadi" w:hAnsi="Abadi"/>
          <w:b w:val="0"/>
          <w:bCs w:val="0"/>
          <w:spacing w:val="-6"/>
          <w:sz w:val="21"/>
          <w:szCs w:val="21"/>
        </w:rPr>
        <w:t xml:space="preserve"> </w:t>
      </w:r>
      <w:r w:rsidR="003753E5" w:rsidRPr="003753E5">
        <w:rPr>
          <w:rFonts w:ascii="Abadi" w:hAnsi="Abadi"/>
          <w:b w:val="0"/>
          <w:bCs w:val="0"/>
          <w:sz w:val="21"/>
          <w:szCs w:val="21"/>
        </w:rPr>
        <w:t>la</w:t>
      </w:r>
      <w:r w:rsidR="003753E5" w:rsidRPr="003753E5">
        <w:rPr>
          <w:rFonts w:ascii="Abadi" w:hAnsi="Abadi"/>
          <w:b w:val="0"/>
          <w:bCs w:val="0"/>
          <w:spacing w:val="-7"/>
          <w:sz w:val="21"/>
          <w:szCs w:val="21"/>
        </w:rPr>
        <w:t xml:space="preserve"> </w:t>
      </w:r>
      <w:r w:rsidR="003753E5" w:rsidRPr="003753E5">
        <w:rPr>
          <w:rFonts w:ascii="Abadi" w:hAnsi="Abadi"/>
          <w:b w:val="0"/>
          <w:bCs w:val="0"/>
          <w:sz w:val="21"/>
          <w:szCs w:val="21"/>
        </w:rPr>
        <w:t>iniciativa</w:t>
      </w:r>
      <w:r w:rsidR="003753E5" w:rsidRPr="003753E5">
        <w:rPr>
          <w:rFonts w:ascii="Abadi" w:hAnsi="Abadi"/>
          <w:b w:val="0"/>
          <w:bCs w:val="0"/>
          <w:spacing w:val="-7"/>
          <w:sz w:val="21"/>
          <w:szCs w:val="21"/>
        </w:rPr>
        <w:t xml:space="preserve"> </w:t>
      </w:r>
      <w:r w:rsidR="003753E5" w:rsidRPr="003753E5">
        <w:rPr>
          <w:rFonts w:ascii="Abadi" w:hAnsi="Abadi"/>
          <w:b w:val="0"/>
          <w:bCs w:val="0"/>
          <w:sz w:val="21"/>
          <w:szCs w:val="21"/>
        </w:rPr>
        <w:t>presenta</w:t>
      </w:r>
      <w:r w:rsidR="003753E5" w:rsidRPr="003753E5">
        <w:rPr>
          <w:rFonts w:ascii="Abadi" w:hAnsi="Abadi"/>
          <w:b w:val="0"/>
          <w:bCs w:val="0"/>
          <w:spacing w:val="-7"/>
          <w:sz w:val="21"/>
          <w:szCs w:val="21"/>
        </w:rPr>
        <w:t xml:space="preserve"> </w:t>
      </w:r>
      <w:r w:rsidR="003753E5" w:rsidRPr="003753E5">
        <w:rPr>
          <w:rFonts w:ascii="Abadi" w:hAnsi="Abadi"/>
          <w:b w:val="0"/>
          <w:bCs w:val="0"/>
          <w:sz w:val="21"/>
          <w:szCs w:val="21"/>
        </w:rPr>
        <w:t>la siguiente evaluación de impacto:</w:t>
      </w:r>
    </w:p>
    <w:p w14:paraId="522540F5" w14:textId="77777777" w:rsidR="003753E5" w:rsidRPr="00083764" w:rsidRDefault="003753E5" w:rsidP="001F1EEC">
      <w:pPr>
        <w:pStyle w:val="Textoindependiente"/>
        <w:spacing w:before="10"/>
        <w:ind w:right="46"/>
        <w:rPr>
          <w:rFonts w:ascii="Abadi" w:hAnsi="Abadi"/>
          <w:sz w:val="21"/>
          <w:szCs w:val="21"/>
        </w:rPr>
      </w:pPr>
    </w:p>
    <w:p w14:paraId="7A39DC14" w14:textId="77777777" w:rsidR="003753E5" w:rsidRPr="003753E5" w:rsidRDefault="003753E5" w:rsidP="001F1EEC">
      <w:pPr>
        <w:pStyle w:val="Textoindependiente"/>
        <w:spacing w:before="1"/>
        <w:ind w:right="46"/>
        <w:rPr>
          <w:rFonts w:ascii="Abadi" w:hAnsi="Abadi"/>
          <w:b w:val="0"/>
          <w:bCs w:val="0"/>
          <w:sz w:val="21"/>
          <w:szCs w:val="21"/>
        </w:rPr>
      </w:pPr>
      <w:r w:rsidRPr="00083764">
        <w:rPr>
          <w:rFonts w:ascii="Abadi" w:hAnsi="Abadi"/>
          <w:sz w:val="21"/>
          <w:szCs w:val="21"/>
        </w:rPr>
        <w:t>Impacto</w:t>
      </w:r>
      <w:r w:rsidRPr="00083764">
        <w:rPr>
          <w:rFonts w:ascii="Abadi" w:hAnsi="Abadi"/>
          <w:spacing w:val="-3"/>
          <w:sz w:val="21"/>
          <w:szCs w:val="21"/>
        </w:rPr>
        <w:t xml:space="preserve"> </w:t>
      </w:r>
      <w:r w:rsidRPr="00083764">
        <w:rPr>
          <w:rFonts w:ascii="Abadi" w:hAnsi="Abadi"/>
          <w:sz w:val="21"/>
          <w:szCs w:val="21"/>
        </w:rPr>
        <w:t>Jurídico:</w:t>
      </w:r>
      <w:r w:rsidRPr="00083764">
        <w:rPr>
          <w:rFonts w:ascii="Abadi" w:hAnsi="Abadi"/>
          <w:spacing w:val="-1"/>
          <w:sz w:val="21"/>
          <w:szCs w:val="21"/>
        </w:rPr>
        <w:t xml:space="preserve"> </w:t>
      </w:r>
      <w:r w:rsidRPr="003753E5">
        <w:rPr>
          <w:rFonts w:ascii="Abadi" w:hAnsi="Abadi"/>
          <w:b w:val="0"/>
          <w:bCs w:val="0"/>
          <w:sz w:val="21"/>
          <w:szCs w:val="21"/>
        </w:rPr>
        <w:t>Se</w:t>
      </w:r>
      <w:r w:rsidRPr="003753E5">
        <w:rPr>
          <w:rFonts w:ascii="Abadi" w:hAnsi="Abadi"/>
          <w:b w:val="0"/>
          <w:bCs w:val="0"/>
          <w:spacing w:val="-3"/>
          <w:sz w:val="21"/>
          <w:szCs w:val="21"/>
        </w:rPr>
        <w:t xml:space="preserve"> </w:t>
      </w:r>
      <w:r w:rsidRPr="003753E5">
        <w:rPr>
          <w:rFonts w:ascii="Abadi" w:hAnsi="Abadi"/>
          <w:b w:val="0"/>
          <w:bCs w:val="0"/>
          <w:sz w:val="21"/>
          <w:szCs w:val="21"/>
        </w:rPr>
        <w:t>propone</w:t>
      </w:r>
      <w:r w:rsidRPr="003753E5">
        <w:rPr>
          <w:rFonts w:ascii="Abadi" w:hAnsi="Abadi"/>
          <w:b w:val="0"/>
          <w:bCs w:val="0"/>
          <w:spacing w:val="-3"/>
          <w:sz w:val="21"/>
          <w:szCs w:val="21"/>
        </w:rPr>
        <w:t xml:space="preserve"> </w:t>
      </w:r>
      <w:r w:rsidRPr="003753E5">
        <w:rPr>
          <w:rFonts w:ascii="Abadi" w:hAnsi="Abadi"/>
          <w:b w:val="0"/>
          <w:bCs w:val="0"/>
          <w:sz w:val="21"/>
          <w:szCs w:val="21"/>
        </w:rPr>
        <w:t>adicionar</w:t>
      </w:r>
      <w:r w:rsidRPr="003753E5">
        <w:rPr>
          <w:rFonts w:ascii="Abadi" w:hAnsi="Abadi"/>
          <w:b w:val="0"/>
          <w:bCs w:val="0"/>
          <w:spacing w:val="-2"/>
          <w:sz w:val="21"/>
          <w:szCs w:val="21"/>
        </w:rPr>
        <w:t xml:space="preserve"> </w:t>
      </w:r>
      <w:r w:rsidRPr="003753E5">
        <w:rPr>
          <w:rFonts w:ascii="Abadi" w:hAnsi="Abadi"/>
          <w:b w:val="0"/>
          <w:bCs w:val="0"/>
          <w:sz w:val="21"/>
          <w:szCs w:val="21"/>
        </w:rPr>
        <w:t>un</w:t>
      </w:r>
      <w:r w:rsidRPr="003753E5">
        <w:rPr>
          <w:rFonts w:ascii="Abadi" w:hAnsi="Abadi"/>
          <w:b w:val="0"/>
          <w:bCs w:val="0"/>
          <w:spacing w:val="-3"/>
          <w:sz w:val="21"/>
          <w:szCs w:val="21"/>
        </w:rPr>
        <w:t xml:space="preserve"> </w:t>
      </w:r>
      <w:r w:rsidRPr="003753E5">
        <w:rPr>
          <w:rFonts w:ascii="Abadi" w:hAnsi="Abadi"/>
          <w:b w:val="0"/>
          <w:bCs w:val="0"/>
          <w:sz w:val="21"/>
          <w:szCs w:val="21"/>
        </w:rPr>
        <w:t>párrafo</w:t>
      </w:r>
      <w:r w:rsidRPr="003753E5">
        <w:rPr>
          <w:rFonts w:ascii="Abadi" w:hAnsi="Abadi"/>
          <w:b w:val="0"/>
          <w:bCs w:val="0"/>
          <w:spacing w:val="-3"/>
          <w:sz w:val="21"/>
          <w:szCs w:val="21"/>
        </w:rPr>
        <w:t xml:space="preserve"> </w:t>
      </w:r>
      <w:r w:rsidRPr="003753E5">
        <w:rPr>
          <w:rFonts w:ascii="Abadi" w:hAnsi="Abadi"/>
          <w:b w:val="0"/>
          <w:bCs w:val="0"/>
          <w:sz w:val="21"/>
          <w:szCs w:val="21"/>
        </w:rPr>
        <w:t>segundo</w:t>
      </w:r>
      <w:r w:rsidRPr="003753E5">
        <w:rPr>
          <w:rFonts w:ascii="Abadi" w:hAnsi="Abadi"/>
          <w:b w:val="0"/>
          <w:bCs w:val="0"/>
          <w:spacing w:val="-3"/>
          <w:sz w:val="21"/>
          <w:szCs w:val="21"/>
        </w:rPr>
        <w:t xml:space="preserve"> </w:t>
      </w:r>
      <w:r w:rsidRPr="003753E5">
        <w:rPr>
          <w:rFonts w:ascii="Abadi" w:hAnsi="Abadi"/>
          <w:b w:val="0"/>
          <w:bCs w:val="0"/>
          <w:sz w:val="21"/>
          <w:szCs w:val="21"/>
        </w:rPr>
        <w:t>a</w:t>
      </w:r>
      <w:r w:rsidRPr="003753E5">
        <w:rPr>
          <w:rFonts w:ascii="Abadi" w:hAnsi="Abadi"/>
          <w:b w:val="0"/>
          <w:bCs w:val="0"/>
          <w:spacing w:val="-5"/>
          <w:sz w:val="21"/>
          <w:szCs w:val="21"/>
        </w:rPr>
        <w:t xml:space="preserve"> </w:t>
      </w:r>
      <w:r w:rsidRPr="003753E5">
        <w:rPr>
          <w:rFonts w:ascii="Abadi" w:hAnsi="Abadi"/>
          <w:b w:val="0"/>
          <w:bCs w:val="0"/>
          <w:sz w:val="21"/>
          <w:szCs w:val="21"/>
        </w:rPr>
        <w:t>la</w:t>
      </w:r>
      <w:r w:rsidRPr="003753E5">
        <w:rPr>
          <w:rFonts w:ascii="Abadi" w:hAnsi="Abadi"/>
          <w:b w:val="0"/>
          <w:bCs w:val="0"/>
          <w:spacing w:val="-3"/>
          <w:sz w:val="21"/>
          <w:szCs w:val="21"/>
        </w:rPr>
        <w:t xml:space="preserve"> </w:t>
      </w:r>
      <w:r w:rsidRPr="003753E5">
        <w:rPr>
          <w:rFonts w:ascii="Abadi" w:hAnsi="Abadi"/>
          <w:b w:val="0"/>
          <w:bCs w:val="0"/>
          <w:sz w:val="21"/>
          <w:szCs w:val="21"/>
        </w:rPr>
        <w:t>fracción</w:t>
      </w:r>
      <w:r w:rsidRPr="003753E5">
        <w:rPr>
          <w:rFonts w:ascii="Abadi" w:hAnsi="Abadi"/>
          <w:b w:val="0"/>
          <w:bCs w:val="0"/>
          <w:spacing w:val="-5"/>
          <w:sz w:val="21"/>
          <w:szCs w:val="21"/>
        </w:rPr>
        <w:t xml:space="preserve"> </w:t>
      </w:r>
      <w:r w:rsidRPr="003753E5">
        <w:rPr>
          <w:rFonts w:ascii="Abadi" w:hAnsi="Abadi"/>
          <w:b w:val="0"/>
          <w:bCs w:val="0"/>
          <w:sz w:val="21"/>
          <w:szCs w:val="21"/>
        </w:rPr>
        <w:t>II</w:t>
      </w:r>
      <w:r w:rsidRPr="003753E5">
        <w:rPr>
          <w:rFonts w:ascii="Abadi" w:hAnsi="Abadi"/>
          <w:b w:val="0"/>
          <w:bCs w:val="0"/>
          <w:spacing w:val="-1"/>
          <w:sz w:val="21"/>
          <w:szCs w:val="21"/>
        </w:rPr>
        <w:t xml:space="preserve"> </w:t>
      </w:r>
      <w:r w:rsidRPr="003753E5">
        <w:rPr>
          <w:rFonts w:ascii="Abadi" w:hAnsi="Abadi"/>
          <w:b w:val="0"/>
          <w:bCs w:val="0"/>
          <w:sz w:val="21"/>
          <w:szCs w:val="21"/>
        </w:rPr>
        <w:t>del</w:t>
      </w:r>
      <w:r w:rsidRPr="003753E5">
        <w:rPr>
          <w:rFonts w:ascii="Abadi" w:hAnsi="Abadi"/>
          <w:b w:val="0"/>
          <w:bCs w:val="0"/>
          <w:spacing w:val="-3"/>
          <w:sz w:val="21"/>
          <w:szCs w:val="21"/>
        </w:rPr>
        <w:t xml:space="preserve"> </w:t>
      </w:r>
      <w:r w:rsidRPr="003753E5">
        <w:rPr>
          <w:rFonts w:ascii="Abadi" w:hAnsi="Abadi"/>
          <w:b w:val="0"/>
          <w:bCs w:val="0"/>
          <w:sz w:val="21"/>
          <w:szCs w:val="21"/>
        </w:rPr>
        <w:t>artículo</w:t>
      </w:r>
      <w:r w:rsidRPr="003753E5">
        <w:rPr>
          <w:rFonts w:ascii="Abadi" w:hAnsi="Abadi"/>
          <w:b w:val="0"/>
          <w:bCs w:val="0"/>
          <w:spacing w:val="-3"/>
          <w:sz w:val="21"/>
          <w:szCs w:val="21"/>
        </w:rPr>
        <w:t xml:space="preserve"> </w:t>
      </w:r>
      <w:r w:rsidRPr="003753E5">
        <w:rPr>
          <w:rFonts w:ascii="Abadi" w:hAnsi="Abadi"/>
          <w:b w:val="0"/>
          <w:bCs w:val="0"/>
          <w:sz w:val="21"/>
          <w:szCs w:val="21"/>
        </w:rPr>
        <w:t>10 de la Ley del Servicio Profesional de Carrera Policial del Estado y Municipios de Guanajuato, se visualizan impactos normativos en los reglamentos interiores de las instituciones policiales.</w:t>
      </w:r>
    </w:p>
    <w:p w14:paraId="18BCECBF" w14:textId="77777777" w:rsidR="003753E5" w:rsidRPr="00083764" w:rsidRDefault="003753E5" w:rsidP="003753E5">
      <w:pPr>
        <w:pStyle w:val="Textoindependiente"/>
        <w:spacing w:before="1"/>
        <w:rPr>
          <w:rFonts w:ascii="Abadi" w:hAnsi="Abadi"/>
          <w:sz w:val="21"/>
          <w:szCs w:val="21"/>
        </w:rPr>
      </w:pPr>
    </w:p>
    <w:p w14:paraId="22D30A12" w14:textId="77777777" w:rsidR="003753E5" w:rsidRPr="003753E5" w:rsidRDefault="003753E5" w:rsidP="001F1EEC">
      <w:pPr>
        <w:pStyle w:val="Textoindependiente"/>
        <w:ind w:right="46"/>
        <w:rPr>
          <w:rFonts w:ascii="Abadi" w:hAnsi="Abadi"/>
          <w:b w:val="0"/>
          <w:bCs w:val="0"/>
          <w:sz w:val="21"/>
          <w:szCs w:val="21"/>
        </w:rPr>
      </w:pPr>
      <w:r w:rsidRPr="00083764">
        <w:rPr>
          <w:rFonts w:ascii="Abadi" w:hAnsi="Abadi"/>
          <w:sz w:val="21"/>
          <w:szCs w:val="21"/>
        </w:rPr>
        <w:t xml:space="preserve">Impacto administrativo: </w:t>
      </w:r>
      <w:r w:rsidRPr="003753E5">
        <w:rPr>
          <w:rFonts w:ascii="Abadi" w:hAnsi="Abadi"/>
          <w:b w:val="0"/>
          <w:bCs w:val="0"/>
          <w:sz w:val="21"/>
          <w:szCs w:val="21"/>
        </w:rPr>
        <w:t>De la presente iniciativa se advierte impacto administrativo en cuanto al estado de fuerza del personal operativo de las instituciones policías, debiendo preverse por el mando superior el mantener un estado de fuerza que permita el óptimo funcionamiento operativo de la institución.</w:t>
      </w:r>
    </w:p>
    <w:p w14:paraId="15360E3D" w14:textId="77777777" w:rsidR="003753E5" w:rsidRPr="00083764" w:rsidRDefault="003753E5" w:rsidP="001F1EEC">
      <w:pPr>
        <w:pStyle w:val="Textoindependiente"/>
        <w:spacing w:before="10"/>
        <w:rPr>
          <w:rFonts w:ascii="Abadi" w:hAnsi="Abadi"/>
          <w:sz w:val="21"/>
          <w:szCs w:val="21"/>
        </w:rPr>
      </w:pPr>
    </w:p>
    <w:p w14:paraId="55CCE864" w14:textId="77777777" w:rsidR="003753E5" w:rsidRPr="002D3181" w:rsidRDefault="003753E5" w:rsidP="001F1EEC">
      <w:pPr>
        <w:pStyle w:val="Textoindependiente"/>
        <w:ind w:right="46"/>
        <w:rPr>
          <w:rFonts w:ascii="Abadi" w:hAnsi="Abadi"/>
          <w:b w:val="0"/>
          <w:bCs w:val="0"/>
          <w:sz w:val="21"/>
          <w:szCs w:val="21"/>
        </w:rPr>
      </w:pPr>
      <w:r w:rsidRPr="00083764">
        <w:rPr>
          <w:rFonts w:ascii="Abadi" w:hAnsi="Abadi"/>
          <w:sz w:val="21"/>
          <w:szCs w:val="21"/>
        </w:rPr>
        <w:t xml:space="preserve">Impacto presupuestario: </w:t>
      </w:r>
      <w:r w:rsidRPr="002D3181">
        <w:rPr>
          <w:rFonts w:ascii="Abadi" w:hAnsi="Abadi"/>
          <w:b w:val="0"/>
          <w:bCs w:val="0"/>
          <w:sz w:val="21"/>
          <w:szCs w:val="21"/>
        </w:rPr>
        <w:t>De la propuesta de iniciativa sólo se advierte como impacto administrativo</w:t>
      </w:r>
      <w:r w:rsidRPr="002D3181">
        <w:rPr>
          <w:rFonts w:ascii="Abadi" w:hAnsi="Abadi"/>
          <w:b w:val="0"/>
          <w:bCs w:val="0"/>
          <w:spacing w:val="21"/>
          <w:sz w:val="21"/>
          <w:szCs w:val="21"/>
        </w:rPr>
        <w:t xml:space="preserve"> </w:t>
      </w:r>
      <w:r w:rsidRPr="002D3181">
        <w:rPr>
          <w:rFonts w:ascii="Abadi" w:hAnsi="Abadi"/>
          <w:b w:val="0"/>
          <w:bCs w:val="0"/>
          <w:sz w:val="21"/>
          <w:szCs w:val="21"/>
        </w:rPr>
        <w:t>el</w:t>
      </w:r>
      <w:r w:rsidRPr="002D3181">
        <w:rPr>
          <w:rFonts w:ascii="Abadi" w:hAnsi="Abadi"/>
          <w:b w:val="0"/>
          <w:bCs w:val="0"/>
          <w:spacing w:val="18"/>
          <w:sz w:val="21"/>
          <w:szCs w:val="21"/>
        </w:rPr>
        <w:t xml:space="preserve"> </w:t>
      </w:r>
      <w:r w:rsidRPr="002D3181">
        <w:rPr>
          <w:rFonts w:ascii="Abadi" w:hAnsi="Abadi"/>
          <w:b w:val="0"/>
          <w:bCs w:val="0"/>
          <w:sz w:val="21"/>
          <w:szCs w:val="21"/>
        </w:rPr>
        <w:t>relativo</w:t>
      </w:r>
      <w:r w:rsidRPr="002D3181">
        <w:rPr>
          <w:rFonts w:ascii="Abadi" w:hAnsi="Abadi"/>
          <w:b w:val="0"/>
          <w:bCs w:val="0"/>
          <w:spacing w:val="21"/>
          <w:sz w:val="21"/>
          <w:szCs w:val="21"/>
        </w:rPr>
        <w:t xml:space="preserve"> </w:t>
      </w:r>
      <w:r w:rsidRPr="002D3181">
        <w:rPr>
          <w:rFonts w:ascii="Abadi" w:hAnsi="Abadi"/>
          <w:b w:val="0"/>
          <w:bCs w:val="0"/>
          <w:sz w:val="21"/>
          <w:szCs w:val="21"/>
        </w:rPr>
        <w:t>al</w:t>
      </w:r>
      <w:r w:rsidRPr="002D3181">
        <w:rPr>
          <w:rFonts w:ascii="Abadi" w:hAnsi="Abadi"/>
          <w:b w:val="0"/>
          <w:bCs w:val="0"/>
          <w:spacing w:val="20"/>
          <w:sz w:val="21"/>
          <w:szCs w:val="21"/>
        </w:rPr>
        <w:t xml:space="preserve"> </w:t>
      </w:r>
      <w:r w:rsidRPr="002D3181">
        <w:rPr>
          <w:rFonts w:ascii="Abadi" w:hAnsi="Abadi"/>
          <w:b w:val="0"/>
          <w:bCs w:val="0"/>
          <w:sz w:val="21"/>
          <w:szCs w:val="21"/>
        </w:rPr>
        <w:t>establecimiento</w:t>
      </w:r>
      <w:r w:rsidRPr="002D3181">
        <w:rPr>
          <w:rFonts w:ascii="Abadi" w:hAnsi="Abadi"/>
          <w:b w:val="0"/>
          <w:bCs w:val="0"/>
          <w:spacing w:val="19"/>
          <w:sz w:val="21"/>
          <w:szCs w:val="21"/>
        </w:rPr>
        <w:t xml:space="preserve"> </w:t>
      </w:r>
      <w:r w:rsidRPr="002D3181">
        <w:rPr>
          <w:rFonts w:ascii="Abadi" w:hAnsi="Abadi"/>
          <w:b w:val="0"/>
          <w:bCs w:val="0"/>
          <w:sz w:val="21"/>
          <w:szCs w:val="21"/>
        </w:rPr>
        <w:t>de</w:t>
      </w:r>
      <w:r w:rsidRPr="002D3181">
        <w:rPr>
          <w:rFonts w:ascii="Abadi" w:hAnsi="Abadi"/>
          <w:b w:val="0"/>
          <w:bCs w:val="0"/>
          <w:spacing w:val="18"/>
          <w:sz w:val="21"/>
          <w:szCs w:val="21"/>
        </w:rPr>
        <w:t xml:space="preserve"> </w:t>
      </w:r>
      <w:r w:rsidRPr="002D3181">
        <w:rPr>
          <w:rFonts w:ascii="Abadi" w:hAnsi="Abadi"/>
          <w:b w:val="0"/>
          <w:bCs w:val="0"/>
          <w:sz w:val="21"/>
          <w:szCs w:val="21"/>
        </w:rPr>
        <w:t>las</w:t>
      </w:r>
      <w:r w:rsidRPr="002D3181">
        <w:rPr>
          <w:rFonts w:ascii="Abadi" w:hAnsi="Abadi"/>
          <w:b w:val="0"/>
          <w:bCs w:val="0"/>
          <w:spacing w:val="21"/>
          <w:sz w:val="21"/>
          <w:szCs w:val="21"/>
        </w:rPr>
        <w:t xml:space="preserve"> </w:t>
      </w:r>
      <w:r w:rsidRPr="002D3181">
        <w:rPr>
          <w:rFonts w:ascii="Abadi" w:hAnsi="Abadi"/>
          <w:b w:val="0"/>
          <w:bCs w:val="0"/>
          <w:sz w:val="21"/>
          <w:szCs w:val="21"/>
        </w:rPr>
        <w:t>salas</w:t>
      </w:r>
      <w:r w:rsidRPr="002D3181">
        <w:rPr>
          <w:rFonts w:ascii="Abadi" w:hAnsi="Abadi"/>
          <w:b w:val="0"/>
          <w:bCs w:val="0"/>
          <w:spacing w:val="19"/>
          <w:sz w:val="21"/>
          <w:szCs w:val="21"/>
        </w:rPr>
        <w:t xml:space="preserve"> </w:t>
      </w:r>
      <w:r w:rsidRPr="002D3181">
        <w:rPr>
          <w:rFonts w:ascii="Abadi" w:hAnsi="Abadi"/>
          <w:b w:val="0"/>
          <w:bCs w:val="0"/>
          <w:sz w:val="21"/>
          <w:szCs w:val="21"/>
        </w:rPr>
        <w:t>de</w:t>
      </w:r>
      <w:r w:rsidRPr="002D3181">
        <w:rPr>
          <w:rFonts w:ascii="Abadi" w:hAnsi="Abadi"/>
          <w:b w:val="0"/>
          <w:bCs w:val="0"/>
          <w:spacing w:val="18"/>
          <w:sz w:val="21"/>
          <w:szCs w:val="21"/>
        </w:rPr>
        <w:t xml:space="preserve"> </w:t>
      </w:r>
      <w:r w:rsidRPr="002D3181">
        <w:rPr>
          <w:rFonts w:ascii="Abadi" w:hAnsi="Abadi"/>
          <w:b w:val="0"/>
          <w:bCs w:val="0"/>
          <w:sz w:val="21"/>
          <w:szCs w:val="21"/>
        </w:rPr>
        <w:t>lactancia</w:t>
      </w:r>
      <w:r w:rsidRPr="002D3181">
        <w:rPr>
          <w:rFonts w:ascii="Abadi" w:hAnsi="Abadi"/>
          <w:b w:val="0"/>
          <w:bCs w:val="0"/>
          <w:spacing w:val="19"/>
          <w:sz w:val="21"/>
          <w:szCs w:val="21"/>
        </w:rPr>
        <w:t xml:space="preserve"> </w:t>
      </w:r>
      <w:r w:rsidRPr="002D3181">
        <w:rPr>
          <w:rFonts w:ascii="Abadi" w:hAnsi="Abadi"/>
          <w:b w:val="0"/>
          <w:bCs w:val="0"/>
          <w:sz w:val="21"/>
          <w:szCs w:val="21"/>
        </w:rPr>
        <w:t>en</w:t>
      </w:r>
      <w:r w:rsidRPr="002D3181">
        <w:rPr>
          <w:rFonts w:ascii="Abadi" w:hAnsi="Abadi"/>
          <w:b w:val="0"/>
          <w:bCs w:val="0"/>
          <w:spacing w:val="18"/>
          <w:sz w:val="21"/>
          <w:szCs w:val="21"/>
        </w:rPr>
        <w:t xml:space="preserve"> </w:t>
      </w:r>
      <w:r w:rsidRPr="002D3181">
        <w:rPr>
          <w:rFonts w:ascii="Abadi" w:hAnsi="Abadi"/>
          <w:b w:val="0"/>
          <w:bCs w:val="0"/>
          <w:sz w:val="21"/>
          <w:szCs w:val="21"/>
        </w:rPr>
        <w:t>las</w:t>
      </w:r>
      <w:r w:rsidRPr="002D3181">
        <w:rPr>
          <w:rFonts w:ascii="Abadi" w:hAnsi="Abadi"/>
          <w:b w:val="0"/>
          <w:bCs w:val="0"/>
          <w:spacing w:val="21"/>
          <w:sz w:val="21"/>
          <w:szCs w:val="21"/>
        </w:rPr>
        <w:t xml:space="preserve"> </w:t>
      </w:r>
      <w:r w:rsidRPr="002D3181">
        <w:rPr>
          <w:rFonts w:ascii="Abadi" w:hAnsi="Abadi"/>
          <w:b w:val="0"/>
          <w:bCs w:val="0"/>
          <w:sz w:val="21"/>
          <w:szCs w:val="21"/>
        </w:rPr>
        <w:t>instituciones policiales,</w:t>
      </w:r>
      <w:r w:rsidRPr="002D3181">
        <w:rPr>
          <w:rFonts w:ascii="Abadi" w:hAnsi="Abadi"/>
          <w:b w:val="0"/>
          <w:bCs w:val="0"/>
          <w:spacing w:val="-6"/>
          <w:sz w:val="21"/>
          <w:szCs w:val="21"/>
        </w:rPr>
        <w:t xml:space="preserve"> </w:t>
      </w:r>
      <w:r w:rsidRPr="002D3181">
        <w:rPr>
          <w:rFonts w:ascii="Abadi" w:hAnsi="Abadi"/>
          <w:b w:val="0"/>
          <w:bCs w:val="0"/>
          <w:sz w:val="21"/>
          <w:szCs w:val="21"/>
        </w:rPr>
        <w:t>las</w:t>
      </w:r>
      <w:r w:rsidRPr="002D3181">
        <w:rPr>
          <w:rFonts w:ascii="Abadi" w:hAnsi="Abadi"/>
          <w:b w:val="0"/>
          <w:bCs w:val="0"/>
          <w:spacing w:val="-7"/>
          <w:sz w:val="21"/>
          <w:szCs w:val="21"/>
        </w:rPr>
        <w:t xml:space="preserve"> </w:t>
      </w:r>
      <w:r w:rsidRPr="002D3181">
        <w:rPr>
          <w:rFonts w:ascii="Abadi" w:hAnsi="Abadi"/>
          <w:b w:val="0"/>
          <w:bCs w:val="0"/>
          <w:sz w:val="21"/>
          <w:szCs w:val="21"/>
        </w:rPr>
        <w:t>cuales</w:t>
      </w:r>
      <w:r w:rsidRPr="002D3181">
        <w:rPr>
          <w:rFonts w:ascii="Abadi" w:hAnsi="Abadi"/>
          <w:b w:val="0"/>
          <w:bCs w:val="0"/>
          <w:spacing w:val="-7"/>
          <w:sz w:val="21"/>
          <w:szCs w:val="21"/>
        </w:rPr>
        <w:t xml:space="preserve"> </w:t>
      </w:r>
      <w:r w:rsidRPr="002D3181">
        <w:rPr>
          <w:rFonts w:ascii="Abadi" w:hAnsi="Abadi"/>
          <w:b w:val="0"/>
          <w:bCs w:val="0"/>
          <w:sz w:val="21"/>
          <w:szCs w:val="21"/>
        </w:rPr>
        <w:t>deben</w:t>
      </w:r>
      <w:r w:rsidRPr="002D3181">
        <w:rPr>
          <w:rFonts w:ascii="Abadi" w:hAnsi="Abadi"/>
          <w:b w:val="0"/>
          <w:bCs w:val="0"/>
          <w:spacing w:val="-7"/>
          <w:sz w:val="21"/>
          <w:szCs w:val="21"/>
        </w:rPr>
        <w:t xml:space="preserve"> </w:t>
      </w:r>
      <w:r w:rsidRPr="002D3181">
        <w:rPr>
          <w:rFonts w:ascii="Abadi" w:hAnsi="Abadi"/>
          <w:b w:val="0"/>
          <w:bCs w:val="0"/>
          <w:sz w:val="21"/>
          <w:szCs w:val="21"/>
        </w:rPr>
        <w:t>de</w:t>
      </w:r>
      <w:r w:rsidRPr="002D3181">
        <w:rPr>
          <w:rFonts w:ascii="Abadi" w:hAnsi="Abadi"/>
          <w:b w:val="0"/>
          <w:bCs w:val="0"/>
          <w:spacing w:val="-8"/>
          <w:sz w:val="21"/>
          <w:szCs w:val="21"/>
        </w:rPr>
        <w:t xml:space="preserve"> </w:t>
      </w:r>
      <w:r w:rsidRPr="002D3181">
        <w:rPr>
          <w:rFonts w:ascii="Abadi" w:hAnsi="Abadi"/>
          <w:b w:val="0"/>
          <w:bCs w:val="0"/>
          <w:sz w:val="21"/>
          <w:szCs w:val="21"/>
        </w:rPr>
        <w:t>contar</w:t>
      </w:r>
      <w:r w:rsidRPr="002D3181">
        <w:rPr>
          <w:rFonts w:ascii="Abadi" w:hAnsi="Abadi"/>
          <w:b w:val="0"/>
          <w:bCs w:val="0"/>
          <w:spacing w:val="-6"/>
          <w:sz w:val="21"/>
          <w:szCs w:val="21"/>
        </w:rPr>
        <w:t xml:space="preserve"> </w:t>
      </w:r>
      <w:r w:rsidRPr="002D3181">
        <w:rPr>
          <w:rFonts w:ascii="Abadi" w:hAnsi="Abadi"/>
          <w:b w:val="0"/>
          <w:bCs w:val="0"/>
          <w:sz w:val="21"/>
          <w:szCs w:val="21"/>
        </w:rPr>
        <w:t>con</w:t>
      </w:r>
      <w:r w:rsidRPr="002D3181">
        <w:rPr>
          <w:rFonts w:ascii="Abadi" w:hAnsi="Abadi"/>
          <w:b w:val="0"/>
          <w:bCs w:val="0"/>
          <w:spacing w:val="-7"/>
          <w:sz w:val="21"/>
          <w:szCs w:val="21"/>
        </w:rPr>
        <w:t xml:space="preserve"> </w:t>
      </w:r>
      <w:r w:rsidRPr="002D3181">
        <w:rPr>
          <w:rFonts w:ascii="Abadi" w:hAnsi="Abadi"/>
          <w:b w:val="0"/>
          <w:bCs w:val="0"/>
          <w:sz w:val="21"/>
          <w:szCs w:val="21"/>
        </w:rPr>
        <w:t>los</w:t>
      </w:r>
      <w:r w:rsidRPr="002D3181">
        <w:rPr>
          <w:rFonts w:ascii="Abadi" w:hAnsi="Abadi"/>
          <w:b w:val="0"/>
          <w:bCs w:val="0"/>
          <w:spacing w:val="-10"/>
          <w:sz w:val="21"/>
          <w:szCs w:val="21"/>
        </w:rPr>
        <w:t xml:space="preserve"> </w:t>
      </w:r>
      <w:r w:rsidRPr="002D3181">
        <w:rPr>
          <w:rFonts w:ascii="Abadi" w:hAnsi="Abadi"/>
          <w:b w:val="0"/>
          <w:bCs w:val="0"/>
          <w:sz w:val="21"/>
          <w:szCs w:val="21"/>
        </w:rPr>
        <w:t>requisitos</w:t>
      </w:r>
      <w:r w:rsidRPr="002D3181">
        <w:rPr>
          <w:rFonts w:ascii="Abadi" w:hAnsi="Abadi"/>
          <w:b w:val="0"/>
          <w:bCs w:val="0"/>
          <w:spacing w:val="-7"/>
          <w:sz w:val="21"/>
          <w:szCs w:val="21"/>
        </w:rPr>
        <w:t xml:space="preserve"> </w:t>
      </w:r>
      <w:r w:rsidRPr="002D3181">
        <w:rPr>
          <w:rFonts w:ascii="Abadi" w:hAnsi="Abadi"/>
          <w:b w:val="0"/>
          <w:bCs w:val="0"/>
          <w:sz w:val="21"/>
          <w:szCs w:val="21"/>
        </w:rPr>
        <w:t>mínimos</w:t>
      </w:r>
      <w:r w:rsidRPr="002D3181">
        <w:rPr>
          <w:rFonts w:ascii="Abadi" w:hAnsi="Abadi"/>
          <w:b w:val="0"/>
          <w:bCs w:val="0"/>
          <w:spacing w:val="-7"/>
          <w:sz w:val="21"/>
          <w:szCs w:val="21"/>
        </w:rPr>
        <w:t xml:space="preserve"> </w:t>
      </w:r>
      <w:r w:rsidRPr="002D3181">
        <w:rPr>
          <w:rFonts w:ascii="Abadi" w:hAnsi="Abadi"/>
          <w:b w:val="0"/>
          <w:bCs w:val="0"/>
          <w:sz w:val="21"/>
          <w:szCs w:val="21"/>
        </w:rPr>
        <w:t>necesarios</w:t>
      </w:r>
      <w:r w:rsidRPr="002D3181">
        <w:rPr>
          <w:rFonts w:ascii="Abadi" w:hAnsi="Abadi"/>
          <w:b w:val="0"/>
          <w:bCs w:val="0"/>
          <w:spacing w:val="-7"/>
          <w:sz w:val="21"/>
          <w:szCs w:val="21"/>
        </w:rPr>
        <w:t xml:space="preserve"> </w:t>
      </w:r>
      <w:r w:rsidRPr="002D3181">
        <w:rPr>
          <w:rFonts w:ascii="Abadi" w:hAnsi="Abadi"/>
          <w:b w:val="0"/>
          <w:bCs w:val="0"/>
          <w:sz w:val="21"/>
          <w:szCs w:val="21"/>
        </w:rPr>
        <w:t>los</w:t>
      </w:r>
      <w:r w:rsidRPr="002D3181">
        <w:rPr>
          <w:rFonts w:ascii="Abadi" w:hAnsi="Abadi"/>
          <w:b w:val="0"/>
          <w:bCs w:val="0"/>
          <w:spacing w:val="-7"/>
          <w:sz w:val="21"/>
          <w:szCs w:val="21"/>
        </w:rPr>
        <w:t xml:space="preserve"> </w:t>
      </w:r>
      <w:r w:rsidRPr="002D3181">
        <w:rPr>
          <w:rFonts w:ascii="Abadi" w:hAnsi="Abadi"/>
          <w:b w:val="0"/>
          <w:bCs w:val="0"/>
          <w:sz w:val="21"/>
          <w:szCs w:val="21"/>
        </w:rPr>
        <w:t>cuales</w:t>
      </w:r>
      <w:r w:rsidRPr="002D3181">
        <w:rPr>
          <w:rFonts w:ascii="Abadi" w:hAnsi="Abadi"/>
          <w:b w:val="0"/>
          <w:bCs w:val="0"/>
          <w:spacing w:val="-7"/>
          <w:sz w:val="21"/>
          <w:szCs w:val="21"/>
        </w:rPr>
        <w:t xml:space="preserve"> </w:t>
      </w:r>
      <w:r w:rsidRPr="002D3181">
        <w:rPr>
          <w:rFonts w:ascii="Abadi" w:hAnsi="Abadi"/>
          <w:b w:val="0"/>
          <w:bCs w:val="0"/>
          <w:sz w:val="21"/>
          <w:szCs w:val="21"/>
        </w:rPr>
        <w:t>son un área, privacidad, comodidad, conservación, accesibilidad, higiene y equipamiento.</w:t>
      </w:r>
    </w:p>
    <w:p w14:paraId="30FC20F1" w14:textId="77777777" w:rsidR="003753E5" w:rsidRPr="002D3181" w:rsidRDefault="003753E5" w:rsidP="001F1EEC">
      <w:pPr>
        <w:pStyle w:val="Textoindependiente"/>
        <w:spacing w:before="2"/>
        <w:rPr>
          <w:rFonts w:ascii="Abadi" w:hAnsi="Abadi"/>
          <w:b w:val="0"/>
          <w:bCs w:val="0"/>
          <w:sz w:val="21"/>
          <w:szCs w:val="21"/>
        </w:rPr>
      </w:pPr>
    </w:p>
    <w:p w14:paraId="53888482" w14:textId="77777777" w:rsidR="003753E5" w:rsidRPr="002D3181" w:rsidRDefault="003753E5" w:rsidP="001F1EEC">
      <w:pPr>
        <w:pStyle w:val="Textoindependiente"/>
        <w:rPr>
          <w:rFonts w:ascii="Abadi" w:hAnsi="Abadi"/>
          <w:b w:val="0"/>
          <w:bCs w:val="0"/>
          <w:sz w:val="21"/>
          <w:szCs w:val="21"/>
        </w:rPr>
      </w:pPr>
      <w:r w:rsidRPr="00083764">
        <w:rPr>
          <w:rFonts w:ascii="Abadi" w:hAnsi="Abadi"/>
          <w:sz w:val="21"/>
          <w:szCs w:val="21"/>
        </w:rPr>
        <w:t xml:space="preserve">Impacto social: </w:t>
      </w:r>
      <w:r w:rsidRPr="002D3181">
        <w:rPr>
          <w:rFonts w:ascii="Abadi" w:hAnsi="Abadi"/>
          <w:b w:val="0"/>
          <w:bCs w:val="0"/>
          <w:sz w:val="21"/>
          <w:szCs w:val="21"/>
        </w:rPr>
        <w:t xml:space="preserve">Las mujeres de las instituciones de seguridad pública </w:t>
      </w:r>
      <w:r w:rsidRPr="002D3181">
        <w:rPr>
          <w:rFonts w:ascii="Abadi" w:hAnsi="Abadi"/>
          <w:b w:val="0"/>
          <w:bCs w:val="0"/>
          <w:sz w:val="21"/>
          <w:szCs w:val="21"/>
        </w:rPr>
        <w:lastRenderedPageBreak/>
        <w:t>durante el periodo de gravidez, serán cambiadas de funciones a fin de preservar la salud de la mujer y del producto</w:t>
      </w:r>
      <w:r w:rsidRPr="002D3181">
        <w:rPr>
          <w:rFonts w:ascii="Abadi" w:hAnsi="Abadi"/>
          <w:b w:val="0"/>
          <w:bCs w:val="0"/>
          <w:spacing w:val="-13"/>
          <w:sz w:val="21"/>
          <w:szCs w:val="21"/>
        </w:rPr>
        <w:t xml:space="preserve"> </w:t>
      </w:r>
      <w:r w:rsidRPr="002D3181">
        <w:rPr>
          <w:rFonts w:ascii="Abadi" w:hAnsi="Abadi"/>
          <w:b w:val="0"/>
          <w:bCs w:val="0"/>
          <w:sz w:val="21"/>
          <w:szCs w:val="21"/>
        </w:rPr>
        <w:t>de</w:t>
      </w:r>
      <w:r w:rsidRPr="002D3181">
        <w:rPr>
          <w:rFonts w:ascii="Abadi" w:hAnsi="Abadi"/>
          <w:b w:val="0"/>
          <w:bCs w:val="0"/>
          <w:spacing w:val="-12"/>
          <w:sz w:val="21"/>
          <w:szCs w:val="21"/>
        </w:rPr>
        <w:t xml:space="preserve"> </w:t>
      </w:r>
      <w:r w:rsidRPr="002D3181">
        <w:rPr>
          <w:rFonts w:ascii="Abadi" w:hAnsi="Abadi"/>
          <w:b w:val="0"/>
          <w:bCs w:val="0"/>
          <w:sz w:val="21"/>
          <w:szCs w:val="21"/>
        </w:rPr>
        <w:t>la</w:t>
      </w:r>
      <w:r w:rsidRPr="002D3181">
        <w:rPr>
          <w:rFonts w:ascii="Abadi" w:hAnsi="Abadi"/>
          <w:b w:val="0"/>
          <w:bCs w:val="0"/>
          <w:spacing w:val="-11"/>
          <w:sz w:val="21"/>
          <w:szCs w:val="21"/>
        </w:rPr>
        <w:t xml:space="preserve"> </w:t>
      </w:r>
      <w:r w:rsidRPr="002D3181">
        <w:rPr>
          <w:rFonts w:ascii="Abadi" w:hAnsi="Abadi"/>
          <w:b w:val="0"/>
          <w:bCs w:val="0"/>
          <w:sz w:val="21"/>
          <w:szCs w:val="21"/>
        </w:rPr>
        <w:t>concepción</w:t>
      </w:r>
      <w:r w:rsidRPr="002D3181">
        <w:rPr>
          <w:rFonts w:ascii="Abadi" w:hAnsi="Abadi"/>
          <w:b w:val="0"/>
          <w:bCs w:val="0"/>
          <w:spacing w:val="-12"/>
          <w:sz w:val="21"/>
          <w:szCs w:val="21"/>
        </w:rPr>
        <w:t xml:space="preserve"> </w:t>
      </w:r>
      <w:r w:rsidRPr="002D3181">
        <w:rPr>
          <w:rFonts w:ascii="Abadi" w:hAnsi="Abadi"/>
          <w:b w:val="0"/>
          <w:bCs w:val="0"/>
          <w:sz w:val="21"/>
          <w:szCs w:val="21"/>
        </w:rPr>
        <w:t>y</w:t>
      </w:r>
      <w:r w:rsidRPr="002D3181">
        <w:rPr>
          <w:rFonts w:ascii="Abadi" w:hAnsi="Abadi"/>
          <w:b w:val="0"/>
          <w:bCs w:val="0"/>
          <w:spacing w:val="-11"/>
          <w:sz w:val="21"/>
          <w:szCs w:val="21"/>
        </w:rPr>
        <w:t xml:space="preserve"> </w:t>
      </w:r>
      <w:r w:rsidRPr="002D3181">
        <w:rPr>
          <w:rFonts w:ascii="Abadi" w:hAnsi="Abadi"/>
          <w:b w:val="0"/>
          <w:bCs w:val="0"/>
          <w:sz w:val="21"/>
          <w:szCs w:val="21"/>
        </w:rPr>
        <w:t>además</w:t>
      </w:r>
      <w:r w:rsidRPr="002D3181">
        <w:rPr>
          <w:rFonts w:ascii="Abadi" w:hAnsi="Abadi"/>
          <w:b w:val="0"/>
          <w:bCs w:val="0"/>
          <w:spacing w:val="-11"/>
          <w:sz w:val="21"/>
          <w:szCs w:val="21"/>
        </w:rPr>
        <w:t xml:space="preserve"> </w:t>
      </w:r>
      <w:r w:rsidRPr="002D3181">
        <w:rPr>
          <w:rFonts w:ascii="Abadi" w:hAnsi="Abadi"/>
          <w:b w:val="0"/>
          <w:bCs w:val="0"/>
          <w:sz w:val="21"/>
          <w:szCs w:val="21"/>
        </w:rPr>
        <w:t>que</w:t>
      </w:r>
      <w:r w:rsidRPr="002D3181">
        <w:rPr>
          <w:rFonts w:ascii="Abadi" w:hAnsi="Abadi"/>
          <w:b w:val="0"/>
          <w:bCs w:val="0"/>
          <w:spacing w:val="-14"/>
          <w:sz w:val="21"/>
          <w:szCs w:val="21"/>
        </w:rPr>
        <w:t xml:space="preserve"> </w:t>
      </w:r>
      <w:r w:rsidRPr="002D3181">
        <w:rPr>
          <w:rFonts w:ascii="Abadi" w:hAnsi="Abadi"/>
          <w:b w:val="0"/>
          <w:bCs w:val="0"/>
          <w:sz w:val="21"/>
          <w:szCs w:val="21"/>
        </w:rPr>
        <w:t>el</w:t>
      </w:r>
      <w:r w:rsidRPr="002D3181">
        <w:rPr>
          <w:rFonts w:ascii="Abadi" w:hAnsi="Abadi"/>
          <w:b w:val="0"/>
          <w:bCs w:val="0"/>
          <w:spacing w:val="-12"/>
          <w:sz w:val="21"/>
          <w:szCs w:val="21"/>
        </w:rPr>
        <w:t xml:space="preserve"> </w:t>
      </w:r>
      <w:r w:rsidRPr="002D3181">
        <w:rPr>
          <w:rFonts w:ascii="Abadi" w:hAnsi="Abadi"/>
          <w:b w:val="0"/>
          <w:bCs w:val="0"/>
          <w:sz w:val="21"/>
          <w:szCs w:val="21"/>
        </w:rPr>
        <w:t>derecho</w:t>
      </w:r>
      <w:r w:rsidRPr="002D3181">
        <w:rPr>
          <w:rFonts w:ascii="Abadi" w:hAnsi="Abadi"/>
          <w:b w:val="0"/>
          <w:bCs w:val="0"/>
          <w:spacing w:val="-12"/>
          <w:sz w:val="21"/>
          <w:szCs w:val="21"/>
        </w:rPr>
        <w:t xml:space="preserve"> </w:t>
      </w:r>
      <w:r w:rsidRPr="002D3181">
        <w:rPr>
          <w:rFonts w:ascii="Abadi" w:hAnsi="Abadi"/>
          <w:b w:val="0"/>
          <w:bCs w:val="0"/>
          <w:sz w:val="21"/>
          <w:szCs w:val="21"/>
        </w:rPr>
        <w:t>a</w:t>
      </w:r>
      <w:r w:rsidRPr="002D3181">
        <w:rPr>
          <w:rFonts w:ascii="Abadi" w:hAnsi="Abadi"/>
          <w:b w:val="0"/>
          <w:bCs w:val="0"/>
          <w:spacing w:val="-11"/>
          <w:sz w:val="21"/>
          <w:szCs w:val="21"/>
        </w:rPr>
        <w:t xml:space="preserve"> </w:t>
      </w:r>
      <w:r w:rsidRPr="002D3181">
        <w:rPr>
          <w:rFonts w:ascii="Abadi" w:hAnsi="Abadi"/>
          <w:b w:val="0"/>
          <w:bCs w:val="0"/>
          <w:sz w:val="21"/>
          <w:szCs w:val="21"/>
        </w:rPr>
        <w:t>la</w:t>
      </w:r>
      <w:r w:rsidRPr="002D3181">
        <w:rPr>
          <w:rFonts w:ascii="Abadi" w:hAnsi="Abadi"/>
          <w:b w:val="0"/>
          <w:bCs w:val="0"/>
          <w:spacing w:val="-11"/>
          <w:sz w:val="21"/>
          <w:szCs w:val="21"/>
        </w:rPr>
        <w:t xml:space="preserve"> </w:t>
      </w:r>
      <w:r w:rsidRPr="002D3181">
        <w:rPr>
          <w:rFonts w:ascii="Abadi" w:hAnsi="Abadi"/>
          <w:b w:val="0"/>
          <w:bCs w:val="0"/>
          <w:sz w:val="21"/>
          <w:szCs w:val="21"/>
        </w:rPr>
        <w:t>lactancia</w:t>
      </w:r>
      <w:r w:rsidRPr="002D3181">
        <w:rPr>
          <w:rFonts w:ascii="Abadi" w:hAnsi="Abadi"/>
          <w:b w:val="0"/>
          <w:bCs w:val="0"/>
          <w:spacing w:val="-14"/>
          <w:sz w:val="21"/>
          <w:szCs w:val="21"/>
        </w:rPr>
        <w:t xml:space="preserve"> </w:t>
      </w:r>
      <w:r w:rsidRPr="002D3181">
        <w:rPr>
          <w:rFonts w:ascii="Abadi" w:hAnsi="Abadi"/>
          <w:b w:val="0"/>
          <w:bCs w:val="0"/>
          <w:sz w:val="21"/>
          <w:szCs w:val="21"/>
        </w:rPr>
        <w:t>materna</w:t>
      </w:r>
      <w:r w:rsidRPr="002D3181">
        <w:rPr>
          <w:rFonts w:ascii="Abadi" w:hAnsi="Abadi"/>
          <w:b w:val="0"/>
          <w:bCs w:val="0"/>
          <w:spacing w:val="-14"/>
          <w:sz w:val="21"/>
          <w:szCs w:val="21"/>
        </w:rPr>
        <w:t xml:space="preserve"> </w:t>
      </w:r>
      <w:r w:rsidRPr="002D3181">
        <w:rPr>
          <w:rFonts w:ascii="Abadi" w:hAnsi="Abadi"/>
          <w:b w:val="0"/>
          <w:bCs w:val="0"/>
          <w:sz w:val="21"/>
          <w:szCs w:val="21"/>
        </w:rPr>
        <w:t>se</w:t>
      </w:r>
      <w:r w:rsidRPr="002D3181">
        <w:rPr>
          <w:rFonts w:ascii="Abadi" w:hAnsi="Abadi"/>
          <w:b w:val="0"/>
          <w:bCs w:val="0"/>
          <w:spacing w:val="-11"/>
          <w:sz w:val="21"/>
          <w:szCs w:val="21"/>
        </w:rPr>
        <w:t xml:space="preserve"> </w:t>
      </w:r>
      <w:r w:rsidRPr="002D3181">
        <w:rPr>
          <w:rFonts w:ascii="Abadi" w:hAnsi="Abadi"/>
          <w:b w:val="0"/>
          <w:bCs w:val="0"/>
          <w:sz w:val="21"/>
          <w:szCs w:val="21"/>
        </w:rPr>
        <w:t>haga</w:t>
      </w:r>
      <w:r w:rsidRPr="002D3181">
        <w:rPr>
          <w:rFonts w:ascii="Abadi" w:hAnsi="Abadi"/>
          <w:b w:val="0"/>
          <w:bCs w:val="0"/>
          <w:spacing w:val="-12"/>
          <w:sz w:val="21"/>
          <w:szCs w:val="21"/>
        </w:rPr>
        <w:t xml:space="preserve"> </w:t>
      </w:r>
      <w:r w:rsidRPr="002D3181">
        <w:rPr>
          <w:rFonts w:ascii="Abadi" w:hAnsi="Abadi"/>
          <w:b w:val="0"/>
          <w:bCs w:val="0"/>
          <w:sz w:val="21"/>
          <w:szCs w:val="21"/>
        </w:rPr>
        <w:t>efectivo por parte de las instituciones policiales a las cuales pertenecen.</w:t>
      </w:r>
    </w:p>
    <w:p w14:paraId="37504997" w14:textId="77777777" w:rsidR="003753E5" w:rsidRPr="00083764" w:rsidRDefault="003753E5" w:rsidP="001F1EEC">
      <w:pPr>
        <w:pStyle w:val="Textoindependiente"/>
        <w:spacing w:before="11"/>
        <w:rPr>
          <w:rFonts w:ascii="Abadi" w:hAnsi="Abadi"/>
          <w:sz w:val="21"/>
          <w:szCs w:val="21"/>
        </w:rPr>
      </w:pPr>
    </w:p>
    <w:p w14:paraId="1E2401F2" w14:textId="77777777" w:rsidR="003753E5" w:rsidRPr="002D3181" w:rsidRDefault="003753E5" w:rsidP="001F1EEC">
      <w:pPr>
        <w:pStyle w:val="Textoindependiente"/>
        <w:ind w:right="46"/>
        <w:rPr>
          <w:rFonts w:ascii="Abadi" w:hAnsi="Abadi"/>
          <w:b w:val="0"/>
          <w:bCs w:val="0"/>
          <w:sz w:val="21"/>
          <w:szCs w:val="21"/>
        </w:rPr>
      </w:pPr>
      <w:r w:rsidRPr="002D3181">
        <w:rPr>
          <w:rFonts w:ascii="Abadi" w:hAnsi="Abadi"/>
          <w:b w:val="0"/>
          <w:bCs w:val="0"/>
          <w:sz w:val="21"/>
          <w:szCs w:val="21"/>
        </w:rPr>
        <w:t>Finalmente, con esta iniciativa se pretende dar cumplimiento a los objetivos establecidos en la Agenda 2030 sobre Desarrollo Sostenible adoptados por la Asamblea General de la ONU,</w:t>
      </w:r>
      <w:r w:rsidRPr="002D3181">
        <w:rPr>
          <w:rFonts w:ascii="Abadi" w:hAnsi="Abadi"/>
          <w:b w:val="0"/>
          <w:bCs w:val="0"/>
          <w:spacing w:val="-11"/>
          <w:sz w:val="21"/>
          <w:szCs w:val="21"/>
        </w:rPr>
        <w:t xml:space="preserve"> </w:t>
      </w:r>
      <w:r w:rsidRPr="002D3181">
        <w:rPr>
          <w:rFonts w:ascii="Abadi" w:hAnsi="Abadi"/>
          <w:b w:val="0"/>
          <w:bCs w:val="0"/>
          <w:sz w:val="21"/>
          <w:szCs w:val="21"/>
        </w:rPr>
        <w:t>específicamente</w:t>
      </w:r>
      <w:r w:rsidRPr="002D3181">
        <w:rPr>
          <w:rFonts w:ascii="Abadi" w:hAnsi="Abadi"/>
          <w:b w:val="0"/>
          <w:bCs w:val="0"/>
          <w:spacing w:val="-12"/>
          <w:sz w:val="21"/>
          <w:szCs w:val="21"/>
        </w:rPr>
        <w:t xml:space="preserve"> </w:t>
      </w:r>
      <w:r w:rsidRPr="002D3181">
        <w:rPr>
          <w:rFonts w:ascii="Abadi" w:hAnsi="Abadi"/>
          <w:b w:val="0"/>
          <w:bCs w:val="0"/>
          <w:sz w:val="21"/>
          <w:szCs w:val="21"/>
        </w:rPr>
        <w:t>al</w:t>
      </w:r>
      <w:r w:rsidRPr="002D3181">
        <w:rPr>
          <w:rFonts w:ascii="Abadi" w:hAnsi="Abadi"/>
          <w:b w:val="0"/>
          <w:bCs w:val="0"/>
          <w:spacing w:val="-10"/>
          <w:sz w:val="21"/>
          <w:szCs w:val="21"/>
        </w:rPr>
        <w:t xml:space="preserve"> </w:t>
      </w:r>
      <w:r w:rsidRPr="002D3181">
        <w:rPr>
          <w:rFonts w:ascii="Abadi" w:hAnsi="Abadi"/>
          <w:b w:val="0"/>
          <w:bCs w:val="0"/>
          <w:sz w:val="21"/>
          <w:szCs w:val="21"/>
        </w:rPr>
        <w:t>Objetivo</w:t>
      </w:r>
      <w:r w:rsidRPr="002D3181">
        <w:rPr>
          <w:rFonts w:ascii="Abadi" w:hAnsi="Abadi"/>
          <w:b w:val="0"/>
          <w:bCs w:val="0"/>
          <w:spacing w:val="-10"/>
          <w:sz w:val="21"/>
          <w:szCs w:val="21"/>
        </w:rPr>
        <w:t xml:space="preserve"> </w:t>
      </w:r>
      <w:r w:rsidRPr="002D3181">
        <w:rPr>
          <w:rFonts w:ascii="Abadi" w:hAnsi="Abadi"/>
          <w:b w:val="0"/>
          <w:bCs w:val="0"/>
          <w:sz w:val="21"/>
          <w:szCs w:val="21"/>
        </w:rPr>
        <w:t>3:</w:t>
      </w:r>
      <w:r w:rsidRPr="002D3181">
        <w:rPr>
          <w:rFonts w:ascii="Abadi" w:hAnsi="Abadi"/>
          <w:b w:val="0"/>
          <w:bCs w:val="0"/>
          <w:spacing w:val="-11"/>
          <w:sz w:val="21"/>
          <w:szCs w:val="21"/>
        </w:rPr>
        <w:t xml:space="preserve"> </w:t>
      </w:r>
      <w:r w:rsidRPr="002D3181">
        <w:rPr>
          <w:rFonts w:ascii="Abadi" w:hAnsi="Abadi"/>
          <w:b w:val="0"/>
          <w:bCs w:val="0"/>
          <w:sz w:val="21"/>
          <w:szCs w:val="21"/>
        </w:rPr>
        <w:t>Garantizar</w:t>
      </w:r>
      <w:r w:rsidRPr="002D3181">
        <w:rPr>
          <w:rFonts w:ascii="Abadi" w:hAnsi="Abadi"/>
          <w:b w:val="0"/>
          <w:bCs w:val="0"/>
          <w:spacing w:val="-9"/>
          <w:sz w:val="21"/>
          <w:szCs w:val="21"/>
        </w:rPr>
        <w:t xml:space="preserve"> </w:t>
      </w:r>
      <w:r w:rsidRPr="002D3181">
        <w:rPr>
          <w:rFonts w:ascii="Abadi" w:hAnsi="Abadi"/>
          <w:b w:val="0"/>
          <w:bCs w:val="0"/>
          <w:sz w:val="21"/>
          <w:szCs w:val="21"/>
        </w:rPr>
        <w:t>una</w:t>
      </w:r>
      <w:r w:rsidRPr="002D3181">
        <w:rPr>
          <w:rFonts w:ascii="Abadi" w:hAnsi="Abadi"/>
          <w:b w:val="0"/>
          <w:bCs w:val="0"/>
          <w:spacing w:val="-10"/>
          <w:sz w:val="21"/>
          <w:szCs w:val="21"/>
        </w:rPr>
        <w:t xml:space="preserve"> </w:t>
      </w:r>
      <w:r w:rsidRPr="002D3181">
        <w:rPr>
          <w:rFonts w:ascii="Abadi" w:hAnsi="Abadi"/>
          <w:b w:val="0"/>
          <w:bCs w:val="0"/>
          <w:sz w:val="21"/>
          <w:szCs w:val="21"/>
        </w:rPr>
        <w:t>vida</w:t>
      </w:r>
      <w:r w:rsidRPr="002D3181">
        <w:rPr>
          <w:rFonts w:ascii="Abadi" w:hAnsi="Abadi"/>
          <w:b w:val="0"/>
          <w:bCs w:val="0"/>
          <w:spacing w:val="-13"/>
          <w:sz w:val="21"/>
          <w:szCs w:val="21"/>
        </w:rPr>
        <w:t xml:space="preserve"> </w:t>
      </w:r>
      <w:r w:rsidRPr="002D3181">
        <w:rPr>
          <w:rFonts w:ascii="Abadi" w:hAnsi="Abadi"/>
          <w:b w:val="0"/>
          <w:bCs w:val="0"/>
          <w:sz w:val="21"/>
          <w:szCs w:val="21"/>
        </w:rPr>
        <w:t>sana</w:t>
      </w:r>
      <w:r w:rsidRPr="002D3181">
        <w:rPr>
          <w:rFonts w:ascii="Abadi" w:hAnsi="Abadi"/>
          <w:b w:val="0"/>
          <w:bCs w:val="0"/>
          <w:spacing w:val="-12"/>
          <w:sz w:val="21"/>
          <w:szCs w:val="21"/>
        </w:rPr>
        <w:t xml:space="preserve"> </w:t>
      </w:r>
      <w:r w:rsidRPr="002D3181">
        <w:rPr>
          <w:rFonts w:ascii="Abadi" w:hAnsi="Abadi"/>
          <w:b w:val="0"/>
          <w:bCs w:val="0"/>
          <w:sz w:val="21"/>
          <w:szCs w:val="21"/>
        </w:rPr>
        <w:t>y</w:t>
      </w:r>
      <w:r w:rsidRPr="002D3181">
        <w:rPr>
          <w:rFonts w:ascii="Abadi" w:hAnsi="Abadi"/>
          <w:b w:val="0"/>
          <w:bCs w:val="0"/>
          <w:spacing w:val="-9"/>
          <w:sz w:val="21"/>
          <w:szCs w:val="21"/>
        </w:rPr>
        <w:t xml:space="preserve"> </w:t>
      </w:r>
      <w:r w:rsidRPr="002D3181">
        <w:rPr>
          <w:rFonts w:ascii="Abadi" w:hAnsi="Abadi"/>
          <w:b w:val="0"/>
          <w:bCs w:val="0"/>
          <w:sz w:val="21"/>
          <w:szCs w:val="21"/>
        </w:rPr>
        <w:t>promover</w:t>
      </w:r>
      <w:r w:rsidRPr="002D3181">
        <w:rPr>
          <w:rFonts w:ascii="Abadi" w:hAnsi="Abadi"/>
          <w:b w:val="0"/>
          <w:bCs w:val="0"/>
          <w:spacing w:val="-14"/>
          <w:sz w:val="21"/>
          <w:szCs w:val="21"/>
        </w:rPr>
        <w:t xml:space="preserve"> </w:t>
      </w:r>
      <w:r w:rsidRPr="002D3181">
        <w:rPr>
          <w:rFonts w:ascii="Abadi" w:hAnsi="Abadi"/>
          <w:b w:val="0"/>
          <w:bCs w:val="0"/>
          <w:sz w:val="21"/>
          <w:szCs w:val="21"/>
        </w:rPr>
        <w:t>el</w:t>
      </w:r>
      <w:r w:rsidRPr="002D3181">
        <w:rPr>
          <w:rFonts w:ascii="Abadi" w:hAnsi="Abadi"/>
          <w:b w:val="0"/>
          <w:bCs w:val="0"/>
          <w:spacing w:val="-11"/>
          <w:sz w:val="21"/>
          <w:szCs w:val="21"/>
        </w:rPr>
        <w:t xml:space="preserve"> </w:t>
      </w:r>
      <w:r w:rsidRPr="002D3181">
        <w:rPr>
          <w:rFonts w:ascii="Abadi" w:hAnsi="Abadi"/>
          <w:b w:val="0"/>
          <w:bCs w:val="0"/>
          <w:sz w:val="21"/>
          <w:szCs w:val="21"/>
        </w:rPr>
        <w:t>bienestar</w:t>
      </w:r>
      <w:r w:rsidRPr="002D3181">
        <w:rPr>
          <w:rFonts w:ascii="Abadi" w:hAnsi="Abadi"/>
          <w:b w:val="0"/>
          <w:bCs w:val="0"/>
          <w:spacing w:val="-11"/>
          <w:sz w:val="21"/>
          <w:szCs w:val="21"/>
        </w:rPr>
        <w:t xml:space="preserve"> </w:t>
      </w:r>
      <w:r w:rsidRPr="002D3181">
        <w:rPr>
          <w:rFonts w:ascii="Abadi" w:hAnsi="Abadi"/>
          <w:b w:val="0"/>
          <w:bCs w:val="0"/>
          <w:sz w:val="21"/>
          <w:szCs w:val="21"/>
        </w:rPr>
        <w:t>para todos en</w:t>
      </w:r>
      <w:r w:rsidRPr="002D3181">
        <w:rPr>
          <w:rFonts w:ascii="Abadi" w:hAnsi="Abadi"/>
          <w:b w:val="0"/>
          <w:bCs w:val="0"/>
          <w:spacing w:val="-1"/>
          <w:sz w:val="21"/>
          <w:szCs w:val="21"/>
        </w:rPr>
        <w:t xml:space="preserve"> </w:t>
      </w:r>
      <w:r w:rsidRPr="002D3181">
        <w:rPr>
          <w:rFonts w:ascii="Abadi" w:hAnsi="Abadi"/>
          <w:b w:val="0"/>
          <w:bCs w:val="0"/>
          <w:sz w:val="21"/>
          <w:szCs w:val="21"/>
        </w:rPr>
        <w:t>todas</w:t>
      </w:r>
      <w:r w:rsidRPr="002D3181">
        <w:rPr>
          <w:rFonts w:ascii="Abadi" w:hAnsi="Abadi"/>
          <w:b w:val="0"/>
          <w:bCs w:val="0"/>
          <w:spacing w:val="-1"/>
          <w:sz w:val="21"/>
          <w:szCs w:val="21"/>
        </w:rPr>
        <w:t xml:space="preserve"> </w:t>
      </w:r>
      <w:r w:rsidRPr="002D3181">
        <w:rPr>
          <w:rFonts w:ascii="Abadi" w:hAnsi="Abadi"/>
          <w:b w:val="0"/>
          <w:bCs w:val="0"/>
          <w:sz w:val="21"/>
          <w:szCs w:val="21"/>
        </w:rPr>
        <w:t>las edades; Objetivo 5, denominado Lograr la igualdad entre los géneros y empoderar</w:t>
      </w:r>
      <w:r w:rsidRPr="002D3181">
        <w:rPr>
          <w:rFonts w:ascii="Abadi" w:hAnsi="Abadi"/>
          <w:b w:val="0"/>
          <w:bCs w:val="0"/>
          <w:spacing w:val="-4"/>
          <w:sz w:val="21"/>
          <w:szCs w:val="21"/>
        </w:rPr>
        <w:t xml:space="preserve"> </w:t>
      </w:r>
      <w:r w:rsidRPr="002D3181">
        <w:rPr>
          <w:rFonts w:ascii="Abadi" w:hAnsi="Abadi"/>
          <w:b w:val="0"/>
          <w:bCs w:val="0"/>
          <w:sz w:val="21"/>
          <w:szCs w:val="21"/>
        </w:rPr>
        <w:t>a</w:t>
      </w:r>
      <w:r w:rsidRPr="002D3181">
        <w:rPr>
          <w:rFonts w:ascii="Abadi" w:hAnsi="Abadi"/>
          <w:b w:val="0"/>
          <w:bCs w:val="0"/>
          <w:spacing w:val="-7"/>
          <w:sz w:val="21"/>
          <w:szCs w:val="21"/>
        </w:rPr>
        <w:t xml:space="preserve"> </w:t>
      </w:r>
      <w:r w:rsidRPr="002D3181">
        <w:rPr>
          <w:rFonts w:ascii="Abadi" w:hAnsi="Abadi"/>
          <w:b w:val="0"/>
          <w:bCs w:val="0"/>
          <w:sz w:val="21"/>
          <w:szCs w:val="21"/>
        </w:rPr>
        <w:t>todas</w:t>
      </w:r>
      <w:r w:rsidRPr="002D3181">
        <w:rPr>
          <w:rFonts w:ascii="Abadi" w:hAnsi="Abadi"/>
          <w:b w:val="0"/>
          <w:bCs w:val="0"/>
          <w:spacing w:val="-7"/>
          <w:sz w:val="21"/>
          <w:szCs w:val="21"/>
        </w:rPr>
        <w:t xml:space="preserve"> </w:t>
      </w:r>
      <w:r w:rsidRPr="002D3181">
        <w:rPr>
          <w:rFonts w:ascii="Abadi" w:hAnsi="Abadi"/>
          <w:b w:val="0"/>
          <w:bCs w:val="0"/>
          <w:sz w:val="21"/>
          <w:szCs w:val="21"/>
        </w:rPr>
        <w:t>las</w:t>
      </w:r>
      <w:r w:rsidRPr="002D3181">
        <w:rPr>
          <w:rFonts w:ascii="Abadi" w:hAnsi="Abadi"/>
          <w:b w:val="0"/>
          <w:bCs w:val="0"/>
          <w:spacing w:val="-5"/>
          <w:sz w:val="21"/>
          <w:szCs w:val="21"/>
        </w:rPr>
        <w:t xml:space="preserve"> </w:t>
      </w:r>
      <w:r w:rsidRPr="002D3181">
        <w:rPr>
          <w:rFonts w:ascii="Abadi" w:hAnsi="Abadi"/>
          <w:b w:val="0"/>
          <w:bCs w:val="0"/>
          <w:sz w:val="21"/>
          <w:szCs w:val="21"/>
        </w:rPr>
        <w:t>mujeres</w:t>
      </w:r>
      <w:r w:rsidRPr="002D3181">
        <w:rPr>
          <w:rFonts w:ascii="Abadi" w:hAnsi="Abadi"/>
          <w:b w:val="0"/>
          <w:bCs w:val="0"/>
          <w:spacing w:val="-7"/>
          <w:sz w:val="21"/>
          <w:szCs w:val="21"/>
        </w:rPr>
        <w:t xml:space="preserve"> </w:t>
      </w:r>
      <w:r w:rsidRPr="002D3181">
        <w:rPr>
          <w:rFonts w:ascii="Abadi" w:hAnsi="Abadi"/>
          <w:b w:val="0"/>
          <w:bCs w:val="0"/>
          <w:sz w:val="21"/>
          <w:szCs w:val="21"/>
        </w:rPr>
        <w:t>y</w:t>
      </w:r>
      <w:r w:rsidRPr="002D3181">
        <w:rPr>
          <w:rFonts w:ascii="Abadi" w:hAnsi="Abadi"/>
          <w:b w:val="0"/>
          <w:bCs w:val="0"/>
          <w:spacing w:val="-3"/>
          <w:sz w:val="21"/>
          <w:szCs w:val="21"/>
        </w:rPr>
        <w:t xml:space="preserve"> </w:t>
      </w:r>
      <w:r w:rsidRPr="002D3181">
        <w:rPr>
          <w:rFonts w:ascii="Abadi" w:hAnsi="Abadi"/>
          <w:b w:val="0"/>
          <w:bCs w:val="0"/>
          <w:sz w:val="21"/>
          <w:szCs w:val="21"/>
        </w:rPr>
        <w:t>las</w:t>
      </w:r>
      <w:r w:rsidRPr="002D3181">
        <w:rPr>
          <w:rFonts w:ascii="Abadi" w:hAnsi="Abadi"/>
          <w:b w:val="0"/>
          <w:bCs w:val="0"/>
          <w:spacing w:val="-7"/>
          <w:sz w:val="21"/>
          <w:szCs w:val="21"/>
        </w:rPr>
        <w:t xml:space="preserve"> </w:t>
      </w:r>
      <w:r w:rsidRPr="002D3181">
        <w:rPr>
          <w:rFonts w:ascii="Abadi" w:hAnsi="Abadi"/>
          <w:b w:val="0"/>
          <w:bCs w:val="0"/>
          <w:sz w:val="21"/>
          <w:szCs w:val="21"/>
        </w:rPr>
        <w:t>niñas;</w:t>
      </w:r>
      <w:r w:rsidRPr="002D3181">
        <w:rPr>
          <w:rFonts w:ascii="Abadi" w:hAnsi="Abadi"/>
          <w:b w:val="0"/>
          <w:bCs w:val="0"/>
          <w:spacing w:val="-6"/>
          <w:sz w:val="21"/>
          <w:szCs w:val="21"/>
        </w:rPr>
        <w:t xml:space="preserve"> </w:t>
      </w:r>
      <w:r w:rsidRPr="002D3181">
        <w:rPr>
          <w:rFonts w:ascii="Abadi" w:hAnsi="Abadi"/>
          <w:b w:val="0"/>
          <w:bCs w:val="0"/>
          <w:sz w:val="21"/>
          <w:szCs w:val="21"/>
        </w:rPr>
        <w:t>Objetivo</w:t>
      </w:r>
      <w:r w:rsidRPr="002D3181">
        <w:rPr>
          <w:rFonts w:ascii="Abadi" w:hAnsi="Abadi"/>
          <w:b w:val="0"/>
          <w:bCs w:val="0"/>
          <w:spacing w:val="-5"/>
          <w:sz w:val="21"/>
          <w:szCs w:val="21"/>
        </w:rPr>
        <w:t xml:space="preserve"> </w:t>
      </w:r>
      <w:r w:rsidRPr="002D3181">
        <w:rPr>
          <w:rFonts w:ascii="Abadi" w:hAnsi="Abadi"/>
          <w:b w:val="0"/>
          <w:bCs w:val="0"/>
          <w:sz w:val="21"/>
          <w:szCs w:val="21"/>
        </w:rPr>
        <w:t>8:</w:t>
      </w:r>
      <w:r w:rsidRPr="002D3181">
        <w:rPr>
          <w:rFonts w:ascii="Abadi" w:hAnsi="Abadi"/>
          <w:b w:val="0"/>
          <w:bCs w:val="0"/>
          <w:spacing w:val="-6"/>
          <w:sz w:val="21"/>
          <w:szCs w:val="21"/>
        </w:rPr>
        <w:t xml:space="preserve"> </w:t>
      </w:r>
      <w:r w:rsidRPr="002D3181">
        <w:rPr>
          <w:rFonts w:ascii="Abadi" w:hAnsi="Abadi"/>
          <w:b w:val="0"/>
          <w:bCs w:val="0"/>
          <w:sz w:val="21"/>
          <w:szCs w:val="21"/>
        </w:rPr>
        <w:t>Promover</w:t>
      </w:r>
      <w:r w:rsidRPr="002D3181">
        <w:rPr>
          <w:rFonts w:ascii="Abadi" w:hAnsi="Abadi"/>
          <w:b w:val="0"/>
          <w:bCs w:val="0"/>
          <w:spacing w:val="-6"/>
          <w:sz w:val="21"/>
          <w:szCs w:val="21"/>
        </w:rPr>
        <w:t xml:space="preserve"> </w:t>
      </w:r>
      <w:r w:rsidRPr="002D3181">
        <w:rPr>
          <w:rFonts w:ascii="Abadi" w:hAnsi="Abadi"/>
          <w:b w:val="0"/>
          <w:bCs w:val="0"/>
          <w:sz w:val="21"/>
          <w:szCs w:val="21"/>
        </w:rPr>
        <w:t>el</w:t>
      </w:r>
      <w:r w:rsidRPr="002D3181">
        <w:rPr>
          <w:rFonts w:ascii="Abadi" w:hAnsi="Abadi"/>
          <w:b w:val="0"/>
          <w:bCs w:val="0"/>
          <w:spacing w:val="-6"/>
          <w:sz w:val="21"/>
          <w:szCs w:val="21"/>
        </w:rPr>
        <w:t xml:space="preserve"> </w:t>
      </w:r>
      <w:r w:rsidRPr="002D3181">
        <w:rPr>
          <w:rFonts w:ascii="Abadi" w:hAnsi="Abadi"/>
          <w:b w:val="0"/>
          <w:bCs w:val="0"/>
          <w:sz w:val="21"/>
          <w:szCs w:val="21"/>
        </w:rPr>
        <w:t>crecimiento</w:t>
      </w:r>
      <w:r w:rsidRPr="002D3181">
        <w:rPr>
          <w:rFonts w:ascii="Abadi" w:hAnsi="Abadi"/>
          <w:b w:val="0"/>
          <w:bCs w:val="0"/>
          <w:spacing w:val="-5"/>
          <w:sz w:val="21"/>
          <w:szCs w:val="21"/>
        </w:rPr>
        <w:t xml:space="preserve"> </w:t>
      </w:r>
      <w:r w:rsidRPr="002D3181">
        <w:rPr>
          <w:rFonts w:ascii="Abadi" w:hAnsi="Abadi"/>
          <w:b w:val="0"/>
          <w:bCs w:val="0"/>
          <w:sz w:val="21"/>
          <w:szCs w:val="21"/>
        </w:rPr>
        <w:t>económico inclusivo y sostenible, el empleo y el trabajo decente para todos y al Objetivo 16 denominado Promover sociedades justas, pacificas e inclusivas.</w:t>
      </w:r>
    </w:p>
    <w:p w14:paraId="666B5D74" w14:textId="77777777" w:rsidR="003753E5" w:rsidRPr="00083764" w:rsidRDefault="003753E5" w:rsidP="001F1EEC">
      <w:pPr>
        <w:pStyle w:val="Textoindependiente"/>
        <w:rPr>
          <w:rFonts w:ascii="Abadi" w:hAnsi="Abadi"/>
          <w:sz w:val="21"/>
          <w:szCs w:val="21"/>
        </w:rPr>
      </w:pPr>
    </w:p>
    <w:p w14:paraId="3FED225A" w14:textId="77777777" w:rsidR="003753E5" w:rsidRPr="002D3181" w:rsidRDefault="003753E5" w:rsidP="001F1EEC">
      <w:pPr>
        <w:pStyle w:val="Textoindependiente"/>
        <w:ind w:right="46"/>
        <w:rPr>
          <w:rFonts w:ascii="Abadi" w:hAnsi="Abadi"/>
          <w:b w:val="0"/>
          <w:bCs w:val="0"/>
          <w:sz w:val="21"/>
          <w:szCs w:val="21"/>
        </w:rPr>
      </w:pPr>
      <w:r w:rsidRPr="002D3181">
        <w:rPr>
          <w:rFonts w:ascii="Abadi" w:hAnsi="Abadi"/>
          <w:b w:val="0"/>
          <w:bCs w:val="0"/>
          <w:sz w:val="21"/>
          <w:szCs w:val="21"/>
        </w:rPr>
        <w:t>Por</w:t>
      </w:r>
      <w:r w:rsidRPr="002D3181">
        <w:rPr>
          <w:rFonts w:ascii="Abadi" w:hAnsi="Abadi"/>
          <w:b w:val="0"/>
          <w:bCs w:val="0"/>
          <w:spacing w:val="-12"/>
          <w:sz w:val="21"/>
          <w:szCs w:val="21"/>
        </w:rPr>
        <w:t xml:space="preserve"> </w:t>
      </w:r>
      <w:r w:rsidRPr="002D3181">
        <w:rPr>
          <w:rFonts w:ascii="Abadi" w:hAnsi="Abadi"/>
          <w:b w:val="0"/>
          <w:bCs w:val="0"/>
          <w:sz w:val="21"/>
          <w:szCs w:val="21"/>
        </w:rPr>
        <w:t>los</w:t>
      </w:r>
      <w:r w:rsidRPr="002D3181">
        <w:rPr>
          <w:rFonts w:ascii="Abadi" w:hAnsi="Abadi"/>
          <w:b w:val="0"/>
          <w:bCs w:val="0"/>
          <w:spacing w:val="-12"/>
          <w:sz w:val="21"/>
          <w:szCs w:val="21"/>
        </w:rPr>
        <w:t xml:space="preserve"> </w:t>
      </w:r>
      <w:r w:rsidRPr="002D3181">
        <w:rPr>
          <w:rFonts w:ascii="Abadi" w:hAnsi="Abadi"/>
          <w:b w:val="0"/>
          <w:bCs w:val="0"/>
          <w:sz w:val="21"/>
          <w:szCs w:val="21"/>
        </w:rPr>
        <w:t>argumentos</w:t>
      </w:r>
      <w:r w:rsidRPr="002D3181">
        <w:rPr>
          <w:rFonts w:ascii="Abadi" w:hAnsi="Abadi"/>
          <w:b w:val="0"/>
          <w:bCs w:val="0"/>
          <w:spacing w:val="-12"/>
          <w:sz w:val="21"/>
          <w:szCs w:val="21"/>
        </w:rPr>
        <w:t xml:space="preserve"> </w:t>
      </w:r>
      <w:r w:rsidRPr="002D3181">
        <w:rPr>
          <w:rFonts w:ascii="Abadi" w:hAnsi="Abadi"/>
          <w:b w:val="0"/>
          <w:bCs w:val="0"/>
          <w:sz w:val="21"/>
          <w:szCs w:val="21"/>
        </w:rPr>
        <w:t>anteriormente</w:t>
      </w:r>
      <w:r w:rsidRPr="002D3181">
        <w:rPr>
          <w:rFonts w:ascii="Abadi" w:hAnsi="Abadi"/>
          <w:b w:val="0"/>
          <w:bCs w:val="0"/>
          <w:spacing w:val="-15"/>
          <w:sz w:val="21"/>
          <w:szCs w:val="21"/>
        </w:rPr>
        <w:t xml:space="preserve"> </w:t>
      </w:r>
      <w:r w:rsidRPr="002D3181">
        <w:rPr>
          <w:rFonts w:ascii="Abadi" w:hAnsi="Abadi"/>
          <w:b w:val="0"/>
          <w:bCs w:val="0"/>
          <w:sz w:val="21"/>
          <w:szCs w:val="21"/>
        </w:rPr>
        <w:t>expuestos</w:t>
      </w:r>
      <w:r w:rsidRPr="002D3181">
        <w:rPr>
          <w:rFonts w:ascii="Abadi" w:hAnsi="Abadi"/>
          <w:b w:val="0"/>
          <w:bCs w:val="0"/>
          <w:spacing w:val="-12"/>
          <w:sz w:val="21"/>
          <w:szCs w:val="21"/>
        </w:rPr>
        <w:t xml:space="preserve"> </w:t>
      </w:r>
      <w:r w:rsidRPr="002D3181">
        <w:rPr>
          <w:rFonts w:ascii="Abadi" w:hAnsi="Abadi"/>
          <w:b w:val="0"/>
          <w:bCs w:val="0"/>
          <w:sz w:val="21"/>
          <w:szCs w:val="21"/>
        </w:rPr>
        <w:t>nos</w:t>
      </w:r>
      <w:r w:rsidRPr="002D3181">
        <w:rPr>
          <w:rFonts w:ascii="Abadi" w:hAnsi="Abadi"/>
          <w:b w:val="0"/>
          <w:bCs w:val="0"/>
          <w:spacing w:val="-16"/>
          <w:sz w:val="21"/>
          <w:szCs w:val="21"/>
        </w:rPr>
        <w:t xml:space="preserve"> </w:t>
      </w:r>
      <w:r w:rsidRPr="002D3181">
        <w:rPr>
          <w:rFonts w:ascii="Abadi" w:hAnsi="Abadi"/>
          <w:b w:val="0"/>
          <w:bCs w:val="0"/>
          <w:sz w:val="21"/>
          <w:szCs w:val="21"/>
        </w:rPr>
        <w:t>permitimos</w:t>
      </w:r>
      <w:r w:rsidRPr="002D3181">
        <w:rPr>
          <w:rFonts w:ascii="Abadi" w:hAnsi="Abadi"/>
          <w:b w:val="0"/>
          <w:bCs w:val="0"/>
          <w:spacing w:val="-11"/>
          <w:sz w:val="21"/>
          <w:szCs w:val="21"/>
        </w:rPr>
        <w:t xml:space="preserve"> </w:t>
      </w:r>
      <w:r w:rsidRPr="002D3181">
        <w:rPr>
          <w:rFonts w:ascii="Abadi" w:hAnsi="Abadi"/>
          <w:b w:val="0"/>
          <w:bCs w:val="0"/>
          <w:sz w:val="21"/>
          <w:szCs w:val="21"/>
        </w:rPr>
        <w:t>someter</w:t>
      </w:r>
      <w:r w:rsidRPr="002D3181">
        <w:rPr>
          <w:rFonts w:ascii="Abadi" w:hAnsi="Abadi"/>
          <w:b w:val="0"/>
          <w:bCs w:val="0"/>
          <w:spacing w:val="-11"/>
          <w:sz w:val="21"/>
          <w:szCs w:val="21"/>
        </w:rPr>
        <w:t xml:space="preserve"> </w:t>
      </w:r>
      <w:r w:rsidRPr="002D3181">
        <w:rPr>
          <w:rFonts w:ascii="Abadi" w:hAnsi="Abadi"/>
          <w:b w:val="0"/>
          <w:bCs w:val="0"/>
          <w:sz w:val="21"/>
          <w:szCs w:val="21"/>
        </w:rPr>
        <w:t>a</w:t>
      </w:r>
      <w:r w:rsidRPr="002D3181">
        <w:rPr>
          <w:rFonts w:ascii="Abadi" w:hAnsi="Abadi"/>
          <w:b w:val="0"/>
          <w:bCs w:val="0"/>
          <w:spacing w:val="-15"/>
          <w:sz w:val="21"/>
          <w:szCs w:val="21"/>
        </w:rPr>
        <w:t xml:space="preserve"> </w:t>
      </w:r>
      <w:r w:rsidRPr="002D3181">
        <w:rPr>
          <w:rFonts w:ascii="Abadi" w:hAnsi="Abadi"/>
          <w:b w:val="0"/>
          <w:bCs w:val="0"/>
          <w:sz w:val="21"/>
          <w:szCs w:val="21"/>
        </w:rPr>
        <w:t>la</w:t>
      </w:r>
      <w:r w:rsidRPr="002D3181">
        <w:rPr>
          <w:rFonts w:ascii="Abadi" w:hAnsi="Abadi"/>
          <w:b w:val="0"/>
          <w:bCs w:val="0"/>
          <w:spacing w:val="-15"/>
          <w:sz w:val="21"/>
          <w:szCs w:val="21"/>
        </w:rPr>
        <w:t xml:space="preserve"> </w:t>
      </w:r>
      <w:r w:rsidRPr="002D3181">
        <w:rPr>
          <w:rFonts w:ascii="Abadi" w:hAnsi="Abadi"/>
          <w:b w:val="0"/>
          <w:bCs w:val="0"/>
          <w:sz w:val="21"/>
          <w:szCs w:val="21"/>
        </w:rPr>
        <w:t>consideración</w:t>
      </w:r>
      <w:r w:rsidRPr="002D3181">
        <w:rPr>
          <w:rFonts w:ascii="Abadi" w:hAnsi="Abadi"/>
          <w:b w:val="0"/>
          <w:bCs w:val="0"/>
          <w:spacing w:val="-13"/>
          <w:sz w:val="21"/>
          <w:szCs w:val="21"/>
        </w:rPr>
        <w:t xml:space="preserve"> </w:t>
      </w:r>
      <w:r w:rsidRPr="002D3181">
        <w:rPr>
          <w:rFonts w:ascii="Abadi" w:hAnsi="Abadi"/>
          <w:b w:val="0"/>
          <w:bCs w:val="0"/>
          <w:sz w:val="21"/>
          <w:szCs w:val="21"/>
        </w:rPr>
        <w:t>de esta</w:t>
      </w:r>
      <w:r w:rsidRPr="002D3181">
        <w:rPr>
          <w:rFonts w:ascii="Abadi" w:hAnsi="Abadi"/>
          <w:b w:val="0"/>
          <w:bCs w:val="0"/>
          <w:spacing w:val="-7"/>
          <w:sz w:val="21"/>
          <w:szCs w:val="21"/>
        </w:rPr>
        <w:t xml:space="preserve"> </w:t>
      </w:r>
      <w:r w:rsidRPr="002D3181">
        <w:rPr>
          <w:rFonts w:ascii="Abadi" w:hAnsi="Abadi"/>
          <w:b w:val="0"/>
          <w:bCs w:val="0"/>
          <w:sz w:val="21"/>
          <w:szCs w:val="21"/>
        </w:rPr>
        <w:t>Honorable</w:t>
      </w:r>
      <w:r w:rsidRPr="002D3181">
        <w:rPr>
          <w:rFonts w:ascii="Abadi" w:hAnsi="Abadi"/>
          <w:b w:val="0"/>
          <w:bCs w:val="0"/>
          <w:spacing w:val="-5"/>
          <w:sz w:val="21"/>
          <w:szCs w:val="21"/>
        </w:rPr>
        <w:t xml:space="preserve"> </w:t>
      </w:r>
      <w:r w:rsidRPr="002D3181">
        <w:rPr>
          <w:rFonts w:ascii="Abadi" w:hAnsi="Abadi"/>
          <w:b w:val="0"/>
          <w:bCs w:val="0"/>
          <w:sz w:val="21"/>
          <w:szCs w:val="21"/>
        </w:rPr>
        <w:t>Asamblea,</w:t>
      </w:r>
      <w:r w:rsidRPr="002D3181">
        <w:rPr>
          <w:rFonts w:ascii="Abadi" w:hAnsi="Abadi"/>
          <w:b w:val="0"/>
          <w:bCs w:val="0"/>
          <w:spacing w:val="-4"/>
          <w:sz w:val="21"/>
          <w:szCs w:val="21"/>
        </w:rPr>
        <w:t xml:space="preserve"> </w:t>
      </w:r>
      <w:r w:rsidRPr="002D3181">
        <w:rPr>
          <w:rFonts w:ascii="Abadi" w:hAnsi="Abadi"/>
          <w:b w:val="0"/>
          <w:bCs w:val="0"/>
          <w:sz w:val="21"/>
          <w:szCs w:val="21"/>
        </w:rPr>
        <w:t>la</w:t>
      </w:r>
      <w:r w:rsidRPr="002D3181">
        <w:rPr>
          <w:rFonts w:ascii="Abadi" w:hAnsi="Abadi"/>
          <w:b w:val="0"/>
          <w:bCs w:val="0"/>
          <w:spacing w:val="-7"/>
          <w:sz w:val="21"/>
          <w:szCs w:val="21"/>
        </w:rPr>
        <w:t xml:space="preserve"> </w:t>
      </w:r>
      <w:r w:rsidRPr="002D3181">
        <w:rPr>
          <w:rFonts w:ascii="Abadi" w:hAnsi="Abadi"/>
          <w:b w:val="0"/>
          <w:bCs w:val="0"/>
          <w:sz w:val="21"/>
          <w:szCs w:val="21"/>
        </w:rPr>
        <w:t>siguiente</w:t>
      </w:r>
      <w:r w:rsidRPr="002D3181">
        <w:rPr>
          <w:rFonts w:ascii="Abadi" w:hAnsi="Abadi"/>
          <w:b w:val="0"/>
          <w:bCs w:val="0"/>
          <w:spacing w:val="-7"/>
          <w:sz w:val="21"/>
          <w:szCs w:val="21"/>
        </w:rPr>
        <w:t xml:space="preserve"> </w:t>
      </w:r>
      <w:r w:rsidRPr="002D3181">
        <w:rPr>
          <w:rFonts w:ascii="Abadi" w:hAnsi="Abadi"/>
          <w:b w:val="0"/>
          <w:bCs w:val="0"/>
          <w:sz w:val="21"/>
          <w:szCs w:val="21"/>
        </w:rPr>
        <w:t>iniciativa</w:t>
      </w:r>
      <w:r w:rsidRPr="002D3181">
        <w:rPr>
          <w:rFonts w:ascii="Abadi" w:hAnsi="Abadi"/>
          <w:b w:val="0"/>
          <w:bCs w:val="0"/>
          <w:spacing w:val="-5"/>
          <w:sz w:val="21"/>
          <w:szCs w:val="21"/>
        </w:rPr>
        <w:t xml:space="preserve"> </w:t>
      </w:r>
      <w:r w:rsidRPr="002D3181">
        <w:rPr>
          <w:rFonts w:ascii="Abadi" w:hAnsi="Abadi"/>
          <w:b w:val="0"/>
          <w:bCs w:val="0"/>
          <w:sz w:val="21"/>
          <w:szCs w:val="21"/>
        </w:rPr>
        <w:t>con</w:t>
      </w:r>
      <w:r w:rsidRPr="002D3181">
        <w:rPr>
          <w:rFonts w:ascii="Abadi" w:hAnsi="Abadi"/>
          <w:b w:val="0"/>
          <w:bCs w:val="0"/>
          <w:spacing w:val="-5"/>
          <w:sz w:val="21"/>
          <w:szCs w:val="21"/>
        </w:rPr>
        <w:t xml:space="preserve"> </w:t>
      </w:r>
      <w:r w:rsidRPr="002D3181">
        <w:rPr>
          <w:rFonts w:ascii="Abadi" w:hAnsi="Abadi"/>
          <w:b w:val="0"/>
          <w:bCs w:val="0"/>
          <w:sz w:val="21"/>
          <w:szCs w:val="21"/>
        </w:rPr>
        <w:t>proyecto</w:t>
      </w:r>
      <w:r w:rsidRPr="002D3181">
        <w:rPr>
          <w:rFonts w:ascii="Abadi" w:hAnsi="Abadi"/>
          <w:b w:val="0"/>
          <w:bCs w:val="0"/>
          <w:spacing w:val="-7"/>
          <w:sz w:val="21"/>
          <w:szCs w:val="21"/>
        </w:rPr>
        <w:t xml:space="preserve"> </w:t>
      </w:r>
      <w:r w:rsidRPr="002D3181">
        <w:rPr>
          <w:rFonts w:ascii="Abadi" w:hAnsi="Abadi"/>
          <w:b w:val="0"/>
          <w:bCs w:val="0"/>
          <w:sz w:val="21"/>
          <w:szCs w:val="21"/>
        </w:rPr>
        <w:t>de</w:t>
      </w:r>
      <w:r w:rsidRPr="002D3181">
        <w:rPr>
          <w:rFonts w:ascii="Abadi" w:hAnsi="Abadi"/>
          <w:b w:val="0"/>
          <w:bCs w:val="0"/>
          <w:spacing w:val="-8"/>
          <w:sz w:val="21"/>
          <w:szCs w:val="21"/>
        </w:rPr>
        <w:t xml:space="preserve"> </w:t>
      </w:r>
      <w:r w:rsidRPr="002D3181">
        <w:rPr>
          <w:rFonts w:ascii="Abadi" w:hAnsi="Abadi"/>
          <w:b w:val="0"/>
          <w:bCs w:val="0"/>
          <w:sz w:val="21"/>
          <w:szCs w:val="21"/>
        </w:rPr>
        <w:t>decreto</w:t>
      </w:r>
      <w:r w:rsidRPr="002D3181">
        <w:rPr>
          <w:rFonts w:ascii="Abadi" w:hAnsi="Abadi"/>
          <w:b w:val="0"/>
          <w:bCs w:val="0"/>
          <w:spacing w:val="-7"/>
          <w:sz w:val="21"/>
          <w:szCs w:val="21"/>
        </w:rPr>
        <w:t xml:space="preserve"> </w:t>
      </w:r>
      <w:r w:rsidRPr="002D3181">
        <w:rPr>
          <w:rFonts w:ascii="Abadi" w:hAnsi="Abadi"/>
          <w:b w:val="0"/>
          <w:bCs w:val="0"/>
          <w:sz w:val="21"/>
          <w:szCs w:val="21"/>
        </w:rPr>
        <w:t>para</w:t>
      </w:r>
      <w:r w:rsidRPr="002D3181">
        <w:rPr>
          <w:rFonts w:ascii="Abadi" w:hAnsi="Abadi"/>
          <w:b w:val="0"/>
          <w:bCs w:val="0"/>
          <w:spacing w:val="-5"/>
          <w:sz w:val="21"/>
          <w:szCs w:val="21"/>
        </w:rPr>
        <w:t xml:space="preserve"> </w:t>
      </w:r>
      <w:r w:rsidRPr="002D3181">
        <w:rPr>
          <w:rFonts w:ascii="Abadi" w:hAnsi="Abadi"/>
          <w:b w:val="0"/>
          <w:bCs w:val="0"/>
          <w:sz w:val="21"/>
          <w:szCs w:val="21"/>
        </w:rPr>
        <w:t>quedar</w:t>
      </w:r>
      <w:r w:rsidRPr="002D3181">
        <w:rPr>
          <w:rFonts w:ascii="Abadi" w:hAnsi="Abadi"/>
          <w:b w:val="0"/>
          <w:bCs w:val="0"/>
          <w:spacing w:val="-6"/>
          <w:sz w:val="21"/>
          <w:szCs w:val="21"/>
        </w:rPr>
        <w:t xml:space="preserve"> </w:t>
      </w:r>
      <w:r w:rsidRPr="002D3181">
        <w:rPr>
          <w:rFonts w:ascii="Abadi" w:hAnsi="Abadi"/>
          <w:b w:val="0"/>
          <w:bCs w:val="0"/>
          <w:sz w:val="21"/>
          <w:szCs w:val="21"/>
        </w:rPr>
        <w:t>de</w:t>
      </w:r>
      <w:r w:rsidRPr="002D3181">
        <w:rPr>
          <w:rFonts w:ascii="Abadi" w:hAnsi="Abadi"/>
          <w:b w:val="0"/>
          <w:bCs w:val="0"/>
          <w:spacing w:val="-8"/>
          <w:sz w:val="21"/>
          <w:szCs w:val="21"/>
        </w:rPr>
        <w:t xml:space="preserve"> </w:t>
      </w:r>
      <w:r w:rsidRPr="002D3181">
        <w:rPr>
          <w:rFonts w:ascii="Abadi" w:hAnsi="Abadi"/>
          <w:b w:val="0"/>
          <w:bCs w:val="0"/>
          <w:sz w:val="21"/>
          <w:szCs w:val="21"/>
        </w:rPr>
        <w:t>la siguiente manera:</w:t>
      </w:r>
    </w:p>
    <w:p w14:paraId="66915355" w14:textId="77777777" w:rsidR="00CE532D" w:rsidRPr="002D3181" w:rsidRDefault="00CE532D" w:rsidP="0022322C">
      <w:pPr>
        <w:pStyle w:val="Textoindependiente"/>
        <w:kinsoku w:val="0"/>
        <w:overflowPunct w:val="0"/>
        <w:ind w:left="426" w:right="46" w:hanging="436"/>
        <w:rPr>
          <w:rFonts w:ascii="Abadi" w:hAnsi="Abadi"/>
          <w:b w:val="0"/>
          <w:bCs w:val="0"/>
          <w:sz w:val="21"/>
          <w:szCs w:val="21"/>
        </w:rPr>
      </w:pPr>
    </w:p>
    <w:p w14:paraId="62C00767" w14:textId="77777777" w:rsidR="00026E3C" w:rsidRPr="00026E3C" w:rsidRDefault="00026E3C" w:rsidP="00026E3C">
      <w:pPr>
        <w:pStyle w:val="Ttulo1"/>
        <w:jc w:val="center"/>
        <w:rPr>
          <w:rFonts w:ascii="Abadi" w:hAnsi="Abadi"/>
          <w:i w:val="0"/>
          <w:iCs w:val="0"/>
          <w:sz w:val="21"/>
          <w:szCs w:val="21"/>
        </w:rPr>
      </w:pPr>
      <w:r w:rsidRPr="00026E3C">
        <w:rPr>
          <w:rFonts w:ascii="Abadi" w:hAnsi="Abadi"/>
          <w:i w:val="0"/>
          <w:iCs w:val="0"/>
          <w:spacing w:val="-2"/>
          <w:sz w:val="21"/>
          <w:szCs w:val="21"/>
        </w:rPr>
        <w:t>DECRETO</w:t>
      </w:r>
    </w:p>
    <w:p w14:paraId="1FF8309E" w14:textId="77777777" w:rsidR="00F300E5" w:rsidRDefault="00F300E5" w:rsidP="0022322C">
      <w:pPr>
        <w:pStyle w:val="Textoindependiente"/>
        <w:kinsoku w:val="0"/>
        <w:overflowPunct w:val="0"/>
        <w:ind w:left="426" w:right="46" w:hanging="436"/>
        <w:rPr>
          <w:rFonts w:ascii="Abadi" w:hAnsi="Abadi"/>
          <w:b w:val="0"/>
          <w:bCs w:val="0"/>
          <w:sz w:val="21"/>
          <w:szCs w:val="21"/>
        </w:rPr>
      </w:pPr>
    </w:p>
    <w:p w14:paraId="15B7E10E" w14:textId="77777777" w:rsidR="000B1CC3" w:rsidRPr="000B1CC3" w:rsidRDefault="000B1CC3" w:rsidP="001F1EEC">
      <w:pPr>
        <w:pStyle w:val="Textoindependiente"/>
        <w:spacing w:before="93"/>
        <w:ind w:right="46"/>
        <w:rPr>
          <w:rFonts w:ascii="Abadi" w:hAnsi="Abadi"/>
          <w:b w:val="0"/>
          <w:bCs w:val="0"/>
          <w:sz w:val="21"/>
          <w:szCs w:val="21"/>
        </w:rPr>
      </w:pPr>
      <w:r w:rsidRPr="00083764">
        <w:rPr>
          <w:rFonts w:ascii="Abadi" w:hAnsi="Abadi"/>
          <w:sz w:val="21"/>
          <w:szCs w:val="21"/>
        </w:rPr>
        <w:t>Artículo</w:t>
      </w:r>
      <w:r w:rsidRPr="00083764">
        <w:rPr>
          <w:rFonts w:ascii="Abadi" w:hAnsi="Abadi"/>
          <w:spacing w:val="-9"/>
          <w:sz w:val="21"/>
          <w:szCs w:val="21"/>
        </w:rPr>
        <w:t xml:space="preserve"> </w:t>
      </w:r>
      <w:r w:rsidRPr="00083764">
        <w:rPr>
          <w:rFonts w:ascii="Abadi" w:hAnsi="Abadi"/>
          <w:sz w:val="21"/>
          <w:szCs w:val="21"/>
        </w:rPr>
        <w:t>Único:</w:t>
      </w:r>
      <w:r w:rsidRPr="00083764">
        <w:rPr>
          <w:rFonts w:ascii="Abadi" w:hAnsi="Abadi"/>
          <w:spacing w:val="-7"/>
          <w:sz w:val="21"/>
          <w:szCs w:val="21"/>
        </w:rPr>
        <w:t xml:space="preserve"> </w:t>
      </w:r>
      <w:r w:rsidRPr="000B1CC3">
        <w:rPr>
          <w:rFonts w:ascii="Abadi" w:hAnsi="Abadi"/>
          <w:b w:val="0"/>
          <w:bCs w:val="0"/>
          <w:sz w:val="21"/>
          <w:szCs w:val="21"/>
        </w:rPr>
        <w:t>Se</w:t>
      </w:r>
      <w:r w:rsidRPr="000B1CC3">
        <w:rPr>
          <w:rFonts w:ascii="Abadi" w:hAnsi="Abadi"/>
          <w:b w:val="0"/>
          <w:bCs w:val="0"/>
          <w:spacing w:val="-9"/>
          <w:sz w:val="21"/>
          <w:szCs w:val="21"/>
        </w:rPr>
        <w:t xml:space="preserve"> </w:t>
      </w:r>
      <w:r w:rsidRPr="000B1CC3">
        <w:rPr>
          <w:rFonts w:ascii="Abadi" w:hAnsi="Abadi"/>
          <w:b w:val="0"/>
          <w:bCs w:val="0"/>
          <w:sz w:val="21"/>
          <w:szCs w:val="21"/>
        </w:rPr>
        <w:t>adiciona</w:t>
      </w:r>
      <w:r w:rsidRPr="000B1CC3">
        <w:rPr>
          <w:rFonts w:ascii="Abadi" w:hAnsi="Abadi"/>
          <w:b w:val="0"/>
          <w:bCs w:val="0"/>
          <w:spacing w:val="-6"/>
          <w:sz w:val="21"/>
          <w:szCs w:val="21"/>
        </w:rPr>
        <w:t xml:space="preserve"> </w:t>
      </w:r>
      <w:r w:rsidRPr="000B1CC3">
        <w:rPr>
          <w:rFonts w:ascii="Abadi" w:hAnsi="Abadi"/>
          <w:b w:val="0"/>
          <w:bCs w:val="0"/>
          <w:sz w:val="21"/>
          <w:szCs w:val="21"/>
        </w:rPr>
        <w:t>un</w:t>
      </w:r>
      <w:r w:rsidRPr="000B1CC3">
        <w:rPr>
          <w:rFonts w:ascii="Abadi" w:hAnsi="Abadi"/>
          <w:b w:val="0"/>
          <w:bCs w:val="0"/>
          <w:spacing w:val="-9"/>
          <w:sz w:val="21"/>
          <w:szCs w:val="21"/>
        </w:rPr>
        <w:t xml:space="preserve"> </w:t>
      </w:r>
      <w:r w:rsidRPr="000B1CC3">
        <w:rPr>
          <w:rFonts w:ascii="Abadi" w:hAnsi="Abadi"/>
          <w:b w:val="0"/>
          <w:bCs w:val="0"/>
          <w:sz w:val="21"/>
          <w:szCs w:val="21"/>
        </w:rPr>
        <w:t>párrafo</w:t>
      </w:r>
      <w:r w:rsidRPr="000B1CC3">
        <w:rPr>
          <w:rFonts w:ascii="Abadi" w:hAnsi="Abadi"/>
          <w:b w:val="0"/>
          <w:bCs w:val="0"/>
          <w:spacing w:val="-9"/>
          <w:sz w:val="21"/>
          <w:szCs w:val="21"/>
        </w:rPr>
        <w:t xml:space="preserve"> </w:t>
      </w:r>
      <w:r w:rsidRPr="000B1CC3">
        <w:rPr>
          <w:rFonts w:ascii="Abadi" w:hAnsi="Abadi"/>
          <w:b w:val="0"/>
          <w:bCs w:val="0"/>
          <w:sz w:val="21"/>
          <w:szCs w:val="21"/>
        </w:rPr>
        <w:t>segundo</w:t>
      </w:r>
      <w:r w:rsidRPr="000B1CC3">
        <w:rPr>
          <w:rFonts w:ascii="Abadi" w:hAnsi="Abadi"/>
          <w:b w:val="0"/>
          <w:bCs w:val="0"/>
          <w:spacing w:val="-12"/>
          <w:sz w:val="21"/>
          <w:szCs w:val="21"/>
        </w:rPr>
        <w:t xml:space="preserve"> </w:t>
      </w:r>
      <w:r w:rsidRPr="000B1CC3">
        <w:rPr>
          <w:rFonts w:ascii="Abadi" w:hAnsi="Abadi"/>
          <w:b w:val="0"/>
          <w:bCs w:val="0"/>
          <w:sz w:val="21"/>
          <w:szCs w:val="21"/>
        </w:rPr>
        <w:t>a</w:t>
      </w:r>
      <w:r w:rsidRPr="000B1CC3">
        <w:rPr>
          <w:rFonts w:ascii="Abadi" w:hAnsi="Abadi"/>
          <w:b w:val="0"/>
          <w:bCs w:val="0"/>
          <w:spacing w:val="-6"/>
          <w:sz w:val="21"/>
          <w:szCs w:val="21"/>
        </w:rPr>
        <w:t xml:space="preserve"> </w:t>
      </w:r>
      <w:r w:rsidRPr="000B1CC3">
        <w:rPr>
          <w:rFonts w:ascii="Abadi" w:hAnsi="Abadi"/>
          <w:b w:val="0"/>
          <w:bCs w:val="0"/>
          <w:sz w:val="21"/>
          <w:szCs w:val="21"/>
        </w:rPr>
        <w:t>la</w:t>
      </w:r>
      <w:r w:rsidRPr="000B1CC3">
        <w:rPr>
          <w:rFonts w:ascii="Abadi" w:hAnsi="Abadi"/>
          <w:b w:val="0"/>
          <w:bCs w:val="0"/>
          <w:spacing w:val="-9"/>
          <w:sz w:val="21"/>
          <w:szCs w:val="21"/>
        </w:rPr>
        <w:t xml:space="preserve"> </w:t>
      </w:r>
      <w:r w:rsidRPr="000B1CC3">
        <w:rPr>
          <w:rFonts w:ascii="Abadi" w:hAnsi="Abadi"/>
          <w:b w:val="0"/>
          <w:bCs w:val="0"/>
          <w:sz w:val="21"/>
          <w:szCs w:val="21"/>
        </w:rPr>
        <w:t>fracción</w:t>
      </w:r>
      <w:r w:rsidRPr="000B1CC3">
        <w:rPr>
          <w:rFonts w:ascii="Abadi" w:hAnsi="Abadi"/>
          <w:b w:val="0"/>
          <w:bCs w:val="0"/>
          <w:spacing w:val="-9"/>
          <w:sz w:val="21"/>
          <w:szCs w:val="21"/>
        </w:rPr>
        <w:t xml:space="preserve"> </w:t>
      </w:r>
      <w:r w:rsidRPr="000B1CC3">
        <w:rPr>
          <w:rFonts w:ascii="Abadi" w:hAnsi="Abadi"/>
          <w:b w:val="0"/>
          <w:bCs w:val="0"/>
          <w:sz w:val="21"/>
          <w:szCs w:val="21"/>
        </w:rPr>
        <w:t>II</w:t>
      </w:r>
      <w:r w:rsidRPr="000B1CC3">
        <w:rPr>
          <w:rFonts w:ascii="Abadi" w:hAnsi="Abadi"/>
          <w:b w:val="0"/>
          <w:bCs w:val="0"/>
          <w:spacing w:val="-7"/>
          <w:sz w:val="21"/>
          <w:szCs w:val="21"/>
        </w:rPr>
        <w:t xml:space="preserve"> </w:t>
      </w:r>
      <w:r w:rsidRPr="000B1CC3">
        <w:rPr>
          <w:rFonts w:ascii="Abadi" w:hAnsi="Abadi"/>
          <w:b w:val="0"/>
          <w:bCs w:val="0"/>
          <w:sz w:val="21"/>
          <w:szCs w:val="21"/>
        </w:rPr>
        <w:t>del</w:t>
      </w:r>
      <w:r w:rsidRPr="000B1CC3">
        <w:rPr>
          <w:rFonts w:ascii="Abadi" w:hAnsi="Abadi"/>
          <w:b w:val="0"/>
          <w:bCs w:val="0"/>
          <w:spacing w:val="-7"/>
          <w:sz w:val="21"/>
          <w:szCs w:val="21"/>
        </w:rPr>
        <w:t xml:space="preserve"> </w:t>
      </w:r>
      <w:r w:rsidRPr="000B1CC3">
        <w:rPr>
          <w:rFonts w:ascii="Abadi" w:hAnsi="Abadi"/>
          <w:b w:val="0"/>
          <w:bCs w:val="0"/>
          <w:sz w:val="21"/>
          <w:szCs w:val="21"/>
        </w:rPr>
        <w:t>artículo</w:t>
      </w:r>
      <w:r w:rsidRPr="000B1CC3">
        <w:rPr>
          <w:rFonts w:ascii="Abadi" w:hAnsi="Abadi"/>
          <w:b w:val="0"/>
          <w:bCs w:val="0"/>
          <w:spacing w:val="-6"/>
          <w:sz w:val="21"/>
          <w:szCs w:val="21"/>
        </w:rPr>
        <w:t xml:space="preserve"> </w:t>
      </w:r>
      <w:r w:rsidRPr="000B1CC3">
        <w:rPr>
          <w:rFonts w:ascii="Abadi" w:hAnsi="Abadi"/>
          <w:b w:val="0"/>
          <w:bCs w:val="0"/>
          <w:sz w:val="21"/>
          <w:szCs w:val="21"/>
        </w:rPr>
        <w:t>10</w:t>
      </w:r>
      <w:r w:rsidRPr="000B1CC3">
        <w:rPr>
          <w:rFonts w:ascii="Abadi" w:hAnsi="Abadi"/>
          <w:b w:val="0"/>
          <w:bCs w:val="0"/>
          <w:spacing w:val="-9"/>
          <w:sz w:val="21"/>
          <w:szCs w:val="21"/>
        </w:rPr>
        <w:t xml:space="preserve"> </w:t>
      </w:r>
      <w:r w:rsidRPr="000B1CC3">
        <w:rPr>
          <w:rFonts w:ascii="Abadi" w:hAnsi="Abadi"/>
          <w:b w:val="0"/>
          <w:bCs w:val="0"/>
          <w:sz w:val="21"/>
          <w:szCs w:val="21"/>
        </w:rPr>
        <w:t>de</w:t>
      </w:r>
      <w:r w:rsidRPr="000B1CC3">
        <w:rPr>
          <w:rFonts w:ascii="Abadi" w:hAnsi="Abadi"/>
          <w:b w:val="0"/>
          <w:bCs w:val="0"/>
          <w:spacing w:val="-9"/>
          <w:sz w:val="21"/>
          <w:szCs w:val="21"/>
        </w:rPr>
        <w:t xml:space="preserve"> </w:t>
      </w:r>
      <w:r w:rsidRPr="000B1CC3">
        <w:rPr>
          <w:rFonts w:ascii="Abadi" w:hAnsi="Abadi"/>
          <w:b w:val="0"/>
          <w:bCs w:val="0"/>
          <w:sz w:val="21"/>
          <w:szCs w:val="21"/>
        </w:rPr>
        <w:t>la</w:t>
      </w:r>
      <w:r w:rsidRPr="000B1CC3">
        <w:rPr>
          <w:rFonts w:ascii="Abadi" w:hAnsi="Abadi"/>
          <w:b w:val="0"/>
          <w:bCs w:val="0"/>
          <w:spacing w:val="-7"/>
          <w:sz w:val="21"/>
          <w:szCs w:val="21"/>
        </w:rPr>
        <w:t xml:space="preserve"> </w:t>
      </w:r>
      <w:r w:rsidRPr="000B1CC3">
        <w:rPr>
          <w:rFonts w:ascii="Abadi" w:hAnsi="Abadi"/>
          <w:b w:val="0"/>
          <w:bCs w:val="0"/>
          <w:sz w:val="21"/>
          <w:szCs w:val="21"/>
        </w:rPr>
        <w:t>Ley</w:t>
      </w:r>
      <w:r w:rsidRPr="000B1CC3">
        <w:rPr>
          <w:rFonts w:ascii="Abadi" w:hAnsi="Abadi"/>
          <w:b w:val="0"/>
          <w:bCs w:val="0"/>
          <w:spacing w:val="-8"/>
          <w:sz w:val="21"/>
          <w:szCs w:val="21"/>
        </w:rPr>
        <w:t xml:space="preserve"> </w:t>
      </w:r>
      <w:r w:rsidRPr="000B1CC3">
        <w:rPr>
          <w:rFonts w:ascii="Abadi" w:hAnsi="Abadi"/>
          <w:b w:val="0"/>
          <w:bCs w:val="0"/>
          <w:sz w:val="21"/>
          <w:szCs w:val="21"/>
        </w:rPr>
        <w:t>del Servicio</w:t>
      </w:r>
      <w:r w:rsidRPr="000B1CC3">
        <w:rPr>
          <w:rFonts w:ascii="Abadi" w:hAnsi="Abadi"/>
          <w:b w:val="0"/>
          <w:bCs w:val="0"/>
          <w:spacing w:val="-16"/>
          <w:sz w:val="21"/>
          <w:szCs w:val="21"/>
        </w:rPr>
        <w:t xml:space="preserve"> </w:t>
      </w:r>
      <w:r w:rsidRPr="000B1CC3">
        <w:rPr>
          <w:rFonts w:ascii="Abadi" w:hAnsi="Abadi"/>
          <w:b w:val="0"/>
          <w:bCs w:val="0"/>
          <w:sz w:val="21"/>
          <w:szCs w:val="21"/>
        </w:rPr>
        <w:t>Profesional</w:t>
      </w:r>
      <w:r w:rsidRPr="000B1CC3">
        <w:rPr>
          <w:rFonts w:ascii="Abadi" w:hAnsi="Abadi"/>
          <w:b w:val="0"/>
          <w:bCs w:val="0"/>
          <w:spacing w:val="-15"/>
          <w:sz w:val="21"/>
          <w:szCs w:val="21"/>
        </w:rPr>
        <w:t xml:space="preserve"> </w:t>
      </w:r>
      <w:r w:rsidRPr="000B1CC3">
        <w:rPr>
          <w:rFonts w:ascii="Abadi" w:hAnsi="Abadi"/>
          <w:b w:val="0"/>
          <w:bCs w:val="0"/>
          <w:sz w:val="21"/>
          <w:szCs w:val="21"/>
        </w:rPr>
        <w:t>de</w:t>
      </w:r>
      <w:r w:rsidRPr="000B1CC3">
        <w:rPr>
          <w:rFonts w:ascii="Abadi" w:hAnsi="Abadi"/>
          <w:b w:val="0"/>
          <w:bCs w:val="0"/>
          <w:spacing w:val="-15"/>
          <w:sz w:val="21"/>
          <w:szCs w:val="21"/>
        </w:rPr>
        <w:t xml:space="preserve"> </w:t>
      </w:r>
      <w:r w:rsidRPr="000B1CC3">
        <w:rPr>
          <w:rFonts w:ascii="Abadi" w:hAnsi="Abadi"/>
          <w:b w:val="0"/>
          <w:bCs w:val="0"/>
          <w:sz w:val="21"/>
          <w:szCs w:val="21"/>
        </w:rPr>
        <w:t>Carrera</w:t>
      </w:r>
      <w:r w:rsidRPr="000B1CC3">
        <w:rPr>
          <w:rFonts w:ascii="Abadi" w:hAnsi="Abadi"/>
          <w:b w:val="0"/>
          <w:bCs w:val="0"/>
          <w:spacing w:val="-16"/>
          <w:sz w:val="21"/>
          <w:szCs w:val="21"/>
        </w:rPr>
        <w:t xml:space="preserve"> </w:t>
      </w:r>
      <w:r w:rsidRPr="000B1CC3">
        <w:rPr>
          <w:rFonts w:ascii="Abadi" w:hAnsi="Abadi"/>
          <w:b w:val="0"/>
          <w:bCs w:val="0"/>
          <w:sz w:val="21"/>
          <w:szCs w:val="21"/>
        </w:rPr>
        <w:t>Policial</w:t>
      </w:r>
      <w:r w:rsidRPr="000B1CC3">
        <w:rPr>
          <w:rFonts w:ascii="Abadi" w:hAnsi="Abadi"/>
          <w:b w:val="0"/>
          <w:bCs w:val="0"/>
          <w:spacing w:val="-15"/>
          <w:sz w:val="21"/>
          <w:szCs w:val="21"/>
        </w:rPr>
        <w:t xml:space="preserve"> </w:t>
      </w:r>
      <w:r w:rsidRPr="000B1CC3">
        <w:rPr>
          <w:rFonts w:ascii="Abadi" w:hAnsi="Abadi"/>
          <w:b w:val="0"/>
          <w:bCs w:val="0"/>
          <w:sz w:val="21"/>
          <w:szCs w:val="21"/>
        </w:rPr>
        <w:t>del</w:t>
      </w:r>
      <w:r w:rsidRPr="000B1CC3">
        <w:rPr>
          <w:rFonts w:ascii="Abadi" w:hAnsi="Abadi"/>
          <w:b w:val="0"/>
          <w:bCs w:val="0"/>
          <w:spacing w:val="-15"/>
          <w:sz w:val="21"/>
          <w:szCs w:val="21"/>
        </w:rPr>
        <w:t xml:space="preserve"> </w:t>
      </w:r>
      <w:r w:rsidRPr="000B1CC3">
        <w:rPr>
          <w:rFonts w:ascii="Abadi" w:hAnsi="Abadi"/>
          <w:b w:val="0"/>
          <w:bCs w:val="0"/>
          <w:sz w:val="21"/>
          <w:szCs w:val="21"/>
        </w:rPr>
        <w:t>Estado</w:t>
      </w:r>
      <w:r w:rsidRPr="000B1CC3">
        <w:rPr>
          <w:rFonts w:ascii="Abadi" w:hAnsi="Abadi"/>
          <w:b w:val="0"/>
          <w:bCs w:val="0"/>
          <w:spacing w:val="-15"/>
          <w:sz w:val="21"/>
          <w:szCs w:val="21"/>
        </w:rPr>
        <w:t xml:space="preserve"> </w:t>
      </w:r>
      <w:r w:rsidRPr="000B1CC3">
        <w:rPr>
          <w:rFonts w:ascii="Abadi" w:hAnsi="Abadi"/>
          <w:b w:val="0"/>
          <w:bCs w:val="0"/>
          <w:sz w:val="21"/>
          <w:szCs w:val="21"/>
        </w:rPr>
        <w:t>y</w:t>
      </w:r>
      <w:r w:rsidRPr="000B1CC3">
        <w:rPr>
          <w:rFonts w:ascii="Abadi" w:hAnsi="Abadi"/>
          <w:b w:val="0"/>
          <w:bCs w:val="0"/>
          <w:spacing w:val="-16"/>
          <w:sz w:val="21"/>
          <w:szCs w:val="21"/>
        </w:rPr>
        <w:t xml:space="preserve"> </w:t>
      </w:r>
      <w:r w:rsidRPr="000B1CC3">
        <w:rPr>
          <w:rFonts w:ascii="Abadi" w:hAnsi="Abadi"/>
          <w:b w:val="0"/>
          <w:bCs w:val="0"/>
          <w:sz w:val="21"/>
          <w:szCs w:val="21"/>
        </w:rPr>
        <w:t>Municipios</w:t>
      </w:r>
      <w:r w:rsidRPr="000B1CC3">
        <w:rPr>
          <w:rFonts w:ascii="Abadi" w:hAnsi="Abadi"/>
          <w:b w:val="0"/>
          <w:bCs w:val="0"/>
          <w:spacing w:val="-15"/>
          <w:sz w:val="21"/>
          <w:szCs w:val="21"/>
        </w:rPr>
        <w:t xml:space="preserve"> </w:t>
      </w:r>
      <w:r w:rsidRPr="000B1CC3">
        <w:rPr>
          <w:rFonts w:ascii="Abadi" w:hAnsi="Abadi"/>
          <w:b w:val="0"/>
          <w:bCs w:val="0"/>
          <w:sz w:val="21"/>
          <w:szCs w:val="21"/>
        </w:rPr>
        <w:t>de</w:t>
      </w:r>
      <w:r w:rsidRPr="000B1CC3">
        <w:rPr>
          <w:rFonts w:ascii="Abadi" w:hAnsi="Abadi"/>
          <w:b w:val="0"/>
          <w:bCs w:val="0"/>
          <w:spacing w:val="-15"/>
          <w:sz w:val="21"/>
          <w:szCs w:val="21"/>
        </w:rPr>
        <w:t xml:space="preserve"> </w:t>
      </w:r>
      <w:r w:rsidRPr="000B1CC3">
        <w:rPr>
          <w:rFonts w:ascii="Abadi" w:hAnsi="Abadi"/>
          <w:b w:val="0"/>
          <w:bCs w:val="0"/>
          <w:sz w:val="21"/>
          <w:szCs w:val="21"/>
        </w:rPr>
        <w:t>Guanajuato,</w:t>
      </w:r>
      <w:r w:rsidRPr="000B1CC3">
        <w:rPr>
          <w:rFonts w:ascii="Abadi" w:hAnsi="Abadi"/>
          <w:b w:val="0"/>
          <w:bCs w:val="0"/>
          <w:spacing w:val="-16"/>
          <w:sz w:val="21"/>
          <w:szCs w:val="21"/>
        </w:rPr>
        <w:t xml:space="preserve"> </w:t>
      </w:r>
      <w:r w:rsidRPr="000B1CC3">
        <w:rPr>
          <w:rFonts w:ascii="Abadi" w:hAnsi="Abadi"/>
          <w:b w:val="0"/>
          <w:bCs w:val="0"/>
          <w:sz w:val="21"/>
          <w:szCs w:val="21"/>
        </w:rPr>
        <w:t>para</w:t>
      </w:r>
      <w:r w:rsidRPr="000B1CC3">
        <w:rPr>
          <w:rFonts w:ascii="Abadi" w:hAnsi="Abadi"/>
          <w:b w:val="0"/>
          <w:bCs w:val="0"/>
          <w:spacing w:val="-15"/>
          <w:sz w:val="21"/>
          <w:szCs w:val="21"/>
        </w:rPr>
        <w:t xml:space="preserve"> </w:t>
      </w:r>
      <w:r w:rsidRPr="000B1CC3">
        <w:rPr>
          <w:rFonts w:ascii="Abadi" w:hAnsi="Abadi"/>
          <w:b w:val="0"/>
          <w:bCs w:val="0"/>
          <w:sz w:val="21"/>
          <w:szCs w:val="21"/>
        </w:rPr>
        <w:t>quedar como sigue:</w:t>
      </w:r>
    </w:p>
    <w:p w14:paraId="4A4199AC" w14:textId="77777777" w:rsidR="000B1CC3" w:rsidRPr="000B1CC3" w:rsidRDefault="000B1CC3" w:rsidP="001F1EEC">
      <w:pPr>
        <w:pStyle w:val="Textoindependiente"/>
        <w:spacing w:before="163"/>
        <w:ind w:right="46"/>
        <w:rPr>
          <w:rFonts w:ascii="Abadi" w:hAnsi="Abadi"/>
          <w:b w:val="0"/>
          <w:bCs w:val="0"/>
          <w:sz w:val="21"/>
          <w:szCs w:val="21"/>
        </w:rPr>
      </w:pPr>
      <w:r w:rsidRPr="00083764">
        <w:rPr>
          <w:rFonts w:ascii="Abadi" w:hAnsi="Abadi"/>
          <w:sz w:val="21"/>
          <w:szCs w:val="21"/>
        </w:rPr>
        <w:t>Artículo</w:t>
      </w:r>
      <w:r w:rsidRPr="00083764">
        <w:rPr>
          <w:rFonts w:ascii="Abadi" w:hAnsi="Abadi"/>
          <w:spacing w:val="-8"/>
          <w:sz w:val="21"/>
          <w:szCs w:val="21"/>
        </w:rPr>
        <w:t xml:space="preserve"> </w:t>
      </w:r>
      <w:r w:rsidRPr="00083764">
        <w:rPr>
          <w:rFonts w:ascii="Abadi" w:hAnsi="Abadi"/>
          <w:sz w:val="21"/>
          <w:szCs w:val="21"/>
        </w:rPr>
        <w:t>10.</w:t>
      </w:r>
      <w:r w:rsidRPr="00083764">
        <w:rPr>
          <w:rFonts w:ascii="Abadi" w:hAnsi="Abadi"/>
          <w:spacing w:val="-5"/>
          <w:sz w:val="21"/>
          <w:szCs w:val="21"/>
        </w:rPr>
        <w:t xml:space="preserve"> </w:t>
      </w:r>
      <w:r w:rsidRPr="000B1CC3">
        <w:rPr>
          <w:rFonts w:ascii="Abadi" w:hAnsi="Abadi"/>
          <w:b w:val="0"/>
          <w:bCs w:val="0"/>
          <w:sz w:val="21"/>
          <w:szCs w:val="21"/>
        </w:rPr>
        <w:t>Quienes</w:t>
      </w:r>
      <w:r w:rsidRPr="000B1CC3">
        <w:rPr>
          <w:rFonts w:ascii="Abadi" w:hAnsi="Abadi"/>
          <w:b w:val="0"/>
          <w:bCs w:val="0"/>
          <w:spacing w:val="-8"/>
          <w:sz w:val="21"/>
          <w:szCs w:val="21"/>
        </w:rPr>
        <w:t xml:space="preserve"> </w:t>
      </w:r>
      <w:r w:rsidRPr="000B1CC3">
        <w:rPr>
          <w:rFonts w:ascii="Abadi" w:hAnsi="Abadi"/>
          <w:b w:val="0"/>
          <w:bCs w:val="0"/>
          <w:sz w:val="21"/>
          <w:szCs w:val="21"/>
        </w:rPr>
        <w:t>formen</w:t>
      </w:r>
      <w:r w:rsidRPr="000B1CC3">
        <w:rPr>
          <w:rFonts w:ascii="Abadi" w:hAnsi="Abadi"/>
          <w:b w:val="0"/>
          <w:bCs w:val="0"/>
          <w:spacing w:val="-5"/>
          <w:sz w:val="21"/>
          <w:szCs w:val="21"/>
        </w:rPr>
        <w:t xml:space="preserve"> </w:t>
      </w:r>
      <w:r w:rsidRPr="000B1CC3">
        <w:rPr>
          <w:rFonts w:ascii="Abadi" w:hAnsi="Abadi"/>
          <w:b w:val="0"/>
          <w:bCs w:val="0"/>
          <w:sz w:val="21"/>
          <w:szCs w:val="21"/>
        </w:rPr>
        <w:t>parte</w:t>
      </w:r>
      <w:r w:rsidRPr="000B1CC3">
        <w:rPr>
          <w:rFonts w:ascii="Abadi" w:hAnsi="Abadi"/>
          <w:b w:val="0"/>
          <w:bCs w:val="0"/>
          <w:spacing w:val="-7"/>
          <w:sz w:val="21"/>
          <w:szCs w:val="21"/>
        </w:rPr>
        <w:t xml:space="preserve"> </w:t>
      </w:r>
      <w:r w:rsidRPr="000B1CC3">
        <w:rPr>
          <w:rFonts w:ascii="Abadi" w:hAnsi="Abadi"/>
          <w:b w:val="0"/>
          <w:bCs w:val="0"/>
          <w:sz w:val="21"/>
          <w:szCs w:val="21"/>
        </w:rPr>
        <w:t>del</w:t>
      </w:r>
      <w:r w:rsidRPr="000B1CC3">
        <w:rPr>
          <w:rFonts w:ascii="Abadi" w:hAnsi="Abadi"/>
          <w:b w:val="0"/>
          <w:bCs w:val="0"/>
          <w:spacing w:val="-6"/>
          <w:sz w:val="21"/>
          <w:szCs w:val="21"/>
        </w:rPr>
        <w:t xml:space="preserve"> </w:t>
      </w:r>
      <w:r w:rsidRPr="000B1CC3">
        <w:rPr>
          <w:rFonts w:ascii="Abadi" w:hAnsi="Abadi"/>
          <w:b w:val="0"/>
          <w:bCs w:val="0"/>
          <w:sz w:val="21"/>
          <w:szCs w:val="21"/>
        </w:rPr>
        <w:t>Servicio</w:t>
      </w:r>
      <w:r w:rsidRPr="000B1CC3">
        <w:rPr>
          <w:rFonts w:ascii="Abadi" w:hAnsi="Abadi"/>
          <w:b w:val="0"/>
          <w:bCs w:val="0"/>
          <w:spacing w:val="-7"/>
          <w:sz w:val="21"/>
          <w:szCs w:val="21"/>
        </w:rPr>
        <w:t xml:space="preserve"> </w:t>
      </w:r>
      <w:r w:rsidRPr="000B1CC3">
        <w:rPr>
          <w:rFonts w:ascii="Abadi" w:hAnsi="Abadi"/>
          <w:b w:val="0"/>
          <w:bCs w:val="0"/>
          <w:sz w:val="21"/>
          <w:szCs w:val="21"/>
        </w:rPr>
        <w:t>tendrán</w:t>
      </w:r>
      <w:r w:rsidRPr="000B1CC3">
        <w:rPr>
          <w:rFonts w:ascii="Abadi" w:hAnsi="Abadi"/>
          <w:b w:val="0"/>
          <w:bCs w:val="0"/>
          <w:spacing w:val="-6"/>
          <w:sz w:val="21"/>
          <w:szCs w:val="21"/>
        </w:rPr>
        <w:t xml:space="preserve"> </w:t>
      </w:r>
      <w:r w:rsidRPr="000B1CC3">
        <w:rPr>
          <w:rFonts w:ascii="Abadi" w:hAnsi="Abadi"/>
          <w:b w:val="0"/>
          <w:bCs w:val="0"/>
          <w:sz w:val="21"/>
          <w:szCs w:val="21"/>
        </w:rPr>
        <w:t>los</w:t>
      </w:r>
      <w:r w:rsidRPr="000B1CC3">
        <w:rPr>
          <w:rFonts w:ascii="Abadi" w:hAnsi="Abadi"/>
          <w:b w:val="0"/>
          <w:bCs w:val="0"/>
          <w:spacing w:val="-7"/>
          <w:sz w:val="21"/>
          <w:szCs w:val="21"/>
        </w:rPr>
        <w:t xml:space="preserve"> </w:t>
      </w:r>
      <w:r w:rsidRPr="000B1CC3">
        <w:rPr>
          <w:rFonts w:ascii="Abadi" w:hAnsi="Abadi"/>
          <w:b w:val="0"/>
          <w:bCs w:val="0"/>
          <w:sz w:val="21"/>
          <w:szCs w:val="21"/>
        </w:rPr>
        <w:t>siguientes</w:t>
      </w:r>
      <w:r w:rsidRPr="000B1CC3">
        <w:rPr>
          <w:rFonts w:ascii="Abadi" w:hAnsi="Abadi"/>
          <w:b w:val="0"/>
          <w:bCs w:val="0"/>
          <w:spacing w:val="-5"/>
          <w:sz w:val="21"/>
          <w:szCs w:val="21"/>
        </w:rPr>
        <w:t xml:space="preserve"> </w:t>
      </w:r>
      <w:r w:rsidRPr="000B1CC3">
        <w:rPr>
          <w:rFonts w:ascii="Abadi" w:hAnsi="Abadi"/>
          <w:b w:val="0"/>
          <w:bCs w:val="0"/>
          <w:spacing w:val="-2"/>
          <w:sz w:val="21"/>
          <w:szCs w:val="21"/>
        </w:rPr>
        <w:t>derechos:</w:t>
      </w:r>
    </w:p>
    <w:p w14:paraId="0409D49E" w14:textId="665CE8F7" w:rsidR="00CE532D" w:rsidRPr="000B1CC3" w:rsidRDefault="00CE532D" w:rsidP="001F1EEC">
      <w:pPr>
        <w:pStyle w:val="Textoindependiente"/>
        <w:kinsoku w:val="0"/>
        <w:overflowPunct w:val="0"/>
        <w:ind w:left="426" w:right="46" w:hanging="436"/>
        <w:rPr>
          <w:rFonts w:ascii="Abadi" w:hAnsi="Abadi"/>
          <w:b w:val="0"/>
          <w:bCs w:val="0"/>
          <w:sz w:val="21"/>
          <w:szCs w:val="21"/>
        </w:rPr>
      </w:pPr>
    </w:p>
    <w:p w14:paraId="3F9D5F25" w14:textId="77777777" w:rsidR="008716BA" w:rsidRPr="00083764" w:rsidRDefault="008716BA" w:rsidP="001F1EEC">
      <w:pPr>
        <w:pStyle w:val="Textoindependiente"/>
        <w:spacing w:before="9"/>
        <w:ind w:right="46"/>
        <w:rPr>
          <w:rFonts w:ascii="Abadi" w:hAnsi="Abadi"/>
          <w:sz w:val="21"/>
          <w:szCs w:val="21"/>
        </w:rPr>
      </w:pPr>
    </w:p>
    <w:p w14:paraId="491222FC" w14:textId="412D6789" w:rsidR="008716BA" w:rsidRPr="008716BA" w:rsidRDefault="008716BA" w:rsidP="001F1EEC">
      <w:pPr>
        <w:pStyle w:val="Textoindependiente"/>
        <w:ind w:right="46"/>
        <w:rPr>
          <w:rFonts w:ascii="Abadi" w:hAnsi="Abadi"/>
          <w:b w:val="0"/>
          <w:bCs w:val="0"/>
          <w:sz w:val="21"/>
          <w:szCs w:val="21"/>
        </w:rPr>
      </w:pPr>
      <w:r w:rsidRPr="008716BA">
        <w:rPr>
          <w:rFonts w:ascii="Abadi" w:hAnsi="Abadi"/>
          <w:b w:val="0"/>
          <w:bCs w:val="0"/>
          <w:sz w:val="21"/>
          <w:szCs w:val="21"/>
        </w:rPr>
        <w:t>II.</w:t>
      </w:r>
      <w:r w:rsidRPr="008716BA">
        <w:rPr>
          <w:rFonts w:ascii="Abadi" w:hAnsi="Abadi"/>
          <w:b w:val="0"/>
          <w:bCs w:val="0"/>
          <w:spacing w:val="80"/>
          <w:w w:val="150"/>
          <w:sz w:val="21"/>
          <w:szCs w:val="21"/>
        </w:rPr>
        <w:t xml:space="preserve"> </w:t>
      </w:r>
      <w:r w:rsidRPr="008716BA">
        <w:rPr>
          <w:rFonts w:ascii="Abadi" w:hAnsi="Abadi"/>
          <w:b w:val="0"/>
          <w:bCs w:val="0"/>
          <w:sz w:val="21"/>
          <w:szCs w:val="21"/>
        </w:rPr>
        <w:t>Gozar de las prestaciones, así como recibir oportuna atención médica y el tratamiento</w:t>
      </w:r>
      <w:r w:rsidRPr="008716BA">
        <w:rPr>
          <w:rFonts w:ascii="Abadi" w:hAnsi="Abadi"/>
          <w:b w:val="0"/>
          <w:bCs w:val="0"/>
          <w:spacing w:val="-6"/>
          <w:sz w:val="21"/>
          <w:szCs w:val="21"/>
        </w:rPr>
        <w:t xml:space="preserve"> </w:t>
      </w:r>
      <w:r w:rsidRPr="008716BA">
        <w:rPr>
          <w:rFonts w:ascii="Abadi" w:hAnsi="Abadi"/>
          <w:b w:val="0"/>
          <w:bCs w:val="0"/>
          <w:sz w:val="21"/>
          <w:szCs w:val="21"/>
        </w:rPr>
        <w:t>adecuado,</w:t>
      </w:r>
      <w:r w:rsidRPr="008716BA">
        <w:rPr>
          <w:rFonts w:ascii="Abadi" w:hAnsi="Abadi"/>
          <w:b w:val="0"/>
          <w:bCs w:val="0"/>
          <w:spacing w:val="-2"/>
          <w:sz w:val="21"/>
          <w:szCs w:val="21"/>
        </w:rPr>
        <w:t xml:space="preserve"> </w:t>
      </w:r>
      <w:r w:rsidRPr="008716BA">
        <w:rPr>
          <w:rFonts w:ascii="Abadi" w:hAnsi="Abadi"/>
          <w:b w:val="0"/>
          <w:bCs w:val="0"/>
          <w:sz w:val="21"/>
          <w:szCs w:val="21"/>
        </w:rPr>
        <w:t>cuando</w:t>
      </w:r>
      <w:r w:rsidRPr="008716BA">
        <w:rPr>
          <w:rFonts w:ascii="Abadi" w:hAnsi="Abadi"/>
          <w:b w:val="0"/>
          <w:bCs w:val="0"/>
          <w:spacing w:val="-4"/>
          <w:sz w:val="21"/>
          <w:szCs w:val="21"/>
        </w:rPr>
        <w:t xml:space="preserve"> </w:t>
      </w:r>
      <w:r w:rsidRPr="008716BA">
        <w:rPr>
          <w:rFonts w:ascii="Abadi" w:hAnsi="Abadi"/>
          <w:b w:val="0"/>
          <w:bCs w:val="0"/>
          <w:sz w:val="21"/>
          <w:szCs w:val="21"/>
        </w:rPr>
        <w:t>sufran</w:t>
      </w:r>
      <w:r w:rsidRPr="008716BA">
        <w:rPr>
          <w:rFonts w:ascii="Abadi" w:hAnsi="Abadi"/>
          <w:b w:val="0"/>
          <w:bCs w:val="0"/>
          <w:spacing w:val="-4"/>
          <w:sz w:val="21"/>
          <w:szCs w:val="21"/>
        </w:rPr>
        <w:t xml:space="preserve"> </w:t>
      </w:r>
      <w:r w:rsidRPr="008716BA">
        <w:rPr>
          <w:rFonts w:ascii="Abadi" w:hAnsi="Abadi"/>
          <w:b w:val="0"/>
          <w:bCs w:val="0"/>
          <w:sz w:val="21"/>
          <w:szCs w:val="21"/>
        </w:rPr>
        <w:t>lesiones</w:t>
      </w:r>
      <w:r w:rsidRPr="008716BA">
        <w:rPr>
          <w:rFonts w:ascii="Abadi" w:hAnsi="Abadi"/>
          <w:b w:val="0"/>
          <w:bCs w:val="0"/>
          <w:spacing w:val="-4"/>
          <w:sz w:val="21"/>
          <w:szCs w:val="21"/>
        </w:rPr>
        <w:t xml:space="preserve"> </w:t>
      </w:r>
      <w:r w:rsidRPr="008716BA">
        <w:rPr>
          <w:rFonts w:ascii="Abadi" w:hAnsi="Abadi"/>
          <w:b w:val="0"/>
          <w:bCs w:val="0"/>
          <w:sz w:val="21"/>
          <w:szCs w:val="21"/>
        </w:rPr>
        <w:t>en</w:t>
      </w:r>
      <w:r w:rsidRPr="008716BA">
        <w:rPr>
          <w:rFonts w:ascii="Abadi" w:hAnsi="Abadi"/>
          <w:b w:val="0"/>
          <w:bCs w:val="0"/>
          <w:spacing w:val="-4"/>
          <w:sz w:val="21"/>
          <w:szCs w:val="21"/>
        </w:rPr>
        <w:t xml:space="preserve"> </w:t>
      </w:r>
      <w:r w:rsidRPr="008716BA">
        <w:rPr>
          <w:rFonts w:ascii="Abadi" w:hAnsi="Abadi"/>
          <w:b w:val="0"/>
          <w:bCs w:val="0"/>
          <w:sz w:val="21"/>
          <w:szCs w:val="21"/>
        </w:rPr>
        <w:t>el</w:t>
      </w:r>
      <w:r w:rsidRPr="008716BA">
        <w:rPr>
          <w:rFonts w:ascii="Abadi" w:hAnsi="Abadi"/>
          <w:b w:val="0"/>
          <w:bCs w:val="0"/>
          <w:spacing w:val="-4"/>
          <w:sz w:val="21"/>
          <w:szCs w:val="21"/>
        </w:rPr>
        <w:t xml:space="preserve"> </w:t>
      </w:r>
      <w:r w:rsidRPr="008716BA">
        <w:rPr>
          <w:rFonts w:ascii="Abadi" w:hAnsi="Abadi"/>
          <w:b w:val="0"/>
          <w:bCs w:val="0"/>
          <w:sz w:val="21"/>
          <w:szCs w:val="21"/>
        </w:rPr>
        <w:t>cumplimiento</w:t>
      </w:r>
      <w:r w:rsidRPr="008716BA">
        <w:rPr>
          <w:rFonts w:ascii="Abadi" w:hAnsi="Abadi"/>
          <w:b w:val="0"/>
          <w:bCs w:val="0"/>
          <w:spacing w:val="-6"/>
          <w:sz w:val="21"/>
          <w:szCs w:val="21"/>
        </w:rPr>
        <w:t xml:space="preserve"> </w:t>
      </w:r>
      <w:r w:rsidRPr="008716BA">
        <w:rPr>
          <w:rFonts w:ascii="Abadi" w:hAnsi="Abadi"/>
          <w:b w:val="0"/>
          <w:bCs w:val="0"/>
          <w:sz w:val="21"/>
          <w:szCs w:val="21"/>
        </w:rPr>
        <w:t>del</w:t>
      </w:r>
      <w:r w:rsidRPr="008716BA">
        <w:rPr>
          <w:rFonts w:ascii="Abadi" w:hAnsi="Abadi"/>
          <w:b w:val="0"/>
          <w:bCs w:val="0"/>
          <w:spacing w:val="-4"/>
          <w:sz w:val="21"/>
          <w:szCs w:val="21"/>
        </w:rPr>
        <w:t xml:space="preserve"> </w:t>
      </w:r>
      <w:r w:rsidRPr="008716BA">
        <w:rPr>
          <w:rFonts w:ascii="Abadi" w:hAnsi="Abadi"/>
          <w:b w:val="0"/>
          <w:bCs w:val="0"/>
          <w:sz w:val="21"/>
          <w:szCs w:val="21"/>
        </w:rPr>
        <w:t>deber,</w:t>
      </w:r>
      <w:r w:rsidRPr="008716BA">
        <w:rPr>
          <w:rFonts w:ascii="Abadi" w:hAnsi="Abadi"/>
          <w:b w:val="0"/>
          <w:bCs w:val="0"/>
          <w:spacing w:val="-2"/>
          <w:sz w:val="21"/>
          <w:szCs w:val="21"/>
        </w:rPr>
        <w:t xml:space="preserve"> </w:t>
      </w:r>
      <w:r w:rsidRPr="008716BA">
        <w:rPr>
          <w:rFonts w:ascii="Abadi" w:hAnsi="Abadi"/>
          <w:b w:val="0"/>
          <w:bCs w:val="0"/>
          <w:sz w:val="21"/>
          <w:szCs w:val="21"/>
        </w:rPr>
        <w:t>en la institución</w:t>
      </w:r>
      <w:r w:rsidRPr="008716BA">
        <w:rPr>
          <w:rFonts w:ascii="Abadi" w:hAnsi="Abadi"/>
          <w:b w:val="0"/>
          <w:bCs w:val="0"/>
          <w:spacing w:val="-1"/>
          <w:sz w:val="21"/>
          <w:szCs w:val="21"/>
        </w:rPr>
        <w:t xml:space="preserve"> </w:t>
      </w:r>
      <w:r w:rsidRPr="008716BA">
        <w:rPr>
          <w:rFonts w:ascii="Abadi" w:hAnsi="Abadi"/>
          <w:b w:val="0"/>
          <w:bCs w:val="0"/>
          <w:sz w:val="21"/>
          <w:szCs w:val="21"/>
        </w:rPr>
        <w:t>pública o privada más cercana al</w:t>
      </w:r>
      <w:r w:rsidRPr="008716BA">
        <w:rPr>
          <w:rFonts w:ascii="Abadi" w:hAnsi="Abadi"/>
          <w:b w:val="0"/>
          <w:bCs w:val="0"/>
          <w:spacing w:val="-1"/>
          <w:sz w:val="21"/>
          <w:szCs w:val="21"/>
        </w:rPr>
        <w:t xml:space="preserve"> </w:t>
      </w:r>
      <w:r w:rsidRPr="008716BA">
        <w:rPr>
          <w:rFonts w:ascii="Abadi" w:hAnsi="Abadi"/>
          <w:b w:val="0"/>
          <w:bCs w:val="0"/>
          <w:sz w:val="21"/>
          <w:szCs w:val="21"/>
        </w:rPr>
        <w:t>lugar de</w:t>
      </w:r>
      <w:r w:rsidRPr="008716BA">
        <w:rPr>
          <w:rFonts w:ascii="Abadi" w:hAnsi="Abadi"/>
          <w:b w:val="0"/>
          <w:bCs w:val="0"/>
          <w:spacing w:val="-1"/>
          <w:sz w:val="21"/>
          <w:szCs w:val="21"/>
        </w:rPr>
        <w:t xml:space="preserve"> </w:t>
      </w:r>
      <w:r w:rsidRPr="008716BA">
        <w:rPr>
          <w:rFonts w:ascii="Abadi" w:hAnsi="Abadi"/>
          <w:b w:val="0"/>
          <w:bCs w:val="0"/>
          <w:sz w:val="21"/>
          <w:szCs w:val="21"/>
        </w:rPr>
        <w:t>los hechos y</w:t>
      </w:r>
      <w:r w:rsidRPr="008716BA">
        <w:rPr>
          <w:rFonts w:ascii="Abadi" w:hAnsi="Abadi"/>
          <w:b w:val="0"/>
          <w:bCs w:val="0"/>
          <w:spacing w:val="-2"/>
          <w:sz w:val="21"/>
          <w:szCs w:val="21"/>
        </w:rPr>
        <w:t xml:space="preserve"> </w:t>
      </w:r>
      <w:r w:rsidRPr="008716BA">
        <w:rPr>
          <w:rFonts w:ascii="Abadi" w:hAnsi="Abadi"/>
          <w:b w:val="0"/>
          <w:bCs w:val="0"/>
          <w:sz w:val="21"/>
          <w:szCs w:val="21"/>
        </w:rPr>
        <w:t>contar con un seguro de vida.</w:t>
      </w:r>
    </w:p>
    <w:p w14:paraId="2C071FE5" w14:textId="0DC13B71" w:rsidR="008716BA" w:rsidRPr="008716BA" w:rsidRDefault="008716BA" w:rsidP="001F1EEC">
      <w:pPr>
        <w:spacing w:before="160"/>
        <w:ind w:right="46"/>
        <w:jc w:val="both"/>
        <w:rPr>
          <w:rFonts w:ascii="Abadi" w:hAnsi="Abadi"/>
          <w:b/>
          <w:iCs/>
          <w:sz w:val="21"/>
          <w:szCs w:val="21"/>
        </w:rPr>
      </w:pPr>
      <w:r w:rsidRPr="008716BA">
        <w:rPr>
          <w:rFonts w:ascii="Abadi" w:hAnsi="Abadi"/>
          <w:b/>
          <w:iCs/>
          <w:sz w:val="21"/>
          <w:szCs w:val="21"/>
        </w:rPr>
        <w:t>En</w:t>
      </w:r>
      <w:r w:rsidRPr="008716BA">
        <w:rPr>
          <w:rFonts w:ascii="Abadi" w:hAnsi="Abadi"/>
          <w:b/>
          <w:iCs/>
          <w:spacing w:val="-5"/>
          <w:sz w:val="21"/>
          <w:szCs w:val="21"/>
        </w:rPr>
        <w:t xml:space="preserve"> </w:t>
      </w:r>
      <w:r w:rsidRPr="008716BA">
        <w:rPr>
          <w:rFonts w:ascii="Abadi" w:hAnsi="Abadi"/>
          <w:b/>
          <w:iCs/>
          <w:sz w:val="21"/>
          <w:szCs w:val="21"/>
        </w:rPr>
        <w:t>el</w:t>
      </w:r>
      <w:r w:rsidRPr="008716BA">
        <w:rPr>
          <w:rFonts w:ascii="Abadi" w:hAnsi="Abadi"/>
          <w:b/>
          <w:iCs/>
          <w:spacing w:val="-4"/>
          <w:sz w:val="21"/>
          <w:szCs w:val="21"/>
        </w:rPr>
        <w:t xml:space="preserve"> </w:t>
      </w:r>
      <w:r w:rsidRPr="008716BA">
        <w:rPr>
          <w:rFonts w:ascii="Abadi" w:hAnsi="Abadi"/>
          <w:b/>
          <w:iCs/>
          <w:sz w:val="21"/>
          <w:szCs w:val="21"/>
        </w:rPr>
        <w:t>caso</w:t>
      </w:r>
      <w:r w:rsidRPr="008716BA">
        <w:rPr>
          <w:rFonts w:ascii="Abadi" w:hAnsi="Abadi"/>
          <w:b/>
          <w:iCs/>
          <w:spacing w:val="-5"/>
          <w:sz w:val="21"/>
          <w:szCs w:val="21"/>
        </w:rPr>
        <w:t xml:space="preserve"> </w:t>
      </w:r>
      <w:r w:rsidRPr="008716BA">
        <w:rPr>
          <w:rFonts w:ascii="Abadi" w:hAnsi="Abadi"/>
          <w:b/>
          <w:iCs/>
          <w:sz w:val="21"/>
          <w:szCs w:val="21"/>
        </w:rPr>
        <w:t>de</w:t>
      </w:r>
      <w:r w:rsidRPr="008716BA">
        <w:rPr>
          <w:rFonts w:ascii="Abadi" w:hAnsi="Abadi"/>
          <w:b/>
          <w:iCs/>
          <w:spacing w:val="-8"/>
          <w:sz w:val="21"/>
          <w:szCs w:val="21"/>
        </w:rPr>
        <w:t xml:space="preserve"> </w:t>
      </w:r>
      <w:r w:rsidRPr="008716BA">
        <w:rPr>
          <w:rFonts w:ascii="Abadi" w:hAnsi="Abadi"/>
          <w:b/>
          <w:iCs/>
          <w:sz w:val="21"/>
          <w:szCs w:val="21"/>
        </w:rPr>
        <w:t>las</w:t>
      </w:r>
      <w:r w:rsidRPr="008716BA">
        <w:rPr>
          <w:rFonts w:ascii="Abadi" w:hAnsi="Abadi"/>
          <w:b/>
          <w:iCs/>
          <w:spacing w:val="-5"/>
          <w:sz w:val="21"/>
          <w:szCs w:val="21"/>
        </w:rPr>
        <w:t xml:space="preserve"> </w:t>
      </w:r>
      <w:r w:rsidRPr="008716BA">
        <w:rPr>
          <w:rFonts w:ascii="Abadi" w:hAnsi="Abadi"/>
          <w:b/>
          <w:iCs/>
          <w:sz w:val="21"/>
          <w:szCs w:val="21"/>
        </w:rPr>
        <w:t>mujeres,</w:t>
      </w:r>
      <w:r w:rsidRPr="008716BA">
        <w:rPr>
          <w:rFonts w:ascii="Abadi" w:hAnsi="Abadi"/>
          <w:b/>
          <w:iCs/>
          <w:spacing w:val="-4"/>
          <w:sz w:val="21"/>
          <w:szCs w:val="21"/>
        </w:rPr>
        <w:t xml:space="preserve"> </w:t>
      </w:r>
      <w:r w:rsidRPr="008716BA">
        <w:rPr>
          <w:rFonts w:ascii="Abadi" w:hAnsi="Abadi"/>
          <w:b/>
          <w:iCs/>
          <w:sz w:val="21"/>
          <w:szCs w:val="21"/>
        </w:rPr>
        <w:t>tendrán</w:t>
      </w:r>
      <w:r w:rsidRPr="008716BA">
        <w:rPr>
          <w:rFonts w:ascii="Abadi" w:hAnsi="Abadi"/>
          <w:b/>
          <w:iCs/>
          <w:spacing w:val="-5"/>
          <w:sz w:val="21"/>
          <w:szCs w:val="21"/>
        </w:rPr>
        <w:t xml:space="preserve"> </w:t>
      </w:r>
      <w:r w:rsidRPr="008716BA">
        <w:rPr>
          <w:rFonts w:ascii="Abadi" w:hAnsi="Abadi"/>
          <w:b/>
          <w:iCs/>
          <w:sz w:val="21"/>
          <w:szCs w:val="21"/>
        </w:rPr>
        <w:t>derecho</w:t>
      </w:r>
      <w:r w:rsidRPr="008716BA">
        <w:rPr>
          <w:rFonts w:ascii="Abadi" w:hAnsi="Abadi"/>
          <w:b/>
          <w:iCs/>
          <w:spacing w:val="-5"/>
          <w:sz w:val="21"/>
          <w:szCs w:val="21"/>
        </w:rPr>
        <w:t xml:space="preserve"> </w:t>
      </w:r>
      <w:r w:rsidRPr="008716BA">
        <w:rPr>
          <w:rFonts w:ascii="Abadi" w:hAnsi="Abadi"/>
          <w:b/>
          <w:iCs/>
          <w:sz w:val="21"/>
          <w:szCs w:val="21"/>
        </w:rPr>
        <w:t>durante</w:t>
      </w:r>
      <w:r w:rsidRPr="008716BA">
        <w:rPr>
          <w:rFonts w:ascii="Abadi" w:hAnsi="Abadi"/>
          <w:b/>
          <w:iCs/>
          <w:spacing w:val="-5"/>
          <w:sz w:val="21"/>
          <w:szCs w:val="21"/>
        </w:rPr>
        <w:t xml:space="preserve"> </w:t>
      </w:r>
      <w:r w:rsidRPr="008716BA">
        <w:rPr>
          <w:rFonts w:ascii="Abadi" w:hAnsi="Abadi"/>
          <w:b/>
          <w:iCs/>
          <w:sz w:val="21"/>
          <w:szCs w:val="21"/>
        </w:rPr>
        <w:t>el</w:t>
      </w:r>
      <w:r w:rsidRPr="008716BA">
        <w:rPr>
          <w:rFonts w:ascii="Abadi" w:hAnsi="Abadi"/>
          <w:b/>
          <w:iCs/>
          <w:spacing w:val="-4"/>
          <w:sz w:val="21"/>
          <w:szCs w:val="21"/>
        </w:rPr>
        <w:t xml:space="preserve"> </w:t>
      </w:r>
      <w:r w:rsidRPr="008716BA">
        <w:rPr>
          <w:rFonts w:ascii="Abadi" w:hAnsi="Abadi"/>
          <w:b/>
          <w:iCs/>
          <w:sz w:val="21"/>
          <w:szCs w:val="21"/>
        </w:rPr>
        <w:t>período</w:t>
      </w:r>
      <w:r w:rsidRPr="008716BA">
        <w:rPr>
          <w:rFonts w:ascii="Abadi" w:hAnsi="Abadi"/>
          <w:b/>
          <w:iCs/>
          <w:spacing w:val="-5"/>
          <w:sz w:val="21"/>
          <w:szCs w:val="21"/>
        </w:rPr>
        <w:t xml:space="preserve"> </w:t>
      </w:r>
      <w:r w:rsidRPr="008716BA">
        <w:rPr>
          <w:rFonts w:ascii="Abadi" w:hAnsi="Abadi"/>
          <w:b/>
          <w:iCs/>
          <w:sz w:val="21"/>
          <w:szCs w:val="21"/>
        </w:rPr>
        <w:t>de</w:t>
      </w:r>
      <w:r w:rsidRPr="008716BA">
        <w:rPr>
          <w:rFonts w:ascii="Abadi" w:hAnsi="Abadi"/>
          <w:b/>
          <w:iCs/>
          <w:spacing w:val="-5"/>
          <w:sz w:val="21"/>
          <w:szCs w:val="21"/>
        </w:rPr>
        <w:t xml:space="preserve"> </w:t>
      </w:r>
      <w:r w:rsidRPr="008716BA">
        <w:rPr>
          <w:rFonts w:ascii="Abadi" w:hAnsi="Abadi"/>
          <w:b/>
          <w:iCs/>
          <w:sz w:val="21"/>
          <w:szCs w:val="21"/>
        </w:rPr>
        <w:t>gravidez al</w:t>
      </w:r>
      <w:r w:rsidRPr="008716BA">
        <w:rPr>
          <w:rFonts w:ascii="Abadi" w:hAnsi="Abadi"/>
          <w:b/>
          <w:iCs/>
          <w:spacing w:val="-16"/>
          <w:sz w:val="21"/>
          <w:szCs w:val="21"/>
        </w:rPr>
        <w:t xml:space="preserve"> </w:t>
      </w:r>
      <w:r w:rsidRPr="008716BA">
        <w:rPr>
          <w:rFonts w:ascii="Abadi" w:hAnsi="Abadi"/>
          <w:b/>
          <w:iCs/>
          <w:sz w:val="21"/>
          <w:szCs w:val="21"/>
        </w:rPr>
        <w:t>cambio</w:t>
      </w:r>
      <w:r w:rsidRPr="008716BA">
        <w:rPr>
          <w:rFonts w:ascii="Abadi" w:hAnsi="Abadi"/>
          <w:b/>
          <w:iCs/>
          <w:spacing w:val="-15"/>
          <w:sz w:val="21"/>
          <w:szCs w:val="21"/>
        </w:rPr>
        <w:t xml:space="preserve"> </w:t>
      </w:r>
      <w:r w:rsidRPr="008716BA">
        <w:rPr>
          <w:rFonts w:ascii="Abadi" w:hAnsi="Abadi"/>
          <w:b/>
          <w:iCs/>
          <w:sz w:val="21"/>
          <w:szCs w:val="21"/>
        </w:rPr>
        <w:t>del</w:t>
      </w:r>
      <w:r w:rsidRPr="008716BA">
        <w:rPr>
          <w:rFonts w:ascii="Abadi" w:hAnsi="Abadi"/>
          <w:b/>
          <w:iCs/>
          <w:spacing w:val="-15"/>
          <w:sz w:val="21"/>
          <w:szCs w:val="21"/>
        </w:rPr>
        <w:t xml:space="preserve"> </w:t>
      </w:r>
      <w:r w:rsidRPr="008716BA">
        <w:rPr>
          <w:rFonts w:ascii="Abadi" w:hAnsi="Abadi"/>
          <w:b/>
          <w:iCs/>
          <w:sz w:val="21"/>
          <w:szCs w:val="21"/>
        </w:rPr>
        <w:t>área</w:t>
      </w:r>
      <w:r w:rsidRPr="008716BA">
        <w:rPr>
          <w:rFonts w:ascii="Abadi" w:hAnsi="Abadi"/>
          <w:b/>
          <w:iCs/>
          <w:spacing w:val="-16"/>
          <w:sz w:val="21"/>
          <w:szCs w:val="21"/>
        </w:rPr>
        <w:t xml:space="preserve"> </w:t>
      </w:r>
      <w:r w:rsidRPr="008716BA">
        <w:rPr>
          <w:rFonts w:ascii="Abadi" w:hAnsi="Abadi"/>
          <w:b/>
          <w:iCs/>
          <w:sz w:val="21"/>
          <w:szCs w:val="21"/>
        </w:rPr>
        <w:t>operativa</w:t>
      </w:r>
      <w:r w:rsidRPr="008716BA">
        <w:rPr>
          <w:rFonts w:ascii="Abadi" w:hAnsi="Abadi"/>
          <w:b/>
          <w:iCs/>
          <w:spacing w:val="-15"/>
          <w:sz w:val="21"/>
          <w:szCs w:val="21"/>
        </w:rPr>
        <w:t xml:space="preserve"> </w:t>
      </w:r>
      <w:r w:rsidRPr="008716BA">
        <w:rPr>
          <w:rFonts w:ascii="Abadi" w:hAnsi="Abadi"/>
          <w:b/>
          <w:iCs/>
          <w:sz w:val="21"/>
          <w:szCs w:val="21"/>
        </w:rPr>
        <w:t>a</w:t>
      </w:r>
      <w:r w:rsidRPr="008716BA">
        <w:rPr>
          <w:rFonts w:ascii="Abadi" w:hAnsi="Abadi"/>
          <w:b/>
          <w:iCs/>
          <w:spacing w:val="-15"/>
          <w:sz w:val="21"/>
          <w:szCs w:val="21"/>
        </w:rPr>
        <w:t xml:space="preserve"> </w:t>
      </w:r>
      <w:r w:rsidRPr="008716BA">
        <w:rPr>
          <w:rFonts w:ascii="Abadi" w:hAnsi="Abadi"/>
          <w:b/>
          <w:iCs/>
          <w:sz w:val="21"/>
          <w:szCs w:val="21"/>
        </w:rPr>
        <w:t>otra</w:t>
      </w:r>
      <w:r w:rsidRPr="008716BA">
        <w:rPr>
          <w:rFonts w:ascii="Abadi" w:hAnsi="Abadi"/>
          <w:b/>
          <w:iCs/>
          <w:spacing w:val="-15"/>
          <w:sz w:val="21"/>
          <w:szCs w:val="21"/>
        </w:rPr>
        <w:t xml:space="preserve"> </w:t>
      </w:r>
      <w:r w:rsidRPr="008716BA">
        <w:rPr>
          <w:rFonts w:ascii="Abadi" w:hAnsi="Abadi"/>
          <w:b/>
          <w:iCs/>
          <w:sz w:val="21"/>
          <w:szCs w:val="21"/>
        </w:rPr>
        <w:t>distinta</w:t>
      </w:r>
      <w:r w:rsidRPr="008716BA">
        <w:rPr>
          <w:rFonts w:ascii="Abadi" w:hAnsi="Abadi"/>
          <w:b/>
          <w:iCs/>
          <w:spacing w:val="-16"/>
          <w:sz w:val="21"/>
          <w:szCs w:val="21"/>
        </w:rPr>
        <w:t xml:space="preserve"> </w:t>
      </w:r>
      <w:r w:rsidRPr="008716BA">
        <w:rPr>
          <w:rFonts w:ascii="Abadi" w:hAnsi="Abadi"/>
          <w:b/>
          <w:iCs/>
          <w:sz w:val="21"/>
          <w:szCs w:val="21"/>
        </w:rPr>
        <w:t>que</w:t>
      </w:r>
      <w:r w:rsidRPr="008716BA">
        <w:rPr>
          <w:rFonts w:ascii="Abadi" w:hAnsi="Abadi"/>
          <w:b/>
          <w:iCs/>
          <w:spacing w:val="-15"/>
          <w:sz w:val="21"/>
          <w:szCs w:val="21"/>
        </w:rPr>
        <w:t xml:space="preserve"> </w:t>
      </w:r>
      <w:r w:rsidRPr="008716BA">
        <w:rPr>
          <w:rFonts w:ascii="Abadi" w:hAnsi="Abadi"/>
          <w:b/>
          <w:iCs/>
          <w:sz w:val="21"/>
          <w:szCs w:val="21"/>
        </w:rPr>
        <w:t>no</w:t>
      </w:r>
      <w:r w:rsidRPr="008716BA">
        <w:rPr>
          <w:rFonts w:ascii="Abadi" w:hAnsi="Abadi"/>
          <w:b/>
          <w:iCs/>
          <w:spacing w:val="-15"/>
          <w:sz w:val="21"/>
          <w:szCs w:val="21"/>
        </w:rPr>
        <w:t xml:space="preserve"> </w:t>
      </w:r>
      <w:r w:rsidRPr="008716BA">
        <w:rPr>
          <w:rFonts w:ascii="Abadi" w:hAnsi="Abadi"/>
          <w:b/>
          <w:iCs/>
          <w:sz w:val="21"/>
          <w:szCs w:val="21"/>
        </w:rPr>
        <w:t>ponga</w:t>
      </w:r>
      <w:r w:rsidRPr="008716BA">
        <w:rPr>
          <w:rFonts w:ascii="Abadi" w:hAnsi="Abadi"/>
          <w:b/>
          <w:iCs/>
          <w:spacing w:val="-16"/>
          <w:sz w:val="21"/>
          <w:szCs w:val="21"/>
        </w:rPr>
        <w:t xml:space="preserve"> </w:t>
      </w:r>
      <w:r w:rsidRPr="008716BA">
        <w:rPr>
          <w:rFonts w:ascii="Abadi" w:hAnsi="Abadi"/>
          <w:b/>
          <w:iCs/>
          <w:sz w:val="21"/>
          <w:szCs w:val="21"/>
        </w:rPr>
        <w:t>en</w:t>
      </w:r>
      <w:r w:rsidRPr="008716BA">
        <w:rPr>
          <w:rFonts w:ascii="Abadi" w:hAnsi="Abadi"/>
          <w:b/>
          <w:iCs/>
          <w:spacing w:val="-15"/>
          <w:sz w:val="21"/>
          <w:szCs w:val="21"/>
        </w:rPr>
        <w:t xml:space="preserve"> </w:t>
      </w:r>
      <w:r w:rsidRPr="008716BA">
        <w:rPr>
          <w:rFonts w:ascii="Abadi" w:hAnsi="Abadi"/>
          <w:b/>
          <w:iCs/>
          <w:sz w:val="21"/>
          <w:szCs w:val="21"/>
        </w:rPr>
        <w:t>riesgo</w:t>
      </w:r>
      <w:r w:rsidRPr="008716BA">
        <w:rPr>
          <w:rFonts w:ascii="Abadi" w:hAnsi="Abadi"/>
          <w:b/>
          <w:iCs/>
          <w:spacing w:val="-15"/>
          <w:sz w:val="21"/>
          <w:szCs w:val="21"/>
        </w:rPr>
        <w:t xml:space="preserve"> </w:t>
      </w:r>
      <w:r w:rsidRPr="008716BA">
        <w:rPr>
          <w:rFonts w:ascii="Abadi" w:hAnsi="Abadi"/>
          <w:b/>
          <w:iCs/>
          <w:sz w:val="21"/>
          <w:szCs w:val="21"/>
        </w:rPr>
        <w:t>su</w:t>
      </w:r>
      <w:r w:rsidRPr="008716BA">
        <w:rPr>
          <w:rFonts w:ascii="Abadi" w:hAnsi="Abadi"/>
          <w:b/>
          <w:iCs/>
          <w:spacing w:val="-15"/>
          <w:sz w:val="21"/>
          <w:szCs w:val="21"/>
        </w:rPr>
        <w:t xml:space="preserve"> </w:t>
      </w:r>
      <w:r w:rsidRPr="008716BA">
        <w:rPr>
          <w:rFonts w:ascii="Abadi" w:hAnsi="Abadi"/>
          <w:b/>
          <w:iCs/>
          <w:sz w:val="21"/>
          <w:szCs w:val="21"/>
        </w:rPr>
        <w:t xml:space="preserve">salud y la del </w:t>
      </w:r>
      <w:r w:rsidRPr="008716BA">
        <w:rPr>
          <w:rFonts w:ascii="Abadi" w:hAnsi="Abadi"/>
          <w:b/>
          <w:iCs/>
          <w:sz w:val="21"/>
          <w:szCs w:val="21"/>
        </w:rPr>
        <w:t>producto; así como a que les sea garantizado el derecho humano a la lactancia materna.</w:t>
      </w:r>
    </w:p>
    <w:p w14:paraId="285F5322" w14:textId="77777777" w:rsidR="008716BA" w:rsidRPr="008716BA" w:rsidRDefault="008716BA" w:rsidP="001F1EEC">
      <w:pPr>
        <w:pStyle w:val="Ttulo1"/>
        <w:spacing w:before="162"/>
        <w:ind w:right="1322"/>
        <w:rPr>
          <w:rFonts w:ascii="Abadi" w:hAnsi="Abadi"/>
          <w:i w:val="0"/>
          <w:iCs w:val="0"/>
          <w:sz w:val="21"/>
          <w:szCs w:val="21"/>
        </w:rPr>
      </w:pPr>
      <w:r w:rsidRPr="008716BA">
        <w:rPr>
          <w:rFonts w:ascii="Abadi" w:hAnsi="Abadi"/>
          <w:i w:val="0"/>
          <w:iCs w:val="0"/>
          <w:spacing w:val="-2"/>
          <w:sz w:val="21"/>
          <w:szCs w:val="21"/>
        </w:rPr>
        <w:t>TRANSITORIO</w:t>
      </w:r>
    </w:p>
    <w:p w14:paraId="3CC26C89" w14:textId="5F73C894" w:rsidR="00D13F17" w:rsidRDefault="00D13F17" w:rsidP="0022322C">
      <w:pPr>
        <w:pStyle w:val="Textoindependiente"/>
        <w:kinsoku w:val="0"/>
        <w:overflowPunct w:val="0"/>
        <w:ind w:left="426" w:right="46" w:hanging="436"/>
        <w:rPr>
          <w:rFonts w:ascii="Abadi" w:hAnsi="Abadi"/>
          <w:b w:val="0"/>
          <w:bCs w:val="0"/>
          <w:sz w:val="21"/>
          <w:szCs w:val="21"/>
        </w:rPr>
      </w:pPr>
    </w:p>
    <w:p w14:paraId="3E2CAE69" w14:textId="46A210A1" w:rsidR="00D13F17" w:rsidRDefault="00D13F17" w:rsidP="0022322C">
      <w:pPr>
        <w:pStyle w:val="Textoindependiente"/>
        <w:kinsoku w:val="0"/>
        <w:overflowPunct w:val="0"/>
        <w:ind w:left="426" w:right="46" w:hanging="436"/>
        <w:rPr>
          <w:rFonts w:ascii="Abadi" w:hAnsi="Abadi"/>
          <w:b w:val="0"/>
          <w:bCs w:val="0"/>
          <w:sz w:val="21"/>
          <w:szCs w:val="21"/>
        </w:rPr>
      </w:pPr>
    </w:p>
    <w:p w14:paraId="735965BE" w14:textId="77777777" w:rsidR="001C1DE7" w:rsidRPr="001C1DE7" w:rsidRDefault="001C1DE7" w:rsidP="001C1DE7">
      <w:pPr>
        <w:pStyle w:val="Textoindependiente"/>
        <w:ind w:right="-521"/>
        <w:rPr>
          <w:rFonts w:ascii="Abadi" w:hAnsi="Abadi"/>
          <w:b w:val="0"/>
          <w:bCs w:val="0"/>
          <w:sz w:val="21"/>
          <w:szCs w:val="21"/>
        </w:rPr>
      </w:pPr>
      <w:r w:rsidRPr="00083764">
        <w:rPr>
          <w:rFonts w:ascii="Abadi" w:hAnsi="Abadi"/>
          <w:sz w:val="21"/>
          <w:szCs w:val="21"/>
        </w:rPr>
        <w:t xml:space="preserve">Artículo Único. </w:t>
      </w:r>
      <w:r w:rsidRPr="001C1DE7">
        <w:rPr>
          <w:rFonts w:ascii="Abadi" w:hAnsi="Abadi"/>
          <w:b w:val="0"/>
          <w:bCs w:val="0"/>
          <w:sz w:val="21"/>
          <w:szCs w:val="21"/>
        </w:rPr>
        <w:t>El presente decreto entrará en vigor el día siguiente al de su publicación en el Periódico Oficial del Gobierno del Estado de Guanajuato.</w:t>
      </w:r>
    </w:p>
    <w:p w14:paraId="53A783EC" w14:textId="6013AA5B" w:rsidR="00D13F17" w:rsidRDefault="00D13F17" w:rsidP="0022322C">
      <w:pPr>
        <w:pStyle w:val="Textoindependiente"/>
        <w:kinsoku w:val="0"/>
        <w:overflowPunct w:val="0"/>
        <w:ind w:left="426" w:right="46" w:hanging="436"/>
        <w:rPr>
          <w:rFonts w:ascii="Abadi" w:hAnsi="Abadi"/>
          <w:b w:val="0"/>
          <w:bCs w:val="0"/>
          <w:sz w:val="21"/>
          <w:szCs w:val="21"/>
        </w:rPr>
      </w:pPr>
    </w:p>
    <w:p w14:paraId="3E5A350D" w14:textId="77777777" w:rsidR="009C268A" w:rsidRPr="00083764" w:rsidRDefault="009C268A" w:rsidP="009C268A">
      <w:pPr>
        <w:spacing w:before="162"/>
        <w:ind w:left="3"/>
        <w:jc w:val="center"/>
        <w:rPr>
          <w:rFonts w:ascii="Abadi" w:hAnsi="Abadi"/>
          <w:b/>
          <w:sz w:val="21"/>
          <w:szCs w:val="21"/>
        </w:rPr>
      </w:pPr>
      <w:r w:rsidRPr="00083764">
        <w:rPr>
          <w:rFonts w:ascii="Abadi" w:hAnsi="Abadi"/>
          <w:b/>
          <w:sz w:val="21"/>
          <w:szCs w:val="21"/>
        </w:rPr>
        <w:t>Guanajuato,</w:t>
      </w:r>
      <w:r w:rsidRPr="00083764">
        <w:rPr>
          <w:rFonts w:ascii="Abadi" w:hAnsi="Abadi"/>
          <w:b/>
          <w:spacing w:val="-3"/>
          <w:sz w:val="21"/>
          <w:szCs w:val="21"/>
        </w:rPr>
        <w:t xml:space="preserve"> </w:t>
      </w:r>
      <w:proofErr w:type="spellStart"/>
      <w:r w:rsidRPr="00083764">
        <w:rPr>
          <w:rFonts w:ascii="Abadi" w:hAnsi="Abadi"/>
          <w:b/>
          <w:sz w:val="21"/>
          <w:szCs w:val="21"/>
        </w:rPr>
        <w:t>Gto</w:t>
      </w:r>
      <w:proofErr w:type="spellEnd"/>
      <w:r w:rsidRPr="00083764">
        <w:rPr>
          <w:rFonts w:ascii="Abadi" w:hAnsi="Abadi"/>
          <w:b/>
          <w:sz w:val="21"/>
          <w:szCs w:val="21"/>
        </w:rPr>
        <w:t>.,</w:t>
      </w:r>
      <w:r w:rsidRPr="00083764">
        <w:rPr>
          <w:rFonts w:ascii="Abadi" w:hAnsi="Abadi"/>
          <w:b/>
          <w:spacing w:val="-1"/>
          <w:sz w:val="21"/>
          <w:szCs w:val="21"/>
        </w:rPr>
        <w:t xml:space="preserve"> </w:t>
      </w:r>
      <w:r w:rsidRPr="00083764">
        <w:rPr>
          <w:rFonts w:ascii="Abadi" w:hAnsi="Abadi"/>
          <w:b/>
          <w:sz w:val="21"/>
          <w:szCs w:val="21"/>
        </w:rPr>
        <w:t>a</w:t>
      </w:r>
      <w:r w:rsidRPr="00083764">
        <w:rPr>
          <w:rFonts w:ascii="Abadi" w:hAnsi="Abadi"/>
          <w:b/>
          <w:spacing w:val="-1"/>
          <w:sz w:val="21"/>
          <w:szCs w:val="21"/>
        </w:rPr>
        <w:t xml:space="preserve"> </w:t>
      </w:r>
      <w:r w:rsidRPr="00083764">
        <w:rPr>
          <w:rFonts w:ascii="Abadi" w:hAnsi="Abadi"/>
          <w:b/>
          <w:sz w:val="21"/>
          <w:szCs w:val="21"/>
        </w:rPr>
        <w:t>09</w:t>
      </w:r>
      <w:r w:rsidRPr="00083764">
        <w:rPr>
          <w:rFonts w:ascii="Abadi" w:hAnsi="Abadi"/>
          <w:b/>
          <w:spacing w:val="-1"/>
          <w:sz w:val="21"/>
          <w:szCs w:val="21"/>
        </w:rPr>
        <w:t xml:space="preserve"> </w:t>
      </w:r>
      <w:r w:rsidRPr="00083764">
        <w:rPr>
          <w:rFonts w:ascii="Abadi" w:hAnsi="Abadi"/>
          <w:b/>
          <w:sz w:val="21"/>
          <w:szCs w:val="21"/>
        </w:rPr>
        <w:t>de mayo de</w:t>
      </w:r>
      <w:r w:rsidRPr="00083764">
        <w:rPr>
          <w:rFonts w:ascii="Abadi" w:hAnsi="Abadi"/>
          <w:b/>
          <w:spacing w:val="-3"/>
          <w:sz w:val="21"/>
          <w:szCs w:val="21"/>
        </w:rPr>
        <w:t xml:space="preserve"> </w:t>
      </w:r>
      <w:r w:rsidRPr="00083764">
        <w:rPr>
          <w:rFonts w:ascii="Abadi" w:hAnsi="Abadi"/>
          <w:b/>
          <w:spacing w:val="-4"/>
          <w:sz w:val="21"/>
          <w:szCs w:val="21"/>
        </w:rPr>
        <w:t>2023.</w:t>
      </w:r>
    </w:p>
    <w:p w14:paraId="2505A60E" w14:textId="77777777" w:rsidR="000449A4" w:rsidRPr="00083764" w:rsidRDefault="000449A4" w:rsidP="000449A4">
      <w:pPr>
        <w:ind w:right="-804"/>
        <w:rPr>
          <w:rFonts w:ascii="Abadi" w:hAnsi="Abadi"/>
          <w:b/>
          <w:sz w:val="21"/>
          <w:szCs w:val="21"/>
        </w:rPr>
      </w:pPr>
      <w:r w:rsidRPr="00083764">
        <w:rPr>
          <w:rFonts w:ascii="Abadi" w:hAnsi="Abadi"/>
          <w:b/>
          <w:sz w:val="21"/>
          <w:szCs w:val="21"/>
        </w:rPr>
        <w:t>Diputadas y Diputados integrantes del Grupo</w:t>
      </w:r>
      <w:r w:rsidRPr="00083764">
        <w:rPr>
          <w:rFonts w:ascii="Abadi" w:hAnsi="Abadi"/>
          <w:b/>
          <w:spacing w:val="-6"/>
          <w:sz w:val="21"/>
          <w:szCs w:val="21"/>
        </w:rPr>
        <w:t xml:space="preserve"> </w:t>
      </w:r>
      <w:r w:rsidRPr="00083764">
        <w:rPr>
          <w:rFonts w:ascii="Abadi" w:hAnsi="Abadi"/>
          <w:b/>
          <w:sz w:val="21"/>
          <w:szCs w:val="21"/>
        </w:rPr>
        <w:t>Parlamentario</w:t>
      </w:r>
      <w:r w:rsidRPr="00083764">
        <w:rPr>
          <w:rFonts w:ascii="Abadi" w:hAnsi="Abadi"/>
          <w:b/>
          <w:spacing w:val="-9"/>
          <w:sz w:val="21"/>
          <w:szCs w:val="21"/>
        </w:rPr>
        <w:t xml:space="preserve"> </w:t>
      </w:r>
      <w:r w:rsidRPr="00083764">
        <w:rPr>
          <w:rFonts w:ascii="Abadi" w:hAnsi="Abadi"/>
          <w:b/>
          <w:sz w:val="21"/>
          <w:szCs w:val="21"/>
        </w:rPr>
        <w:t>del</w:t>
      </w:r>
      <w:r w:rsidRPr="00083764">
        <w:rPr>
          <w:rFonts w:ascii="Abadi" w:hAnsi="Abadi"/>
          <w:b/>
          <w:spacing w:val="-7"/>
          <w:sz w:val="21"/>
          <w:szCs w:val="21"/>
        </w:rPr>
        <w:t xml:space="preserve"> </w:t>
      </w:r>
      <w:r w:rsidRPr="00083764">
        <w:rPr>
          <w:rFonts w:ascii="Abadi" w:hAnsi="Abadi"/>
          <w:b/>
          <w:sz w:val="21"/>
          <w:szCs w:val="21"/>
        </w:rPr>
        <w:t>Partido</w:t>
      </w:r>
      <w:r w:rsidRPr="00083764">
        <w:rPr>
          <w:rFonts w:ascii="Abadi" w:hAnsi="Abadi"/>
          <w:b/>
          <w:spacing w:val="-8"/>
          <w:sz w:val="21"/>
          <w:szCs w:val="21"/>
        </w:rPr>
        <w:t xml:space="preserve"> </w:t>
      </w:r>
      <w:r w:rsidRPr="00083764">
        <w:rPr>
          <w:rFonts w:ascii="Abadi" w:hAnsi="Abadi"/>
          <w:b/>
          <w:sz w:val="21"/>
          <w:szCs w:val="21"/>
        </w:rPr>
        <w:t>Acción</w:t>
      </w:r>
      <w:r w:rsidRPr="00083764">
        <w:rPr>
          <w:rFonts w:ascii="Abadi" w:hAnsi="Abadi"/>
          <w:b/>
          <w:spacing w:val="-7"/>
          <w:sz w:val="21"/>
          <w:szCs w:val="21"/>
        </w:rPr>
        <w:t xml:space="preserve"> </w:t>
      </w:r>
      <w:r w:rsidRPr="00083764">
        <w:rPr>
          <w:rFonts w:ascii="Abadi" w:hAnsi="Abadi"/>
          <w:b/>
          <w:sz w:val="21"/>
          <w:szCs w:val="21"/>
        </w:rPr>
        <w:t>Nacional</w:t>
      </w:r>
    </w:p>
    <w:p w14:paraId="6D17B25E" w14:textId="77777777" w:rsidR="001C1DE7" w:rsidRDefault="001C1DE7" w:rsidP="0022322C">
      <w:pPr>
        <w:pStyle w:val="Textoindependiente"/>
        <w:kinsoku w:val="0"/>
        <w:overflowPunct w:val="0"/>
        <w:ind w:left="426" w:right="46" w:hanging="436"/>
        <w:rPr>
          <w:rFonts w:ascii="Abadi" w:hAnsi="Abadi"/>
          <w:b w:val="0"/>
          <w:bCs w:val="0"/>
          <w:sz w:val="21"/>
          <w:szCs w:val="21"/>
        </w:rPr>
      </w:pPr>
    </w:p>
    <w:p w14:paraId="77EE970C" w14:textId="77777777" w:rsidR="00067E1C" w:rsidRPr="00083764" w:rsidRDefault="00067E1C" w:rsidP="00593BCD">
      <w:pPr>
        <w:ind w:left="1"/>
        <w:jc w:val="center"/>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3"/>
          <w:sz w:val="21"/>
          <w:szCs w:val="21"/>
        </w:rPr>
        <w:t xml:space="preserve"> </w:t>
      </w:r>
      <w:r w:rsidRPr="00083764">
        <w:rPr>
          <w:rFonts w:ascii="Abadi" w:hAnsi="Abadi"/>
          <w:b/>
          <w:sz w:val="21"/>
          <w:szCs w:val="21"/>
        </w:rPr>
        <w:t>Luis</w:t>
      </w:r>
      <w:r w:rsidRPr="00083764">
        <w:rPr>
          <w:rFonts w:ascii="Abadi" w:hAnsi="Abadi"/>
          <w:b/>
          <w:spacing w:val="-2"/>
          <w:sz w:val="21"/>
          <w:szCs w:val="21"/>
        </w:rPr>
        <w:t xml:space="preserve"> </w:t>
      </w:r>
      <w:r w:rsidRPr="00083764">
        <w:rPr>
          <w:rFonts w:ascii="Abadi" w:hAnsi="Abadi"/>
          <w:b/>
          <w:sz w:val="21"/>
          <w:szCs w:val="21"/>
        </w:rPr>
        <w:t>Ernesto</w:t>
      </w:r>
      <w:r w:rsidRPr="00083764">
        <w:rPr>
          <w:rFonts w:ascii="Abadi" w:hAnsi="Abadi"/>
          <w:b/>
          <w:spacing w:val="-3"/>
          <w:sz w:val="21"/>
          <w:szCs w:val="21"/>
        </w:rPr>
        <w:t xml:space="preserve"> </w:t>
      </w:r>
      <w:r w:rsidRPr="00083764">
        <w:rPr>
          <w:rFonts w:ascii="Abadi" w:hAnsi="Abadi"/>
          <w:b/>
          <w:sz w:val="21"/>
          <w:szCs w:val="21"/>
        </w:rPr>
        <w:t>Ayala</w:t>
      </w:r>
      <w:r w:rsidRPr="00083764">
        <w:rPr>
          <w:rFonts w:ascii="Abadi" w:hAnsi="Abadi"/>
          <w:b/>
          <w:spacing w:val="-4"/>
          <w:sz w:val="21"/>
          <w:szCs w:val="21"/>
        </w:rPr>
        <w:t xml:space="preserve"> </w:t>
      </w:r>
      <w:r w:rsidRPr="00083764">
        <w:rPr>
          <w:rFonts w:ascii="Abadi" w:hAnsi="Abadi"/>
          <w:b/>
          <w:spacing w:val="-2"/>
          <w:sz w:val="21"/>
          <w:szCs w:val="21"/>
        </w:rPr>
        <w:t>Torres</w:t>
      </w:r>
    </w:p>
    <w:p w14:paraId="16D7A297" w14:textId="77777777" w:rsidR="00593BCD" w:rsidRPr="00083764" w:rsidRDefault="00593BCD" w:rsidP="00593BCD">
      <w:pPr>
        <w:spacing w:before="92"/>
        <w:ind w:left="2"/>
        <w:jc w:val="center"/>
        <w:rPr>
          <w:rFonts w:ascii="Abadi" w:hAnsi="Abadi"/>
          <w:b/>
          <w:sz w:val="21"/>
          <w:szCs w:val="21"/>
        </w:rPr>
      </w:pPr>
      <w:r w:rsidRPr="00083764">
        <w:rPr>
          <w:rFonts w:ascii="Abadi" w:hAnsi="Abadi"/>
          <w:b/>
          <w:spacing w:val="-2"/>
          <w:sz w:val="21"/>
          <w:szCs w:val="21"/>
        </w:rPr>
        <w:t>Coordinador</w:t>
      </w:r>
    </w:p>
    <w:p w14:paraId="69E174FB" w14:textId="77777777" w:rsidR="001C1DE7" w:rsidRDefault="001C1DE7" w:rsidP="0022322C">
      <w:pPr>
        <w:pStyle w:val="Textoindependiente"/>
        <w:kinsoku w:val="0"/>
        <w:overflowPunct w:val="0"/>
        <w:ind w:left="426" w:right="46" w:hanging="436"/>
        <w:rPr>
          <w:rFonts w:ascii="Abadi" w:hAnsi="Abadi"/>
          <w:b w:val="0"/>
          <w:bCs w:val="0"/>
          <w:sz w:val="21"/>
          <w:szCs w:val="21"/>
        </w:rPr>
      </w:pPr>
    </w:p>
    <w:p w14:paraId="2A8C8307" w14:textId="77777777" w:rsidR="00B4171C" w:rsidRDefault="00226F6C" w:rsidP="00B4171C">
      <w:pPr>
        <w:tabs>
          <w:tab w:val="left" w:pos="6333"/>
          <w:tab w:val="left" w:pos="6400"/>
          <w:tab w:val="left" w:pos="6755"/>
        </w:tabs>
        <w:ind w:right="330"/>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 Rolando Fortino Alcántar Rojas</w:t>
      </w:r>
    </w:p>
    <w:p w14:paraId="5984CCAC" w14:textId="6B8B77D6" w:rsidR="00226F6C" w:rsidRPr="00083764" w:rsidRDefault="00226F6C" w:rsidP="00B4171C">
      <w:pPr>
        <w:tabs>
          <w:tab w:val="left" w:pos="6333"/>
          <w:tab w:val="left" w:pos="6400"/>
          <w:tab w:val="left" w:pos="6755"/>
        </w:tabs>
        <w:ind w:right="330"/>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 xml:space="preserve">. Bricio Balderas Álvarez </w:t>
      </w:r>
    </w:p>
    <w:p w14:paraId="43E12253" w14:textId="77777777" w:rsidR="00B4171C" w:rsidRDefault="00226F6C" w:rsidP="00226F6C">
      <w:pPr>
        <w:tabs>
          <w:tab w:val="left" w:pos="6333"/>
          <w:tab w:val="left" w:pos="6400"/>
          <w:tab w:val="left" w:pos="6755"/>
        </w:tabs>
        <w:ind w:right="889"/>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 Susana Bermúdez Cano</w:t>
      </w:r>
    </w:p>
    <w:p w14:paraId="404530D7" w14:textId="31F94BE3" w:rsidR="00226F6C" w:rsidRPr="00083764" w:rsidRDefault="00226F6C" w:rsidP="00B4171C">
      <w:pPr>
        <w:tabs>
          <w:tab w:val="left" w:pos="6333"/>
          <w:tab w:val="left" w:pos="6400"/>
          <w:tab w:val="left" w:pos="6755"/>
        </w:tabs>
        <w:ind w:right="471"/>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 xml:space="preserve">. José Alfonso Borja Pimentel </w:t>
      </w:r>
    </w:p>
    <w:p w14:paraId="396F7163" w14:textId="77777777" w:rsidR="00226F6C" w:rsidRPr="00083764" w:rsidRDefault="00226F6C" w:rsidP="00226F6C">
      <w:pPr>
        <w:tabs>
          <w:tab w:val="left" w:pos="6333"/>
          <w:tab w:val="left" w:pos="6400"/>
          <w:tab w:val="left" w:pos="6755"/>
        </w:tabs>
        <w:ind w:right="889"/>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 Angélica Casillas Martínez</w:t>
      </w:r>
    </w:p>
    <w:p w14:paraId="035DAF2C" w14:textId="77777777" w:rsidR="00226F6C" w:rsidRPr="00083764" w:rsidRDefault="00226F6C" w:rsidP="00226F6C">
      <w:pPr>
        <w:tabs>
          <w:tab w:val="left" w:pos="6333"/>
          <w:tab w:val="left" w:pos="6400"/>
          <w:tab w:val="left" w:pos="6755"/>
        </w:tabs>
        <w:ind w:right="889"/>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13"/>
          <w:sz w:val="21"/>
          <w:szCs w:val="21"/>
        </w:rPr>
        <w:t xml:space="preserve"> </w:t>
      </w:r>
      <w:r w:rsidRPr="00083764">
        <w:rPr>
          <w:rFonts w:ascii="Abadi" w:hAnsi="Abadi"/>
          <w:b/>
          <w:sz w:val="21"/>
          <w:szCs w:val="21"/>
        </w:rPr>
        <w:t>Martha</w:t>
      </w:r>
      <w:r w:rsidRPr="00083764">
        <w:rPr>
          <w:rFonts w:ascii="Abadi" w:hAnsi="Abadi"/>
          <w:b/>
          <w:spacing w:val="-13"/>
          <w:sz w:val="21"/>
          <w:szCs w:val="21"/>
        </w:rPr>
        <w:t xml:space="preserve"> </w:t>
      </w:r>
      <w:r w:rsidRPr="00083764">
        <w:rPr>
          <w:rFonts w:ascii="Abadi" w:hAnsi="Abadi"/>
          <w:b/>
          <w:sz w:val="21"/>
          <w:szCs w:val="21"/>
        </w:rPr>
        <w:t>Guadalupe</w:t>
      </w:r>
      <w:r w:rsidRPr="00083764">
        <w:rPr>
          <w:rFonts w:ascii="Abadi" w:hAnsi="Abadi"/>
          <w:b/>
          <w:spacing w:val="-13"/>
          <w:sz w:val="21"/>
          <w:szCs w:val="21"/>
        </w:rPr>
        <w:t xml:space="preserve"> </w:t>
      </w:r>
      <w:r w:rsidRPr="00083764">
        <w:rPr>
          <w:rFonts w:ascii="Abadi" w:hAnsi="Abadi"/>
          <w:b/>
          <w:sz w:val="21"/>
          <w:szCs w:val="21"/>
        </w:rPr>
        <w:t>Hernández</w:t>
      </w:r>
      <w:r w:rsidRPr="00083764">
        <w:rPr>
          <w:rFonts w:ascii="Abadi" w:hAnsi="Abadi"/>
          <w:b/>
          <w:spacing w:val="-2"/>
          <w:sz w:val="21"/>
          <w:szCs w:val="21"/>
        </w:rPr>
        <w:t xml:space="preserve"> Camarena</w:t>
      </w:r>
    </w:p>
    <w:p w14:paraId="010D1C60" w14:textId="77777777" w:rsidR="00B4171C" w:rsidRDefault="00226F6C" w:rsidP="00B4171C">
      <w:pPr>
        <w:tabs>
          <w:tab w:val="left" w:pos="6210"/>
        </w:tabs>
        <w:ind w:right="330"/>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1"/>
          <w:sz w:val="21"/>
          <w:szCs w:val="21"/>
        </w:rPr>
        <w:t xml:space="preserve"> </w:t>
      </w:r>
      <w:r w:rsidRPr="00083764">
        <w:rPr>
          <w:rFonts w:ascii="Abadi" w:hAnsi="Abadi"/>
          <w:b/>
          <w:sz w:val="21"/>
          <w:szCs w:val="21"/>
        </w:rPr>
        <w:t>María de</w:t>
      </w:r>
      <w:r w:rsidRPr="00083764">
        <w:rPr>
          <w:rFonts w:ascii="Abadi" w:hAnsi="Abadi"/>
          <w:b/>
          <w:spacing w:val="-1"/>
          <w:sz w:val="21"/>
          <w:szCs w:val="21"/>
        </w:rPr>
        <w:t xml:space="preserve"> </w:t>
      </w:r>
      <w:r w:rsidRPr="00083764">
        <w:rPr>
          <w:rFonts w:ascii="Abadi" w:hAnsi="Abadi"/>
          <w:b/>
          <w:sz w:val="21"/>
          <w:szCs w:val="21"/>
        </w:rPr>
        <w:t>la</w:t>
      </w:r>
      <w:r w:rsidRPr="00083764">
        <w:rPr>
          <w:rFonts w:ascii="Abadi" w:hAnsi="Abadi"/>
          <w:b/>
          <w:spacing w:val="-3"/>
          <w:sz w:val="21"/>
          <w:szCs w:val="21"/>
        </w:rPr>
        <w:t xml:space="preserve"> </w:t>
      </w:r>
      <w:r w:rsidRPr="00083764">
        <w:rPr>
          <w:rFonts w:ascii="Abadi" w:hAnsi="Abadi"/>
          <w:b/>
          <w:sz w:val="21"/>
          <w:szCs w:val="21"/>
        </w:rPr>
        <w:t>Luz</w:t>
      </w:r>
      <w:r w:rsidRPr="00083764">
        <w:rPr>
          <w:rFonts w:ascii="Abadi" w:hAnsi="Abadi"/>
          <w:b/>
          <w:spacing w:val="-3"/>
          <w:sz w:val="21"/>
          <w:szCs w:val="21"/>
        </w:rPr>
        <w:t xml:space="preserve"> </w:t>
      </w:r>
      <w:r w:rsidRPr="00083764">
        <w:rPr>
          <w:rFonts w:ascii="Abadi" w:hAnsi="Abadi"/>
          <w:b/>
          <w:sz w:val="21"/>
          <w:szCs w:val="21"/>
        </w:rPr>
        <w:t xml:space="preserve">Hernández </w:t>
      </w:r>
      <w:r w:rsidRPr="00083764">
        <w:rPr>
          <w:rFonts w:ascii="Abadi" w:hAnsi="Abadi"/>
          <w:b/>
          <w:spacing w:val="-2"/>
          <w:sz w:val="21"/>
          <w:szCs w:val="21"/>
        </w:rPr>
        <w:t>Martínez</w:t>
      </w:r>
    </w:p>
    <w:p w14:paraId="587101AD" w14:textId="14C3A8ED" w:rsidR="00226F6C" w:rsidRPr="00B4171C" w:rsidRDefault="00226F6C" w:rsidP="00B4171C">
      <w:pPr>
        <w:tabs>
          <w:tab w:val="left" w:pos="6210"/>
        </w:tabs>
        <w:ind w:right="330"/>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2"/>
          <w:sz w:val="21"/>
          <w:szCs w:val="21"/>
        </w:rPr>
        <w:t xml:space="preserve"> </w:t>
      </w:r>
      <w:r w:rsidRPr="00083764">
        <w:rPr>
          <w:rFonts w:ascii="Abadi" w:hAnsi="Abadi"/>
          <w:b/>
          <w:sz w:val="21"/>
          <w:szCs w:val="21"/>
        </w:rPr>
        <w:t>César</w:t>
      </w:r>
      <w:r w:rsidRPr="00083764">
        <w:rPr>
          <w:rFonts w:ascii="Abadi" w:hAnsi="Abadi"/>
          <w:b/>
          <w:spacing w:val="-4"/>
          <w:sz w:val="21"/>
          <w:szCs w:val="21"/>
        </w:rPr>
        <w:t xml:space="preserve"> </w:t>
      </w:r>
      <w:r w:rsidRPr="00083764">
        <w:rPr>
          <w:rFonts w:ascii="Abadi" w:hAnsi="Abadi"/>
          <w:b/>
          <w:sz w:val="21"/>
          <w:szCs w:val="21"/>
        </w:rPr>
        <w:t>Larrondo</w:t>
      </w:r>
      <w:r w:rsidRPr="00083764">
        <w:rPr>
          <w:rFonts w:ascii="Abadi" w:hAnsi="Abadi"/>
          <w:b/>
          <w:spacing w:val="-4"/>
          <w:sz w:val="21"/>
          <w:szCs w:val="21"/>
        </w:rPr>
        <w:t xml:space="preserve"> Díaz</w:t>
      </w:r>
    </w:p>
    <w:p w14:paraId="637477FD" w14:textId="77777777" w:rsidR="00B4171C" w:rsidRDefault="002369D8" w:rsidP="002369D8">
      <w:pPr>
        <w:tabs>
          <w:tab w:val="left" w:pos="5968"/>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2"/>
          <w:sz w:val="21"/>
          <w:szCs w:val="21"/>
        </w:rPr>
        <w:t xml:space="preserve"> </w:t>
      </w:r>
      <w:r w:rsidRPr="00083764">
        <w:rPr>
          <w:rFonts w:ascii="Abadi" w:hAnsi="Abadi"/>
          <w:b/>
          <w:sz w:val="21"/>
          <w:szCs w:val="21"/>
        </w:rPr>
        <w:t>Martín</w:t>
      </w:r>
      <w:r w:rsidRPr="00083764">
        <w:rPr>
          <w:rFonts w:ascii="Abadi" w:hAnsi="Abadi"/>
          <w:b/>
          <w:spacing w:val="-2"/>
          <w:sz w:val="21"/>
          <w:szCs w:val="21"/>
        </w:rPr>
        <w:t xml:space="preserve"> </w:t>
      </w:r>
      <w:r w:rsidRPr="00083764">
        <w:rPr>
          <w:rFonts w:ascii="Abadi" w:hAnsi="Abadi"/>
          <w:b/>
          <w:sz w:val="21"/>
          <w:szCs w:val="21"/>
        </w:rPr>
        <w:t>López</w:t>
      </w:r>
      <w:r w:rsidRPr="00083764">
        <w:rPr>
          <w:rFonts w:ascii="Abadi" w:hAnsi="Abadi"/>
          <w:b/>
          <w:spacing w:val="-1"/>
          <w:sz w:val="21"/>
          <w:szCs w:val="21"/>
        </w:rPr>
        <w:t xml:space="preserve"> </w:t>
      </w:r>
      <w:r w:rsidRPr="00083764">
        <w:rPr>
          <w:rFonts w:ascii="Abadi" w:hAnsi="Abadi"/>
          <w:b/>
          <w:spacing w:val="-2"/>
          <w:sz w:val="21"/>
          <w:szCs w:val="21"/>
        </w:rPr>
        <w:t>Camacho</w:t>
      </w:r>
    </w:p>
    <w:p w14:paraId="5B5E4940" w14:textId="656B60FB" w:rsidR="002369D8" w:rsidRPr="00083764" w:rsidRDefault="002369D8" w:rsidP="002369D8">
      <w:pPr>
        <w:tabs>
          <w:tab w:val="left" w:pos="5968"/>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4"/>
          <w:sz w:val="21"/>
          <w:szCs w:val="21"/>
        </w:rPr>
        <w:t xml:space="preserve"> </w:t>
      </w:r>
      <w:r w:rsidRPr="00083764">
        <w:rPr>
          <w:rFonts w:ascii="Abadi" w:hAnsi="Abadi"/>
          <w:b/>
          <w:sz w:val="21"/>
          <w:szCs w:val="21"/>
        </w:rPr>
        <w:t>Briseida</w:t>
      </w:r>
      <w:r w:rsidRPr="00083764">
        <w:rPr>
          <w:rFonts w:ascii="Abadi" w:hAnsi="Abadi"/>
          <w:b/>
          <w:spacing w:val="-1"/>
          <w:sz w:val="21"/>
          <w:szCs w:val="21"/>
        </w:rPr>
        <w:t xml:space="preserve"> </w:t>
      </w:r>
      <w:r w:rsidRPr="00083764">
        <w:rPr>
          <w:rFonts w:ascii="Abadi" w:hAnsi="Abadi"/>
          <w:b/>
          <w:sz w:val="21"/>
          <w:szCs w:val="21"/>
        </w:rPr>
        <w:t>Anabel</w:t>
      </w:r>
      <w:r w:rsidRPr="00083764">
        <w:rPr>
          <w:rFonts w:ascii="Abadi" w:hAnsi="Abadi"/>
          <w:b/>
          <w:spacing w:val="-4"/>
          <w:sz w:val="21"/>
          <w:szCs w:val="21"/>
        </w:rPr>
        <w:t xml:space="preserve"> </w:t>
      </w:r>
      <w:r w:rsidRPr="00083764">
        <w:rPr>
          <w:rFonts w:ascii="Abadi" w:hAnsi="Abadi"/>
          <w:b/>
          <w:sz w:val="21"/>
          <w:szCs w:val="21"/>
        </w:rPr>
        <w:t>Magdaleno</w:t>
      </w:r>
      <w:r w:rsidRPr="00083764">
        <w:rPr>
          <w:rFonts w:ascii="Abadi" w:hAnsi="Abadi"/>
          <w:b/>
          <w:spacing w:val="-1"/>
          <w:sz w:val="21"/>
          <w:szCs w:val="21"/>
        </w:rPr>
        <w:t xml:space="preserve"> </w:t>
      </w:r>
      <w:r w:rsidRPr="00083764">
        <w:rPr>
          <w:rFonts w:ascii="Abadi" w:hAnsi="Abadi"/>
          <w:b/>
          <w:spacing w:val="-2"/>
          <w:sz w:val="21"/>
          <w:szCs w:val="21"/>
        </w:rPr>
        <w:t>González</w:t>
      </w:r>
    </w:p>
    <w:p w14:paraId="583CEDC9" w14:textId="77777777" w:rsidR="00B4171C" w:rsidRDefault="002369D8" w:rsidP="00B4171C">
      <w:pPr>
        <w:tabs>
          <w:tab w:val="left" w:pos="5801"/>
        </w:tabs>
        <w:ind w:right="471"/>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4"/>
          <w:sz w:val="21"/>
          <w:szCs w:val="21"/>
        </w:rPr>
        <w:t xml:space="preserve"> </w:t>
      </w:r>
      <w:r w:rsidRPr="00083764">
        <w:rPr>
          <w:rFonts w:ascii="Abadi" w:hAnsi="Abadi"/>
          <w:b/>
          <w:sz w:val="21"/>
          <w:szCs w:val="21"/>
        </w:rPr>
        <w:t>Laura</w:t>
      </w:r>
      <w:r w:rsidRPr="00083764">
        <w:rPr>
          <w:rFonts w:ascii="Abadi" w:hAnsi="Abadi"/>
          <w:b/>
          <w:spacing w:val="-3"/>
          <w:sz w:val="21"/>
          <w:szCs w:val="21"/>
        </w:rPr>
        <w:t xml:space="preserve"> </w:t>
      </w:r>
      <w:r w:rsidRPr="00083764">
        <w:rPr>
          <w:rFonts w:ascii="Abadi" w:hAnsi="Abadi"/>
          <w:b/>
          <w:sz w:val="21"/>
          <w:szCs w:val="21"/>
        </w:rPr>
        <w:t>Cristina</w:t>
      </w:r>
      <w:r w:rsidRPr="00083764">
        <w:rPr>
          <w:rFonts w:ascii="Abadi" w:hAnsi="Abadi"/>
          <w:b/>
          <w:spacing w:val="-3"/>
          <w:sz w:val="21"/>
          <w:szCs w:val="21"/>
        </w:rPr>
        <w:t xml:space="preserve"> </w:t>
      </w:r>
      <w:r w:rsidRPr="00083764">
        <w:rPr>
          <w:rFonts w:ascii="Abadi" w:hAnsi="Abadi"/>
          <w:b/>
          <w:sz w:val="21"/>
          <w:szCs w:val="21"/>
        </w:rPr>
        <w:t>Márquez</w:t>
      </w:r>
      <w:r w:rsidRPr="00083764">
        <w:rPr>
          <w:rFonts w:ascii="Abadi" w:hAnsi="Abadi"/>
          <w:b/>
          <w:spacing w:val="-3"/>
          <w:sz w:val="21"/>
          <w:szCs w:val="21"/>
        </w:rPr>
        <w:t xml:space="preserve"> </w:t>
      </w:r>
      <w:r w:rsidRPr="00083764">
        <w:rPr>
          <w:rFonts w:ascii="Abadi" w:hAnsi="Abadi"/>
          <w:b/>
          <w:spacing w:val="-2"/>
          <w:sz w:val="21"/>
          <w:szCs w:val="21"/>
        </w:rPr>
        <w:t>Alcalá</w:t>
      </w:r>
    </w:p>
    <w:p w14:paraId="16A1C543" w14:textId="4FF2A793" w:rsidR="002369D8" w:rsidRPr="00083764" w:rsidRDefault="002369D8" w:rsidP="00B4171C">
      <w:pPr>
        <w:tabs>
          <w:tab w:val="left" w:pos="5801"/>
        </w:tabs>
        <w:ind w:right="471"/>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2"/>
          <w:sz w:val="21"/>
          <w:szCs w:val="21"/>
        </w:rPr>
        <w:t xml:space="preserve"> </w:t>
      </w:r>
      <w:r w:rsidRPr="00083764">
        <w:rPr>
          <w:rFonts w:ascii="Abadi" w:hAnsi="Abadi"/>
          <w:b/>
          <w:sz w:val="21"/>
          <w:szCs w:val="21"/>
        </w:rPr>
        <w:t>Javier</w:t>
      </w:r>
      <w:r w:rsidRPr="00083764">
        <w:rPr>
          <w:rFonts w:ascii="Abadi" w:hAnsi="Abadi"/>
          <w:b/>
          <w:spacing w:val="-3"/>
          <w:sz w:val="21"/>
          <w:szCs w:val="21"/>
        </w:rPr>
        <w:t xml:space="preserve"> </w:t>
      </w:r>
      <w:r w:rsidRPr="00083764">
        <w:rPr>
          <w:rFonts w:ascii="Abadi" w:hAnsi="Abadi"/>
          <w:b/>
          <w:sz w:val="21"/>
          <w:szCs w:val="21"/>
        </w:rPr>
        <w:t>Torres</w:t>
      </w:r>
      <w:r w:rsidRPr="00083764">
        <w:rPr>
          <w:rFonts w:ascii="Abadi" w:hAnsi="Abadi"/>
          <w:b/>
          <w:spacing w:val="1"/>
          <w:sz w:val="21"/>
          <w:szCs w:val="21"/>
        </w:rPr>
        <w:t xml:space="preserve"> </w:t>
      </w:r>
      <w:r w:rsidR="00B4171C" w:rsidRPr="00083764">
        <w:rPr>
          <w:rFonts w:ascii="Abadi" w:hAnsi="Abadi"/>
          <w:b/>
          <w:spacing w:val="-2"/>
          <w:sz w:val="21"/>
          <w:szCs w:val="21"/>
        </w:rPr>
        <w:t>Méreles</w:t>
      </w:r>
      <w:r w:rsidRPr="00083764">
        <w:rPr>
          <w:rFonts w:ascii="Abadi" w:hAnsi="Abadi"/>
          <w:b/>
          <w:spacing w:val="-2"/>
          <w:sz w:val="21"/>
          <w:szCs w:val="21"/>
        </w:rPr>
        <w:t>.</w:t>
      </w:r>
    </w:p>
    <w:p w14:paraId="571968AA" w14:textId="77777777" w:rsidR="002369D8" w:rsidRPr="00083764" w:rsidRDefault="002369D8" w:rsidP="002369D8">
      <w:pPr>
        <w:tabs>
          <w:tab w:val="left" w:pos="6429"/>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4"/>
          <w:sz w:val="21"/>
          <w:szCs w:val="21"/>
        </w:rPr>
        <w:t xml:space="preserve"> </w:t>
      </w:r>
      <w:r w:rsidRPr="00083764">
        <w:rPr>
          <w:rFonts w:ascii="Abadi" w:hAnsi="Abadi"/>
          <w:b/>
          <w:sz w:val="21"/>
          <w:szCs w:val="21"/>
        </w:rPr>
        <w:t>Noemí</w:t>
      </w:r>
      <w:r w:rsidRPr="00083764">
        <w:rPr>
          <w:rFonts w:ascii="Abadi" w:hAnsi="Abadi"/>
          <w:b/>
          <w:spacing w:val="-3"/>
          <w:sz w:val="21"/>
          <w:szCs w:val="21"/>
        </w:rPr>
        <w:t xml:space="preserve"> </w:t>
      </w:r>
      <w:r w:rsidRPr="00083764">
        <w:rPr>
          <w:rFonts w:ascii="Abadi" w:hAnsi="Abadi"/>
          <w:b/>
          <w:sz w:val="21"/>
          <w:szCs w:val="21"/>
        </w:rPr>
        <w:t>Márquez</w:t>
      </w:r>
      <w:r w:rsidRPr="00083764">
        <w:rPr>
          <w:rFonts w:ascii="Abadi" w:hAnsi="Abadi"/>
          <w:b/>
          <w:spacing w:val="-5"/>
          <w:sz w:val="21"/>
          <w:szCs w:val="21"/>
        </w:rPr>
        <w:t xml:space="preserve"> </w:t>
      </w:r>
      <w:proofErr w:type="spellStart"/>
      <w:r w:rsidRPr="00083764">
        <w:rPr>
          <w:rFonts w:ascii="Abadi" w:hAnsi="Abadi"/>
          <w:b/>
          <w:spacing w:val="-2"/>
          <w:sz w:val="21"/>
          <w:szCs w:val="21"/>
        </w:rPr>
        <w:t>Márquez</w:t>
      </w:r>
      <w:proofErr w:type="spellEnd"/>
    </w:p>
    <w:p w14:paraId="04D12CFC" w14:textId="77777777" w:rsidR="002369D8" w:rsidRPr="00083764" w:rsidRDefault="002369D8" w:rsidP="002369D8">
      <w:pPr>
        <w:tabs>
          <w:tab w:val="left" w:pos="6429"/>
        </w:tabs>
        <w:rPr>
          <w:rFonts w:ascii="Abadi" w:hAnsi="Abadi"/>
          <w:b/>
          <w:spacing w:val="-2"/>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1"/>
          <w:sz w:val="21"/>
          <w:szCs w:val="21"/>
        </w:rPr>
        <w:t xml:space="preserve"> </w:t>
      </w:r>
      <w:r w:rsidRPr="00083764">
        <w:rPr>
          <w:rFonts w:ascii="Abadi" w:hAnsi="Abadi"/>
          <w:b/>
          <w:sz w:val="21"/>
          <w:szCs w:val="21"/>
        </w:rPr>
        <w:t>Janet</w:t>
      </w:r>
      <w:r w:rsidRPr="00083764">
        <w:rPr>
          <w:rFonts w:ascii="Abadi" w:hAnsi="Abadi"/>
          <w:b/>
          <w:spacing w:val="-1"/>
          <w:sz w:val="21"/>
          <w:szCs w:val="21"/>
        </w:rPr>
        <w:t xml:space="preserve"> </w:t>
      </w:r>
      <w:r w:rsidRPr="00083764">
        <w:rPr>
          <w:rFonts w:ascii="Abadi" w:hAnsi="Abadi"/>
          <w:b/>
          <w:sz w:val="21"/>
          <w:szCs w:val="21"/>
        </w:rPr>
        <w:t>Melanie</w:t>
      </w:r>
      <w:r w:rsidRPr="00083764">
        <w:rPr>
          <w:rFonts w:ascii="Abadi" w:hAnsi="Abadi"/>
          <w:b/>
          <w:spacing w:val="-3"/>
          <w:sz w:val="21"/>
          <w:szCs w:val="21"/>
        </w:rPr>
        <w:t xml:space="preserve"> </w:t>
      </w:r>
      <w:r w:rsidRPr="00083764">
        <w:rPr>
          <w:rFonts w:ascii="Abadi" w:hAnsi="Abadi"/>
          <w:b/>
          <w:sz w:val="21"/>
          <w:szCs w:val="21"/>
        </w:rPr>
        <w:t>Murillo</w:t>
      </w:r>
      <w:r w:rsidRPr="00083764">
        <w:rPr>
          <w:rFonts w:ascii="Abadi" w:hAnsi="Abadi"/>
          <w:b/>
          <w:spacing w:val="-1"/>
          <w:sz w:val="21"/>
          <w:szCs w:val="21"/>
        </w:rPr>
        <w:t xml:space="preserve"> </w:t>
      </w:r>
      <w:r w:rsidRPr="00083764">
        <w:rPr>
          <w:rFonts w:ascii="Abadi" w:hAnsi="Abadi"/>
          <w:b/>
          <w:spacing w:val="-2"/>
          <w:sz w:val="21"/>
          <w:szCs w:val="21"/>
        </w:rPr>
        <w:t>Chávez</w:t>
      </w:r>
    </w:p>
    <w:p w14:paraId="0D6B0F86" w14:textId="67B77040" w:rsidR="00226F6C" w:rsidRDefault="002369D8" w:rsidP="002369D8">
      <w:pPr>
        <w:pStyle w:val="Textoindependiente"/>
        <w:kinsoku w:val="0"/>
        <w:overflowPunct w:val="0"/>
        <w:ind w:left="426" w:right="46" w:hanging="436"/>
        <w:rPr>
          <w:rFonts w:ascii="Abadi" w:hAnsi="Abadi"/>
          <w:spacing w:val="-2"/>
          <w:sz w:val="21"/>
          <w:szCs w:val="21"/>
        </w:rPr>
      </w:pPr>
      <w:proofErr w:type="spellStart"/>
      <w:r w:rsidRPr="00083764">
        <w:rPr>
          <w:rFonts w:ascii="Abadi" w:hAnsi="Abadi"/>
          <w:sz w:val="21"/>
          <w:szCs w:val="21"/>
        </w:rPr>
        <w:t>Dip</w:t>
      </w:r>
      <w:proofErr w:type="spellEnd"/>
      <w:r w:rsidRPr="00083764">
        <w:rPr>
          <w:rFonts w:ascii="Abadi" w:hAnsi="Abadi"/>
          <w:sz w:val="21"/>
          <w:szCs w:val="21"/>
        </w:rPr>
        <w:t>.</w:t>
      </w:r>
      <w:r w:rsidRPr="00083764">
        <w:rPr>
          <w:rFonts w:ascii="Abadi" w:hAnsi="Abadi"/>
          <w:spacing w:val="-3"/>
          <w:sz w:val="21"/>
          <w:szCs w:val="21"/>
        </w:rPr>
        <w:t xml:space="preserve"> </w:t>
      </w:r>
      <w:r w:rsidRPr="00083764">
        <w:rPr>
          <w:rFonts w:ascii="Abadi" w:hAnsi="Abadi"/>
          <w:sz w:val="21"/>
          <w:szCs w:val="21"/>
        </w:rPr>
        <w:t>Jorge</w:t>
      </w:r>
      <w:r w:rsidRPr="00083764">
        <w:rPr>
          <w:rFonts w:ascii="Abadi" w:hAnsi="Abadi"/>
          <w:spacing w:val="-2"/>
          <w:sz w:val="21"/>
          <w:szCs w:val="21"/>
        </w:rPr>
        <w:t xml:space="preserve"> </w:t>
      </w:r>
      <w:r w:rsidRPr="00083764">
        <w:rPr>
          <w:rFonts w:ascii="Abadi" w:hAnsi="Abadi"/>
          <w:sz w:val="21"/>
          <w:szCs w:val="21"/>
        </w:rPr>
        <w:t>Ortiz</w:t>
      </w:r>
      <w:r w:rsidRPr="00083764">
        <w:rPr>
          <w:rFonts w:ascii="Abadi" w:hAnsi="Abadi"/>
          <w:spacing w:val="-3"/>
          <w:sz w:val="21"/>
          <w:szCs w:val="21"/>
        </w:rPr>
        <w:t xml:space="preserve"> </w:t>
      </w:r>
      <w:r w:rsidRPr="00083764">
        <w:rPr>
          <w:rFonts w:ascii="Abadi" w:hAnsi="Abadi"/>
          <w:spacing w:val="-2"/>
          <w:sz w:val="21"/>
          <w:szCs w:val="21"/>
        </w:rPr>
        <w:t>Ortega</w:t>
      </w:r>
    </w:p>
    <w:p w14:paraId="78EA7CB3" w14:textId="77777777" w:rsidR="00BD655A" w:rsidRPr="00083764" w:rsidRDefault="00BD655A" w:rsidP="00BD655A">
      <w:pPr>
        <w:tabs>
          <w:tab w:val="left" w:pos="6489"/>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1"/>
          <w:sz w:val="21"/>
          <w:szCs w:val="21"/>
        </w:rPr>
        <w:t xml:space="preserve"> </w:t>
      </w:r>
      <w:r w:rsidRPr="00083764">
        <w:rPr>
          <w:rFonts w:ascii="Abadi" w:hAnsi="Abadi"/>
          <w:b/>
          <w:sz w:val="21"/>
          <w:szCs w:val="21"/>
        </w:rPr>
        <w:t>Armando</w:t>
      </w:r>
      <w:r w:rsidRPr="00083764">
        <w:rPr>
          <w:rFonts w:ascii="Abadi" w:hAnsi="Abadi"/>
          <w:b/>
          <w:spacing w:val="-1"/>
          <w:sz w:val="21"/>
          <w:szCs w:val="21"/>
        </w:rPr>
        <w:t xml:space="preserve"> </w:t>
      </w:r>
      <w:r w:rsidRPr="00083764">
        <w:rPr>
          <w:rFonts w:ascii="Abadi" w:hAnsi="Abadi"/>
          <w:b/>
          <w:sz w:val="21"/>
          <w:szCs w:val="21"/>
        </w:rPr>
        <w:t>Rangel</w:t>
      </w:r>
      <w:r w:rsidRPr="00083764">
        <w:rPr>
          <w:rFonts w:ascii="Abadi" w:hAnsi="Abadi"/>
          <w:b/>
          <w:spacing w:val="-3"/>
          <w:sz w:val="21"/>
          <w:szCs w:val="21"/>
        </w:rPr>
        <w:t xml:space="preserve"> </w:t>
      </w:r>
      <w:r w:rsidRPr="00083764">
        <w:rPr>
          <w:rFonts w:ascii="Abadi" w:hAnsi="Abadi"/>
          <w:b/>
          <w:spacing w:val="-2"/>
          <w:sz w:val="21"/>
          <w:szCs w:val="21"/>
        </w:rPr>
        <w:t>Hernández</w:t>
      </w:r>
    </w:p>
    <w:p w14:paraId="472F53B3" w14:textId="77777777" w:rsidR="00B4171C" w:rsidRDefault="00BD655A" w:rsidP="00BD655A">
      <w:pPr>
        <w:tabs>
          <w:tab w:val="left" w:pos="6741"/>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4"/>
          <w:sz w:val="21"/>
          <w:szCs w:val="21"/>
        </w:rPr>
        <w:t xml:space="preserve"> </w:t>
      </w:r>
      <w:r w:rsidRPr="00083764">
        <w:rPr>
          <w:rFonts w:ascii="Abadi" w:hAnsi="Abadi"/>
          <w:b/>
          <w:sz w:val="21"/>
          <w:szCs w:val="21"/>
        </w:rPr>
        <w:t>Lilia</w:t>
      </w:r>
      <w:r w:rsidRPr="00083764">
        <w:rPr>
          <w:rFonts w:ascii="Abadi" w:hAnsi="Abadi"/>
          <w:b/>
          <w:spacing w:val="-3"/>
          <w:sz w:val="21"/>
          <w:szCs w:val="21"/>
        </w:rPr>
        <w:t xml:space="preserve"> </w:t>
      </w:r>
      <w:r w:rsidRPr="00083764">
        <w:rPr>
          <w:rFonts w:ascii="Abadi" w:hAnsi="Abadi"/>
          <w:b/>
          <w:sz w:val="21"/>
          <w:szCs w:val="21"/>
        </w:rPr>
        <w:t>Margarita</w:t>
      </w:r>
      <w:r w:rsidRPr="00083764">
        <w:rPr>
          <w:rFonts w:ascii="Abadi" w:hAnsi="Abadi"/>
          <w:b/>
          <w:spacing w:val="-5"/>
          <w:sz w:val="21"/>
          <w:szCs w:val="21"/>
        </w:rPr>
        <w:t xml:space="preserve"> </w:t>
      </w:r>
      <w:r w:rsidRPr="00083764">
        <w:rPr>
          <w:rFonts w:ascii="Abadi" w:hAnsi="Abadi"/>
          <w:b/>
          <w:sz w:val="21"/>
          <w:szCs w:val="21"/>
        </w:rPr>
        <w:t>Rionda</w:t>
      </w:r>
      <w:r w:rsidRPr="00083764">
        <w:rPr>
          <w:rFonts w:ascii="Abadi" w:hAnsi="Abadi"/>
          <w:b/>
          <w:spacing w:val="-3"/>
          <w:sz w:val="21"/>
          <w:szCs w:val="21"/>
        </w:rPr>
        <w:t xml:space="preserve"> </w:t>
      </w:r>
      <w:r w:rsidRPr="00083764">
        <w:rPr>
          <w:rFonts w:ascii="Abadi" w:hAnsi="Abadi"/>
          <w:b/>
          <w:spacing w:val="-4"/>
          <w:sz w:val="21"/>
          <w:szCs w:val="21"/>
        </w:rPr>
        <w:t>Salas</w:t>
      </w:r>
    </w:p>
    <w:p w14:paraId="73476F06" w14:textId="039D5E17" w:rsidR="00BD655A" w:rsidRPr="00083764" w:rsidRDefault="00BD655A" w:rsidP="00BD655A">
      <w:pPr>
        <w:tabs>
          <w:tab w:val="left" w:pos="6741"/>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2"/>
          <w:sz w:val="21"/>
          <w:szCs w:val="21"/>
        </w:rPr>
        <w:t xml:space="preserve"> </w:t>
      </w:r>
      <w:r w:rsidRPr="00083764">
        <w:rPr>
          <w:rFonts w:ascii="Abadi" w:hAnsi="Abadi"/>
          <w:b/>
          <w:sz w:val="21"/>
          <w:szCs w:val="21"/>
        </w:rPr>
        <w:t>Miguel</w:t>
      </w:r>
      <w:r w:rsidRPr="00083764">
        <w:rPr>
          <w:rFonts w:ascii="Abadi" w:hAnsi="Abadi"/>
          <w:b/>
          <w:spacing w:val="-2"/>
          <w:sz w:val="21"/>
          <w:szCs w:val="21"/>
        </w:rPr>
        <w:t xml:space="preserve"> </w:t>
      </w:r>
      <w:r w:rsidRPr="00083764">
        <w:rPr>
          <w:rFonts w:ascii="Abadi" w:hAnsi="Abadi"/>
          <w:b/>
          <w:sz w:val="21"/>
          <w:szCs w:val="21"/>
        </w:rPr>
        <w:t>Ángel</w:t>
      </w:r>
      <w:r w:rsidRPr="00083764">
        <w:rPr>
          <w:rFonts w:ascii="Abadi" w:hAnsi="Abadi"/>
          <w:b/>
          <w:spacing w:val="-4"/>
          <w:sz w:val="21"/>
          <w:szCs w:val="21"/>
        </w:rPr>
        <w:t xml:space="preserve"> </w:t>
      </w:r>
      <w:r w:rsidRPr="00083764">
        <w:rPr>
          <w:rFonts w:ascii="Abadi" w:hAnsi="Abadi"/>
          <w:b/>
          <w:sz w:val="21"/>
          <w:szCs w:val="21"/>
        </w:rPr>
        <w:t>Salim</w:t>
      </w:r>
      <w:r w:rsidRPr="00083764">
        <w:rPr>
          <w:rFonts w:ascii="Abadi" w:hAnsi="Abadi"/>
          <w:b/>
          <w:spacing w:val="-1"/>
          <w:sz w:val="21"/>
          <w:szCs w:val="21"/>
        </w:rPr>
        <w:t xml:space="preserve"> </w:t>
      </w:r>
      <w:proofErr w:type="spellStart"/>
      <w:r w:rsidRPr="00083764">
        <w:rPr>
          <w:rFonts w:ascii="Abadi" w:hAnsi="Abadi"/>
          <w:b/>
          <w:spacing w:val="-4"/>
          <w:sz w:val="21"/>
          <w:szCs w:val="21"/>
        </w:rPr>
        <w:t>Alle</w:t>
      </w:r>
      <w:proofErr w:type="spellEnd"/>
    </w:p>
    <w:p w14:paraId="30D2F0AC" w14:textId="77777777" w:rsidR="00B4171C" w:rsidRDefault="00BD655A" w:rsidP="00B4171C">
      <w:pPr>
        <w:tabs>
          <w:tab w:val="left" w:pos="6448"/>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3"/>
          <w:sz w:val="21"/>
          <w:szCs w:val="21"/>
        </w:rPr>
        <w:t xml:space="preserve"> </w:t>
      </w:r>
      <w:r w:rsidRPr="00083764">
        <w:rPr>
          <w:rFonts w:ascii="Abadi" w:hAnsi="Abadi"/>
          <w:b/>
          <w:sz w:val="21"/>
          <w:szCs w:val="21"/>
        </w:rPr>
        <w:t>Katya</w:t>
      </w:r>
      <w:r w:rsidRPr="00083764">
        <w:rPr>
          <w:rFonts w:ascii="Abadi" w:hAnsi="Abadi"/>
          <w:b/>
          <w:spacing w:val="-2"/>
          <w:sz w:val="21"/>
          <w:szCs w:val="21"/>
        </w:rPr>
        <w:t xml:space="preserve"> </w:t>
      </w:r>
      <w:r w:rsidRPr="00083764">
        <w:rPr>
          <w:rFonts w:ascii="Abadi" w:hAnsi="Abadi"/>
          <w:b/>
          <w:sz w:val="21"/>
          <w:szCs w:val="21"/>
        </w:rPr>
        <w:t>Cristina</w:t>
      </w:r>
      <w:r w:rsidRPr="00083764">
        <w:rPr>
          <w:rFonts w:ascii="Abadi" w:hAnsi="Abadi"/>
          <w:b/>
          <w:spacing w:val="-2"/>
          <w:sz w:val="21"/>
          <w:szCs w:val="21"/>
        </w:rPr>
        <w:t xml:space="preserve"> </w:t>
      </w:r>
      <w:r w:rsidRPr="00083764">
        <w:rPr>
          <w:rFonts w:ascii="Abadi" w:hAnsi="Abadi"/>
          <w:b/>
          <w:sz w:val="21"/>
          <w:szCs w:val="21"/>
        </w:rPr>
        <w:t>Soto</w:t>
      </w:r>
      <w:r w:rsidRPr="00083764">
        <w:rPr>
          <w:rFonts w:ascii="Abadi" w:hAnsi="Abadi"/>
          <w:b/>
          <w:spacing w:val="-2"/>
          <w:sz w:val="21"/>
          <w:szCs w:val="21"/>
        </w:rPr>
        <w:t xml:space="preserve"> Escamilla</w:t>
      </w:r>
    </w:p>
    <w:p w14:paraId="66B5335F" w14:textId="36E8AE0C" w:rsidR="002369D8" w:rsidRPr="00B4171C" w:rsidRDefault="00BD655A" w:rsidP="00B4171C">
      <w:pPr>
        <w:tabs>
          <w:tab w:val="left" w:pos="6448"/>
        </w:tabs>
        <w:rPr>
          <w:rFonts w:ascii="Abadi" w:hAnsi="Abadi"/>
          <w:b/>
          <w:sz w:val="21"/>
          <w:szCs w:val="21"/>
        </w:rPr>
      </w:pPr>
      <w:proofErr w:type="spellStart"/>
      <w:r w:rsidRPr="00083764">
        <w:rPr>
          <w:rFonts w:ascii="Abadi" w:hAnsi="Abadi"/>
          <w:b/>
          <w:sz w:val="21"/>
          <w:szCs w:val="21"/>
        </w:rPr>
        <w:t>Dip</w:t>
      </w:r>
      <w:proofErr w:type="spellEnd"/>
      <w:r w:rsidRPr="00083764">
        <w:rPr>
          <w:rFonts w:ascii="Abadi" w:hAnsi="Abadi"/>
          <w:b/>
          <w:sz w:val="21"/>
          <w:szCs w:val="21"/>
        </w:rPr>
        <w:t>.</w:t>
      </w:r>
      <w:r w:rsidRPr="00083764">
        <w:rPr>
          <w:rFonts w:ascii="Abadi" w:hAnsi="Abadi"/>
          <w:b/>
          <w:spacing w:val="-3"/>
          <w:sz w:val="21"/>
          <w:szCs w:val="21"/>
        </w:rPr>
        <w:t xml:space="preserve"> </w:t>
      </w:r>
      <w:r w:rsidRPr="00083764">
        <w:rPr>
          <w:rFonts w:ascii="Abadi" w:hAnsi="Abadi"/>
          <w:b/>
          <w:sz w:val="21"/>
          <w:szCs w:val="21"/>
        </w:rPr>
        <w:t>Víctor</w:t>
      </w:r>
      <w:r w:rsidRPr="00083764">
        <w:rPr>
          <w:rFonts w:ascii="Abadi" w:hAnsi="Abadi"/>
          <w:b/>
          <w:spacing w:val="-2"/>
          <w:sz w:val="21"/>
          <w:szCs w:val="21"/>
        </w:rPr>
        <w:t xml:space="preserve"> </w:t>
      </w:r>
      <w:r w:rsidRPr="00083764">
        <w:rPr>
          <w:rFonts w:ascii="Abadi" w:hAnsi="Abadi"/>
          <w:b/>
          <w:sz w:val="21"/>
          <w:szCs w:val="21"/>
        </w:rPr>
        <w:t>Manuel</w:t>
      </w:r>
      <w:r w:rsidRPr="00083764">
        <w:rPr>
          <w:rFonts w:ascii="Abadi" w:hAnsi="Abadi"/>
          <w:b/>
          <w:spacing w:val="-1"/>
          <w:sz w:val="21"/>
          <w:szCs w:val="21"/>
        </w:rPr>
        <w:t xml:space="preserve"> </w:t>
      </w:r>
      <w:r w:rsidRPr="00083764">
        <w:rPr>
          <w:rFonts w:ascii="Abadi" w:hAnsi="Abadi"/>
          <w:b/>
          <w:sz w:val="21"/>
          <w:szCs w:val="21"/>
        </w:rPr>
        <w:t>Zanella</w:t>
      </w:r>
      <w:r w:rsidRPr="00083764">
        <w:rPr>
          <w:rFonts w:ascii="Abadi" w:hAnsi="Abadi"/>
          <w:b/>
          <w:spacing w:val="-1"/>
          <w:sz w:val="21"/>
          <w:szCs w:val="21"/>
        </w:rPr>
        <w:t xml:space="preserve"> </w:t>
      </w:r>
      <w:r w:rsidR="00B4171C" w:rsidRPr="00083764">
        <w:rPr>
          <w:rFonts w:ascii="Abadi" w:hAnsi="Abadi"/>
          <w:b/>
          <w:spacing w:val="-2"/>
          <w:sz w:val="21"/>
          <w:szCs w:val="21"/>
        </w:rPr>
        <w:t>Huert</w:t>
      </w:r>
      <w:r w:rsidR="00B4171C">
        <w:rPr>
          <w:rFonts w:ascii="Abadi" w:hAnsi="Abadi"/>
          <w:b/>
          <w:spacing w:val="-2"/>
          <w:sz w:val="21"/>
          <w:szCs w:val="21"/>
        </w:rPr>
        <w:t>a</w:t>
      </w:r>
    </w:p>
    <w:p w14:paraId="1BC05AD4" w14:textId="77777777" w:rsidR="001C1DE7" w:rsidRDefault="001C1DE7" w:rsidP="0022322C">
      <w:pPr>
        <w:pStyle w:val="Textoindependiente"/>
        <w:kinsoku w:val="0"/>
        <w:overflowPunct w:val="0"/>
        <w:ind w:left="426" w:right="46" w:hanging="436"/>
        <w:rPr>
          <w:rFonts w:ascii="Abadi" w:hAnsi="Abadi"/>
          <w:b w:val="0"/>
          <w:bCs w:val="0"/>
          <w:sz w:val="21"/>
          <w:szCs w:val="21"/>
        </w:rPr>
      </w:pPr>
    </w:p>
    <w:p w14:paraId="5CFCDC85" w14:textId="77777777" w:rsidR="00D31A27" w:rsidRDefault="00D31A27" w:rsidP="00D31A27">
      <w:pPr>
        <w:ind w:firstLine="708"/>
        <w:jc w:val="both"/>
        <w:rPr>
          <w:rFonts w:ascii="Helvetica" w:hAnsi="Helvetica"/>
          <w:b/>
          <w:bCs/>
          <w:color w:val="333333"/>
          <w:sz w:val="21"/>
          <w:szCs w:val="21"/>
          <w:shd w:val="clear" w:color="auto" w:fill="FFFFFF"/>
        </w:rPr>
      </w:pPr>
      <w:r w:rsidRPr="001B4117">
        <w:rPr>
          <w:rFonts w:ascii="Abadi" w:hAnsi="Abadi"/>
          <w:b/>
          <w:bCs/>
          <w:sz w:val="21"/>
          <w:szCs w:val="21"/>
        </w:rPr>
        <w:t>- La Presidencia.-</w:t>
      </w:r>
      <w:r w:rsidRPr="001B4117">
        <w:rPr>
          <w:rFonts w:ascii="Abadi" w:hAnsi="Abadi"/>
          <w:sz w:val="21"/>
          <w:szCs w:val="21"/>
        </w:rPr>
        <w:t xml:space="preserve">  A continuación se solicita al diputado Martín López Camacho dar lectura a la exposición de motivos de la iniciativa referida en el punto octavo del orden del día.</w:t>
      </w:r>
      <w:r w:rsidRPr="001B4117">
        <w:rPr>
          <w:rFonts w:ascii="Helvetica" w:hAnsi="Helvetica"/>
          <w:color w:val="333333"/>
          <w:sz w:val="21"/>
          <w:szCs w:val="21"/>
          <w:shd w:val="clear" w:color="auto" w:fill="FFFFFF"/>
        </w:rPr>
        <w:t xml:space="preserve"> </w:t>
      </w:r>
      <w:r w:rsidRPr="001B4117">
        <w:rPr>
          <w:rFonts w:ascii="Helvetica" w:hAnsi="Helvetica"/>
          <w:b/>
          <w:bCs/>
          <w:color w:val="333333"/>
          <w:sz w:val="21"/>
          <w:szCs w:val="21"/>
          <w:shd w:val="clear" w:color="auto" w:fill="FFFFFF"/>
        </w:rPr>
        <w:t>(ELD 501/LXV-I)</w:t>
      </w:r>
    </w:p>
    <w:p w14:paraId="53569930" w14:textId="40216A6E" w:rsidR="00D31A27" w:rsidRPr="001B4117" w:rsidRDefault="00D31A27" w:rsidP="00D31A27">
      <w:pPr>
        <w:jc w:val="both"/>
        <w:rPr>
          <w:rFonts w:ascii="Abadi" w:hAnsi="Abadi"/>
          <w:sz w:val="21"/>
          <w:szCs w:val="21"/>
        </w:rPr>
      </w:pPr>
      <w:r w:rsidRPr="001B4117">
        <w:rPr>
          <w:rFonts w:ascii="Abadi" w:hAnsi="Abadi"/>
          <w:sz w:val="21"/>
          <w:szCs w:val="21"/>
        </w:rPr>
        <w:t xml:space="preserve"> </w:t>
      </w:r>
    </w:p>
    <w:p w14:paraId="3C3FA7B2" w14:textId="77777777" w:rsidR="00D31A27" w:rsidRDefault="00D31A27" w:rsidP="00D31A27">
      <w:pPr>
        <w:ind w:firstLine="708"/>
        <w:jc w:val="both"/>
        <w:rPr>
          <w:rFonts w:ascii="Abadi" w:hAnsi="Abadi"/>
          <w:sz w:val="21"/>
          <w:szCs w:val="21"/>
        </w:rPr>
      </w:pPr>
      <w:r w:rsidRPr="001B4117">
        <w:rPr>
          <w:rFonts w:ascii="Abadi" w:hAnsi="Abadi"/>
          <w:sz w:val="21"/>
          <w:szCs w:val="21"/>
        </w:rPr>
        <w:t>- Adelante diputado.</w:t>
      </w:r>
    </w:p>
    <w:p w14:paraId="5FDA3EA5" w14:textId="77777777" w:rsidR="00D31A27" w:rsidRPr="001B4117" w:rsidRDefault="00D31A27" w:rsidP="00D31A27">
      <w:pPr>
        <w:ind w:firstLine="708"/>
        <w:jc w:val="both"/>
        <w:rPr>
          <w:rFonts w:ascii="Abadi" w:hAnsi="Abadi"/>
          <w:sz w:val="21"/>
          <w:szCs w:val="21"/>
        </w:rPr>
      </w:pPr>
    </w:p>
    <w:p w14:paraId="711128A9" w14:textId="77777777" w:rsidR="00D31A27" w:rsidRPr="00165B75" w:rsidRDefault="00D31A27" w:rsidP="00D31A27">
      <w:pPr>
        <w:jc w:val="both"/>
        <w:rPr>
          <w:rFonts w:ascii="Abadi" w:hAnsi="Abadi"/>
          <w:b/>
          <w:bCs/>
          <w:sz w:val="21"/>
          <w:szCs w:val="21"/>
        </w:rPr>
      </w:pPr>
      <w:r w:rsidRPr="00165B75">
        <w:rPr>
          <w:rFonts w:ascii="Abadi" w:hAnsi="Abadi"/>
          <w:b/>
          <w:bCs/>
          <w:sz w:val="21"/>
          <w:szCs w:val="21"/>
        </w:rPr>
        <w:t>(Sube a tribuna el diputado Martin López Camacho a dar lectura a la exposición de motivos de la iniciativa en referencia)</w:t>
      </w:r>
    </w:p>
    <w:p w14:paraId="3A51C2CC" w14:textId="56F6E4D0" w:rsidR="00D31A27" w:rsidRPr="001B4117" w:rsidRDefault="00D31A27" w:rsidP="00D31A27">
      <w:pPr>
        <w:jc w:val="both"/>
        <w:rPr>
          <w:rFonts w:ascii="Abadi" w:hAnsi="Abadi"/>
          <w:sz w:val="21"/>
          <w:szCs w:val="21"/>
        </w:rPr>
      </w:pPr>
      <w:r w:rsidRPr="001B4117">
        <w:rPr>
          <w:noProof/>
          <w:sz w:val="21"/>
          <w:szCs w:val="21"/>
        </w:rPr>
        <w:lastRenderedPageBreak/>
        <w:drawing>
          <wp:anchor distT="0" distB="0" distL="114300" distR="114300" simplePos="0" relativeHeight="251684864" behindDoc="0" locked="0" layoutInCell="1" allowOverlap="1" wp14:anchorId="6588F818" wp14:editId="3852FF49">
            <wp:simplePos x="0" y="0"/>
            <wp:positionH relativeFrom="margin">
              <wp:posOffset>498763</wp:posOffset>
            </wp:positionH>
            <wp:positionV relativeFrom="paragraph">
              <wp:posOffset>253959</wp:posOffset>
            </wp:positionV>
            <wp:extent cx="1424305" cy="851535"/>
            <wp:effectExtent l="228600" t="228600" r="233045" b="234315"/>
            <wp:wrapSquare wrapText="bothSides"/>
            <wp:docPr id="1933081413" name="Imagen 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81413" name="Imagen 1" descr="Una captura de pantalla de una red social&#10;&#10;Descripción generada automáticamente"/>
                    <pic:cNvPicPr/>
                  </pic:nvPicPr>
                  <pic:blipFill rotWithShape="1">
                    <a:blip r:embed="rId30" cstate="print">
                      <a:extLst>
                        <a:ext uri="{28A0092B-C50C-407E-A947-70E740481C1C}">
                          <a14:useLocalDpi xmlns:a14="http://schemas.microsoft.com/office/drawing/2010/main" val="0"/>
                        </a:ext>
                      </a:extLst>
                    </a:blip>
                    <a:srcRect l="9038" t="32664" r="41751" b="14511"/>
                    <a:stretch/>
                  </pic:blipFill>
                  <pic:spPr bwMode="auto">
                    <a:xfrm>
                      <a:off x="0" y="0"/>
                      <a:ext cx="1424305" cy="851535"/>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E88126" w14:textId="77777777" w:rsidR="00D31A27" w:rsidRPr="001B4117" w:rsidRDefault="00D31A27" w:rsidP="00D31A27">
      <w:pPr>
        <w:jc w:val="both"/>
        <w:rPr>
          <w:rFonts w:ascii="Abadi" w:hAnsi="Abadi"/>
          <w:sz w:val="21"/>
          <w:szCs w:val="21"/>
        </w:rPr>
      </w:pPr>
      <w:r w:rsidRPr="001B4117">
        <w:rPr>
          <w:rFonts w:ascii="Abadi" w:hAnsi="Abadi"/>
          <w:sz w:val="21"/>
          <w:szCs w:val="21"/>
        </w:rPr>
        <w:t xml:space="preserve">                                                             </w:t>
      </w:r>
    </w:p>
    <w:p w14:paraId="1CAF5E62" w14:textId="77777777" w:rsidR="00D31A27" w:rsidRDefault="00D31A27" w:rsidP="00D31A27">
      <w:pPr>
        <w:jc w:val="both"/>
        <w:rPr>
          <w:rFonts w:ascii="Abadi" w:hAnsi="Abadi"/>
          <w:b/>
          <w:bCs/>
          <w:sz w:val="21"/>
          <w:szCs w:val="21"/>
        </w:rPr>
      </w:pPr>
      <w:r w:rsidRPr="00DD3821">
        <w:rPr>
          <w:rFonts w:ascii="Abadi" w:hAnsi="Abadi"/>
          <w:b/>
          <w:bCs/>
          <w:sz w:val="21"/>
          <w:szCs w:val="21"/>
        </w:rPr>
        <w:t>Diputado Martin López Camacho</w:t>
      </w:r>
    </w:p>
    <w:p w14:paraId="1387912F" w14:textId="77777777" w:rsidR="00D31A27" w:rsidRDefault="00D31A27" w:rsidP="00D31A27">
      <w:pPr>
        <w:jc w:val="both"/>
        <w:rPr>
          <w:rFonts w:ascii="Abadi" w:hAnsi="Abadi"/>
          <w:b/>
          <w:bCs/>
          <w:sz w:val="21"/>
          <w:szCs w:val="21"/>
        </w:rPr>
      </w:pPr>
    </w:p>
    <w:p w14:paraId="7A338F90" w14:textId="77777777" w:rsidR="00D31A27" w:rsidRPr="00DD3821" w:rsidRDefault="00D31A27" w:rsidP="00D31A27">
      <w:pPr>
        <w:jc w:val="both"/>
        <w:rPr>
          <w:rFonts w:ascii="Abadi" w:hAnsi="Abadi"/>
          <w:b/>
          <w:bCs/>
          <w:sz w:val="21"/>
          <w:szCs w:val="21"/>
        </w:rPr>
      </w:pPr>
    </w:p>
    <w:p w14:paraId="1D7993DC" w14:textId="77777777" w:rsidR="00D31A27" w:rsidRDefault="00D31A27" w:rsidP="00D31A27">
      <w:pPr>
        <w:jc w:val="both"/>
        <w:rPr>
          <w:rFonts w:ascii="Abadi" w:hAnsi="Abadi"/>
          <w:sz w:val="21"/>
          <w:szCs w:val="21"/>
        </w:rPr>
      </w:pPr>
      <w:r>
        <w:rPr>
          <w:rFonts w:ascii="Abadi" w:hAnsi="Abadi"/>
          <w:sz w:val="21"/>
          <w:szCs w:val="21"/>
        </w:rPr>
        <w:t xml:space="preserve">- </w:t>
      </w:r>
      <w:r w:rsidRPr="001B4117">
        <w:rPr>
          <w:rFonts w:ascii="Abadi" w:hAnsi="Abadi"/>
          <w:sz w:val="21"/>
          <w:szCs w:val="21"/>
        </w:rPr>
        <w:t xml:space="preserve">Muy buen día a todas y todos con el permiso de nuestra Presidenta saludo con aprecio a diputadas diputados público que nos acompañó hoy medios de comunicación gente que nos puede ver a través de las distintas plataformas personal institucional personal que apoya a los distintos grupos parlamentarios muy buen día a todas y a todos.   </w:t>
      </w:r>
    </w:p>
    <w:p w14:paraId="0EC48556" w14:textId="6F7959DE" w:rsidR="00D31A27" w:rsidRPr="001B4117" w:rsidRDefault="00D31A27" w:rsidP="00D31A27">
      <w:pPr>
        <w:jc w:val="both"/>
        <w:rPr>
          <w:rFonts w:ascii="Abadi" w:hAnsi="Abadi"/>
          <w:sz w:val="21"/>
          <w:szCs w:val="21"/>
        </w:rPr>
      </w:pPr>
      <w:r w:rsidRPr="001B4117">
        <w:rPr>
          <w:rFonts w:ascii="Abadi" w:hAnsi="Abadi"/>
          <w:sz w:val="21"/>
          <w:szCs w:val="21"/>
        </w:rPr>
        <w:t xml:space="preserve">                                            </w:t>
      </w:r>
    </w:p>
    <w:p w14:paraId="243BDC68" w14:textId="77777777" w:rsidR="00D31A27" w:rsidRPr="001B4117" w:rsidRDefault="00D31A27" w:rsidP="00D31A27">
      <w:pPr>
        <w:jc w:val="both"/>
        <w:rPr>
          <w:rFonts w:ascii="Abadi" w:hAnsi="Abadi"/>
          <w:sz w:val="21"/>
          <w:szCs w:val="21"/>
        </w:rPr>
      </w:pPr>
      <w:r w:rsidRPr="001B4117">
        <w:rPr>
          <w:rFonts w:ascii="Abadi" w:hAnsi="Abadi"/>
          <w:sz w:val="21"/>
          <w:szCs w:val="21"/>
        </w:rPr>
        <w:t xml:space="preserve">- Me da mucho gusto presentar la iniciativa de la cual es platicaré la parte sustancial porque tiene que ver también con una fecha muy especial que celebramos el día de ayer el 10 de mayo que se festeja a la madre y esto tiene que ver en poder apoyar a todas aquellas mujeres que tienen vocación de servicio en materia de seguridad o que trabajan para las distintas instituciones de Seguridad Pública para que también pueda garantizar el derecho humano a la maternidad. El derecho humano a la maternidad de las mujeres que pertenecen a las diferentes instituciones de Seguridad Pública en el Estado es importante generar las condiciones para que puedan gozar de él hoy necesitamos más mujeres en esta gran labor que tiene el estado pero desafortunadamente las labores de seguridad siguen siendo uno de los espacios públicos donde se privilegia la masculinidad hegemónica que aún mantiene barreras para lograr la igualdad de género hoy creo que con esta reforma podemos aportar algo para mejorar esta situación y apoyar poniendo las condiciones para que cualquier mujer se pueda desarrollar libremente si tiene la vocación de servicio en materia de seguridad. </w:t>
      </w:r>
    </w:p>
    <w:p w14:paraId="2783430C" w14:textId="77777777" w:rsidR="00D31A27" w:rsidRDefault="00D31A27" w:rsidP="00D31A27">
      <w:pPr>
        <w:jc w:val="both"/>
        <w:rPr>
          <w:rFonts w:ascii="Abadi" w:hAnsi="Abadi"/>
          <w:sz w:val="21"/>
          <w:szCs w:val="21"/>
        </w:rPr>
      </w:pPr>
      <w:r w:rsidRPr="001B4117">
        <w:rPr>
          <w:rFonts w:ascii="Abadi" w:hAnsi="Abadi"/>
          <w:sz w:val="21"/>
          <w:szCs w:val="21"/>
        </w:rPr>
        <w:t xml:space="preserve">- El derecho humano a maternal lo encontramos previsto en el párrafo segundo del artículo cuarto de nuestra Constitución Política de los Estados Unidos Mexicanos el cual entre sus fines busca garantizar la protección social a </w:t>
      </w:r>
      <w:proofErr w:type="spellStart"/>
      <w:r w:rsidRPr="001B4117">
        <w:rPr>
          <w:rFonts w:ascii="Abadi" w:hAnsi="Abadi"/>
          <w:sz w:val="21"/>
          <w:szCs w:val="21"/>
        </w:rPr>
        <w:t>maternar</w:t>
      </w:r>
      <w:proofErr w:type="spellEnd"/>
      <w:r w:rsidRPr="001B4117">
        <w:rPr>
          <w:rFonts w:ascii="Abadi" w:hAnsi="Abadi"/>
          <w:sz w:val="21"/>
          <w:szCs w:val="21"/>
        </w:rPr>
        <w:t xml:space="preserve">; asimismo existen normas jurídicas nacionales e internacionales que tutelan el derecho a la maternidad y a la lactancia materna para el caso específico de esta iniciativa nos centramos en la regulación específica para las mujeres integrantes de las instituciones de Seguridad Pública en el Estado de Guanajuato las instituciones de seguridad pública respecto a las condiciones laborales deben observar toda aquella legislación específica en la materia y atender lo establecido en el artículo 123 apartado b especialmente fracciones décimo primera y décimo tercera primer párrafo de la propia Carta Magna a través del cual se reconoce a las mujeres en estado de gravidez el derecho a las prestaciones de seguridad social en materia de materia de maternidad así como que durante el embarazo no realizarán trabajos que exijan un esfuerzo considerable qué significa en un peligro para su salud en relación con la gestación y que el periodo en el periodo de lactancia tendrán dos descansos extraordinarios por día de media hora cada uno para alimentar a sus hijos, además disfrutarán de asistencia médica y obstétrica de medicinas de ayudas para la lactancia y del servicio de guarderías en el marco de esta iniciativa y con la finalidad de reconocer el número exacto de mujeres servidoras públicas que desempeñan funciones en las instituciones encargadas de la Seguridad Pública Municipal a través de la Comisión Legislativa de Seguridad Pública y Prevención Social se solicitó apoyo a los 46 municipios del estado de Guanajuato para obtener información relacionada con la cantidad de mujeres integrantes de la institución policial, cuántas de ellas realizan funciones operativas, si existe alguna regulación jurídica administrativa interna de funciones a desempeñar durante el estado de gravidez, número de licencias de maternidad, que se recibió en la institución del año 2021 al mes de marzo del presente año así como la información </w:t>
      </w:r>
      <w:r w:rsidRPr="001B4117">
        <w:rPr>
          <w:rFonts w:ascii="Abadi" w:hAnsi="Abadi"/>
          <w:sz w:val="21"/>
          <w:szCs w:val="21"/>
        </w:rPr>
        <w:lastRenderedPageBreak/>
        <w:t>relacionada con la garantía del derecho a la lactancia materna.</w:t>
      </w:r>
    </w:p>
    <w:p w14:paraId="568C13A8" w14:textId="77777777" w:rsidR="00D31A27" w:rsidRPr="001B4117" w:rsidRDefault="00D31A27" w:rsidP="00D31A27">
      <w:pPr>
        <w:jc w:val="both"/>
        <w:rPr>
          <w:rFonts w:ascii="Abadi" w:hAnsi="Abadi"/>
          <w:sz w:val="21"/>
          <w:szCs w:val="21"/>
        </w:rPr>
      </w:pPr>
    </w:p>
    <w:p w14:paraId="71AFDEDA" w14:textId="77777777" w:rsidR="00D31A27" w:rsidRDefault="00D31A27" w:rsidP="00D31A27">
      <w:pPr>
        <w:jc w:val="both"/>
        <w:rPr>
          <w:rFonts w:ascii="Abadi" w:hAnsi="Abadi"/>
          <w:sz w:val="21"/>
          <w:szCs w:val="21"/>
        </w:rPr>
      </w:pPr>
      <w:r w:rsidRPr="001B4117">
        <w:rPr>
          <w:rFonts w:ascii="Abadi" w:hAnsi="Abadi"/>
          <w:sz w:val="21"/>
          <w:szCs w:val="21"/>
        </w:rPr>
        <w:t xml:space="preserve">- En ese espacio desde de solicitud de información se contó con la participación de 16 municipios los datos compartidos indican que existe un total de mil trescientos mujeres con funciones operativas dentro de la Institución de Seguridad Pública existiendo del 2021 a marzo del presente año 230 licencias por maternidad, otro dato importante indica que no se cuenta con regulación jurídica respecto a las funciones que desempeñan las mujeres durante el periodo de gravidez siendo una decisión discrecional del superior jerárquico qué funciones desempeñará las mujeres durante este periodo. </w:t>
      </w:r>
    </w:p>
    <w:p w14:paraId="26CAA25C" w14:textId="77777777" w:rsidR="00D31A27" w:rsidRPr="001B4117" w:rsidRDefault="00D31A27" w:rsidP="00D31A27">
      <w:pPr>
        <w:jc w:val="both"/>
        <w:rPr>
          <w:rFonts w:ascii="Abadi" w:hAnsi="Abadi"/>
          <w:sz w:val="21"/>
          <w:szCs w:val="21"/>
        </w:rPr>
      </w:pPr>
    </w:p>
    <w:p w14:paraId="03053395" w14:textId="77777777" w:rsidR="00D31A27" w:rsidRDefault="00D31A27" w:rsidP="00D31A27">
      <w:pPr>
        <w:jc w:val="both"/>
        <w:rPr>
          <w:rFonts w:ascii="Abadi" w:hAnsi="Abadi"/>
          <w:sz w:val="21"/>
          <w:szCs w:val="21"/>
        </w:rPr>
      </w:pPr>
      <w:r w:rsidRPr="001B4117">
        <w:rPr>
          <w:rFonts w:ascii="Abadi" w:hAnsi="Abadi"/>
          <w:sz w:val="21"/>
          <w:szCs w:val="21"/>
        </w:rPr>
        <w:t xml:space="preserve">- Otro dato importante indica que no se cuenta con salas de lactancia de tal manera que este derecho se ejerce a la luz de un acuerdo por un periodo de 6 meses reduciendo su jornada laboral por 1 hora toda vez que no se cuentan con los espacios adecuados en razón de los datos precisados y argumentando que no existe una regulación jurídica en cuanto a las funciones que desempeñan las mujeres integrantes de las instituciones de seguridad pública que realizan funciones operativas durante el estado de gravidez y atendiendo la naturaleza del trabajo que implican las funciones operativas las cuales comprenden de conformidad con el artículo 62 de la Ley del Sistema de Seguridad Pública del Estado de Guanajuato las siguientes la investigación prevención de la Comisión de Delitos e Infracciones Administrativas, acciones de inspección vigilancia y vialidad en su circunscripción y la de reacción; asimismo la Ley del Servicio Profesional de Carrera Policial del Estado y Municipios de Guanajuato, en su artículo primero, señala que dicha ley tiene por objeto constituir vigilar regular el servicio profesional de carrera policial de los integrantes de las instituciones policiales del estado de Guanajuato y sus municipios en los términos del artículo 21 de la Constitución Política y de la Ley General del Sistema Nacional de Seguridad Pública ante tal escenario surge la imperiosa necesidad de legislar a favor de </w:t>
      </w:r>
      <w:r w:rsidRPr="001B4117">
        <w:rPr>
          <w:rFonts w:ascii="Abadi" w:hAnsi="Abadi"/>
          <w:sz w:val="21"/>
          <w:szCs w:val="21"/>
        </w:rPr>
        <w:t xml:space="preserve">las mujeres integrantes de las instituciones policiales a fin de promover respetar proteger y garantizar el derecho humano a maternal y a la lactancia materna, teniendo por objeto la presente iniciativa superar el vacío legal respecto a las funciones que deberán desempeñar las mujeres de las instituciones policiales, durante el periodo de gravidez, cuando sus funciones son de naturaleza operativa con el fin de preservar la integridad de la mujer que ha decidido </w:t>
      </w:r>
      <w:proofErr w:type="spellStart"/>
      <w:r w:rsidRPr="001B4117">
        <w:rPr>
          <w:rFonts w:ascii="Abadi" w:hAnsi="Abadi"/>
          <w:sz w:val="21"/>
          <w:szCs w:val="21"/>
        </w:rPr>
        <w:t>maternar</w:t>
      </w:r>
      <w:proofErr w:type="spellEnd"/>
      <w:r w:rsidRPr="001B4117">
        <w:rPr>
          <w:rFonts w:ascii="Abadi" w:hAnsi="Abadi"/>
          <w:sz w:val="21"/>
          <w:szCs w:val="21"/>
        </w:rPr>
        <w:t xml:space="preserve">. </w:t>
      </w:r>
    </w:p>
    <w:p w14:paraId="51E06515" w14:textId="77777777" w:rsidR="00D31A27" w:rsidRPr="001B4117" w:rsidRDefault="00D31A27" w:rsidP="00D31A27">
      <w:pPr>
        <w:jc w:val="both"/>
        <w:rPr>
          <w:rFonts w:ascii="Abadi" w:hAnsi="Abadi"/>
          <w:sz w:val="21"/>
          <w:szCs w:val="21"/>
        </w:rPr>
      </w:pPr>
    </w:p>
    <w:p w14:paraId="79987B45" w14:textId="77777777" w:rsidR="00D31A27" w:rsidRDefault="00D31A27" w:rsidP="00D31A27">
      <w:pPr>
        <w:jc w:val="both"/>
        <w:rPr>
          <w:rFonts w:ascii="Abadi" w:hAnsi="Abadi"/>
          <w:sz w:val="21"/>
          <w:szCs w:val="21"/>
        </w:rPr>
      </w:pPr>
      <w:r w:rsidRPr="001B4117">
        <w:rPr>
          <w:rFonts w:ascii="Abadi" w:hAnsi="Abadi"/>
          <w:sz w:val="21"/>
          <w:szCs w:val="21"/>
        </w:rPr>
        <w:t>- Por todo lo anterior el Grupo Parlamentario del Partido Acción Nacional en nuestro compromiso con las y los guanajuatenses y en razón del reconocimiento que nos merecen todas las mujeres que laboran en las instituciones de seguridad pública del estado y de los municipios consideramos necesario legislar a favor de las mujeres integrantes de las instituciones policiales que realizan funciones operativas cambiándolas de manera temporal de funciones durante el periodo de gravidez a fin de salvaguardar su integridad promoviendo que se haga efectiva la garantía del derecho a la lactancia materna por parte de las instituciones policiales a las cuales pertenecen, por los argumentos expuestos se somete a consideración de esta Honorable Asamblea la siguiente iniciativa, con proyecto de decreto, para quedar de la siguiente manera:</w:t>
      </w:r>
    </w:p>
    <w:p w14:paraId="222653A0" w14:textId="77777777" w:rsidR="00D31A27" w:rsidRPr="001B4117" w:rsidRDefault="00D31A27" w:rsidP="00D31A27">
      <w:pPr>
        <w:jc w:val="both"/>
        <w:rPr>
          <w:rFonts w:ascii="Abadi" w:hAnsi="Abadi"/>
          <w:sz w:val="21"/>
          <w:szCs w:val="21"/>
        </w:rPr>
      </w:pPr>
    </w:p>
    <w:p w14:paraId="69BE0359" w14:textId="77777777" w:rsidR="00D31A27" w:rsidRDefault="00D31A27" w:rsidP="00D31A27">
      <w:pPr>
        <w:jc w:val="both"/>
        <w:rPr>
          <w:rFonts w:ascii="Abadi" w:hAnsi="Abadi"/>
          <w:sz w:val="21"/>
          <w:szCs w:val="21"/>
        </w:rPr>
      </w:pPr>
      <w:r w:rsidRPr="001B4117">
        <w:rPr>
          <w:rFonts w:ascii="Abadi" w:hAnsi="Abadi"/>
          <w:sz w:val="21"/>
          <w:szCs w:val="21"/>
        </w:rPr>
        <w:t>- Artículo único se adiciona un párrafo segundo a la fracción segunda del artículo 10 de la ley del servicio profesional de carrera policial del estado y de los municipios de Guanajuato para quedar como sigue:</w:t>
      </w:r>
    </w:p>
    <w:p w14:paraId="73CD4F3B" w14:textId="77777777" w:rsidR="00D31A27" w:rsidRPr="001B4117" w:rsidRDefault="00D31A27" w:rsidP="00D31A27">
      <w:pPr>
        <w:jc w:val="both"/>
        <w:rPr>
          <w:rFonts w:ascii="Abadi" w:hAnsi="Abadi"/>
          <w:sz w:val="21"/>
          <w:szCs w:val="21"/>
        </w:rPr>
      </w:pPr>
    </w:p>
    <w:p w14:paraId="399352DC" w14:textId="77777777" w:rsidR="00D31A27" w:rsidRDefault="00D31A27" w:rsidP="00D31A27">
      <w:pPr>
        <w:jc w:val="both"/>
        <w:rPr>
          <w:rFonts w:ascii="Abadi" w:hAnsi="Abadi"/>
          <w:sz w:val="21"/>
          <w:szCs w:val="21"/>
        </w:rPr>
      </w:pPr>
      <w:r w:rsidRPr="001B4117">
        <w:rPr>
          <w:rFonts w:ascii="Abadi" w:hAnsi="Abadi"/>
          <w:sz w:val="21"/>
          <w:szCs w:val="21"/>
        </w:rPr>
        <w:t xml:space="preserve">- Artículo 10 quienes forman parte del servicio tendrán los siguientes derechos fracción segunda gozar de las prestaciones así como recibir oportuna atención médica y el tratamiento adecuado cuando sufran lesiones en el cumplimiento del deber en la institución público privada más cercana al lugar de los hechos y contar con un seguro de vida, esto es lo que está vigente, la adición sería la siguiente en el caso de las mujeres tendrán derecho durante el periodo de </w:t>
      </w:r>
      <w:r w:rsidRPr="001B4117">
        <w:rPr>
          <w:rFonts w:ascii="Abadi" w:hAnsi="Abadi"/>
          <w:sz w:val="21"/>
          <w:szCs w:val="21"/>
        </w:rPr>
        <w:lastRenderedPageBreak/>
        <w:t xml:space="preserve">gravidez al cambio del área operativa a otra distinta que no ponga en riesgo su salud y la del producto así como a que se les ha garantizado el derecho humano a la lactancia materna. </w:t>
      </w:r>
    </w:p>
    <w:p w14:paraId="20F19C0D" w14:textId="77777777" w:rsidR="00D31A27" w:rsidRPr="001B4117" w:rsidRDefault="00D31A27" w:rsidP="00D31A27">
      <w:pPr>
        <w:jc w:val="both"/>
        <w:rPr>
          <w:rFonts w:ascii="Abadi" w:hAnsi="Abadi"/>
          <w:sz w:val="21"/>
          <w:szCs w:val="21"/>
        </w:rPr>
      </w:pPr>
    </w:p>
    <w:p w14:paraId="63DEA07B" w14:textId="77777777" w:rsidR="00D31A27" w:rsidRPr="001B4117" w:rsidRDefault="00D31A27" w:rsidP="00D31A27">
      <w:pPr>
        <w:jc w:val="both"/>
        <w:rPr>
          <w:rFonts w:ascii="Abadi" w:hAnsi="Abadi"/>
          <w:sz w:val="21"/>
          <w:szCs w:val="21"/>
        </w:rPr>
      </w:pPr>
      <w:r w:rsidRPr="001B4117">
        <w:rPr>
          <w:rFonts w:ascii="Abadi" w:hAnsi="Abadi"/>
          <w:sz w:val="21"/>
          <w:szCs w:val="21"/>
        </w:rPr>
        <w:t>- La presente iniciativa tiene los siguientes impactos jurídico adicionar un segundo párrafo a la fracción segunda del artículo que ya he mencionado administrativo se advierte este impacto en cuanto al estado de fuerza del personal operativo de las distintas corporaciones de seguridad pública debiendo preverse mantener un estado de fuerza que permita el óptimo funcionamiento operativo de la institución el presupuestario se advierte como único la construcción o materialización de las salas de lactancia y su correcto funcionamiento, el social las mujeres que se desempeñan operativamente en las funciones de seguridad pública gocen del derecho humano a la maternidad así como el periodo de lactancia sin poner en riesgo su salud y su integridad y con ello la garantía de que los ciudadanos gocen de la seguridad pública esta iniciativa también cumple con los objetivos de la agenda 2030 específicamente 3,5,8 y 16.</w:t>
      </w:r>
    </w:p>
    <w:p w14:paraId="6EBF715D" w14:textId="77777777" w:rsidR="00D31A27" w:rsidRDefault="00D31A27" w:rsidP="00D31A27">
      <w:pPr>
        <w:jc w:val="both"/>
        <w:rPr>
          <w:rFonts w:ascii="Abadi" w:hAnsi="Abadi"/>
          <w:sz w:val="21"/>
          <w:szCs w:val="21"/>
        </w:rPr>
      </w:pPr>
      <w:r w:rsidRPr="001B4117">
        <w:rPr>
          <w:rFonts w:ascii="Abadi" w:hAnsi="Abadi"/>
          <w:sz w:val="21"/>
          <w:szCs w:val="21"/>
        </w:rPr>
        <w:t>- Es cuanto presidenta muchas gracias.</w:t>
      </w:r>
    </w:p>
    <w:p w14:paraId="5EC8A797" w14:textId="77777777" w:rsidR="00D31A27" w:rsidRPr="001B4117" w:rsidRDefault="00D31A27" w:rsidP="00D31A27">
      <w:pPr>
        <w:jc w:val="both"/>
        <w:rPr>
          <w:rFonts w:ascii="Abadi" w:hAnsi="Abadi"/>
          <w:sz w:val="21"/>
          <w:szCs w:val="21"/>
        </w:rPr>
      </w:pPr>
    </w:p>
    <w:p w14:paraId="416CDF17" w14:textId="77777777" w:rsidR="00D31A27" w:rsidRDefault="00D31A27" w:rsidP="00D31A27">
      <w:pPr>
        <w:ind w:firstLine="708"/>
        <w:jc w:val="both"/>
        <w:rPr>
          <w:rFonts w:ascii="Abadi" w:hAnsi="Abadi"/>
          <w:sz w:val="21"/>
          <w:szCs w:val="21"/>
        </w:rPr>
      </w:pPr>
      <w:r w:rsidRPr="001B4117">
        <w:rPr>
          <w:rFonts w:ascii="Abadi" w:hAnsi="Abadi"/>
          <w:b/>
          <w:bCs/>
          <w:sz w:val="21"/>
          <w:szCs w:val="21"/>
        </w:rPr>
        <w:t>- La Presidencia.-</w:t>
      </w:r>
      <w:r w:rsidRPr="001B4117">
        <w:rPr>
          <w:rFonts w:ascii="Abadi" w:hAnsi="Abadi"/>
          <w:sz w:val="21"/>
          <w:szCs w:val="21"/>
        </w:rPr>
        <w:t xml:space="preserve"> Muchas gracias diputado. </w:t>
      </w:r>
    </w:p>
    <w:p w14:paraId="65419536" w14:textId="77777777" w:rsidR="00D31A27" w:rsidRDefault="00D31A27" w:rsidP="00D31A27">
      <w:pPr>
        <w:ind w:firstLine="708"/>
        <w:jc w:val="both"/>
        <w:rPr>
          <w:rFonts w:ascii="Abadi" w:hAnsi="Abadi"/>
          <w:sz w:val="21"/>
          <w:szCs w:val="21"/>
        </w:rPr>
      </w:pPr>
    </w:p>
    <w:p w14:paraId="25A8510A" w14:textId="77777777" w:rsidR="00D31A27" w:rsidRPr="001B4117" w:rsidRDefault="00D31A27" w:rsidP="00D31A27">
      <w:pPr>
        <w:ind w:firstLine="708"/>
        <w:jc w:val="both"/>
        <w:rPr>
          <w:rFonts w:ascii="Abadi" w:hAnsi="Abadi"/>
          <w:sz w:val="21"/>
          <w:szCs w:val="21"/>
        </w:rPr>
      </w:pPr>
    </w:p>
    <w:p w14:paraId="08B75B30" w14:textId="77777777" w:rsidR="00D31A27" w:rsidRPr="001B4117" w:rsidRDefault="00D31A27" w:rsidP="00D31A27">
      <w:pPr>
        <w:ind w:left="851" w:right="900"/>
        <w:jc w:val="both"/>
        <w:rPr>
          <w:rFonts w:ascii="Abadi" w:hAnsi="Abadi"/>
          <w:b/>
          <w:bCs/>
          <w:i/>
          <w:iCs/>
          <w:sz w:val="21"/>
          <w:szCs w:val="21"/>
          <w:u w:val="single"/>
        </w:rPr>
      </w:pPr>
      <w:r w:rsidRPr="001B4117">
        <w:rPr>
          <w:rFonts w:ascii="Abadi" w:hAnsi="Abadi"/>
          <w:b/>
          <w:bCs/>
          <w:i/>
          <w:iCs/>
          <w:sz w:val="21"/>
          <w:szCs w:val="21"/>
          <w:u w:val="single"/>
        </w:rPr>
        <w:t xml:space="preserve">Se turna a la Comisión de Seguridad Pública y Comunicaciones con fundamento en el artículo 119 fracción I de nuestra Ley Orgánica para su estudio y dictamen. </w:t>
      </w:r>
    </w:p>
    <w:p w14:paraId="7D31EE24" w14:textId="77777777" w:rsidR="00D31A27" w:rsidRDefault="00D31A27" w:rsidP="00D31A27">
      <w:pPr>
        <w:ind w:left="851" w:right="900"/>
        <w:jc w:val="both"/>
        <w:rPr>
          <w:rFonts w:ascii="Abadi" w:hAnsi="Abadi"/>
          <w:b/>
          <w:bCs/>
          <w:i/>
          <w:iCs/>
          <w:sz w:val="21"/>
          <w:szCs w:val="21"/>
          <w:u w:val="single"/>
        </w:rPr>
      </w:pPr>
      <w:r w:rsidRPr="001B4117">
        <w:rPr>
          <w:rFonts w:ascii="Abadi" w:hAnsi="Abadi"/>
          <w:b/>
          <w:bCs/>
          <w:i/>
          <w:iCs/>
          <w:sz w:val="21"/>
          <w:szCs w:val="21"/>
          <w:u w:val="single"/>
        </w:rPr>
        <w:t xml:space="preserve">De igual forma se remite para su opinión a la Comisión para la Igualdad de Género con fundamento en los artículos 59 fracción 10 segundo párrafo y 116 fracción V de nuestra Ley Orgánica. </w:t>
      </w:r>
    </w:p>
    <w:p w14:paraId="7F89D3A2" w14:textId="77777777" w:rsidR="00D31A27" w:rsidRDefault="00D31A27" w:rsidP="00D31A27">
      <w:pPr>
        <w:ind w:firstLine="708"/>
        <w:jc w:val="both"/>
        <w:rPr>
          <w:rFonts w:ascii="Abadi" w:hAnsi="Abadi"/>
          <w:sz w:val="21"/>
          <w:szCs w:val="21"/>
        </w:rPr>
      </w:pPr>
      <w:r w:rsidRPr="001B4117">
        <w:rPr>
          <w:rFonts w:ascii="Abadi" w:hAnsi="Abadi"/>
          <w:b/>
          <w:bCs/>
          <w:sz w:val="21"/>
          <w:szCs w:val="21"/>
        </w:rPr>
        <w:t>- La Presidencia.-</w:t>
      </w:r>
      <w:r w:rsidRPr="001B4117">
        <w:rPr>
          <w:rFonts w:ascii="Abadi" w:hAnsi="Abadi"/>
          <w:sz w:val="21"/>
          <w:szCs w:val="21"/>
        </w:rPr>
        <w:t xml:space="preserve"> Damos cuenta de la presencia en los trabajos de la sesión de la diputada de Hades Aguilar Castillo</w:t>
      </w:r>
      <w:r>
        <w:rPr>
          <w:rFonts w:ascii="Abadi" w:hAnsi="Abadi"/>
          <w:sz w:val="21"/>
          <w:szCs w:val="21"/>
        </w:rPr>
        <w:t>.</w:t>
      </w:r>
    </w:p>
    <w:p w14:paraId="5CC93335" w14:textId="77777777" w:rsidR="00FA6C8B" w:rsidRDefault="00FA6C8B" w:rsidP="0022322C">
      <w:pPr>
        <w:pStyle w:val="Textoindependiente"/>
        <w:kinsoku w:val="0"/>
        <w:overflowPunct w:val="0"/>
        <w:ind w:left="426" w:right="46" w:hanging="436"/>
        <w:rPr>
          <w:rFonts w:ascii="Abadi" w:hAnsi="Abadi"/>
          <w:b w:val="0"/>
          <w:bCs w:val="0"/>
          <w:sz w:val="21"/>
          <w:szCs w:val="21"/>
        </w:rPr>
      </w:pPr>
    </w:p>
    <w:p w14:paraId="24BA7DEA" w14:textId="2A1769C6" w:rsidR="00297A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PRESENTACIÓN DE LA MINUTA PROYECTO DE DECRETO POR EL QUE SE REFORMAN LOS ARTÍCULOS 55 Y 91 DE LA CONSTITUCIÓN POLÍTICA DE LOS ESTADOS UNIDOS MEXICANOS EN MATERIA DE EDAD MÍNIMA PARA OCUPAR UN CARGO PÚBLICO, QUE REMITIÓ LA CÁMARA DE SENADORES DEL CONGRESO DE LA UNIÓN.</w:t>
      </w:r>
      <w:r w:rsidR="00772B07">
        <w:rPr>
          <w:rStyle w:val="Refdenotaalpie"/>
          <w:rFonts w:ascii="Abadi" w:hAnsi="Abadi"/>
          <w:b/>
          <w:bCs/>
          <w:sz w:val="21"/>
          <w:szCs w:val="21"/>
        </w:rPr>
        <w:footnoteReference w:id="31"/>
      </w:r>
    </w:p>
    <w:p w14:paraId="410E77B4" w14:textId="77777777" w:rsidR="00772B07" w:rsidRDefault="00772B07" w:rsidP="00772B07">
      <w:pPr>
        <w:pStyle w:val="Prrafodelista"/>
        <w:widowControl w:val="0"/>
        <w:kinsoku w:val="0"/>
        <w:overflowPunct w:val="0"/>
        <w:autoSpaceDE w:val="0"/>
        <w:autoSpaceDN w:val="0"/>
        <w:adjustRightInd w:val="0"/>
        <w:ind w:left="426" w:right="46"/>
        <w:jc w:val="both"/>
        <w:rPr>
          <w:rFonts w:ascii="Abadi" w:hAnsi="Abadi"/>
          <w:b/>
          <w:bCs/>
          <w:sz w:val="21"/>
          <w:szCs w:val="21"/>
        </w:rPr>
      </w:pPr>
    </w:p>
    <w:p w14:paraId="7C3AAC20" w14:textId="77777777" w:rsidR="00236E12" w:rsidRDefault="00236E12" w:rsidP="00772B07">
      <w:pPr>
        <w:pStyle w:val="Prrafodelista"/>
        <w:widowControl w:val="0"/>
        <w:kinsoku w:val="0"/>
        <w:overflowPunct w:val="0"/>
        <w:autoSpaceDE w:val="0"/>
        <w:autoSpaceDN w:val="0"/>
        <w:adjustRightInd w:val="0"/>
        <w:ind w:left="426" w:right="46"/>
        <w:jc w:val="both"/>
        <w:rPr>
          <w:rFonts w:ascii="Abadi" w:hAnsi="Abadi"/>
          <w:b/>
          <w:bCs/>
          <w:sz w:val="21"/>
          <w:szCs w:val="21"/>
        </w:rPr>
      </w:pPr>
    </w:p>
    <w:p w14:paraId="35DFE198" w14:textId="77777777" w:rsidR="00236E12" w:rsidRDefault="00236E12" w:rsidP="00236E12">
      <w:pPr>
        <w:pStyle w:val="Textoindependiente"/>
        <w:jc w:val="right"/>
        <w:rPr>
          <w:rFonts w:ascii="Abadi" w:hAnsi="Abadi"/>
          <w:sz w:val="21"/>
          <w:szCs w:val="21"/>
        </w:rPr>
      </w:pPr>
      <w:r>
        <w:rPr>
          <w:rFonts w:ascii="Abadi" w:hAnsi="Abadi"/>
          <w:sz w:val="21"/>
          <w:szCs w:val="21"/>
        </w:rPr>
        <w:t>“2023 Año de Francisco Villa, el revolucionario del pueblo”</w:t>
      </w:r>
    </w:p>
    <w:p w14:paraId="24283758" w14:textId="77777777" w:rsidR="00236E12" w:rsidRDefault="00236E12" w:rsidP="00772B07">
      <w:pPr>
        <w:pStyle w:val="Prrafodelista"/>
        <w:widowControl w:val="0"/>
        <w:kinsoku w:val="0"/>
        <w:overflowPunct w:val="0"/>
        <w:autoSpaceDE w:val="0"/>
        <w:autoSpaceDN w:val="0"/>
        <w:adjustRightInd w:val="0"/>
        <w:ind w:left="426" w:right="46"/>
        <w:jc w:val="both"/>
        <w:rPr>
          <w:rFonts w:ascii="Abadi" w:hAnsi="Abadi"/>
          <w:b/>
          <w:bCs/>
          <w:sz w:val="21"/>
          <w:szCs w:val="21"/>
        </w:rPr>
      </w:pPr>
    </w:p>
    <w:p w14:paraId="6C01D223" w14:textId="77777777" w:rsidR="00236E12" w:rsidRPr="00B24BD2" w:rsidRDefault="00236E12" w:rsidP="00236E12">
      <w:pPr>
        <w:pStyle w:val="Textoindependiente"/>
        <w:rPr>
          <w:rFonts w:ascii="Abadi" w:hAnsi="Abadi"/>
          <w:b w:val="0"/>
          <w:i/>
          <w:sz w:val="21"/>
          <w:szCs w:val="21"/>
        </w:rPr>
      </w:pPr>
    </w:p>
    <w:p w14:paraId="1CE775F6" w14:textId="77777777" w:rsidR="00236E12" w:rsidRPr="00B24BD2" w:rsidRDefault="00236E12" w:rsidP="00236E12">
      <w:pPr>
        <w:pStyle w:val="Ttulo1"/>
        <w:spacing w:before="133"/>
        <w:ind w:right="178" w:firstLine="0"/>
        <w:rPr>
          <w:rFonts w:ascii="Abadi" w:hAnsi="Abadi"/>
          <w:sz w:val="21"/>
          <w:szCs w:val="21"/>
        </w:rPr>
      </w:pPr>
      <w:r w:rsidRPr="00B24BD2">
        <w:rPr>
          <w:rFonts w:ascii="Abadi" w:hAnsi="Abadi"/>
          <w:color w:val="181C23"/>
          <w:w w:val="90"/>
          <w:sz w:val="21"/>
          <w:szCs w:val="21"/>
        </w:rPr>
        <w:t>MESA</w:t>
      </w:r>
      <w:r w:rsidRPr="00B24BD2">
        <w:rPr>
          <w:rFonts w:ascii="Abadi" w:hAnsi="Abadi"/>
          <w:color w:val="181C23"/>
          <w:spacing w:val="32"/>
          <w:sz w:val="21"/>
          <w:szCs w:val="21"/>
        </w:rPr>
        <w:t xml:space="preserve"> </w:t>
      </w:r>
      <w:r w:rsidRPr="00B24BD2">
        <w:rPr>
          <w:rFonts w:ascii="Abadi" w:hAnsi="Abadi"/>
          <w:color w:val="181C23"/>
          <w:spacing w:val="-2"/>
          <w:sz w:val="21"/>
          <w:szCs w:val="21"/>
        </w:rPr>
        <w:t>DIRECTIVA</w:t>
      </w:r>
    </w:p>
    <w:p w14:paraId="76A531E9" w14:textId="77777777" w:rsidR="00236E12" w:rsidRPr="00B24BD2" w:rsidRDefault="00236E12" w:rsidP="00236E12">
      <w:pPr>
        <w:pStyle w:val="Textoindependiente"/>
        <w:rPr>
          <w:rFonts w:ascii="Abadi" w:hAnsi="Abadi"/>
          <w:b w:val="0"/>
          <w:sz w:val="21"/>
          <w:szCs w:val="21"/>
        </w:rPr>
      </w:pPr>
    </w:p>
    <w:p w14:paraId="3A78A5CA" w14:textId="77777777" w:rsidR="00236E12" w:rsidRPr="00B24BD2" w:rsidRDefault="00236E12" w:rsidP="00236E12">
      <w:pPr>
        <w:pStyle w:val="Textoindependiente"/>
        <w:spacing w:before="1"/>
        <w:rPr>
          <w:rFonts w:ascii="Abadi" w:hAnsi="Abadi"/>
          <w:b w:val="0"/>
          <w:sz w:val="21"/>
          <w:szCs w:val="21"/>
        </w:rPr>
      </w:pPr>
    </w:p>
    <w:p w14:paraId="417D10D2" w14:textId="77777777" w:rsidR="00236E12" w:rsidRPr="00B24BD2" w:rsidRDefault="00236E12" w:rsidP="00236E12">
      <w:pPr>
        <w:pStyle w:val="Ttulo2"/>
        <w:ind w:right="121"/>
        <w:jc w:val="right"/>
        <w:rPr>
          <w:rFonts w:ascii="Abadi" w:hAnsi="Abadi"/>
          <w:sz w:val="21"/>
          <w:szCs w:val="21"/>
        </w:rPr>
      </w:pPr>
      <w:r w:rsidRPr="00B24BD2">
        <w:rPr>
          <w:rFonts w:ascii="Abadi" w:hAnsi="Abadi"/>
          <w:color w:val="181C23"/>
          <w:w w:val="105"/>
          <w:sz w:val="21"/>
          <w:szCs w:val="21"/>
        </w:rPr>
        <w:t>OFICIO</w:t>
      </w:r>
      <w:r w:rsidRPr="00B24BD2">
        <w:rPr>
          <w:rFonts w:ascii="Abadi" w:hAnsi="Abadi"/>
          <w:color w:val="181C23"/>
          <w:spacing w:val="43"/>
          <w:w w:val="105"/>
          <w:sz w:val="21"/>
          <w:szCs w:val="21"/>
        </w:rPr>
        <w:t xml:space="preserve"> </w:t>
      </w:r>
      <w:r w:rsidRPr="00B24BD2">
        <w:rPr>
          <w:rFonts w:ascii="Abadi" w:hAnsi="Abadi"/>
          <w:color w:val="181C23"/>
          <w:w w:val="105"/>
          <w:sz w:val="21"/>
          <w:szCs w:val="21"/>
        </w:rPr>
        <w:t>No.</w:t>
      </w:r>
      <w:r w:rsidRPr="00B24BD2">
        <w:rPr>
          <w:rFonts w:ascii="Abadi" w:hAnsi="Abadi"/>
          <w:color w:val="181C23"/>
          <w:spacing w:val="43"/>
          <w:w w:val="105"/>
          <w:sz w:val="21"/>
          <w:szCs w:val="21"/>
        </w:rPr>
        <w:t xml:space="preserve"> </w:t>
      </w:r>
      <w:r w:rsidRPr="00B24BD2">
        <w:rPr>
          <w:rFonts w:ascii="Abadi" w:hAnsi="Abadi"/>
          <w:color w:val="181C23"/>
          <w:w w:val="105"/>
          <w:sz w:val="21"/>
          <w:szCs w:val="21"/>
        </w:rPr>
        <w:t>DGPL-2P2A.-</w:t>
      </w:r>
      <w:r w:rsidRPr="00B24BD2">
        <w:rPr>
          <w:rFonts w:ascii="Abadi" w:hAnsi="Abadi"/>
          <w:color w:val="181C23"/>
          <w:spacing w:val="-2"/>
          <w:w w:val="105"/>
          <w:sz w:val="21"/>
          <w:szCs w:val="21"/>
        </w:rPr>
        <w:t>3943.10</w:t>
      </w:r>
    </w:p>
    <w:p w14:paraId="75FB2B57" w14:textId="77777777" w:rsidR="00236E12" w:rsidRPr="00B24BD2" w:rsidRDefault="00236E12" w:rsidP="00236E12">
      <w:pPr>
        <w:pStyle w:val="Textoindependiente"/>
        <w:spacing w:before="9"/>
        <w:rPr>
          <w:rFonts w:ascii="Abadi" w:hAnsi="Abadi"/>
          <w:b w:val="0"/>
          <w:sz w:val="21"/>
          <w:szCs w:val="21"/>
        </w:rPr>
      </w:pPr>
    </w:p>
    <w:p w14:paraId="3FBAADC1" w14:textId="77777777" w:rsidR="00236E12" w:rsidRPr="00B24BD2" w:rsidRDefault="00236E12" w:rsidP="00236E12">
      <w:pPr>
        <w:rPr>
          <w:rFonts w:ascii="Abadi" w:hAnsi="Abadi"/>
          <w:sz w:val="21"/>
          <w:szCs w:val="21"/>
        </w:rPr>
      </w:pPr>
      <w:r w:rsidRPr="00B24BD2">
        <w:rPr>
          <w:rFonts w:ascii="Abadi" w:hAnsi="Abadi"/>
          <w:color w:val="181C23"/>
          <w:spacing w:val="-4"/>
          <w:sz w:val="21"/>
          <w:szCs w:val="21"/>
        </w:rPr>
        <w:t>Ciudad</w:t>
      </w:r>
      <w:r w:rsidRPr="00B24BD2">
        <w:rPr>
          <w:rFonts w:ascii="Abadi" w:hAnsi="Abadi"/>
          <w:color w:val="181C23"/>
          <w:spacing w:val="-9"/>
          <w:sz w:val="21"/>
          <w:szCs w:val="21"/>
        </w:rPr>
        <w:t xml:space="preserve"> </w:t>
      </w:r>
      <w:r w:rsidRPr="00B24BD2">
        <w:rPr>
          <w:rFonts w:ascii="Abadi" w:hAnsi="Abadi"/>
          <w:color w:val="181C23"/>
          <w:spacing w:val="-4"/>
          <w:sz w:val="21"/>
          <w:szCs w:val="21"/>
        </w:rPr>
        <w:t>de</w:t>
      </w:r>
      <w:r w:rsidRPr="00B24BD2">
        <w:rPr>
          <w:rFonts w:ascii="Abadi" w:hAnsi="Abadi"/>
          <w:color w:val="181C23"/>
          <w:spacing w:val="-16"/>
          <w:sz w:val="21"/>
          <w:szCs w:val="21"/>
        </w:rPr>
        <w:t xml:space="preserve"> </w:t>
      </w:r>
      <w:r w:rsidRPr="00B24BD2">
        <w:rPr>
          <w:rFonts w:ascii="Abadi" w:hAnsi="Abadi"/>
          <w:color w:val="181C23"/>
          <w:spacing w:val="-4"/>
          <w:sz w:val="21"/>
          <w:szCs w:val="21"/>
        </w:rPr>
        <w:t>México,</w:t>
      </w:r>
      <w:r w:rsidRPr="00B24BD2">
        <w:rPr>
          <w:rFonts w:ascii="Abadi" w:hAnsi="Abadi"/>
          <w:color w:val="181C23"/>
          <w:spacing w:val="-5"/>
          <w:sz w:val="21"/>
          <w:szCs w:val="21"/>
        </w:rPr>
        <w:t xml:space="preserve"> </w:t>
      </w:r>
      <w:r w:rsidRPr="00B24BD2">
        <w:rPr>
          <w:rFonts w:ascii="Abadi" w:hAnsi="Abadi"/>
          <w:color w:val="181C23"/>
          <w:spacing w:val="-4"/>
          <w:sz w:val="21"/>
          <w:szCs w:val="21"/>
        </w:rPr>
        <w:t>a</w:t>
      </w:r>
      <w:r w:rsidRPr="00B24BD2">
        <w:rPr>
          <w:rFonts w:ascii="Abadi" w:hAnsi="Abadi"/>
          <w:color w:val="181C23"/>
          <w:spacing w:val="-1"/>
          <w:sz w:val="21"/>
          <w:szCs w:val="21"/>
        </w:rPr>
        <w:t xml:space="preserve"> </w:t>
      </w:r>
      <w:r w:rsidRPr="00B24BD2">
        <w:rPr>
          <w:rFonts w:ascii="Abadi" w:hAnsi="Abadi"/>
          <w:color w:val="181C23"/>
          <w:spacing w:val="-4"/>
          <w:sz w:val="21"/>
          <w:szCs w:val="21"/>
        </w:rPr>
        <w:t>28</w:t>
      </w:r>
      <w:r w:rsidRPr="00B24BD2">
        <w:rPr>
          <w:rFonts w:ascii="Abadi" w:hAnsi="Abadi"/>
          <w:color w:val="181C23"/>
          <w:spacing w:val="-12"/>
          <w:sz w:val="21"/>
          <w:szCs w:val="21"/>
        </w:rPr>
        <w:t xml:space="preserve"> </w:t>
      </w:r>
      <w:r w:rsidRPr="00B24BD2">
        <w:rPr>
          <w:rFonts w:ascii="Abadi" w:hAnsi="Abadi"/>
          <w:color w:val="181C23"/>
          <w:spacing w:val="-4"/>
          <w:sz w:val="21"/>
          <w:szCs w:val="21"/>
        </w:rPr>
        <w:t>de</w:t>
      </w:r>
      <w:r w:rsidRPr="00B24BD2">
        <w:rPr>
          <w:rFonts w:ascii="Abadi" w:hAnsi="Abadi"/>
          <w:color w:val="181C23"/>
          <w:spacing w:val="-16"/>
          <w:sz w:val="21"/>
          <w:szCs w:val="21"/>
        </w:rPr>
        <w:t xml:space="preserve"> </w:t>
      </w:r>
      <w:r w:rsidRPr="00B24BD2">
        <w:rPr>
          <w:rFonts w:ascii="Abadi" w:hAnsi="Abadi"/>
          <w:color w:val="181C23"/>
          <w:spacing w:val="-4"/>
          <w:sz w:val="21"/>
          <w:szCs w:val="21"/>
        </w:rPr>
        <w:t>abril</w:t>
      </w:r>
      <w:r w:rsidRPr="00B24BD2">
        <w:rPr>
          <w:rFonts w:ascii="Abadi" w:hAnsi="Abadi"/>
          <w:color w:val="181C23"/>
          <w:spacing w:val="-13"/>
          <w:sz w:val="21"/>
          <w:szCs w:val="21"/>
        </w:rPr>
        <w:t xml:space="preserve"> </w:t>
      </w:r>
      <w:r w:rsidRPr="00B24BD2">
        <w:rPr>
          <w:rFonts w:ascii="Abadi" w:hAnsi="Abadi"/>
          <w:color w:val="181C23"/>
          <w:spacing w:val="-4"/>
          <w:sz w:val="21"/>
          <w:szCs w:val="21"/>
        </w:rPr>
        <w:t>de</w:t>
      </w:r>
      <w:r w:rsidRPr="00B24BD2">
        <w:rPr>
          <w:rFonts w:ascii="Abadi" w:hAnsi="Abadi"/>
          <w:color w:val="181C23"/>
          <w:spacing w:val="-10"/>
          <w:sz w:val="21"/>
          <w:szCs w:val="21"/>
        </w:rPr>
        <w:t xml:space="preserve"> </w:t>
      </w:r>
      <w:r w:rsidRPr="00B24BD2">
        <w:rPr>
          <w:rFonts w:ascii="Abadi" w:hAnsi="Abadi"/>
          <w:color w:val="181C23"/>
          <w:spacing w:val="-4"/>
          <w:sz w:val="21"/>
          <w:szCs w:val="21"/>
        </w:rPr>
        <w:t>2023</w:t>
      </w:r>
    </w:p>
    <w:p w14:paraId="77A89668" w14:textId="77777777" w:rsidR="00236E12" w:rsidRPr="00B24BD2" w:rsidRDefault="00236E12" w:rsidP="00236E12">
      <w:pPr>
        <w:pStyle w:val="Textoindependiente"/>
        <w:rPr>
          <w:rFonts w:ascii="Abadi" w:hAnsi="Abadi"/>
          <w:sz w:val="21"/>
          <w:szCs w:val="21"/>
        </w:rPr>
      </w:pPr>
    </w:p>
    <w:p w14:paraId="199F170F" w14:textId="77777777" w:rsidR="00236E12" w:rsidRDefault="00236E12" w:rsidP="00236E12">
      <w:pPr>
        <w:pStyle w:val="Textoindependiente"/>
        <w:spacing w:before="5"/>
        <w:rPr>
          <w:rFonts w:ascii="Abadi" w:hAnsi="Abadi"/>
          <w:sz w:val="21"/>
          <w:szCs w:val="21"/>
        </w:rPr>
      </w:pPr>
    </w:p>
    <w:p w14:paraId="4DE77A2B" w14:textId="77777777" w:rsidR="00236E12" w:rsidRPr="005351B3" w:rsidRDefault="00236E12" w:rsidP="00236E12">
      <w:pPr>
        <w:pStyle w:val="Ttulo1"/>
        <w:ind w:right="188" w:firstLine="3"/>
        <w:jc w:val="left"/>
        <w:rPr>
          <w:rFonts w:ascii="Abadi" w:hAnsi="Abadi" w:cs="Arial"/>
          <w:bCs/>
          <w:i w:val="0"/>
          <w:iCs w:val="0"/>
          <w:color w:val="181C23"/>
          <w:w w:val="105"/>
          <w:sz w:val="21"/>
          <w:szCs w:val="21"/>
        </w:rPr>
      </w:pPr>
      <w:r w:rsidRPr="005351B3">
        <w:rPr>
          <w:rFonts w:ascii="Abadi" w:hAnsi="Abadi" w:cs="Arial"/>
          <w:bCs/>
          <w:i w:val="0"/>
          <w:iCs w:val="0"/>
          <w:color w:val="181C23"/>
          <w:w w:val="105"/>
          <w:sz w:val="21"/>
          <w:szCs w:val="21"/>
        </w:rPr>
        <w:t xml:space="preserve">DIP. LAURA CRISTINA MÁRQUEZ ALCALÁ </w:t>
      </w:r>
    </w:p>
    <w:p w14:paraId="4446A33B" w14:textId="77777777" w:rsidR="00236E12" w:rsidRPr="005351B3" w:rsidRDefault="00236E12" w:rsidP="00236E12">
      <w:pPr>
        <w:pStyle w:val="Ttulo1"/>
        <w:ind w:right="613" w:firstLine="3"/>
        <w:jc w:val="left"/>
        <w:rPr>
          <w:rFonts w:ascii="Abadi" w:hAnsi="Abadi" w:cs="Arial"/>
          <w:bCs/>
          <w:i w:val="0"/>
          <w:iCs w:val="0"/>
          <w:color w:val="181C23"/>
          <w:w w:val="105"/>
          <w:sz w:val="21"/>
          <w:szCs w:val="21"/>
        </w:rPr>
      </w:pPr>
      <w:r w:rsidRPr="005351B3">
        <w:rPr>
          <w:rFonts w:ascii="Abadi" w:hAnsi="Abadi" w:cs="Arial"/>
          <w:bCs/>
          <w:i w:val="0"/>
          <w:iCs w:val="0"/>
          <w:color w:val="181C23"/>
          <w:w w:val="105"/>
          <w:sz w:val="21"/>
          <w:szCs w:val="21"/>
        </w:rPr>
        <w:t>PRESIDENTA DE LA MESA DIRECTIVA</w:t>
      </w:r>
    </w:p>
    <w:p w14:paraId="64F0DF94" w14:textId="77777777" w:rsidR="00236E12" w:rsidRPr="005351B3" w:rsidRDefault="00236E12" w:rsidP="00236E12">
      <w:pPr>
        <w:spacing w:before="9"/>
        <w:ind w:right="-379"/>
        <w:rPr>
          <w:rFonts w:ascii="Abadi" w:hAnsi="Abadi" w:cs="Arial"/>
          <w:b/>
          <w:bCs/>
          <w:color w:val="181C23"/>
          <w:w w:val="105"/>
          <w:sz w:val="21"/>
          <w:szCs w:val="21"/>
        </w:rPr>
      </w:pPr>
      <w:r w:rsidRPr="005351B3">
        <w:rPr>
          <w:rFonts w:ascii="Abadi" w:hAnsi="Abadi" w:cs="Arial"/>
          <w:b/>
          <w:bCs/>
          <w:color w:val="181C23"/>
          <w:w w:val="105"/>
          <w:sz w:val="21"/>
          <w:szCs w:val="21"/>
        </w:rPr>
        <w:t xml:space="preserve">DEL CONGRESO DEL ESTADO DE GUANAJUATO </w:t>
      </w:r>
    </w:p>
    <w:p w14:paraId="79EF5408" w14:textId="07BE261B" w:rsidR="00236E12" w:rsidRPr="005351B3" w:rsidRDefault="00236E12" w:rsidP="00236E12">
      <w:pPr>
        <w:pStyle w:val="Textoindependiente"/>
        <w:spacing w:before="5"/>
        <w:rPr>
          <w:rFonts w:ascii="Abadi" w:hAnsi="Abadi"/>
          <w:color w:val="181C23"/>
          <w:w w:val="105"/>
          <w:sz w:val="21"/>
          <w:szCs w:val="21"/>
        </w:rPr>
      </w:pPr>
      <w:r w:rsidRPr="005351B3">
        <w:rPr>
          <w:rFonts w:ascii="Abadi" w:hAnsi="Abadi"/>
          <w:color w:val="181C23"/>
          <w:w w:val="105"/>
          <w:sz w:val="21"/>
          <w:szCs w:val="21"/>
        </w:rPr>
        <w:t>PRESENTE</w:t>
      </w:r>
    </w:p>
    <w:p w14:paraId="11F73C78" w14:textId="77777777" w:rsidR="00236E12" w:rsidRPr="005351B3" w:rsidRDefault="00236E12" w:rsidP="00236E12">
      <w:pPr>
        <w:pStyle w:val="Textoindependiente"/>
        <w:rPr>
          <w:rFonts w:ascii="Abadi" w:hAnsi="Abadi"/>
          <w:color w:val="181C23"/>
          <w:w w:val="105"/>
          <w:sz w:val="21"/>
          <w:szCs w:val="21"/>
        </w:rPr>
      </w:pPr>
    </w:p>
    <w:p w14:paraId="54D78230" w14:textId="77777777" w:rsidR="00236E12" w:rsidRPr="00B24BD2" w:rsidRDefault="00236E12" w:rsidP="00236E12">
      <w:pPr>
        <w:pStyle w:val="Textoindependiente"/>
        <w:spacing w:before="6"/>
        <w:rPr>
          <w:rFonts w:ascii="Abadi" w:hAnsi="Abadi"/>
          <w:b w:val="0"/>
          <w:sz w:val="21"/>
          <w:szCs w:val="21"/>
        </w:rPr>
      </w:pPr>
    </w:p>
    <w:p w14:paraId="6AAA46EC" w14:textId="77777777" w:rsidR="00236E12" w:rsidRPr="00B24BD2" w:rsidRDefault="00236E12" w:rsidP="00461C74">
      <w:pPr>
        <w:ind w:right="-237"/>
        <w:jc w:val="both"/>
        <w:rPr>
          <w:rFonts w:ascii="Abadi" w:hAnsi="Abadi"/>
          <w:b/>
          <w:sz w:val="21"/>
          <w:szCs w:val="21"/>
        </w:rPr>
      </w:pPr>
      <w:r w:rsidRPr="00B24BD2">
        <w:rPr>
          <w:rFonts w:ascii="Abadi" w:hAnsi="Abadi"/>
          <w:color w:val="181C23"/>
          <w:sz w:val="21"/>
          <w:szCs w:val="21"/>
        </w:rPr>
        <w:t>Para los efectos del artículo 135 constitucional, me permito remitir a usted</w:t>
      </w:r>
      <w:r w:rsidRPr="00B24BD2">
        <w:rPr>
          <w:rFonts w:ascii="Abadi" w:hAnsi="Abadi"/>
          <w:color w:val="181C23"/>
          <w:spacing w:val="-19"/>
          <w:sz w:val="21"/>
          <w:szCs w:val="21"/>
        </w:rPr>
        <w:t xml:space="preserve"> </w:t>
      </w:r>
      <w:r w:rsidRPr="00B24BD2">
        <w:rPr>
          <w:rFonts w:ascii="Abadi" w:hAnsi="Abadi"/>
          <w:color w:val="181C23"/>
          <w:sz w:val="21"/>
          <w:szCs w:val="21"/>
        </w:rPr>
        <w:t>copia</w:t>
      </w:r>
      <w:r w:rsidRPr="00B24BD2">
        <w:rPr>
          <w:rFonts w:ascii="Abadi" w:hAnsi="Abadi"/>
          <w:color w:val="181C23"/>
          <w:spacing w:val="-11"/>
          <w:sz w:val="21"/>
          <w:szCs w:val="21"/>
        </w:rPr>
        <w:t xml:space="preserve"> </w:t>
      </w:r>
      <w:r w:rsidRPr="00B24BD2">
        <w:rPr>
          <w:rFonts w:ascii="Abadi" w:hAnsi="Abadi"/>
          <w:color w:val="181C23"/>
          <w:sz w:val="21"/>
          <w:szCs w:val="21"/>
        </w:rPr>
        <w:t>del</w:t>
      </w:r>
      <w:r w:rsidRPr="00B24BD2">
        <w:rPr>
          <w:rFonts w:ascii="Abadi" w:hAnsi="Abadi"/>
          <w:color w:val="181C23"/>
          <w:spacing w:val="-17"/>
          <w:sz w:val="21"/>
          <w:szCs w:val="21"/>
        </w:rPr>
        <w:t xml:space="preserve"> </w:t>
      </w:r>
      <w:r w:rsidRPr="00B24BD2">
        <w:rPr>
          <w:rFonts w:ascii="Abadi" w:hAnsi="Abadi"/>
          <w:color w:val="181C23"/>
          <w:sz w:val="21"/>
          <w:szCs w:val="21"/>
        </w:rPr>
        <w:t>expediente</w:t>
      </w:r>
      <w:r w:rsidRPr="00B24BD2">
        <w:rPr>
          <w:rFonts w:ascii="Abadi" w:hAnsi="Abadi"/>
          <w:color w:val="181C23"/>
          <w:spacing w:val="-7"/>
          <w:sz w:val="21"/>
          <w:szCs w:val="21"/>
        </w:rPr>
        <w:t xml:space="preserve"> </w:t>
      </w:r>
      <w:r w:rsidRPr="00B24BD2">
        <w:rPr>
          <w:rFonts w:ascii="Abadi" w:hAnsi="Abadi"/>
          <w:color w:val="181C23"/>
          <w:sz w:val="21"/>
          <w:szCs w:val="21"/>
        </w:rPr>
        <w:t>que</w:t>
      </w:r>
      <w:r w:rsidRPr="00B24BD2">
        <w:rPr>
          <w:rFonts w:ascii="Abadi" w:hAnsi="Abadi"/>
          <w:color w:val="181C23"/>
          <w:spacing w:val="-21"/>
          <w:sz w:val="21"/>
          <w:szCs w:val="21"/>
        </w:rPr>
        <w:t xml:space="preserve"> </w:t>
      </w:r>
      <w:r w:rsidRPr="00B24BD2">
        <w:rPr>
          <w:rFonts w:ascii="Abadi" w:hAnsi="Abadi"/>
          <w:color w:val="181C23"/>
          <w:sz w:val="21"/>
          <w:szCs w:val="21"/>
        </w:rPr>
        <w:t>contiene</w:t>
      </w:r>
      <w:r w:rsidRPr="00B24BD2">
        <w:rPr>
          <w:rFonts w:ascii="Abadi" w:hAnsi="Abadi"/>
          <w:color w:val="181C23"/>
          <w:spacing w:val="-7"/>
          <w:sz w:val="21"/>
          <w:szCs w:val="21"/>
        </w:rPr>
        <w:t xml:space="preserve"> </w:t>
      </w:r>
      <w:r w:rsidRPr="00B24BD2">
        <w:rPr>
          <w:rFonts w:ascii="Abadi" w:hAnsi="Abadi"/>
          <w:b/>
          <w:color w:val="181C23"/>
          <w:sz w:val="21"/>
          <w:szCs w:val="21"/>
        </w:rPr>
        <w:t>PROYECTO DE</w:t>
      </w:r>
      <w:r w:rsidRPr="00B24BD2">
        <w:rPr>
          <w:rFonts w:ascii="Abadi" w:hAnsi="Abadi"/>
          <w:b/>
          <w:color w:val="181C23"/>
          <w:spacing w:val="-9"/>
          <w:sz w:val="21"/>
          <w:szCs w:val="21"/>
        </w:rPr>
        <w:t xml:space="preserve"> </w:t>
      </w:r>
      <w:r w:rsidRPr="00B24BD2">
        <w:rPr>
          <w:rFonts w:ascii="Abadi" w:hAnsi="Abadi"/>
          <w:b/>
          <w:color w:val="181C23"/>
          <w:sz w:val="21"/>
          <w:szCs w:val="21"/>
        </w:rPr>
        <w:t>DECRETO POR EL</w:t>
      </w:r>
      <w:r w:rsidRPr="00B24BD2">
        <w:rPr>
          <w:rFonts w:ascii="Abadi" w:hAnsi="Abadi"/>
          <w:b/>
          <w:color w:val="181C23"/>
          <w:spacing w:val="-9"/>
          <w:sz w:val="21"/>
          <w:szCs w:val="21"/>
        </w:rPr>
        <w:t xml:space="preserve"> </w:t>
      </w:r>
      <w:r w:rsidRPr="00B24BD2">
        <w:rPr>
          <w:rFonts w:ascii="Abadi" w:hAnsi="Abadi"/>
          <w:b/>
          <w:color w:val="181C23"/>
          <w:sz w:val="21"/>
          <w:szCs w:val="21"/>
        </w:rPr>
        <w:t>QUE</w:t>
      </w:r>
      <w:r w:rsidRPr="00B24BD2">
        <w:rPr>
          <w:rFonts w:ascii="Abadi" w:hAnsi="Abadi"/>
          <w:b/>
          <w:color w:val="181C23"/>
          <w:spacing w:val="-5"/>
          <w:sz w:val="21"/>
          <w:szCs w:val="21"/>
        </w:rPr>
        <w:t xml:space="preserve"> </w:t>
      </w:r>
      <w:r w:rsidRPr="00B24BD2">
        <w:rPr>
          <w:rFonts w:ascii="Abadi" w:hAnsi="Abadi"/>
          <w:b/>
          <w:color w:val="181C23"/>
          <w:sz w:val="21"/>
          <w:szCs w:val="21"/>
        </w:rPr>
        <w:t>SE REFORMAN LOS</w:t>
      </w:r>
      <w:r w:rsidRPr="00B24BD2">
        <w:rPr>
          <w:rFonts w:ascii="Abadi" w:hAnsi="Abadi"/>
          <w:b/>
          <w:color w:val="181C23"/>
          <w:spacing w:val="-6"/>
          <w:sz w:val="21"/>
          <w:szCs w:val="21"/>
        </w:rPr>
        <w:t xml:space="preserve"> </w:t>
      </w:r>
      <w:r w:rsidRPr="00B24BD2">
        <w:rPr>
          <w:rFonts w:ascii="Abadi" w:hAnsi="Abadi"/>
          <w:b/>
          <w:color w:val="181C23"/>
          <w:sz w:val="21"/>
          <w:szCs w:val="21"/>
        </w:rPr>
        <w:t>ARTÍCULOS 55 Y</w:t>
      </w:r>
      <w:r w:rsidRPr="00B24BD2">
        <w:rPr>
          <w:rFonts w:ascii="Abadi" w:hAnsi="Abadi"/>
          <w:b/>
          <w:color w:val="181C23"/>
          <w:spacing w:val="-11"/>
          <w:sz w:val="21"/>
          <w:szCs w:val="21"/>
        </w:rPr>
        <w:t xml:space="preserve"> </w:t>
      </w:r>
      <w:r w:rsidRPr="00B24BD2">
        <w:rPr>
          <w:rFonts w:ascii="Abadi" w:hAnsi="Abadi"/>
          <w:b/>
          <w:color w:val="181C23"/>
          <w:sz w:val="21"/>
          <w:szCs w:val="21"/>
        </w:rPr>
        <w:t>91</w:t>
      </w:r>
      <w:r w:rsidRPr="00B24BD2">
        <w:rPr>
          <w:rFonts w:ascii="Abadi" w:hAnsi="Abadi"/>
          <w:b/>
          <w:color w:val="181C23"/>
          <w:spacing w:val="40"/>
          <w:sz w:val="21"/>
          <w:szCs w:val="21"/>
        </w:rPr>
        <w:t xml:space="preserve"> </w:t>
      </w:r>
      <w:r w:rsidRPr="00B24BD2">
        <w:rPr>
          <w:rFonts w:ascii="Abadi" w:hAnsi="Abadi"/>
          <w:b/>
          <w:color w:val="181C23"/>
          <w:sz w:val="21"/>
          <w:szCs w:val="21"/>
        </w:rPr>
        <w:t xml:space="preserve">DE LA CONSTITUCIÓN POLÍTICA DE LOS ESTADOS UNIDOS </w:t>
      </w:r>
      <w:r w:rsidRPr="00B24BD2">
        <w:rPr>
          <w:rFonts w:ascii="Abadi" w:hAnsi="Abadi"/>
          <w:b/>
          <w:color w:val="181C23"/>
          <w:spacing w:val="-2"/>
          <w:sz w:val="21"/>
          <w:szCs w:val="21"/>
        </w:rPr>
        <w:t>MEXICANOS,</w:t>
      </w:r>
      <w:r w:rsidRPr="00B24BD2">
        <w:rPr>
          <w:rFonts w:ascii="Abadi" w:hAnsi="Abadi"/>
          <w:b/>
          <w:color w:val="181C23"/>
          <w:spacing w:val="-10"/>
          <w:sz w:val="21"/>
          <w:szCs w:val="21"/>
        </w:rPr>
        <w:t xml:space="preserve"> </w:t>
      </w:r>
      <w:r w:rsidRPr="00B24BD2">
        <w:rPr>
          <w:rFonts w:ascii="Abadi" w:hAnsi="Abadi"/>
          <w:b/>
          <w:color w:val="181C23"/>
          <w:spacing w:val="-2"/>
          <w:sz w:val="21"/>
          <w:szCs w:val="21"/>
        </w:rPr>
        <w:t>EN</w:t>
      </w:r>
      <w:r w:rsidRPr="00B24BD2">
        <w:rPr>
          <w:rFonts w:ascii="Abadi" w:hAnsi="Abadi"/>
          <w:b/>
          <w:color w:val="181C23"/>
          <w:spacing w:val="-11"/>
          <w:sz w:val="21"/>
          <w:szCs w:val="21"/>
        </w:rPr>
        <w:t xml:space="preserve"> </w:t>
      </w:r>
      <w:r w:rsidRPr="00B24BD2">
        <w:rPr>
          <w:rFonts w:ascii="Abadi" w:hAnsi="Abadi"/>
          <w:b/>
          <w:color w:val="181C23"/>
          <w:spacing w:val="-2"/>
          <w:sz w:val="21"/>
          <w:szCs w:val="21"/>
        </w:rPr>
        <w:t>MATERIA</w:t>
      </w:r>
      <w:r w:rsidRPr="00B24BD2">
        <w:rPr>
          <w:rFonts w:ascii="Abadi" w:hAnsi="Abadi"/>
          <w:b/>
          <w:color w:val="181C23"/>
          <w:spacing w:val="-9"/>
          <w:sz w:val="21"/>
          <w:szCs w:val="21"/>
        </w:rPr>
        <w:t xml:space="preserve"> </w:t>
      </w:r>
      <w:r w:rsidRPr="00B24BD2">
        <w:rPr>
          <w:rFonts w:ascii="Abadi" w:hAnsi="Abadi"/>
          <w:b/>
          <w:color w:val="181C23"/>
          <w:spacing w:val="-2"/>
          <w:sz w:val="21"/>
          <w:szCs w:val="21"/>
        </w:rPr>
        <w:t>DE</w:t>
      </w:r>
      <w:r w:rsidRPr="00B24BD2">
        <w:rPr>
          <w:rFonts w:ascii="Abadi" w:hAnsi="Abadi"/>
          <w:b/>
          <w:color w:val="181C23"/>
          <w:spacing w:val="-18"/>
          <w:sz w:val="21"/>
          <w:szCs w:val="21"/>
        </w:rPr>
        <w:t xml:space="preserve"> </w:t>
      </w:r>
      <w:r w:rsidRPr="00B24BD2">
        <w:rPr>
          <w:rFonts w:ascii="Abadi" w:hAnsi="Abadi"/>
          <w:b/>
          <w:color w:val="181C23"/>
          <w:spacing w:val="-2"/>
          <w:sz w:val="21"/>
          <w:szCs w:val="21"/>
        </w:rPr>
        <w:t>EDAD</w:t>
      </w:r>
      <w:r w:rsidRPr="00B24BD2">
        <w:rPr>
          <w:rFonts w:ascii="Abadi" w:hAnsi="Abadi"/>
          <w:b/>
          <w:color w:val="181C23"/>
          <w:spacing w:val="-18"/>
          <w:sz w:val="21"/>
          <w:szCs w:val="21"/>
        </w:rPr>
        <w:t xml:space="preserve"> </w:t>
      </w:r>
      <w:r w:rsidRPr="00B24BD2">
        <w:rPr>
          <w:rFonts w:ascii="Abadi" w:hAnsi="Abadi"/>
          <w:b/>
          <w:color w:val="181C23"/>
          <w:spacing w:val="-2"/>
          <w:sz w:val="21"/>
          <w:szCs w:val="21"/>
        </w:rPr>
        <w:t>MÍNIMA</w:t>
      </w:r>
      <w:r w:rsidRPr="00B24BD2">
        <w:rPr>
          <w:rFonts w:ascii="Abadi" w:hAnsi="Abadi"/>
          <w:b/>
          <w:color w:val="181C23"/>
          <w:spacing w:val="-14"/>
          <w:sz w:val="21"/>
          <w:szCs w:val="21"/>
        </w:rPr>
        <w:t xml:space="preserve"> </w:t>
      </w:r>
      <w:r w:rsidRPr="00B24BD2">
        <w:rPr>
          <w:rFonts w:ascii="Abadi" w:hAnsi="Abadi"/>
          <w:b/>
          <w:color w:val="181C23"/>
          <w:spacing w:val="-2"/>
          <w:sz w:val="21"/>
          <w:szCs w:val="21"/>
        </w:rPr>
        <w:t>PARA</w:t>
      </w:r>
      <w:r w:rsidRPr="00B24BD2">
        <w:rPr>
          <w:rFonts w:ascii="Abadi" w:hAnsi="Abadi"/>
          <w:b/>
          <w:color w:val="181C23"/>
          <w:spacing w:val="-18"/>
          <w:sz w:val="21"/>
          <w:szCs w:val="21"/>
        </w:rPr>
        <w:t xml:space="preserve"> </w:t>
      </w:r>
      <w:r w:rsidRPr="00B24BD2">
        <w:rPr>
          <w:rFonts w:ascii="Abadi" w:hAnsi="Abadi"/>
          <w:b/>
          <w:color w:val="181C23"/>
          <w:spacing w:val="-2"/>
          <w:sz w:val="21"/>
          <w:szCs w:val="21"/>
        </w:rPr>
        <w:t>OCUPAR UN</w:t>
      </w:r>
      <w:r w:rsidRPr="00B24BD2">
        <w:rPr>
          <w:rFonts w:ascii="Abadi" w:hAnsi="Abadi"/>
          <w:b/>
          <w:color w:val="181C23"/>
          <w:spacing w:val="-8"/>
          <w:sz w:val="21"/>
          <w:szCs w:val="21"/>
        </w:rPr>
        <w:t xml:space="preserve"> </w:t>
      </w:r>
      <w:r w:rsidRPr="00B24BD2">
        <w:rPr>
          <w:rFonts w:ascii="Abadi" w:hAnsi="Abadi"/>
          <w:b/>
          <w:color w:val="181C23"/>
          <w:spacing w:val="-2"/>
          <w:sz w:val="21"/>
          <w:szCs w:val="21"/>
        </w:rPr>
        <w:t>CARGO PÚBLICO.</w:t>
      </w:r>
    </w:p>
    <w:p w14:paraId="216FC39F" w14:textId="77777777" w:rsidR="00236E12" w:rsidRPr="00B24BD2" w:rsidRDefault="00236E12" w:rsidP="00236E12">
      <w:pPr>
        <w:pStyle w:val="Textoindependiente"/>
        <w:ind w:left="-426"/>
        <w:rPr>
          <w:rFonts w:ascii="Abadi" w:hAnsi="Abadi"/>
          <w:b w:val="0"/>
          <w:sz w:val="21"/>
          <w:szCs w:val="21"/>
        </w:rPr>
      </w:pPr>
    </w:p>
    <w:p w14:paraId="57B07637" w14:textId="77777777" w:rsidR="00236E12" w:rsidRPr="00B24BD2" w:rsidRDefault="00236E12" w:rsidP="00236E12">
      <w:pPr>
        <w:pStyle w:val="Textoindependiente"/>
        <w:rPr>
          <w:rFonts w:ascii="Abadi" w:hAnsi="Abadi"/>
          <w:b w:val="0"/>
          <w:sz w:val="21"/>
          <w:szCs w:val="21"/>
        </w:rPr>
      </w:pPr>
    </w:p>
    <w:p w14:paraId="3D68F0C8" w14:textId="77777777" w:rsidR="00236E12" w:rsidRPr="00B24BD2" w:rsidRDefault="00236E12" w:rsidP="00236E12">
      <w:pPr>
        <w:pStyle w:val="Textoindependiente"/>
        <w:rPr>
          <w:rFonts w:ascii="Abadi" w:hAnsi="Abadi"/>
          <w:b w:val="0"/>
          <w:sz w:val="21"/>
          <w:szCs w:val="21"/>
        </w:rPr>
      </w:pPr>
    </w:p>
    <w:p w14:paraId="7DE9FBAC" w14:textId="77777777" w:rsidR="00236E12" w:rsidRPr="00B24BD2" w:rsidRDefault="00236E12" w:rsidP="00236E12">
      <w:pPr>
        <w:pStyle w:val="Textoindependiente"/>
        <w:jc w:val="center"/>
        <w:rPr>
          <w:rFonts w:ascii="Abadi" w:hAnsi="Abadi"/>
          <w:b w:val="0"/>
          <w:sz w:val="21"/>
          <w:szCs w:val="21"/>
        </w:rPr>
      </w:pPr>
      <w:r w:rsidRPr="00B24BD2">
        <w:rPr>
          <w:rFonts w:ascii="Abadi" w:hAnsi="Abadi"/>
          <w:sz w:val="21"/>
          <w:szCs w:val="21"/>
        </w:rPr>
        <w:t>A t e n t a m e n t e</w:t>
      </w:r>
    </w:p>
    <w:p w14:paraId="1468FF95" w14:textId="77777777" w:rsidR="00236E12" w:rsidRPr="00B24BD2" w:rsidRDefault="00236E12" w:rsidP="00236E12">
      <w:pPr>
        <w:pStyle w:val="Textoindependiente"/>
        <w:ind w:left="562"/>
        <w:jc w:val="center"/>
        <w:rPr>
          <w:rFonts w:ascii="Abadi" w:hAnsi="Abadi"/>
          <w:sz w:val="21"/>
          <w:szCs w:val="21"/>
        </w:rPr>
      </w:pPr>
    </w:p>
    <w:p w14:paraId="1B21A19E" w14:textId="77777777" w:rsidR="00236E12" w:rsidRPr="00B24BD2" w:rsidRDefault="00236E12" w:rsidP="00236E12">
      <w:pPr>
        <w:jc w:val="center"/>
        <w:rPr>
          <w:rFonts w:ascii="Abadi" w:hAnsi="Abadi"/>
          <w:b/>
          <w:bCs/>
          <w:sz w:val="21"/>
          <w:szCs w:val="21"/>
        </w:rPr>
      </w:pPr>
      <w:r w:rsidRPr="00B24BD2">
        <w:rPr>
          <w:rFonts w:ascii="Abadi" w:hAnsi="Abadi"/>
          <w:b/>
          <w:bCs/>
          <w:sz w:val="21"/>
          <w:szCs w:val="21"/>
        </w:rPr>
        <w:lastRenderedPageBreak/>
        <w:t>SEN. VERONICA   NOEMI CAMINO FARJAT</w:t>
      </w:r>
    </w:p>
    <w:p w14:paraId="483700F4" w14:textId="7441DD7F" w:rsidR="00236E12" w:rsidRDefault="00236E12" w:rsidP="00236E12">
      <w:pPr>
        <w:pStyle w:val="Prrafodelista"/>
        <w:widowControl w:val="0"/>
        <w:kinsoku w:val="0"/>
        <w:overflowPunct w:val="0"/>
        <w:autoSpaceDE w:val="0"/>
        <w:autoSpaceDN w:val="0"/>
        <w:adjustRightInd w:val="0"/>
        <w:ind w:left="426" w:right="46"/>
        <w:jc w:val="both"/>
        <w:rPr>
          <w:rFonts w:ascii="Abadi" w:hAnsi="Abadi"/>
          <w:b/>
          <w:bCs/>
          <w:sz w:val="21"/>
          <w:szCs w:val="21"/>
        </w:rPr>
      </w:pPr>
      <w:r w:rsidRPr="00B24BD2">
        <w:rPr>
          <w:rFonts w:ascii="Abadi" w:hAnsi="Abadi"/>
          <w:b/>
          <w:bCs/>
          <w:sz w:val="21"/>
          <w:szCs w:val="21"/>
        </w:rPr>
        <w:t>Secretaria</w:t>
      </w:r>
      <w:r w:rsidRPr="00B24BD2">
        <w:rPr>
          <w:rFonts w:ascii="Abadi" w:hAnsi="Abadi"/>
          <w:sz w:val="21"/>
          <w:szCs w:val="21"/>
        </w:rPr>
        <w:t xml:space="preserve">    </w:t>
      </w:r>
    </w:p>
    <w:p w14:paraId="7FB86402" w14:textId="77777777" w:rsidR="00236E12" w:rsidRPr="00251AD2" w:rsidRDefault="00236E12" w:rsidP="00251AD2">
      <w:pPr>
        <w:widowControl w:val="0"/>
        <w:kinsoku w:val="0"/>
        <w:overflowPunct w:val="0"/>
        <w:autoSpaceDE w:val="0"/>
        <w:autoSpaceDN w:val="0"/>
        <w:adjustRightInd w:val="0"/>
        <w:ind w:right="46"/>
        <w:jc w:val="both"/>
        <w:rPr>
          <w:rFonts w:ascii="Abadi" w:hAnsi="Abadi"/>
          <w:b/>
          <w:bCs/>
          <w:sz w:val="21"/>
          <w:szCs w:val="21"/>
        </w:rPr>
      </w:pPr>
    </w:p>
    <w:p w14:paraId="217D4610" w14:textId="2E5A1007"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PRESENTACIÓN DE LA MINUTA PROYECTO DE DECRETO POR EL QUE SE REFORMAN Y ADICIONAN LOS ARTÍCULOS 38 Y 102 DE LA CONSTITUCIÓN POLÍTICA DE LOS ESTADOS UNIDOS MEXICANOS EN MATERIA DE SUSPENSIÓN DE DERECHOS PARA OCUPAR CARGO, EMPLEO O COMISIÓN DEL SERVICIO PÚBLICO, QUE REMITIÓ LA CÁMARA DE SENADORES DEL CONGRESO DE LA UNIÓN.</w:t>
      </w:r>
      <w:r w:rsidR="006A70BC">
        <w:rPr>
          <w:rFonts w:ascii="Abadi" w:hAnsi="Abadi"/>
          <w:b/>
          <w:bCs/>
          <w:sz w:val="21"/>
          <w:szCs w:val="21"/>
        </w:rPr>
        <w:t xml:space="preserve"> </w:t>
      </w:r>
      <w:r w:rsidR="006A70BC">
        <w:rPr>
          <w:rStyle w:val="Refdenotaalpie"/>
          <w:rFonts w:ascii="Abadi" w:hAnsi="Abadi"/>
          <w:b/>
          <w:bCs/>
          <w:sz w:val="21"/>
          <w:szCs w:val="21"/>
        </w:rPr>
        <w:footnoteReference w:id="32"/>
      </w:r>
    </w:p>
    <w:p w14:paraId="5DF5954C" w14:textId="77777777" w:rsidR="00297A61" w:rsidRDefault="00297A61" w:rsidP="0022322C">
      <w:pPr>
        <w:pStyle w:val="Textoindependiente"/>
        <w:kinsoku w:val="0"/>
        <w:overflowPunct w:val="0"/>
        <w:ind w:left="426" w:right="46" w:hanging="436"/>
        <w:rPr>
          <w:rFonts w:ascii="Abadi" w:hAnsi="Abadi"/>
          <w:b w:val="0"/>
          <w:bCs w:val="0"/>
          <w:sz w:val="21"/>
          <w:szCs w:val="21"/>
        </w:rPr>
      </w:pPr>
    </w:p>
    <w:p w14:paraId="6BC60B7E" w14:textId="77777777" w:rsidR="00A47B21" w:rsidRDefault="00A47B21" w:rsidP="00A47B21">
      <w:pPr>
        <w:pStyle w:val="Textoindependiente"/>
        <w:jc w:val="right"/>
        <w:rPr>
          <w:rFonts w:ascii="Abadi" w:hAnsi="Abadi"/>
          <w:sz w:val="21"/>
          <w:szCs w:val="21"/>
        </w:rPr>
      </w:pPr>
      <w:r>
        <w:rPr>
          <w:rFonts w:ascii="Abadi" w:hAnsi="Abadi"/>
          <w:sz w:val="21"/>
          <w:szCs w:val="21"/>
        </w:rPr>
        <w:t>“2023 Año de Francisco Villa, el revolucionario del pueblo”</w:t>
      </w:r>
    </w:p>
    <w:p w14:paraId="27B3D0DE" w14:textId="77777777" w:rsidR="00A47B21" w:rsidRDefault="00A47B21" w:rsidP="00A47B21">
      <w:pPr>
        <w:pStyle w:val="Textoindependiente"/>
        <w:jc w:val="right"/>
        <w:rPr>
          <w:rFonts w:ascii="Abadi" w:hAnsi="Abadi"/>
          <w:sz w:val="21"/>
          <w:szCs w:val="21"/>
        </w:rPr>
      </w:pPr>
    </w:p>
    <w:p w14:paraId="3860A44C" w14:textId="77777777" w:rsidR="00A47B21" w:rsidRDefault="00A47B21" w:rsidP="00A47B21">
      <w:pPr>
        <w:pStyle w:val="Textoindependiente"/>
        <w:jc w:val="right"/>
        <w:rPr>
          <w:rFonts w:ascii="Abadi" w:hAnsi="Abadi"/>
          <w:sz w:val="21"/>
          <w:szCs w:val="21"/>
        </w:rPr>
      </w:pPr>
    </w:p>
    <w:p w14:paraId="6E8BD4AB" w14:textId="77777777" w:rsidR="00A47B21" w:rsidRPr="00625D4B" w:rsidRDefault="00A47B21" w:rsidP="00A47B21">
      <w:pPr>
        <w:pStyle w:val="Textoindependiente"/>
        <w:jc w:val="right"/>
        <w:rPr>
          <w:rFonts w:ascii="Abadi" w:hAnsi="Abadi"/>
          <w:b w:val="0"/>
          <w:bCs w:val="0"/>
          <w:sz w:val="21"/>
          <w:szCs w:val="21"/>
        </w:rPr>
      </w:pPr>
      <w:r w:rsidRPr="00625D4B">
        <w:rPr>
          <w:rFonts w:ascii="Abadi" w:hAnsi="Abadi"/>
          <w:sz w:val="21"/>
          <w:szCs w:val="21"/>
        </w:rPr>
        <w:t>MESA DIRECTIVA</w:t>
      </w:r>
    </w:p>
    <w:p w14:paraId="056A94E4" w14:textId="77777777" w:rsidR="00A47B21" w:rsidRDefault="00A47B21" w:rsidP="00A47B21">
      <w:pPr>
        <w:pStyle w:val="Textoindependiente"/>
        <w:rPr>
          <w:rFonts w:ascii="Abadi" w:hAnsi="Abadi"/>
          <w:sz w:val="21"/>
          <w:szCs w:val="21"/>
        </w:rPr>
      </w:pPr>
    </w:p>
    <w:p w14:paraId="64DEB08A" w14:textId="77777777" w:rsidR="00A47B21" w:rsidRPr="00F30734" w:rsidRDefault="00A47B21" w:rsidP="00A47B21">
      <w:pPr>
        <w:pStyle w:val="Textoindependiente"/>
        <w:jc w:val="right"/>
        <w:rPr>
          <w:rFonts w:ascii="Abadi" w:hAnsi="Abadi"/>
          <w:b w:val="0"/>
          <w:bCs w:val="0"/>
          <w:sz w:val="21"/>
          <w:szCs w:val="21"/>
        </w:rPr>
      </w:pPr>
      <w:r w:rsidRPr="00F30734">
        <w:rPr>
          <w:rFonts w:ascii="Abadi" w:hAnsi="Abadi"/>
          <w:sz w:val="21"/>
          <w:szCs w:val="21"/>
        </w:rPr>
        <w:t xml:space="preserve">OFICIO NO. DGPL – </w:t>
      </w:r>
      <w:r>
        <w:rPr>
          <w:rFonts w:ascii="Abadi" w:hAnsi="Abadi"/>
          <w:sz w:val="21"/>
          <w:szCs w:val="21"/>
        </w:rPr>
        <w:t>2</w:t>
      </w:r>
      <w:r w:rsidRPr="00F30734">
        <w:rPr>
          <w:rFonts w:ascii="Abadi" w:hAnsi="Abadi"/>
          <w:sz w:val="21"/>
          <w:szCs w:val="21"/>
        </w:rPr>
        <w:t>P2A. – 3942. 10</w:t>
      </w:r>
    </w:p>
    <w:p w14:paraId="4E27836F" w14:textId="77777777" w:rsidR="00A47B21" w:rsidRDefault="00A47B21" w:rsidP="00A47B21">
      <w:pPr>
        <w:pStyle w:val="Textoindependiente"/>
        <w:rPr>
          <w:rFonts w:ascii="Abadi" w:hAnsi="Abadi"/>
          <w:sz w:val="21"/>
          <w:szCs w:val="21"/>
        </w:rPr>
      </w:pPr>
    </w:p>
    <w:p w14:paraId="5CEA2957" w14:textId="77777777" w:rsidR="00A47B21" w:rsidRDefault="00A47B21" w:rsidP="00A47B21">
      <w:pPr>
        <w:pStyle w:val="Textoindependiente"/>
        <w:jc w:val="right"/>
        <w:rPr>
          <w:rFonts w:ascii="Abadi" w:hAnsi="Abadi"/>
          <w:sz w:val="21"/>
          <w:szCs w:val="21"/>
        </w:rPr>
      </w:pPr>
      <w:r>
        <w:rPr>
          <w:rFonts w:ascii="Abadi" w:hAnsi="Abadi"/>
          <w:sz w:val="21"/>
          <w:szCs w:val="21"/>
        </w:rPr>
        <w:t xml:space="preserve">Ciudad de México, a 28 de abril de 2023 </w:t>
      </w:r>
    </w:p>
    <w:p w14:paraId="1E40DDA7" w14:textId="77777777" w:rsidR="00A47B21" w:rsidRDefault="00A47B21" w:rsidP="00A47B21">
      <w:pPr>
        <w:pStyle w:val="Textoindependiente"/>
        <w:rPr>
          <w:rFonts w:ascii="Abadi" w:hAnsi="Abadi"/>
          <w:sz w:val="21"/>
          <w:szCs w:val="21"/>
        </w:rPr>
      </w:pPr>
    </w:p>
    <w:p w14:paraId="39840A7D" w14:textId="77777777" w:rsidR="00A47B21" w:rsidRDefault="00A47B21" w:rsidP="00A47B21">
      <w:pPr>
        <w:pStyle w:val="Textoindependiente"/>
        <w:rPr>
          <w:rFonts w:ascii="Abadi" w:hAnsi="Abadi"/>
          <w:sz w:val="21"/>
          <w:szCs w:val="21"/>
        </w:rPr>
      </w:pPr>
    </w:p>
    <w:p w14:paraId="2DF21FD3" w14:textId="2EAF95F3" w:rsidR="00123003" w:rsidRPr="00D14032" w:rsidRDefault="00123003" w:rsidP="00D14032">
      <w:pPr>
        <w:pStyle w:val="Textoindependiente"/>
        <w:ind w:left="243"/>
        <w:jc w:val="center"/>
        <w:rPr>
          <w:rFonts w:ascii="Abadi" w:hAnsi="Abadi"/>
          <w:sz w:val="21"/>
          <w:szCs w:val="21"/>
        </w:rPr>
      </w:pPr>
      <w:r w:rsidRPr="00D14032">
        <w:rPr>
          <w:rFonts w:ascii="Abadi" w:hAnsi="Abadi"/>
          <w:sz w:val="21"/>
          <w:szCs w:val="21"/>
        </w:rPr>
        <w:t xml:space="preserve">DIP. LAURA CRISTINA MÁRQUEZ ALCALÁ </w:t>
      </w:r>
    </w:p>
    <w:p w14:paraId="182A1438" w14:textId="77777777" w:rsidR="005947EF" w:rsidRPr="00D14032" w:rsidRDefault="005947EF" w:rsidP="00D14032">
      <w:pPr>
        <w:pStyle w:val="Textoindependiente"/>
        <w:ind w:left="243"/>
        <w:jc w:val="center"/>
        <w:rPr>
          <w:rFonts w:ascii="Abadi" w:hAnsi="Abadi"/>
          <w:sz w:val="21"/>
          <w:szCs w:val="21"/>
        </w:rPr>
      </w:pPr>
      <w:r w:rsidRPr="00D14032">
        <w:rPr>
          <w:rFonts w:ascii="Abadi" w:hAnsi="Abadi"/>
          <w:sz w:val="21"/>
          <w:szCs w:val="21"/>
        </w:rPr>
        <w:t>PRESIDENTA DE LA MESA DIRECTIVA</w:t>
      </w:r>
    </w:p>
    <w:p w14:paraId="5E1F837B" w14:textId="77777777" w:rsidR="008C2033" w:rsidRPr="00D14032" w:rsidRDefault="008C2033" w:rsidP="00D14032">
      <w:pPr>
        <w:pStyle w:val="Textoindependiente"/>
        <w:ind w:left="243"/>
        <w:jc w:val="center"/>
        <w:rPr>
          <w:rFonts w:ascii="Abadi" w:hAnsi="Abadi"/>
          <w:sz w:val="21"/>
          <w:szCs w:val="21"/>
        </w:rPr>
      </w:pPr>
      <w:r w:rsidRPr="00D14032">
        <w:rPr>
          <w:rFonts w:ascii="Abadi" w:hAnsi="Abadi"/>
          <w:sz w:val="21"/>
          <w:szCs w:val="21"/>
        </w:rPr>
        <w:t xml:space="preserve">DEL CONGRESO DEL ESTADO DE GUANAJUATO </w:t>
      </w:r>
    </w:p>
    <w:p w14:paraId="3AE6BB2E" w14:textId="77777777" w:rsidR="008833B4" w:rsidRPr="00D14032" w:rsidRDefault="008833B4" w:rsidP="00D14032">
      <w:pPr>
        <w:pStyle w:val="Textoindependiente"/>
        <w:ind w:left="243"/>
        <w:jc w:val="center"/>
        <w:rPr>
          <w:rFonts w:ascii="Abadi" w:hAnsi="Abadi"/>
          <w:sz w:val="21"/>
          <w:szCs w:val="21"/>
        </w:rPr>
      </w:pPr>
      <w:r w:rsidRPr="00D14032">
        <w:rPr>
          <w:rFonts w:ascii="Abadi" w:hAnsi="Abadi"/>
          <w:sz w:val="21"/>
          <w:szCs w:val="21"/>
        </w:rPr>
        <w:t>PRESENTE</w:t>
      </w:r>
    </w:p>
    <w:p w14:paraId="1EBD457D" w14:textId="77777777" w:rsidR="008C2033" w:rsidRPr="00D14032" w:rsidRDefault="008C2033" w:rsidP="00D14032">
      <w:pPr>
        <w:pStyle w:val="Textoindependiente"/>
        <w:ind w:left="243"/>
        <w:jc w:val="center"/>
        <w:rPr>
          <w:rFonts w:ascii="Abadi" w:hAnsi="Abadi"/>
          <w:sz w:val="21"/>
          <w:szCs w:val="21"/>
        </w:rPr>
      </w:pPr>
    </w:p>
    <w:p w14:paraId="1AED1C56" w14:textId="77777777" w:rsidR="00A47B21" w:rsidRPr="009776E3" w:rsidRDefault="00A47B21" w:rsidP="00A47B21">
      <w:pPr>
        <w:pStyle w:val="Textoindependiente"/>
        <w:rPr>
          <w:rFonts w:ascii="Abadi" w:hAnsi="Abadi"/>
          <w:b w:val="0"/>
          <w:sz w:val="21"/>
          <w:szCs w:val="21"/>
        </w:rPr>
      </w:pPr>
    </w:p>
    <w:p w14:paraId="562457CA" w14:textId="4BFED80E" w:rsidR="00A47B21" w:rsidRPr="00692844" w:rsidRDefault="00A47B21" w:rsidP="00236E12">
      <w:pPr>
        <w:adjustRightInd w:val="0"/>
        <w:ind w:right="-96"/>
        <w:jc w:val="both"/>
        <w:rPr>
          <w:rFonts w:ascii="Abadi" w:hAnsi="Abadi"/>
          <w:b/>
          <w:sz w:val="21"/>
          <w:szCs w:val="21"/>
        </w:rPr>
      </w:pPr>
      <w:r w:rsidRPr="00692844">
        <w:rPr>
          <w:rFonts w:ascii="Abadi" w:eastAsiaTheme="minorHAnsi" w:hAnsi="Abadi"/>
          <w:color w:val="08060B"/>
          <w:sz w:val="21"/>
          <w:szCs w:val="21"/>
          <w:lang w:val="es-MX"/>
        </w:rPr>
        <w:t>Para los efectos del artículo 135 constitucional, me permito remitir a</w:t>
      </w:r>
      <w:r>
        <w:rPr>
          <w:rFonts w:ascii="Abadi" w:eastAsiaTheme="minorHAnsi" w:hAnsi="Abadi"/>
          <w:color w:val="08060B"/>
          <w:sz w:val="21"/>
          <w:szCs w:val="21"/>
          <w:lang w:val="es-MX"/>
        </w:rPr>
        <w:t xml:space="preserve"> </w:t>
      </w:r>
      <w:r w:rsidRPr="00692844">
        <w:rPr>
          <w:rFonts w:ascii="Abadi" w:eastAsiaTheme="minorHAnsi" w:hAnsi="Abadi"/>
          <w:color w:val="08060B"/>
          <w:sz w:val="21"/>
          <w:szCs w:val="21"/>
          <w:lang w:val="es-MX"/>
        </w:rPr>
        <w:t xml:space="preserve">usted copia del expediente que contiene </w:t>
      </w:r>
      <w:r w:rsidRPr="00692844">
        <w:rPr>
          <w:rFonts w:ascii="Abadi" w:eastAsiaTheme="minorHAnsi" w:hAnsi="Abadi"/>
          <w:b/>
          <w:bCs/>
          <w:color w:val="08060B"/>
          <w:sz w:val="21"/>
          <w:szCs w:val="21"/>
          <w:lang w:val="es-MX"/>
        </w:rPr>
        <w:t>PROYECTO DE DECRETO</w:t>
      </w:r>
      <w:r>
        <w:rPr>
          <w:rFonts w:ascii="Abadi" w:eastAsiaTheme="minorHAnsi" w:hAnsi="Abadi"/>
          <w:b/>
          <w:bCs/>
          <w:color w:val="08060B"/>
          <w:sz w:val="21"/>
          <w:szCs w:val="21"/>
          <w:lang w:val="es-MX"/>
        </w:rPr>
        <w:t xml:space="preserve"> </w:t>
      </w:r>
      <w:r w:rsidRPr="00692844">
        <w:rPr>
          <w:rFonts w:ascii="Abadi" w:eastAsiaTheme="minorHAnsi" w:hAnsi="Abadi"/>
          <w:b/>
          <w:bCs/>
          <w:color w:val="08060B"/>
          <w:sz w:val="21"/>
          <w:szCs w:val="21"/>
          <w:lang w:val="es-MX"/>
        </w:rPr>
        <w:t>POR EL QUE SE REFORMAN Y ADICIONAN LOS ARTÍCULOS 38</w:t>
      </w:r>
      <w:r>
        <w:rPr>
          <w:rFonts w:ascii="Abadi" w:eastAsiaTheme="minorHAnsi" w:hAnsi="Abadi"/>
          <w:b/>
          <w:bCs/>
          <w:color w:val="08060B"/>
          <w:sz w:val="21"/>
          <w:szCs w:val="21"/>
          <w:lang w:val="es-MX"/>
        </w:rPr>
        <w:t xml:space="preserve"> </w:t>
      </w:r>
      <w:r w:rsidRPr="00692844">
        <w:rPr>
          <w:rFonts w:ascii="Abadi" w:eastAsiaTheme="minorHAnsi" w:hAnsi="Abadi"/>
          <w:b/>
          <w:bCs/>
          <w:color w:val="08060B"/>
          <w:sz w:val="21"/>
          <w:szCs w:val="21"/>
          <w:lang w:val="es-MX"/>
        </w:rPr>
        <w:t>Y 102 DE LA CONSTITUCIÓN POLÍTICA DE LOS ESTADOS</w:t>
      </w:r>
      <w:r>
        <w:rPr>
          <w:rFonts w:ascii="Abadi" w:eastAsiaTheme="minorHAnsi" w:hAnsi="Abadi"/>
          <w:b/>
          <w:bCs/>
          <w:color w:val="08060B"/>
          <w:sz w:val="21"/>
          <w:szCs w:val="21"/>
          <w:lang w:val="es-MX"/>
        </w:rPr>
        <w:t xml:space="preserve"> </w:t>
      </w:r>
      <w:r w:rsidRPr="008A4352">
        <w:rPr>
          <w:rFonts w:ascii="Abadi" w:eastAsiaTheme="minorHAnsi" w:hAnsi="Abadi"/>
          <w:b/>
          <w:bCs/>
          <w:color w:val="08060B"/>
          <w:sz w:val="21"/>
          <w:szCs w:val="21"/>
          <w:lang w:val="es-MX"/>
        </w:rPr>
        <w:t xml:space="preserve">UNIDOS </w:t>
      </w:r>
      <w:r w:rsidRPr="00692844">
        <w:rPr>
          <w:rFonts w:ascii="Abadi" w:eastAsiaTheme="minorHAnsi" w:hAnsi="Abadi"/>
          <w:b/>
          <w:bCs/>
          <w:color w:val="08060B"/>
          <w:sz w:val="21"/>
          <w:szCs w:val="21"/>
          <w:lang w:val="es-MX"/>
        </w:rPr>
        <w:t>MEXICANOS, EN MATERIA DE SUSPENSION DE</w:t>
      </w:r>
      <w:r w:rsidR="00CE3E42">
        <w:rPr>
          <w:rFonts w:ascii="Abadi" w:eastAsiaTheme="minorHAnsi" w:hAnsi="Abadi"/>
          <w:b/>
          <w:bCs/>
          <w:color w:val="08060B"/>
          <w:sz w:val="21"/>
          <w:szCs w:val="21"/>
          <w:lang w:val="es-MX"/>
        </w:rPr>
        <w:t xml:space="preserve"> </w:t>
      </w:r>
      <w:r w:rsidRPr="00692844">
        <w:rPr>
          <w:rFonts w:ascii="Abadi" w:eastAsiaTheme="minorHAnsi" w:hAnsi="Abadi"/>
          <w:b/>
          <w:bCs/>
          <w:color w:val="08060B"/>
          <w:sz w:val="21"/>
          <w:szCs w:val="21"/>
          <w:lang w:val="es-MX"/>
        </w:rPr>
        <w:t>DERECHOS PARA OCUPAR CARGO, EMPLEO O COMISIÓN DELSERVICIO PÚBLICO</w:t>
      </w:r>
    </w:p>
    <w:p w14:paraId="4B48C9A8" w14:textId="77777777" w:rsidR="00A47B21" w:rsidRPr="009776E3" w:rsidRDefault="00A47B21" w:rsidP="00CE3E42">
      <w:pPr>
        <w:pStyle w:val="Textoindependiente"/>
        <w:ind w:right="-379"/>
        <w:rPr>
          <w:rFonts w:ascii="Abadi" w:hAnsi="Abadi"/>
          <w:b w:val="0"/>
          <w:sz w:val="21"/>
          <w:szCs w:val="21"/>
        </w:rPr>
      </w:pPr>
    </w:p>
    <w:p w14:paraId="6AAE9465" w14:textId="77777777" w:rsidR="00A47B21" w:rsidRDefault="00A47B21" w:rsidP="00A47B21">
      <w:pPr>
        <w:pStyle w:val="Textoindependiente"/>
        <w:ind w:left="243"/>
        <w:jc w:val="center"/>
        <w:rPr>
          <w:rFonts w:ascii="Abadi" w:hAnsi="Abadi"/>
          <w:sz w:val="21"/>
          <w:szCs w:val="21"/>
        </w:rPr>
      </w:pPr>
      <w:r>
        <w:rPr>
          <w:rFonts w:ascii="Abadi" w:hAnsi="Abadi"/>
          <w:sz w:val="21"/>
          <w:szCs w:val="21"/>
        </w:rPr>
        <w:t>A t e n t a m e n t e</w:t>
      </w:r>
    </w:p>
    <w:p w14:paraId="467FCE51" w14:textId="77777777" w:rsidR="00A47B21" w:rsidRDefault="00A47B21" w:rsidP="00A47B21">
      <w:pPr>
        <w:pStyle w:val="Textoindependiente"/>
        <w:ind w:left="243"/>
        <w:rPr>
          <w:rFonts w:ascii="Abadi" w:hAnsi="Abadi"/>
          <w:sz w:val="21"/>
          <w:szCs w:val="21"/>
        </w:rPr>
      </w:pPr>
    </w:p>
    <w:p w14:paraId="301ADB49" w14:textId="77777777" w:rsidR="00A47B21" w:rsidRPr="0033056C" w:rsidRDefault="00A47B21" w:rsidP="00A47B21">
      <w:pPr>
        <w:pStyle w:val="Textoindependiente"/>
        <w:ind w:left="243"/>
        <w:jc w:val="center"/>
        <w:rPr>
          <w:rFonts w:ascii="Abadi" w:hAnsi="Abadi"/>
          <w:b w:val="0"/>
          <w:bCs w:val="0"/>
          <w:sz w:val="21"/>
          <w:szCs w:val="21"/>
        </w:rPr>
      </w:pPr>
      <w:r w:rsidRPr="0033056C">
        <w:rPr>
          <w:rFonts w:ascii="Abadi" w:hAnsi="Abadi"/>
          <w:sz w:val="21"/>
          <w:szCs w:val="21"/>
        </w:rPr>
        <w:t>SEN. VERONICA NOEMI CAMINO FARJAT</w:t>
      </w:r>
    </w:p>
    <w:p w14:paraId="115B3B8A" w14:textId="77777777" w:rsidR="00A47B21" w:rsidRPr="0033056C" w:rsidRDefault="00A47B21" w:rsidP="00A47B21">
      <w:pPr>
        <w:pStyle w:val="Textoindependiente"/>
        <w:ind w:left="243"/>
        <w:jc w:val="center"/>
        <w:rPr>
          <w:rFonts w:ascii="Abadi" w:hAnsi="Abadi"/>
          <w:b w:val="0"/>
          <w:bCs w:val="0"/>
          <w:sz w:val="21"/>
          <w:szCs w:val="21"/>
        </w:rPr>
      </w:pPr>
      <w:r w:rsidRPr="0033056C">
        <w:rPr>
          <w:rFonts w:ascii="Abadi" w:hAnsi="Abadi"/>
          <w:sz w:val="21"/>
          <w:szCs w:val="21"/>
        </w:rPr>
        <w:t>Secretaria</w:t>
      </w:r>
    </w:p>
    <w:p w14:paraId="06CF73B1" w14:textId="77777777" w:rsidR="00AA36F8" w:rsidRDefault="00AA36F8" w:rsidP="00CE3E42">
      <w:pPr>
        <w:pStyle w:val="Textoindependiente"/>
        <w:kinsoku w:val="0"/>
        <w:overflowPunct w:val="0"/>
        <w:ind w:right="46"/>
        <w:rPr>
          <w:rFonts w:ascii="Abadi" w:hAnsi="Abadi"/>
          <w:b w:val="0"/>
          <w:bCs w:val="0"/>
          <w:sz w:val="21"/>
          <w:szCs w:val="21"/>
        </w:rPr>
      </w:pPr>
    </w:p>
    <w:p w14:paraId="578671F7" w14:textId="77777777" w:rsidR="00E03DDF" w:rsidRPr="001B4117" w:rsidRDefault="00E03DDF" w:rsidP="00E03DDF">
      <w:pPr>
        <w:ind w:firstLine="708"/>
        <w:jc w:val="both"/>
        <w:rPr>
          <w:rFonts w:ascii="Abadi" w:hAnsi="Abadi"/>
          <w:b/>
          <w:bCs/>
          <w:sz w:val="21"/>
          <w:szCs w:val="21"/>
        </w:rPr>
      </w:pPr>
      <w:r w:rsidRPr="000D0136">
        <w:rPr>
          <w:rFonts w:ascii="Abadi" w:hAnsi="Abadi"/>
          <w:b/>
          <w:bCs/>
          <w:sz w:val="21"/>
          <w:szCs w:val="21"/>
        </w:rPr>
        <w:t>- La Presidencia.-</w:t>
      </w:r>
      <w:r>
        <w:rPr>
          <w:rFonts w:ascii="Abadi" w:hAnsi="Abadi"/>
          <w:sz w:val="21"/>
          <w:szCs w:val="21"/>
        </w:rPr>
        <w:t xml:space="preserve"> E</w:t>
      </w:r>
      <w:r w:rsidRPr="001B4117">
        <w:rPr>
          <w:rFonts w:ascii="Abadi" w:hAnsi="Abadi"/>
          <w:sz w:val="21"/>
          <w:szCs w:val="21"/>
        </w:rPr>
        <w:t xml:space="preserve">nseguida se da cuenta con las minutas proyecto de decreto referidas en los puntos 9 y </w:t>
      </w:r>
      <w:r>
        <w:rPr>
          <w:rFonts w:ascii="Abadi" w:hAnsi="Abadi"/>
          <w:sz w:val="21"/>
          <w:szCs w:val="21"/>
        </w:rPr>
        <w:t>1</w:t>
      </w:r>
      <w:r w:rsidRPr="001B4117">
        <w:rPr>
          <w:rFonts w:ascii="Abadi" w:hAnsi="Abadi"/>
          <w:sz w:val="21"/>
          <w:szCs w:val="21"/>
        </w:rPr>
        <w:t xml:space="preserve">0 del orden del día, mismas que; </w:t>
      </w:r>
      <w:r w:rsidRPr="001B4117">
        <w:rPr>
          <w:rFonts w:ascii="Abadi" w:hAnsi="Abadi"/>
          <w:b/>
          <w:bCs/>
          <w:sz w:val="21"/>
          <w:szCs w:val="21"/>
        </w:rPr>
        <w:t>(ELD 3/LXV-MPD) (ELD 269/LXV-PPA)</w:t>
      </w:r>
    </w:p>
    <w:p w14:paraId="52C8D96E" w14:textId="77777777" w:rsidR="00E03DDF" w:rsidRDefault="00E03DDF" w:rsidP="00E03DDF">
      <w:pPr>
        <w:ind w:left="1134" w:right="1467"/>
        <w:jc w:val="both"/>
        <w:rPr>
          <w:rFonts w:ascii="Abadi" w:hAnsi="Abadi"/>
          <w:b/>
          <w:bCs/>
          <w:i/>
          <w:iCs/>
          <w:sz w:val="21"/>
          <w:szCs w:val="21"/>
          <w:u w:val="single"/>
        </w:rPr>
      </w:pPr>
    </w:p>
    <w:p w14:paraId="5BCEE925" w14:textId="07368CEB" w:rsidR="00E03DDF" w:rsidRPr="001B4117" w:rsidRDefault="00E03DDF" w:rsidP="00E03DDF">
      <w:pPr>
        <w:ind w:left="709" w:right="755"/>
        <w:jc w:val="both"/>
        <w:rPr>
          <w:rFonts w:ascii="Abadi" w:hAnsi="Abadi"/>
          <w:b/>
          <w:bCs/>
          <w:i/>
          <w:iCs/>
          <w:sz w:val="21"/>
          <w:szCs w:val="21"/>
          <w:u w:val="single"/>
        </w:rPr>
      </w:pPr>
      <w:r w:rsidRPr="001B4117">
        <w:rPr>
          <w:rFonts w:ascii="Abadi" w:hAnsi="Abadi"/>
          <w:b/>
          <w:bCs/>
          <w:i/>
          <w:iCs/>
          <w:sz w:val="21"/>
          <w:szCs w:val="21"/>
          <w:u w:val="single"/>
        </w:rPr>
        <w:t>Se turnan a la Comisión de Gobernación y Puntos Constitucionales con fundamento en el artículo 111 fracción I de nuestra Ley Orgánica para su estudio y dictamen.</w:t>
      </w:r>
    </w:p>
    <w:p w14:paraId="483DA0A8" w14:textId="77777777" w:rsidR="00C3307C" w:rsidRDefault="00C3307C" w:rsidP="00E03DDF">
      <w:pPr>
        <w:pStyle w:val="Textoindependiente"/>
        <w:kinsoku w:val="0"/>
        <w:overflowPunct w:val="0"/>
        <w:ind w:left="709" w:right="755"/>
        <w:rPr>
          <w:rFonts w:ascii="Abadi" w:hAnsi="Abadi"/>
          <w:b w:val="0"/>
          <w:bCs w:val="0"/>
          <w:sz w:val="21"/>
          <w:szCs w:val="21"/>
        </w:rPr>
      </w:pPr>
    </w:p>
    <w:p w14:paraId="7DCB55EE" w14:textId="77777777" w:rsidR="00C3307C" w:rsidRDefault="00C3307C" w:rsidP="00CE3E42">
      <w:pPr>
        <w:pStyle w:val="Textoindependiente"/>
        <w:kinsoku w:val="0"/>
        <w:overflowPunct w:val="0"/>
        <w:ind w:right="46"/>
        <w:rPr>
          <w:rFonts w:ascii="Abadi" w:hAnsi="Abadi"/>
          <w:b w:val="0"/>
          <w:bCs w:val="0"/>
          <w:sz w:val="21"/>
          <w:szCs w:val="21"/>
        </w:rPr>
      </w:pPr>
    </w:p>
    <w:p w14:paraId="316D7B5F" w14:textId="59CF12F0"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PRESENTACIÓN DE LA PROPUESTA DE PUNTO DE ACUERDO SUSCRITA POR DIPUTADA Y DIPUTADOS INTEGRANTES DEL GRUPO PARLAMENTARIO DEL PARTIDO REVOLUCIONARIO INSTITUCIONAL A EFECTO DE EXHORTAR A DIVERSOS MUNICIPIOS DEL ESTADO.</w:t>
      </w:r>
      <w:r w:rsidR="00517E35">
        <w:rPr>
          <w:rStyle w:val="Refdenotaalpie"/>
          <w:rFonts w:ascii="Abadi" w:hAnsi="Abadi"/>
          <w:b/>
          <w:bCs/>
          <w:sz w:val="21"/>
          <w:szCs w:val="21"/>
        </w:rPr>
        <w:footnoteReference w:id="33"/>
      </w:r>
    </w:p>
    <w:p w14:paraId="40A8E435" w14:textId="77777777" w:rsidR="007053DF" w:rsidRDefault="007053DF" w:rsidP="0022322C">
      <w:pPr>
        <w:pStyle w:val="Textoindependiente"/>
        <w:kinsoku w:val="0"/>
        <w:overflowPunct w:val="0"/>
        <w:ind w:left="426" w:right="46" w:hanging="436"/>
        <w:rPr>
          <w:rFonts w:ascii="Abadi" w:hAnsi="Abadi"/>
          <w:b w:val="0"/>
          <w:bCs w:val="0"/>
          <w:sz w:val="21"/>
          <w:szCs w:val="21"/>
        </w:rPr>
      </w:pPr>
    </w:p>
    <w:p w14:paraId="52C14124" w14:textId="77777777" w:rsidR="00BA47D5" w:rsidRDefault="00BA47D5" w:rsidP="0022322C">
      <w:pPr>
        <w:pStyle w:val="Textoindependiente"/>
        <w:kinsoku w:val="0"/>
        <w:overflowPunct w:val="0"/>
        <w:ind w:left="426" w:right="46" w:hanging="436"/>
        <w:rPr>
          <w:rFonts w:ascii="Abadi" w:hAnsi="Abadi"/>
          <w:b w:val="0"/>
          <w:bCs w:val="0"/>
          <w:sz w:val="21"/>
          <w:szCs w:val="21"/>
        </w:rPr>
      </w:pPr>
    </w:p>
    <w:p w14:paraId="0D272248" w14:textId="77777777" w:rsidR="00AA36F8" w:rsidRPr="00BC268D" w:rsidRDefault="00AA36F8" w:rsidP="00AA36F8">
      <w:pPr>
        <w:autoSpaceDE w:val="0"/>
        <w:autoSpaceDN w:val="0"/>
        <w:adjustRightInd w:val="0"/>
        <w:jc w:val="both"/>
        <w:rPr>
          <w:rFonts w:ascii="Abadi" w:hAnsi="Abadi" w:cs="*Arial-Bold-9811-Identity-H"/>
          <w:b/>
          <w:bCs/>
          <w:color w:val="0E0E0E"/>
          <w:sz w:val="21"/>
          <w:szCs w:val="21"/>
        </w:rPr>
      </w:pPr>
      <w:r w:rsidRPr="00BC268D">
        <w:rPr>
          <w:rFonts w:ascii="Abadi" w:hAnsi="Abadi" w:cs="*Arial-Bold-9811-Identity-H"/>
          <w:b/>
          <w:bCs/>
          <w:color w:val="0E0E0E"/>
          <w:sz w:val="21"/>
          <w:szCs w:val="21"/>
        </w:rPr>
        <w:t>DIPUTADA LAURA CRISTINA MARQUEZ ALCALA</w:t>
      </w:r>
    </w:p>
    <w:p w14:paraId="315AE5DF" w14:textId="77777777" w:rsidR="00AA36F8" w:rsidRPr="00BC268D" w:rsidRDefault="00AA36F8" w:rsidP="00AA36F8">
      <w:pPr>
        <w:autoSpaceDE w:val="0"/>
        <w:autoSpaceDN w:val="0"/>
        <w:adjustRightInd w:val="0"/>
        <w:jc w:val="both"/>
        <w:rPr>
          <w:rFonts w:ascii="Abadi" w:hAnsi="Abadi" w:cs="*Arial-Bold-9811-Identity-H"/>
          <w:b/>
          <w:bCs/>
          <w:color w:val="0D0D0D"/>
          <w:sz w:val="21"/>
          <w:szCs w:val="21"/>
        </w:rPr>
      </w:pPr>
      <w:r w:rsidRPr="00BC268D">
        <w:rPr>
          <w:rFonts w:ascii="Abadi" w:hAnsi="Abadi" w:cs="*Arial-Bold-9811-Identity-H"/>
          <w:b/>
          <w:bCs/>
          <w:color w:val="0D0D0D"/>
          <w:sz w:val="21"/>
          <w:szCs w:val="21"/>
        </w:rPr>
        <w:t>PRESIDENTA DE LA MESA DIRECTIVA DE LA LXV LEGISLATURA</w:t>
      </w:r>
    </w:p>
    <w:p w14:paraId="07315AF5" w14:textId="77777777" w:rsidR="00AA36F8" w:rsidRPr="00BC268D" w:rsidRDefault="00AA36F8" w:rsidP="00AA36F8">
      <w:pPr>
        <w:autoSpaceDE w:val="0"/>
        <w:autoSpaceDN w:val="0"/>
        <w:adjustRightInd w:val="0"/>
        <w:jc w:val="both"/>
        <w:rPr>
          <w:rFonts w:ascii="Abadi" w:hAnsi="Abadi" w:cs="*Arial-Bold-9811-Identity-H"/>
          <w:b/>
          <w:bCs/>
          <w:color w:val="0D0D0D"/>
          <w:sz w:val="21"/>
          <w:szCs w:val="21"/>
        </w:rPr>
      </w:pPr>
      <w:r w:rsidRPr="00BC268D">
        <w:rPr>
          <w:rFonts w:ascii="Abadi" w:hAnsi="Abadi" w:cs="*Arial-Bold-9811-Identity-H"/>
          <w:b/>
          <w:bCs/>
          <w:color w:val="0D0D0D"/>
          <w:sz w:val="21"/>
          <w:szCs w:val="21"/>
        </w:rPr>
        <w:t>DEL ESTADO DE GUANAJUATO.</w:t>
      </w:r>
    </w:p>
    <w:p w14:paraId="0B7B0C4C" w14:textId="77777777" w:rsidR="00AA36F8" w:rsidRPr="00BC268D" w:rsidRDefault="00AA36F8" w:rsidP="00AA36F8">
      <w:pPr>
        <w:jc w:val="both"/>
        <w:rPr>
          <w:rFonts w:ascii="Abadi" w:hAnsi="Abadi" w:cs="*Arial-Bold-9811-Identity-H"/>
          <w:b/>
          <w:bCs/>
          <w:color w:val="121212"/>
          <w:sz w:val="21"/>
          <w:szCs w:val="21"/>
        </w:rPr>
      </w:pPr>
      <w:r w:rsidRPr="00BC268D">
        <w:rPr>
          <w:rFonts w:ascii="Abadi" w:hAnsi="Abadi" w:cs="*Arial-Bold-9811-Identity-H"/>
          <w:b/>
          <w:bCs/>
          <w:color w:val="121212"/>
          <w:sz w:val="21"/>
          <w:szCs w:val="21"/>
        </w:rPr>
        <w:t>P R E S E N T E</w:t>
      </w:r>
    </w:p>
    <w:p w14:paraId="0A93884B" w14:textId="77777777" w:rsidR="00AA36F8" w:rsidRPr="00BC268D" w:rsidRDefault="00AA36F8" w:rsidP="00AA36F8">
      <w:pPr>
        <w:jc w:val="both"/>
        <w:rPr>
          <w:rFonts w:ascii="Abadi" w:hAnsi="Abadi" w:cs="*Arial-Bold-9811-Identity-H"/>
          <w:b/>
          <w:bCs/>
          <w:color w:val="121212"/>
          <w:sz w:val="21"/>
          <w:szCs w:val="21"/>
        </w:rPr>
      </w:pPr>
    </w:p>
    <w:p w14:paraId="58E06010" w14:textId="77777777" w:rsidR="00AA36F8" w:rsidRPr="00BC268D" w:rsidRDefault="00AA36F8" w:rsidP="00AA36F8">
      <w:pPr>
        <w:autoSpaceDE w:val="0"/>
        <w:autoSpaceDN w:val="0"/>
        <w:adjustRightInd w:val="0"/>
        <w:jc w:val="both"/>
        <w:rPr>
          <w:rFonts w:ascii="Abadi" w:hAnsi="Abadi" w:cs="*Tahoma-9815-Identity-H"/>
          <w:color w:val="0F0F0F"/>
          <w:sz w:val="21"/>
          <w:szCs w:val="21"/>
        </w:rPr>
      </w:pPr>
      <w:r w:rsidRPr="00BC268D">
        <w:rPr>
          <w:rFonts w:ascii="Abadi" w:hAnsi="Abadi" w:cs="*Tahoma-9815-Identity-H"/>
          <w:color w:val="0F0F0F"/>
          <w:sz w:val="21"/>
          <w:szCs w:val="21"/>
        </w:rPr>
        <w:t xml:space="preserve">La proponente, </w:t>
      </w:r>
      <w:r w:rsidRPr="00BC268D">
        <w:rPr>
          <w:rFonts w:ascii="Abadi" w:hAnsi="Abadi" w:cs="*Arial-Bold-9811-Identity-H"/>
          <w:b/>
          <w:bCs/>
          <w:color w:val="0F0F0F"/>
          <w:sz w:val="21"/>
          <w:szCs w:val="21"/>
        </w:rPr>
        <w:t xml:space="preserve">Diputada Ruth Noemi Tiscareño Agoitia, </w:t>
      </w:r>
      <w:r w:rsidRPr="00BC268D">
        <w:rPr>
          <w:rFonts w:ascii="Abadi" w:hAnsi="Abadi" w:cs="*Tahoma-9815-Identity-H"/>
          <w:color w:val="0F0F0F"/>
          <w:sz w:val="21"/>
          <w:szCs w:val="21"/>
        </w:rPr>
        <w:t>y quienes con ella suscriben del Grupo Parlamentario del Partido Revolucionario Institucional, con fundamento en</w:t>
      </w:r>
      <w:r>
        <w:rPr>
          <w:rFonts w:ascii="Abadi" w:hAnsi="Abadi" w:cs="*Tahoma-9815-Identity-H"/>
          <w:color w:val="0F0F0F"/>
          <w:sz w:val="21"/>
          <w:szCs w:val="21"/>
        </w:rPr>
        <w:t xml:space="preserve"> </w:t>
      </w:r>
      <w:r w:rsidRPr="00BC268D">
        <w:rPr>
          <w:rFonts w:ascii="Abadi" w:hAnsi="Abadi" w:cs="*Tahoma-9815-Identity-H"/>
          <w:color w:val="0F0F0F"/>
          <w:sz w:val="21"/>
          <w:szCs w:val="21"/>
        </w:rPr>
        <w:t>lo dispuesto en los artículos 57, párrafo primero, de la Constitución Política para el</w:t>
      </w:r>
      <w:r>
        <w:rPr>
          <w:rFonts w:ascii="Abadi" w:hAnsi="Abadi" w:cs="*Tahoma-9815-Identity-H"/>
          <w:color w:val="0F0F0F"/>
          <w:sz w:val="21"/>
          <w:szCs w:val="21"/>
        </w:rPr>
        <w:t xml:space="preserve"> </w:t>
      </w:r>
      <w:r w:rsidRPr="00BC268D">
        <w:rPr>
          <w:rFonts w:ascii="Abadi" w:hAnsi="Abadi" w:cs="*Tahoma-9815-Identity-H"/>
          <w:color w:val="0F0F0F"/>
          <w:sz w:val="21"/>
          <w:szCs w:val="21"/>
        </w:rPr>
        <w:t>Estado de Guanajuato y el artículo 204, párrafos primero, segundo y tercero, fracción</w:t>
      </w:r>
      <w:r>
        <w:rPr>
          <w:rFonts w:ascii="Abadi" w:hAnsi="Abadi" w:cs="*Tahoma-9815-Identity-H"/>
          <w:color w:val="0F0F0F"/>
          <w:sz w:val="21"/>
          <w:szCs w:val="21"/>
        </w:rPr>
        <w:t xml:space="preserve"> III</w:t>
      </w:r>
      <w:r w:rsidRPr="00BC268D">
        <w:rPr>
          <w:rFonts w:ascii="Abadi" w:hAnsi="Abadi" w:cs="*Tahoma-9815-Identity-H"/>
          <w:color w:val="0F0F0F"/>
          <w:sz w:val="21"/>
          <w:szCs w:val="21"/>
        </w:rPr>
        <w:t>, de la Ley Orgánica del Poder Legislativo del Estado de Guanajuato, me permito</w:t>
      </w:r>
      <w:r>
        <w:rPr>
          <w:rFonts w:ascii="Abadi" w:hAnsi="Abadi" w:cs="*Tahoma-9815-Identity-H"/>
          <w:color w:val="0F0F0F"/>
          <w:sz w:val="21"/>
          <w:szCs w:val="21"/>
        </w:rPr>
        <w:t xml:space="preserve"> </w:t>
      </w:r>
      <w:r w:rsidRPr="00BC268D">
        <w:rPr>
          <w:rFonts w:ascii="Abadi" w:hAnsi="Abadi" w:cs="*Tahoma-9815-Identity-H"/>
          <w:color w:val="0F0F0F"/>
          <w:sz w:val="21"/>
          <w:szCs w:val="21"/>
        </w:rPr>
        <w:t xml:space="preserve">someter a la consideración de esta Honorable Asamblea la propuesta con </w:t>
      </w:r>
      <w:r w:rsidRPr="00BC268D">
        <w:rPr>
          <w:rFonts w:ascii="Abadi" w:hAnsi="Abadi" w:cs="*Arial-Bold-9811-Identity-H"/>
          <w:b/>
          <w:bCs/>
          <w:color w:val="0F0F0F"/>
          <w:sz w:val="21"/>
          <w:szCs w:val="21"/>
        </w:rPr>
        <w:t>Punto de</w:t>
      </w:r>
      <w:r>
        <w:rPr>
          <w:rFonts w:ascii="Abadi" w:hAnsi="Abadi" w:cs="*Arial-Bold-9811-Identity-H"/>
          <w:b/>
          <w:bCs/>
          <w:color w:val="0F0F0F"/>
          <w:sz w:val="21"/>
          <w:szCs w:val="21"/>
        </w:rPr>
        <w:t xml:space="preserve"> </w:t>
      </w:r>
      <w:r w:rsidRPr="00BC268D">
        <w:rPr>
          <w:rFonts w:ascii="Abadi" w:hAnsi="Abadi" w:cs="*Arial-Bold-9811-Identity-H"/>
          <w:b/>
          <w:bCs/>
          <w:color w:val="0F0F0F"/>
          <w:sz w:val="21"/>
          <w:szCs w:val="21"/>
        </w:rPr>
        <w:t xml:space="preserve">Acuerdo para realizar un respetuoso exhorto a los municipios de </w:t>
      </w:r>
      <w:r w:rsidRPr="00BC268D">
        <w:rPr>
          <w:rFonts w:ascii="Abadi" w:hAnsi="Abadi" w:cs="*Arial-Bold-9811-Identity-H"/>
          <w:b/>
          <w:bCs/>
          <w:color w:val="0F0F0F"/>
          <w:sz w:val="21"/>
          <w:szCs w:val="21"/>
        </w:rPr>
        <w:lastRenderedPageBreak/>
        <w:t>Guanajuato,</w:t>
      </w:r>
      <w:r>
        <w:rPr>
          <w:rFonts w:ascii="Abadi" w:hAnsi="Abadi" w:cs="*Arial-Bold-9811-Identity-H"/>
          <w:b/>
          <w:bCs/>
          <w:color w:val="0F0F0F"/>
          <w:sz w:val="21"/>
          <w:szCs w:val="21"/>
        </w:rPr>
        <w:t xml:space="preserve"> </w:t>
      </w:r>
      <w:r w:rsidRPr="00BC268D">
        <w:rPr>
          <w:rFonts w:ascii="Abadi" w:hAnsi="Abadi" w:cs="*Arial-Bold-9811-Identity-H"/>
          <w:b/>
          <w:bCs/>
          <w:color w:val="0F0F0F"/>
          <w:sz w:val="21"/>
          <w:szCs w:val="21"/>
        </w:rPr>
        <w:t>Apaseo el Alto, Atarjea, Manuel Doblado, Comonfort, Cortázar, Cuerámaro, Doctor</w:t>
      </w:r>
      <w:r>
        <w:rPr>
          <w:rFonts w:ascii="Abadi" w:hAnsi="Abadi" w:cs="*Arial-Bold-9811-Identity-H"/>
          <w:b/>
          <w:bCs/>
          <w:color w:val="0F0F0F"/>
          <w:sz w:val="21"/>
          <w:szCs w:val="21"/>
        </w:rPr>
        <w:t xml:space="preserve"> </w:t>
      </w:r>
      <w:r w:rsidRPr="00BC268D">
        <w:rPr>
          <w:rFonts w:ascii="Abadi" w:hAnsi="Abadi" w:cs="*Arial-Bold-9811-Identity-H"/>
          <w:b/>
          <w:bCs/>
          <w:color w:val="0F0F0F"/>
          <w:sz w:val="21"/>
          <w:szCs w:val="21"/>
        </w:rPr>
        <w:t>Mora, Jaral del Progreso, Jerécuaro, Moroleón, Ocampo, Purísima del Rincón,</w:t>
      </w:r>
      <w:r>
        <w:rPr>
          <w:rFonts w:ascii="Abadi" w:hAnsi="Abadi" w:cs="*Arial-Bold-9811-Identity-H"/>
          <w:b/>
          <w:bCs/>
          <w:color w:val="0F0F0F"/>
          <w:sz w:val="21"/>
          <w:szCs w:val="21"/>
        </w:rPr>
        <w:t xml:space="preserve"> </w:t>
      </w:r>
      <w:r w:rsidRPr="00BC268D">
        <w:rPr>
          <w:rFonts w:ascii="Abadi" w:hAnsi="Abadi" w:cs="*Arial-Bold-9811-Identity-H"/>
          <w:b/>
          <w:bCs/>
          <w:color w:val="0F0F0F"/>
          <w:sz w:val="21"/>
          <w:szCs w:val="21"/>
        </w:rPr>
        <w:t>Salvatierra, San José Iturbide, Juventino Rosas, Santiago Maravatío, Tierra Blanca,</w:t>
      </w:r>
      <w:r>
        <w:rPr>
          <w:rFonts w:ascii="Abadi" w:hAnsi="Abadi" w:cs="*Arial-Bold-9811-Identity-H"/>
          <w:b/>
          <w:bCs/>
          <w:color w:val="0F0F0F"/>
          <w:sz w:val="21"/>
          <w:szCs w:val="21"/>
        </w:rPr>
        <w:t xml:space="preserve"> </w:t>
      </w:r>
      <w:r w:rsidRPr="00BC268D">
        <w:rPr>
          <w:rFonts w:ascii="Abadi" w:hAnsi="Abadi" w:cs="*Arial-Bold-9811-Identity-H"/>
          <w:b/>
          <w:bCs/>
          <w:color w:val="0F0F0F"/>
          <w:sz w:val="21"/>
          <w:szCs w:val="21"/>
        </w:rPr>
        <w:t xml:space="preserve">Villagrán </w:t>
      </w:r>
      <w:r w:rsidRPr="00BC268D">
        <w:rPr>
          <w:rFonts w:ascii="Abadi" w:hAnsi="Abadi" w:cs="*Tahoma-9815-Identity-H"/>
          <w:color w:val="0F0F0F"/>
          <w:sz w:val="21"/>
          <w:szCs w:val="21"/>
        </w:rPr>
        <w:t xml:space="preserve">y </w:t>
      </w:r>
      <w:r w:rsidRPr="00BC268D">
        <w:rPr>
          <w:rFonts w:ascii="Abadi" w:hAnsi="Abadi" w:cs="*Arial-Bold-9811-Identity-H"/>
          <w:b/>
          <w:bCs/>
          <w:color w:val="0F0F0F"/>
          <w:sz w:val="21"/>
          <w:szCs w:val="21"/>
        </w:rPr>
        <w:t xml:space="preserve">Xichú, </w:t>
      </w:r>
      <w:r w:rsidRPr="00BC268D">
        <w:rPr>
          <w:rFonts w:ascii="Abadi" w:hAnsi="Abadi" w:cs="*Tahoma-9815-Identity-H"/>
          <w:color w:val="0F0F0F"/>
          <w:sz w:val="21"/>
          <w:szCs w:val="21"/>
        </w:rPr>
        <w:t>lo anterior, conforme a las siguientes:</w:t>
      </w:r>
    </w:p>
    <w:p w14:paraId="32D23635" w14:textId="77777777" w:rsidR="00AA36F8" w:rsidRPr="00BC268D" w:rsidRDefault="00AA36F8" w:rsidP="00AA36F8">
      <w:pPr>
        <w:autoSpaceDE w:val="0"/>
        <w:autoSpaceDN w:val="0"/>
        <w:adjustRightInd w:val="0"/>
        <w:jc w:val="both"/>
        <w:rPr>
          <w:rFonts w:ascii="Abadi" w:hAnsi="Abadi" w:cs="*Tahoma-9815-Identity-H"/>
          <w:color w:val="0F0F0F"/>
          <w:sz w:val="21"/>
          <w:szCs w:val="21"/>
        </w:rPr>
      </w:pPr>
    </w:p>
    <w:p w14:paraId="4576546A" w14:textId="77777777" w:rsidR="00AA36F8" w:rsidRDefault="00AA36F8" w:rsidP="00AA36F8">
      <w:pPr>
        <w:autoSpaceDE w:val="0"/>
        <w:autoSpaceDN w:val="0"/>
        <w:adjustRightInd w:val="0"/>
        <w:jc w:val="center"/>
        <w:rPr>
          <w:rFonts w:ascii="Abadi" w:hAnsi="Abadi" w:cs="*Arial-Bold-9811-Identity-H"/>
          <w:b/>
          <w:bCs/>
          <w:color w:val="0D0D0D"/>
          <w:sz w:val="21"/>
          <w:szCs w:val="21"/>
        </w:rPr>
      </w:pPr>
      <w:r w:rsidRPr="00BC268D">
        <w:rPr>
          <w:rFonts w:ascii="Abadi" w:hAnsi="Abadi" w:cs="*Arial-Bold-9811-Identity-H"/>
          <w:b/>
          <w:bCs/>
          <w:color w:val="0D0D0D"/>
          <w:sz w:val="21"/>
          <w:szCs w:val="21"/>
        </w:rPr>
        <w:t>C O</w:t>
      </w:r>
      <w:r>
        <w:rPr>
          <w:rFonts w:ascii="Abadi" w:hAnsi="Abadi" w:cs="*Arial-Bold-9811-Identity-H"/>
          <w:b/>
          <w:bCs/>
          <w:color w:val="0D0D0D"/>
          <w:sz w:val="21"/>
          <w:szCs w:val="21"/>
        </w:rPr>
        <w:t xml:space="preserve"> </w:t>
      </w:r>
      <w:r w:rsidRPr="00BC268D">
        <w:rPr>
          <w:rFonts w:ascii="Abadi" w:hAnsi="Abadi" w:cs="*Arial-Bold-9811-Identity-H"/>
          <w:b/>
          <w:bCs/>
          <w:color w:val="0D0D0D"/>
          <w:sz w:val="21"/>
          <w:szCs w:val="21"/>
        </w:rPr>
        <w:t>N S I D E R</w:t>
      </w:r>
      <w:r>
        <w:rPr>
          <w:rFonts w:ascii="Abadi" w:hAnsi="Abadi" w:cs="*Arial-Bold-9811-Identity-H"/>
          <w:b/>
          <w:bCs/>
          <w:color w:val="0D0D0D"/>
          <w:sz w:val="21"/>
          <w:szCs w:val="21"/>
        </w:rPr>
        <w:t xml:space="preserve"> </w:t>
      </w:r>
      <w:r w:rsidRPr="00BC268D">
        <w:rPr>
          <w:rFonts w:ascii="Abadi" w:hAnsi="Abadi" w:cs="*Arial-Bold-9811-Identity-H"/>
          <w:b/>
          <w:bCs/>
          <w:color w:val="0D0D0D"/>
          <w:sz w:val="21"/>
          <w:szCs w:val="21"/>
        </w:rPr>
        <w:t>A C I O</w:t>
      </w:r>
      <w:r>
        <w:rPr>
          <w:rFonts w:ascii="Abadi" w:hAnsi="Abadi" w:cs="*Arial-Bold-9811-Identity-H"/>
          <w:b/>
          <w:bCs/>
          <w:color w:val="0D0D0D"/>
          <w:sz w:val="21"/>
          <w:szCs w:val="21"/>
        </w:rPr>
        <w:t xml:space="preserve"> </w:t>
      </w:r>
      <w:r w:rsidRPr="00BC268D">
        <w:rPr>
          <w:rFonts w:ascii="Abadi" w:hAnsi="Abadi" w:cs="*Arial-Bold-9811-Identity-H"/>
          <w:b/>
          <w:bCs/>
          <w:color w:val="0D0D0D"/>
          <w:sz w:val="21"/>
          <w:szCs w:val="21"/>
        </w:rPr>
        <w:t>N E S</w:t>
      </w:r>
    </w:p>
    <w:p w14:paraId="47E1B8B4" w14:textId="77777777" w:rsidR="00F41EC3" w:rsidRPr="00BC268D" w:rsidRDefault="00F41EC3" w:rsidP="00AA36F8">
      <w:pPr>
        <w:autoSpaceDE w:val="0"/>
        <w:autoSpaceDN w:val="0"/>
        <w:adjustRightInd w:val="0"/>
        <w:jc w:val="center"/>
        <w:rPr>
          <w:rFonts w:ascii="Abadi" w:hAnsi="Abadi" w:cs="*Arial-Bold-9811-Identity-H"/>
          <w:b/>
          <w:bCs/>
          <w:color w:val="0D0D0D"/>
          <w:sz w:val="21"/>
          <w:szCs w:val="21"/>
        </w:rPr>
      </w:pPr>
    </w:p>
    <w:p w14:paraId="67913315" w14:textId="77777777" w:rsidR="00AA36F8" w:rsidRDefault="00AA36F8" w:rsidP="00AA36F8">
      <w:pPr>
        <w:autoSpaceDE w:val="0"/>
        <w:autoSpaceDN w:val="0"/>
        <w:adjustRightInd w:val="0"/>
        <w:jc w:val="both"/>
        <w:rPr>
          <w:rFonts w:ascii="Abadi" w:hAnsi="Abadi" w:cs="*Microsoft Sans Serif-Bold-9814"/>
          <w:b/>
          <w:bCs/>
          <w:color w:val="111111"/>
          <w:sz w:val="21"/>
          <w:szCs w:val="21"/>
        </w:rPr>
      </w:pPr>
      <w:r w:rsidRPr="00BC268D">
        <w:rPr>
          <w:rFonts w:ascii="Abadi" w:hAnsi="Abadi" w:cs="*Tahoma-9815-Identity-H"/>
          <w:color w:val="111111"/>
          <w:sz w:val="21"/>
          <w:szCs w:val="21"/>
        </w:rPr>
        <w:t>La protección al medio ambiente ha venido desarrollándose de manera legítima, a</w:t>
      </w:r>
      <w:r>
        <w:rPr>
          <w:rFonts w:ascii="Abadi" w:hAnsi="Abadi" w:cs="*Tahoma-9815-Identity-H"/>
          <w:color w:val="111111"/>
          <w:sz w:val="21"/>
          <w:szCs w:val="21"/>
        </w:rPr>
        <w:t xml:space="preserve"> </w:t>
      </w:r>
      <w:r w:rsidRPr="00BC268D">
        <w:rPr>
          <w:rFonts w:ascii="Abadi" w:hAnsi="Abadi" w:cs="*Tahoma-9815-Identity-H"/>
          <w:color w:val="111111"/>
          <w:sz w:val="21"/>
          <w:szCs w:val="21"/>
        </w:rPr>
        <w:t>través de medios que se traducen en normas jurídicas o políticas públicas que buscan</w:t>
      </w:r>
      <w:r>
        <w:rPr>
          <w:rFonts w:ascii="Abadi" w:hAnsi="Abadi" w:cs="*Tahoma-9815-Identity-H"/>
          <w:color w:val="111111"/>
          <w:sz w:val="21"/>
          <w:szCs w:val="21"/>
        </w:rPr>
        <w:t xml:space="preserve"> </w:t>
      </w:r>
      <w:r w:rsidRPr="00BC268D">
        <w:rPr>
          <w:rFonts w:ascii="Abadi" w:hAnsi="Abadi" w:cs="*Tahoma-9815-Identity-H"/>
          <w:color w:val="111111"/>
          <w:sz w:val="21"/>
          <w:szCs w:val="21"/>
        </w:rPr>
        <w:t>atender a la defensa y restauración de la naturaleza y sus recursos, así como a que esta</w:t>
      </w:r>
      <w:r>
        <w:rPr>
          <w:rFonts w:ascii="Abadi" w:hAnsi="Abadi" w:cs="*Tahoma-9815-Identity-H"/>
          <w:color w:val="111111"/>
          <w:sz w:val="21"/>
          <w:szCs w:val="21"/>
        </w:rPr>
        <w:t xml:space="preserve"> </w:t>
      </w:r>
      <w:r w:rsidRPr="00BC268D">
        <w:rPr>
          <w:rFonts w:ascii="Abadi" w:hAnsi="Abadi" w:cs="*Tahoma-9815-Identity-H"/>
          <w:color w:val="111111"/>
          <w:sz w:val="21"/>
          <w:szCs w:val="21"/>
        </w:rPr>
        <w:t>protección constituya una garantía para las personas para la realización y vigencia de</w:t>
      </w:r>
      <w:r>
        <w:rPr>
          <w:rFonts w:ascii="Abadi" w:hAnsi="Abadi" w:cs="*Tahoma-9815-Identity-H"/>
          <w:color w:val="111111"/>
          <w:sz w:val="21"/>
          <w:szCs w:val="21"/>
        </w:rPr>
        <w:t xml:space="preserve"> </w:t>
      </w:r>
      <w:r w:rsidRPr="00BC268D">
        <w:rPr>
          <w:rFonts w:ascii="Abadi" w:hAnsi="Abadi" w:cs="*Tahoma-9815-Identity-H"/>
          <w:color w:val="111111"/>
          <w:sz w:val="21"/>
          <w:szCs w:val="21"/>
        </w:rPr>
        <w:t xml:space="preserve">los derechos reconocidos a su favor. </w:t>
      </w:r>
      <w:r>
        <w:rPr>
          <w:rStyle w:val="Refdenotaalpie"/>
          <w:rFonts w:ascii="Abadi" w:hAnsi="Abadi" w:cs="*Tahoma-9815-Identity-H"/>
          <w:color w:val="111111"/>
          <w:sz w:val="21"/>
          <w:szCs w:val="21"/>
        </w:rPr>
        <w:footnoteReference w:id="34"/>
      </w:r>
    </w:p>
    <w:p w14:paraId="48619EE5" w14:textId="77777777" w:rsidR="00AA36F8" w:rsidRPr="00BC268D" w:rsidRDefault="00AA36F8" w:rsidP="00AA36F8">
      <w:pPr>
        <w:autoSpaceDE w:val="0"/>
        <w:autoSpaceDN w:val="0"/>
        <w:adjustRightInd w:val="0"/>
        <w:jc w:val="both"/>
        <w:rPr>
          <w:rFonts w:ascii="Abadi" w:hAnsi="Abadi" w:cs="*Microsoft Sans Serif-Bold-9814"/>
          <w:b/>
          <w:bCs/>
          <w:color w:val="111111"/>
          <w:sz w:val="21"/>
          <w:szCs w:val="21"/>
        </w:rPr>
      </w:pPr>
    </w:p>
    <w:p w14:paraId="6419911A" w14:textId="77777777" w:rsidR="00AA36F8" w:rsidRDefault="00AA36F8" w:rsidP="00AA36F8">
      <w:pPr>
        <w:autoSpaceDE w:val="0"/>
        <w:autoSpaceDN w:val="0"/>
        <w:adjustRightInd w:val="0"/>
        <w:jc w:val="both"/>
        <w:rPr>
          <w:rFonts w:ascii="Abadi" w:hAnsi="Abadi" w:cs="*Tahoma-9815-Identity-H"/>
          <w:color w:val="111111"/>
          <w:sz w:val="21"/>
          <w:szCs w:val="21"/>
        </w:rPr>
      </w:pPr>
      <w:r w:rsidRPr="00BC268D">
        <w:rPr>
          <w:rFonts w:ascii="Abadi" w:hAnsi="Abadi" w:cs="*Tahoma-9815-Identity-H"/>
          <w:color w:val="111111"/>
          <w:sz w:val="21"/>
          <w:szCs w:val="21"/>
        </w:rPr>
        <w:t>Si bien, la protección al medio ambiente ha encontrado reconocimiento constitucional</w:t>
      </w:r>
      <w:r>
        <w:rPr>
          <w:rFonts w:ascii="Abadi" w:hAnsi="Abadi" w:cs="*Tahoma-9815-Identity-H"/>
          <w:color w:val="111111"/>
          <w:sz w:val="21"/>
          <w:szCs w:val="21"/>
        </w:rPr>
        <w:t xml:space="preserve"> </w:t>
      </w:r>
      <w:r w:rsidRPr="00BC268D">
        <w:rPr>
          <w:rFonts w:ascii="Abadi" w:hAnsi="Abadi" w:cs="*Tahoma-9815-Identity-H"/>
          <w:color w:val="111111"/>
          <w:sz w:val="21"/>
          <w:szCs w:val="21"/>
        </w:rPr>
        <w:t xml:space="preserve">en el artículo 4to de la Ley fundamental </w:t>
      </w:r>
      <w:r w:rsidRPr="00BC268D">
        <w:rPr>
          <w:rFonts w:ascii="Abadi" w:hAnsi="Abadi" w:cs="*Verdana-Italic-9813-Identity-H"/>
          <w:i/>
          <w:iCs/>
          <w:color w:val="111111"/>
          <w:sz w:val="21"/>
          <w:szCs w:val="21"/>
        </w:rPr>
        <w:t xml:space="preserve">de </w:t>
      </w:r>
      <w:r w:rsidRPr="00BC268D">
        <w:rPr>
          <w:rFonts w:ascii="Abadi" w:hAnsi="Abadi" w:cs="*Tahoma-9815-Identity-H"/>
          <w:color w:val="111111"/>
          <w:sz w:val="21"/>
          <w:szCs w:val="21"/>
        </w:rPr>
        <w:t>nuestro Estado mexicano, su contenido ha</w:t>
      </w:r>
      <w:r>
        <w:rPr>
          <w:rFonts w:ascii="Abadi" w:hAnsi="Abadi" w:cs="*Tahoma-9815-Identity-H"/>
          <w:color w:val="111111"/>
          <w:sz w:val="21"/>
          <w:szCs w:val="21"/>
        </w:rPr>
        <w:t xml:space="preserve"> </w:t>
      </w:r>
      <w:r w:rsidRPr="00BC268D">
        <w:rPr>
          <w:rFonts w:ascii="Abadi" w:hAnsi="Abadi" w:cs="*Tahoma-9815-Identity-H"/>
          <w:color w:val="111111"/>
          <w:sz w:val="21"/>
          <w:szCs w:val="21"/>
        </w:rPr>
        <w:t>encontrado mayor desarrollo a través de los criterios jurisprudenciales que la Suprema</w:t>
      </w:r>
      <w:r>
        <w:rPr>
          <w:rFonts w:ascii="Abadi" w:hAnsi="Abadi" w:cs="*Tahoma-9815-Identity-H"/>
          <w:color w:val="111111"/>
          <w:sz w:val="21"/>
          <w:szCs w:val="21"/>
        </w:rPr>
        <w:t xml:space="preserve"> </w:t>
      </w:r>
      <w:r w:rsidRPr="00BC268D">
        <w:rPr>
          <w:rFonts w:ascii="Abadi" w:hAnsi="Abadi" w:cs="*Tahoma-9815-Identity-H"/>
          <w:color w:val="111111"/>
          <w:sz w:val="21"/>
          <w:szCs w:val="21"/>
        </w:rPr>
        <w:t>Corte de Justicia de la Nación ha establecido, en ese sentido se ha señalado que:</w:t>
      </w:r>
    </w:p>
    <w:p w14:paraId="43E09173" w14:textId="77777777" w:rsidR="00AA36F8" w:rsidRPr="00BC268D" w:rsidRDefault="00AA36F8" w:rsidP="00AA36F8">
      <w:pPr>
        <w:autoSpaceDE w:val="0"/>
        <w:autoSpaceDN w:val="0"/>
        <w:adjustRightInd w:val="0"/>
        <w:jc w:val="both"/>
        <w:rPr>
          <w:rFonts w:ascii="Abadi" w:hAnsi="Abadi" w:cs="*Tahoma-9815-Identity-H"/>
          <w:color w:val="111111"/>
          <w:sz w:val="21"/>
          <w:szCs w:val="21"/>
        </w:rPr>
      </w:pPr>
    </w:p>
    <w:p w14:paraId="1938BE0C" w14:textId="77777777" w:rsidR="00AA36F8" w:rsidRPr="00BC268D" w:rsidRDefault="00AA36F8" w:rsidP="00AA36F8">
      <w:pPr>
        <w:autoSpaceDE w:val="0"/>
        <w:autoSpaceDN w:val="0"/>
        <w:adjustRightInd w:val="0"/>
        <w:jc w:val="both"/>
        <w:rPr>
          <w:rFonts w:ascii="Abadi" w:hAnsi="Abadi" w:cs="*Calibri-10710-Identity-H"/>
          <w:color w:val="0E0E0E"/>
          <w:sz w:val="21"/>
          <w:szCs w:val="21"/>
        </w:rPr>
      </w:pPr>
      <w:r w:rsidRPr="00BC268D">
        <w:rPr>
          <w:rFonts w:ascii="Abadi" w:hAnsi="Abadi" w:cs="*Calibri-Italic-10708-Identity-"/>
          <w:i/>
          <w:iCs/>
          <w:color w:val="0E0E0E"/>
          <w:sz w:val="21"/>
          <w:szCs w:val="21"/>
        </w:rPr>
        <w:t>"</w:t>
      </w:r>
      <w:r w:rsidRPr="00BC268D">
        <w:rPr>
          <w:rFonts w:ascii="Abadi" w:hAnsi="Abadi" w:cs="*Calibri-Italic-10708-Identity-"/>
          <w:color w:val="0E0E0E"/>
          <w:sz w:val="21"/>
          <w:szCs w:val="21"/>
        </w:rPr>
        <w:t xml:space="preserve">El articulo 4 </w:t>
      </w:r>
      <w:r w:rsidRPr="00BC268D">
        <w:rPr>
          <w:rFonts w:ascii="Abadi" w:hAnsi="Abadi" w:cs="*Calibri-Italic-10711-Identity-"/>
          <w:color w:val="0E0E0E"/>
          <w:sz w:val="21"/>
          <w:szCs w:val="21"/>
        </w:rPr>
        <w:t>°</w:t>
      </w:r>
      <w:r w:rsidRPr="00BC268D">
        <w:rPr>
          <w:rFonts w:ascii="Abadi" w:hAnsi="Abadi" w:cs="*Calibri-Italic-10708-Identity-"/>
          <w:color w:val="0E0E0E"/>
          <w:sz w:val="21"/>
          <w:szCs w:val="21"/>
        </w:rPr>
        <w:t>. Constitucional prevé el derecho al medio ambiente como un</w:t>
      </w:r>
      <w:r>
        <w:rPr>
          <w:rFonts w:ascii="Abadi" w:hAnsi="Abadi" w:cs="*Calibri-Italic-10708-Identity-"/>
          <w:color w:val="0E0E0E"/>
          <w:sz w:val="21"/>
          <w:szCs w:val="21"/>
        </w:rPr>
        <w:t xml:space="preserve"> </w:t>
      </w:r>
      <w:r w:rsidRPr="00BC268D">
        <w:rPr>
          <w:rFonts w:ascii="Abadi" w:hAnsi="Abadi" w:cs="*Calibri-Italic-10708-Identity-"/>
          <w:color w:val="0E0E0E"/>
          <w:sz w:val="21"/>
          <w:szCs w:val="21"/>
        </w:rPr>
        <w:t>auténtico derecho humano, cuyo bien jurídicamente protegido es el medio</w:t>
      </w:r>
      <w:r>
        <w:rPr>
          <w:rFonts w:ascii="Abadi" w:hAnsi="Abadi" w:cs="*Calibri-Italic-10708-Identity-"/>
          <w:color w:val="0E0E0E"/>
          <w:sz w:val="21"/>
          <w:szCs w:val="21"/>
        </w:rPr>
        <w:t xml:space="preserve"> </w:t>
      </w:r>
      <w:r w:rsidRPr="00BC268D">
        <w:rPr>
          <w:rFonts w:ascii="Abadi" w:hAnsi="Abadi" w:cs="*Calibri-Italic-10708-Identity-"/>
          <w:color w:val="0E0E0E"/>
          <w:sz w:val="21"/>
          <w:szCs w:val="21"/>
        </w:rPr>
        <w:t xml:space="preserve">natural; la naturaleza, por su valor en </w:t>
      </w:r>
      <w:proofErr w:type="spellStart"/>
      <w:r w:rsidRPr="00BC268D">
        <w:rPr>
          <w:rFonts w:ascii="Abadi" w:hAnsi="Abadi" w:cs="*Calibri-Italic-10708-Identity-"/>
          <w:color w:val="0E0E0E"/>
          <w:sz w:val="21"/>
          <w:szCs w:val="21"/>
        </w:rPr>
        <w:t>si</w:t>
      </w:r>
      <w:proofErr w:type="spellEnd"/>
      <w:r w:rsidRPr="00BC268D">
        <w:rPr>
          <w:rFonts w:ascii="Abadi" w:hAnsi="Abadi" w:cs="*Calibri-Italic-10708-Identity-"/>
          <w:color w:val="0E0E0E"/>
          <w:sz w:val="21"/>
          <w:szCs w:val="21"/>
        </w:rPr>
        <w:t xml:space="preserve"> misma. También es un principio rector</w:t>
      </w:r>
      <w:r>
        <w:rPr>
          <w:rFonts w:ascii="Abadi" w:hAnsi="Abadi" w:cs="*Calibri-Italic-10708-Identity-"/>
          <w:color w:val="0E0E0E"/>
          <w:sz w:val="21"/>
          <w:szCs w:val="21"/>
        </w:rPr>
        <w:t xml:space="preserve"> </w:t>
      </w:r>
      <w:r w:rsidRPr="00BC268D">
        <w:rPr>
          <w:rFonts w:ascii="Abadi" w:hAnsi="Abadi" w:cs="*Calibri-Italic-10708-Identity-"/>
          <w:color w:val="0E0E0E"/>
          <w:sz w:val="21"/>
          <w:szCs w:val="21"/>
        </w:rPr>
        <w:t>de política pública, porque el artículo 4</w:t>
      </w:r>
      <w:r w:rsidRPr="00BC268D">
        <w:rPr>
          <w:rFonts w:ascii="Abadi" w:hAnsi="Abadi" w:cs="*Calibri-Italic-10711-Identity-"/>
          <w:color w:val="0E0E0E"/>
          <w:sz w:val="21"/>
          <w:szCs w:val="21"/>
        </w:rPr>
        <w:t>°</w:t>
      </w:r>
      <w:r w:rsidRPr="00BC268D">
        <w:rPr>
          <w:rFonts w:ascii="Abadi" w:hAnsi="Abadi" w:cs="*Calibri-Italic-10708-Identity-"/>
          <w:color w:val="0E0E0E"/>
          <w:sz w:val="21"/>
          <w:szCs w:val="21"/>
        </w:rPr>
        <w:t>. Constitucional establece el deber del</w:t>
      </w:r>
      <w:r>
        <w:rPr>
          <w:rFonts w:ascii="Abadi" w:hAnsi="Abadi" w:cs="*Calibri-Italic-10708-Identity-"/>
          <w:color w:val="0E0E0E"/>
          <w:sz w:val="21"/>
          <w:szCs w:val="21"/>
        </w:rPr>
        <w:t xml:space="preserve"> </w:t>
      </w:r>
      <w:r w:rsidRPr="00BC268D">
        <w:rPr>
          <w:rFonts w:ascii="Abadi" w:hAnsi="Abadi" w:cs="*Calibri-Italic-10708-Identity-"/>
          <w:color w:val="0E0E0E"/>
          <w:sz w:val="21"/>
          <w:szCs w:val="21"/>
        </w:rPr>
        <w:t>Estado de garantizar su respecto, lo que debe interpretarse en concordancia con</w:t>
      </w:r>
      <w:r>
        <w:rPr>
          <w:rFonts w:ascii="Abadi" w:hAnsi="Abadi" w:cs="*Calibri-Italic-10708-Identity-"/>
          <w:color w:val="0E0E0E"/>
          <w:sz w:val="21"/>
          <w:szCs w:val="21"/>
        </w:rPr>
        <w:t xml:space="preserve"> </w:t>
      </w:r>
      <w:r w:rsidRPr="00BC268D">
        <w:rPr>
          <w:rFonts w:ascii="Abadi" w:hAnsi="Abadi" w:cs="*Calibri-Italic-10708-Identity-"/>
          <w:color w:val="0E0E0E"/>
          <w:sz w:val="21"/>
          <w:szCs w:val="21"/>
        </w:rPr>
        <w:t xml:space="preserve">el artículo 25 constitucional, en relación con el desarrollo sustentable. </w:t>
      </w:r>
      <w:r w:rsidRPr="00BC268D">
        <w:rPr>
          <w:rFonts w:ascii="Abadi" w:hAnsi="Abadi" w:cs="*Times New Roman-10701-Identity"/>
          <w:color w:val="0E0E0E"/>
          <w:sz w:val="21"/>
          <w:szCs w:val="21"/>
        </w:rPr>
        <w:t>"</w:t>
      </w:r>
      <w:r>
        <w:rPr>
          <w:rStyle w:val="Refdenotaalpie"/>
          <w:rFonts w:ascii="Abadi" w:hAnsi="Abadi" w:cs="*Times New Roman-10701-Identity"/>
          <w:color w:val="0E0E0E"/>
          <w:sz w:val="21"/>
          <w:szCs w:val="21"/>
        </w:rPr>
        <w:footnoteReference w:id="35"/>
      </w:r>
    </w:p>
    <w:p w14:paraId="30DFA0F6" w14:textId="77777777" w:rsidR="00AA36F8" w:rsidRDefault="00AA36F8" w:rsidP="00AA36F8">
      <w:pPr>
        <w:autoSpaceDE w:val="0"/>
        <w:autoSpaceDN w:val="0"/>
        <w:adjustRightInd w:val="0"/>
        <w:jc w:val="both"/>
        <w:rPr>
          <w:rFonts w:ascii="Abadi" w:hAnsi="Abadi" w:cs="*Verdana-10716-Identity-H"/>
          <w:color w:val="121212"/>
          <w:sz w:val="21"/>
          <w:szCs w:val="21"/>
        </w:rPr>
      </w:pPr>
    </w:p>
    <w:p w14:paraId="0E2EC59A" w14:textId="77777777" w:rsidR="00AA36F8" w:rsidRDefault="00AA36F8" w:rsidP="00AA36F8">
      <w:pPr>
        <w:autoSpaceDE w:val="0"/>
        <w:autoSpaceDN w:val="0"/>
        <w:adjustRightInd w:val="0"/>
        <w:jc w:val="both"/>
        <w:rPr>
          <w:rFonts w:ascii="Abadi" w:hAnsi="Abadi" w:cs="*Verdana-10716-Identity-H"/>
          <w:color w:val="121212"/>
          <w:sz w:val="21"/>
          <w:szCs w:val="21"/>
        </w:rPr>
      </w:pPr>
      <w:r w:rsidRPr="00BC268D">
        <w:rPr>
          <w:rFonts w:ascii="Abadi" w:hAnsi="Abadi" w:cs="*Verdana-10716-Identity-H"/>
          <w:color w:val="121212"/>
          <w:sz w:val="21"/>
          <w:szCs w:val="21"/>
        </w:rPr>
        <w:t xml:space="preserve">La Corte </w:t>
      </w:r>
      <w:proofErr w:type="spellStart"/>
      <w:r w:rsidRPr="00BC268D">
        <w:rPr>
          <w:rFonts w:ascii="Abadi" w:hAnsi="Abadi" w:cs="*Verdana-10716-Identity-H"/>
          <w:color w:val="121212"/>
          <w:sz w:val="21"/>
          <w:szCs w:val="21"/>
        </w:rPr>
        <w:t>lnteramericana</w:t>
      </w:r>
      <w:proofErr w:type="spellEnd"/>
      <w:r w:rsidRPr="00BC268D">
        <w:rPr>
          <w:rFonts w:ascii="Abadi" w:hAnsi="Abadi" w:cs="*Verdana-10716-Identity-H"/>
          <w:color w:val="121212"/>
          <w:sz w:val="21"/>
          <w:szCs w:val="21"/>
        </w:rPr>
        <w:t xml:space="preserve"> de Derechos Humanos ha establecido, mediante la Opinión</w:t>
      </w:r>
      <w:r>
        <w:rPr>
          <w:rFonts w:ascii="Abadi" w:hAnsi="Abadi" w:cs="*Verdana-10716-Identity-H"/>
          <w:color w:val="121212"/>
          <w:sz w:val="21"/>
          <w:szCs w:val="21"/>
        </w:rPr>
        <w:t xml:space="preserve"> </w:t>
      </w:r>
      <w:r w:rsidRPr="00BC268D">
        <w:rPr>
          <w:rFonts w:ascii="Abadi" w:hAnsi="Abadi" w:cs="*Verdana-10716-Identity-H"/>
          <w:color w:val="121212"/>
          <w:sz w:val="21"/>
          <w:szCs w:val="21"/>
        </w:rPr>
        <w:t xml:space="preserve">Consultiva OC-23/17 que se </w:t>
      </w:r>
      <w:r w:rsidRPr="00BC268D">
        <w:rPr>
          <w:rFonts w:ascii="Abadi" w:hAnsi="Abadi" w:cs="*Verdana-10716-Identity-H"/>
          <w:color w:val="121212"/>
          <w:sz w:val="21"/>
          <w:szCs w:val="21"/>
        </w:rPr>
        <w:t>trata de un derecho autónomo, es decir, que la naturaleza</w:t>
      </w:r>
      <w:r>
        <w:rPr>
          <w:rFonts w:ascii="Abadi" w:hAnsi="Abadi" w:cs="*Verdana-10716-Identity-H"/>
          <w:color w:val="121212"/>
          <w:sz w:val="21"/>
          <w:szCs w:val="21"/>
        </w:rPr>
        <w:t xml:space="preserve"> </w:t>
      </w:r>
      <w:r w:rsidRPr="00BC268D">
        <w:rPr>
          <w:rFonts w:ascii="Abadi" w:hAnsi="Abadi" w:cs="*Verdana-10716-Identity-H"/>
          <w:color w:val="121212"/>
          <w:sz w:val="21"/>
          <w:szCs w:val="21"/>
        </w:rPr>
        <w:t xml:space="preserve">es un valor tutelable en </w:t>
      </w:r>
      <w:proofErr w:type="spellStart"/>
      <w:r w:rsidRPr="00BC268D">
        <w:rPr>
          <w:rFonts w:ascii="Abadi" w:hAnsi="Abadi" w:cs="*Verdana-10716-Identity-H"/>
          <w:color w:val="121212"/>
          <w:sz w:val="21"/>
          <w:szCs w:val="21"/>
        </w:rPr>
        <w:t>si</w:t>
      </w:r>
      <w:proofErr w:type="spellEnd"/>
      <w:r w:rsidRPr="00BC268D">
        <w:rPr>
          <w:rFonts w:ascii="Abadi" w:hAnsi="Abadi" w:cs="*Verdana-10716-Identity-H"/>
          <w:color w:val="121212"/>
          <w:sz w:val="21"/>
          <w:szCs w:val="21"/>
        </w:rPr>
        <w:t xml:space="preserve"> mismo que tiene interdependencia con otros derechos, por</w:t>
      </w:r>
      <w:r>
        <w:rPr>
          <w:rFonts w:ascii="Abadi" w:hAnsi="Abadi" w:cs="*Verdana-10716-Identity-H"/>
          <w:color w:val="121212"/>
          <w:sz w:val="21"/>
          <w:szCs w:val="21"/>
        </w:rPr>
        <w:t xml:space="preserve"> </w:t>
      </w:r>
      <w:r w:rsidRPr="00BC268D">
        <w:rPr>
          <w:rFonts w:ascii="Abadi" w:hAnsi="Abadi" w:cs="*Verdana-10716-Identity-H"/>
          <w:color w:val="121212"/>
          <w:sz w:val="21"/>
          <w:szCs w:val="21"/>
        </w:rPr>
        <w:t>lo que los Estados tienen obligaciones para:</w:t>
      </w:r>
    </w:p>
    <w:p w14:paraId="335F5C52" w14:textId="77777777" w:rsidR="00AA36F8" w:rsidRPr="00BC268D" w:rsidRDefault="00AA36F8" w:rsidP="00AA36F8">
      <w:pPr>
        <w:autoSpaceDE w:val="0"/>
        <w:autoSpaceDN w:val="0"/>
        <w:adjustRightInd w:val="0"/>
        <w:jc w:val="both"/>
        <w:rPr>
          <w:rFonts w:ascii="Abadi" w:hAnsi="Abadi" w:cs="*Verdana-10716-Identity-H"/>
          <w:color w:val="121212"/>
          <w:sz w:val="21"/>
          <w:szCs w:val="21"/>
        </w:rPr>
      </w:pPr>
    </w:p>
    <w:p w14:paraId="6C65722E" w14:textId="77777777" w:rsidR="00AA36F8" w:rsidRPr="007F3B4E" w:rsidRDefault="00AA36F8" w:rsidP="00AA36F8">
      <w:pPr>
        <w:autoSpaceDE w:val="0"/>
        <w:autoSpaceDN w:val="0"/>
        <w:adjustRightInd w:val="0"/>
        <w:jc w:val="both"/>
        <w:rPr>
          <w:rFonts w:ascii="Abadi" w:hAnsi="Abadi" w:cs="*Calibri-Italic-10708-Identity-"/>
          <w:color w:val="0E0E0E"/>
          <w:sz w:val="21"/>
          <w:szCs w:val="21"/>
        </w:rPr>
      </w:pPr>
      <w:r w:rsidRPr="007F3B4E">
        <w:rPr>
          <w:rFonts w:ascii="Abadi" w:hAnsi="Abadi" w:cs="*Calibri-Italic-10708-Identity-"/>
          <w:color w:val="0E0E0E"/>
          <w:sz w:val="21"/>
          <w:szCs w:val="21"/>
        </w:rPr>
        <w:t>1. "Garantizar a toda persona, sin discriminación alguna, un medio ambiente sano para vivir;</w:t>
      </w:r>
    </w:p>
    <w:p w14:paraId="0ADA37FD" w14:textId="77777777" w:rsidR="00AA36F8" w:rsidRPr="007F3B4E" w:rsidRDefault="00AA36F8" w:rsidP="00AA36F8">
      <w:pPr>
        <w:autoSpaceDE w:val="0"/>
        <w:autoSpaceDN w:val="0"/>
        <w:adjustRightInd w:val="0"/>
        <w:jc w:val="both"/>
        <w:rPr>
          <w:rFonts w:ascii="Abadi" w:hAnsi="Abadi" w:cs="*Calibri-Italic-10708-Identity-"/>
          <w:color w:val="111111"/>
          <w:sz w:val="21"/>
          <w:szCs w:val="21"/>
        </w:rPr>
      </w:pPr>
      <w:r w:rsidRPr="007F3B4E">
        <w:rPr>
          <w:rFonts w:ascii="Abadi" w:hAnsi="Abadi" w:cs="*Calibri-10709-Identity-H"/>
          <w:color w:val="101010"/>
          <w:sz w:val="21"/>
          <w:szCs w:val="21"/>
        </w:rPr>
        <w:t xml:space="preserve">2. </w:t>
      </w:r>
      <w:r w:rsidRPr="007F3B4E">
        <w:rPr>
          <w:rFonts w:ascii="Abadi" w:hAnsi="Abadi" w:cs="*Calibri-Italic-10708-Identity-"/>
          <w:color w:val="101010"/>
          <w:sz w:val="21"/>
          <w:szCs w:val="21"/>
        </w:rPr>
        <w:t xml:space="preserve">Garantizar a toda persona, sin discriminación alguna, servicios públicos </w:t>
      </w:r>
      <w:r w:rsidRPr="007F3B4E">
        <w:rPr>
          <w:rFonts w:ascii="Abadi" w:hAnsi="Abadi" w:cs="*Calibri-Italic-10708-Identity-"/>
          <w:color w:val="111111"/>
          <w:sz w:val="21"/>
          <w:szCs w:val="21"/>
        </w:rPr>
        <w:t>básicos;</w:t>
      </w:r>
    </w:p>
    <w:p w14:paraId="70A2A053" w14:textId="77777777" w:rsidR="00AA36F8" w:rsidRPr="007F3B4E" w:rsidRDefault="00AA36F8" w:rsidP="00AA36F8">
      <w:pPr>
        <w:autoSpaceDE w:val="0"/>
        <w:autoSpaceDN w:val="0"/>
        <w:adjustRightInd w:val="0"/>
        <w:jc w:val="both"/>
        <w:rPr>
          <w:rFonts w:ascii="Abadi" w:hAnsi="Abadi" w:cs="*Calibri-Italic-10708-Identity-"/>
          <w:color w:val="0F0F0F"/>
          <w:sz w:val="21"/>
          <w:szCs w:val="21"/>
        </w:rPr>
      </w:pPr>
      <w:r w:rsidRPr="007F3B4E">
        <w:rPr>
          <w:rFonts w:ascii="Abadi" w:hAnsi="Abadi" w:cs="*Calibri-Italic-10708-Identity-"/>
          <w:color w:val="0F0F0F"/>
          <w:sz w:val="21"/>
          <w:szCs w:val="21"/>
        </w:rPr>
        <w:t>3. Promover la protección del medio ambiente;</w:t>
      </w:r>
    </w:p>
    <w:p w14:paraId="29ED91EE" w14:textId="77777777" w:rsidR="00AA36F8" w:rsidRPr="007F3B4E" w:rsidRDefault="00AA36F8" w:rsidP="00AA36F8">
      <w:pPr>
        <w:autoSpaceDE w:val="0"/>
        <w:autoSpaceDN w:val="0"/>
        <w:adjustRightInd w:val="0"/>
        <w:jc w:val="both"/>
        <w:rPr>
          <w:rFonts w:ascii="Abadi" w:hAnsi="Abadi" w:cs="*Verdana-10716-Identity-H"/>
          <w:color w:val="0D0D0D"/>
          <w:sz w:val="21"/>
          <w:szCs w:val="21"/>
        </w:rPr>
      </w:pPr>
      <w:r w:rsidRPr="007F3B4E">
        <w:rPr>
          <w:rFonts w:ascii="Abadi" w:hAnsi="Abadi" w:cs="*Calibri-Italic-10708-Identity-"/>
          <w:color w:val="0D0D0D"/>
          <w:sz w:val="21"/>
          <w:szCs w:val="21"/>
        </w:rPr>
        <w:t xml:space="preserve">4. Promover la preservación del medio ambiente; </w:t>
      </w:r>
      <w:r w:rsidRPr="007F3B4E">
        <w:rPr>
          <w:rFonts w:ascii="Abadi" w:hAnsi="Abadi" w:cs="*Verdana-10716-Identity-H"/>
          <w:color w:val="0D0D0D"/>
          <w:sz w:val="21"/>
          <w:szCs w:val="21"/>
        </w:rPr>
        <w:t>y</w:t>
      </w:r>
    </w:p>
    <w:p w14:paraId="1A042204" w14:textId="77777777" w:rsidR="00AA36F8" w:rsidRPr="007F3B4E" w:rsidRDefault="00AA36F8" w:rsidP="00AA36F8">
      <w:pPr>
        <w:autoSpaceDE w:val="0"/>
        <w:autoSpaceDN w:val="0"/>
        <w:adjustRightInd w:val="0"/>
        <w:jc w:val="both"/>
        <w:rPr>
          <w:rFonts w:ascii="Abadi" w:hAnsi="Abadi" w:cs="*Times New Roman-Italic-10700-I"/>
          <w:color w:val="0E0E0E"/>
          <w:sz w:val="21"/>
          <w:szCs w:val="21"/>
        </w:rPr>
      </w:pPr>
      <w:r w:rsidRPr="007F3B4E">
        <w:rPr>
          <w:rFonts w:ascii="Abadi" w:hAnsi="Abadi" w:cs="*Calibri-Italic-10708-Identity-"/>
          <w:color w:val="0E0E0E"/>
          <w:sz w:val="21"/>
          <w:szCs w:val="21"/>
        </w:rPr>
        <w:t>5. Promover el mejoramiento del medio ambiente. "</w:t>
      </w:r>
      <w:r w:rsidRPr="007F3B4E">
        <w:rPr>
          <w:rStyle w:val="Refdenotaalpie"/>
          <w:rFonts w:ascii="Abadi" w:hAnsi="Abadi" w:cs="*Calibri-Italic-10708-Identity-"/>
          <w:color w:val="0E0E0E"/>
          <w:sz w:val="21"/>
          <w:szCs w:val="21"/>
        </w:rPr>
        <w:footnoteReference w:id="36"/>
      </w:r>
    </w:p>
    <w:p w14:paraId="2B99C307" w14:textId="77777777" w:rsidR="00AA36F8" w:rsidRDefault="00AA36F8" w:rsidP="00AA36F8">
      <w:pPr>
        <w:autoSpaceDE w:val="0"/>
        <w:autoSpaceDN w:val="0"/>
        <w:adjustRightInd w:val="0"/>
        <w:jc w:val="both"/>
        <w:rPr>
          <w:rFonts w:ascii="Abadi" w:hAnsi="Abadi" w:cs="*Verdana-10716-Identity-H"/>
          <w:color w:val="0F0F0F"/>
          <w:sz w:val="21"/>
          <w:szCs w:val="21"/>
        </w:rPr>
      </w:pPr>
    </w:p>
    <w:p w14:paraId="44DBB9A3" w14:textId="77777777" w:rsidR="00AA36F8" w:rsidRDefault="00AA36F8" w:rsidP="00AA36F8">
      <w:pPr>
        <w:autoSpaceDE w:val="0"/>
        <w:autoSpaceDN w:val="0"/>
        <w:adjustRightInd w:val="0"/>
        <w:jc w:val="both"/>
        <w:rPr>
          <w:rFonts w:ascii="Abadi" w:hAnsi="Abadi" w:cs="*Courier New-Bold-10714-Identit"/>
          <w:b/>
          <w:bCs/>
          <w:color w:val="0F0F0F"/>
          <w:sz w:val="21"/>
          <w:szCs w:val="21"/>
        </w:rPr>
      </w:pPr>
      <w:r w:rsidRPr="00BC268D">
        <w:rPr>
          <w:rFonts w:ascii="Abadi" w:hAnsi="Abadi" w:cs="*Verdana-10716-Identity-H"/>
          <w:color w:val="0F0F0F"/>
          <w:sz w:val="21"/>
          <w:szCs w:val="21"/>
        </w:rPr>
        <w:t>Es de destacar que dicha Opinión Consultiva refirió que los Estados tienen la obligación</w:t>
      </w:r>
      <w:r>
        <w:rPr>
          <w:rFonts w:ascii="Abadi" w:hAnsi="Abadi" w:cs="*Verdana-10716-Identity-H"/>
          <w:color w:val="0F0F0F"/>
          <w:sz w:val="21"/>
          <w:szCs w:val="21"/>
        </w:rPr>
        <w:t xml:space="preserve"> </w:t>
      </w:r>
      <w:r w:rsidRPr="00BC268D">
        <w:rPr>
          <w:rFonts w:ascii="Abadi" w:hAnsi="Abadi" w:cs="*Verdana-Italic-10718-Identity-"/>
          <w:i/>
          <w:iCs/>
          <w:color w:val="0F0F0F"/>
          <w:sz w:val="21"/>
          <w:szCs w:val="21"/>
        </w:rPr>
        <w:t xml:space="preserve">de </w:t>
      </w:r>
      <w:r w:rsidRPr="00BC268D">
        <w:rPr>
          <w:rFonts w:ascii="Abadi" w:hAnsi="Abadi" w:cs="*Arial-Bold-10713-Identity-H"/>
          <w:b/>
          <w:bCs/>
          <w:color w:val="0F0F0F"/>
          <w:sz w:val="21"/>
          <w:szCs w:val="21"/>
        </w:rPr>
        <w:t xml:space="preserve">establecer mecanismos adecuados para supervisar </w:t>
      </w:r>
      <w:r w:rsidRPr="00BC268D">
        <w:rPr>
          <w:rFonts w:ascii="Abadi" w:hAnsi="Abadi" w:cs="*Verdana-10716-Identity-H"/>
          <w:color w:val="0F0F0F"/>
          <w:sz w:val="21"/>
          <w:szCs w:val="21"/>
        </w:rPr>
        <w:t xml:space="preserve">y </w:t>
      </w:r>
      <w:r w:rsidRPr="00BC268D">
        <w:rPr>
          <w:rFonts w:ascii="Abadi" w:hAnsi="Abadi" w:cs="*Arial-Bold-10713-Identity-H"/>
          <w:b/>
          <w:bCs/>
          <w:color w:val="0F0F0F"/>
          <w:sz w:val="21"/>
          <w:szCs w:val="21"/>
        </w:rPr>
        <w:t>fiscalizar ciertas actividades,</w:t>
      </w:r>
      <w:r>
        <w:rPr>
          <w:rFonts w:ascii="Abadi" w:hAnsi="Abadi" w:cs="*Arial-Bold-10713-Identity-H"/>
          <w:b/>
          <w:bCs/>
          <w:color w:val="0F0F0F"/>
          <w:sz w:val="21"/>
          <w:szCs w:val="21"/>
        </w:rPr>
        <w:t xml:space="preserve"> </w:t>
      </w:r>
      <w:r w:rsidRPr="00BC268D">
        <w:rPr>
          <w:rFonts w:ascii="Abadi" w:hAnsi="Abadi" w:cs="*Arial-Bold-10713-Identity-H"/>
          <w:b/>
          <w:bCs/>
          <w:color w:val="0F0F0F"/>
          <w:sz w:val="21"/>
          <w:szCs w:val="21"/>
        </w:rPr>
        <w:t>a efecto de garantizar los derechos humanos, protegiéndolos de las acciones de las</w:t>
      </w:r>
      <w:r>
        <w:rPr>
          <w:rFonts w:ascii="Abadi" w:hAnsi="Abadi" w:cs="*Arial-Bold-10713-Identity-H"/>
          <w:b/>
          <w:bCs/>
          <w:color w:val="0F0F0F"/>
          <w:sz w:val="21"/>
          <w:szCs w:val="21"/>
        </w:rPr>
        <w:t xml:space="preserve"> </w:t>
      </w:r>
      <w:r w:rsidRPr="00BC268D">
        <w:rPr>
          <w:rFonts w:ascii="Abadi" w:hAnsi="Abadi" w:cs="*Arial-Bold-10713-Identity-H"/>
          <w:b/>
          <w:bCs/>
          <w:color w:val="0F0F0F"/>
          <w:sz w:val="21"/>
          <w:szCs w:val="21"/>
        </w:rPr>
        <w:t xml:space="preserve">entidades públicas, así como de personas privadas. </w:t>
      </w:r>
      <w:r w:rsidRPr="00BC268D">
        <w:rPr>
          <w:rFonts w:ascii="Abadi" w:hAnsi="Abadi" w:cs="*Courier New-Bold-10714-Identit"/>
          <w:b/>
          <w:bCs/>
          <w:color w:val="0F0F0F"/>
          <w:sz w:val="21"/>
          <w:szCs w:val="21"/>
        </w:rPr>
        <w:t>3</w:t>
      </w:r>
    </w:p>
    <w:p w14:paraId="3C6D70BE" w14:textId="77777777" w:rsidR="00AA36F8" w:rsidRPr="00BC268D" w:rsidRDefault="00AA36F8" w:rsidP="00AA36F8">
      <w:pPr>
        <w:autoSpaceDE w:val="0"/>
        <w:autoSpaceDN w:val="0"/>
        <w:adjustRightInd w:val="0"/>
        <w:jc w:val="both"/>
        <w:rPr>
          <w:rFonts w:ascii="Abadi" w:hAnsi="Abadi" w:cs="*Courier New-Bold-10714-Identit"/>
          <w:b/>
          <w:bCs/>
          <w:color w:val="0F0F0F"/>
          <w:sz w:val="21"/>
          <w:szCs w:val="21"/>
        </w:rPr>
      </w:pPr>
    </w:p>
    <w:p w14:paraId="4D8AEA49" w14:textId="77777777" w:rsidR="00AA36F8" w:rsidRDefault="00AA36F8" w:rsidP="00AA36F8">
      <w:pPr>
        <w:autoSpaceDE w:val="0"/>
        <w:autoSpaceDN w:val="0"/>
        <w:adjustRightInd w:val="0"/>
        <w:jc w:val="both"/>
        <w:rPr>
          <w:rFonts w:ascii="Abadi" w:hAnsi="Abadi" w:cs="*Verdana-10716-Identity-H"/>
          <w:color w:val="111111"/>
          <w:sz w:val="21"/>
          <w:szCs w:val="21"/>
        </w:rPr>
      </w:pPr>
      <w:r w:rsidRPr="00BC268D">
        <w:rPr>
          <w:rFonts w:ascii="Abadi" w:hAnsi="Abadi" w:cs="*Verdana-Italic-10717-Identity-"/>
          <w:i/>
          <w:iCs/>
          <w:color w:val="111111"/>
          <w:sz w:val="21"/>
          <w:szCs w:val="21"/>
        </w:rPr>
        <w:t xml:space="preserve">De </w:t>
      </w:r>
      <w:r w:rsidRPr="00BC268D">
        <w:rPr>
          <w:rFonts w:ascii="Abadi" w:hAnsi="Abadi" w:cs="*Verdana-10716-Identity-H"/>
          <w:color w:val="111111"/>
          <w:sz w:val="21"/>
          <w:szCs w:val="21"/>
        </w:rPr>
        <w:t>la misma manera, se señaló que, como parte de la obligación de prevención, los</w:t>
      </w:r>
      <w:r>
        <w:rPr>
          <w:rFonts w:ascii="Abadi" w:hAnsi="Abadi" w:cs="*Verdana-10716-Identity-H"/>
          <w:color w:val="111111"/>
          <w:sz w:val="21"/>
          <w:szCs w:val="21"/>
        </w:rPr>
        <w:t xml:space="preserve"> </w:t>
      </w:r>
      <w:r w:rsidRPr="00BC268D">
        <w:rPr>
          <w:rFonts w:ascii="Abadi" w:hAnsi="Abadi" w:cs="*Verdana-10716-Identity-H"/>
          <w:color w:val="111111"/>
          <w:sz w:val="21"/>
          <w:szCs w:val="21"/>
        </w:rPr>
        <w:t>Estados deben vigilar el cumplimiento y la implementación de su legislación y otras</w:t>
      </w:r>
      <w:r>
        <w:rPr>
          <w:rFonts w:ascii="Abadi" w:hAnsi="Abadi" w:cs="*Verdana-10716-Identity-H"/>
          <w:color w:val="111111"/>
          <w:sz w:val="21"/>
          <w:szCs w:val="21"/>
        </w:rPr>
        <w:t xml:space="preserve"> </w:t>
      </w:r>
      <w:r w:rsidRPr="00BC268D">
        <w:rPr>
          <w:rFonts w:ascii="Abadi" w:hAnsi="Abadi" w:cs="*Verdana-10716-Identity-H"/>
          <w:color w:val="111111"/>
          <w:sz w:val="21"/>
          <w:szCs w:val="21"/>
        </w:rPr>
        <w:t>normas relativas a la protección del medio ambiente, así como ejercer alguna forma de</w:t>
      </w:r>
      <w:r>
        <w:rPr>
          <w:rFonts w:ascii="Abadi" w:hAnsi="Abadi" w:cs="*Verdana-10716-Identity-H"/>
          <w:color w:val="111111"/>
          <w:sz w:val="21"/>
          <w:szCs w:val="21"/>
        </w:rPr>
        <w:t xml:space="preserve"> </w:t>
      </w:r>
      <w:r w:rsidRPr="00BC268D">
        <w:rPr>
          <w:rFonts w:ascii="Abadi" w:hAnsi="Abadi" w:cs="*Verdana-10716-Identity-H"/>
          <w:color w:val="111111"/>
          <w:sz w:val="21"/>
          <w:szCs w:val="21"/>
        </w:rPr>
        <w:t>control administrativo sobre operadores públicos y privados como, por ejemplo, a través</w:t>
      </w:r>
      <w:r>
        <w:rPr>
          <w:rFonts w:ascii="Abadi" w:hAnsi="Abadi" w:cs="*Verdana-10716-Identity-H"/>
          <w:color w:val="111111"/>
          <w:sz w:val="21"/>
          <w:szCs w:val="21"/>
        </w:rPr>
        <w:t xml:space="preserve"> </w:t>
      </w:r>
      <w:r w:rsidRPr="00BC268D">
        <w:rPr>
          <w:rFonts w:ascii="Abadi" w:hAnsi="Abadi" w:cs="*Verdana-10716-Identity-H"/>
          <w:color w:val="111111"/>
          <w:sz w:val="21"/>
          <w:szCs w:val="21"/>
        </w:rPr>
        <w:t>del monitoreo de las actividades de estos operadores.</w:t>
      </w:r>
      <w:r>
        <w:rPr>
          <w:rFonts w:ascii="Abadi" w:hAnsi="Abadi" w:cs="*Verdana-10716-Identity-H"/>
          <w:color w:val="111111"/>
          <w:sz w:val="21"/>
          <w:szCs w:val="21"/>
        </w:rPr>
        <w:t xml:space="preserve"> </w:t>
      </w:r>
    </w:p>
    <w:p w14:paraId="654AD460" w14:textId="77777777" w:rsidR="00AA36F8" w:rsidRDefault="00AA36F8" w:rsidP="00AA36F8">
      <w:pPr>
        <w:autoSpaceDE w:val="0"/>
        <w:autoSpaceDN w:val="0"/>
        <w:adjustRightInd w:val="0"/>
        <w:jc w:val="both"/>
        <w:rPr>
          <w:rFonts w:ascii="Abadi" w:hAnsi="Abadi" w:cs="*Verdana-10716-Identity-H"/>
          <w:color w:val="111111"/>
          <w:sz w:val="21"/>
          <w:szCs w:val="21"/>
        </w:rPr>
      </w:pPr>
    </w:p>
    <w:p w14:paraId="02C24943" w14:textId="77777777" w:rsidR="00AA36F8" w:rsidRPr="00BC268D" w:rsidRDefault="00AA36F8" w:rsidP="00AA36F8">
      <w:pPr>
        <w:autoSpaceDE w:val="0"/>
        <w:autoSpaceDN w:val="0"/>
        <w:adjustRightInd w:val="0"/>
        <w:jc w:val="both"/>
        <w:rPr>
          <w:rFonts w:ascii="Abadi" w:hAnsi="Abadi" w:cs="*Verdana-10716-Identity-H"/>
          <w:color w:val="111111"/>
          <w:sz w:val="21"/>
          <w:szCs w:val="21"/>
        </w:rPr>
      </w:pPr>
    </w:p>
    <w:p w14:paraId="72812F68" w14:textId="77777777" w:rsidR="00AA36F8" w:rsidRPr="00BC268D" w:rsidRDefault="00AA36F8" w:rsidP="00AA36F8">
      <w:pPr>
        <w:autoSpaceDE w:val="0"/>
        <w:autoSpaceDN w:val="0"/>
        <w:adjustRightInd w:val="0"/>
        <w:jc w:val="both"/>
        <w:rPr>
          <w:rFonts w:ascii="Abadi" w:hAnsi="Abadi" w:cs="*Microsoft Sans Serif-BoldItali"/>
          <w:b/>
          <w:bCs/>
          <w:i/>
          <w:iCs/>
          <w:color w:val="0D0D0D"/>
          <w:sz w:val="21"/>
          <w:szCs w:val="21"/>
        </w:rPr>
      </w:pPr>
      <w:r w:rsidRPr="00BC268D">
        <w:rPr>
          <w:rFonts w:ascii="Abadi" w:hAnsi="Abadi" w:cs="*Tahoma-BoldItalic-10923-Identi"/>
          <w:b/>
          <w:bCs/>
          <w:i/>
          <w:iCs/>
          <w:color w:val="0D0D0D"/>
          <w:sz w:val="21"/>
          <w:szCs w:val="21"/>
        </w:rPr>
        <w:t>"EL CONTROL QUE DEBE LLEVAR A CABO UN ESTADO NO TERMINA CON LA</w:t>
      </w:r>
      <w:r>
        <w:rPr>
          <w:rFonts w:ascii="Abadi" w:hAnsi="Abadi" w:cs="*Tahoma-BoldItalic-10923-Identi"/>
          <w:b/>
          <w:bCs/>
          <w:i/>
          <w:iCs/>
          <w:color w:val="0D0D0D"/>
          <w:sz w:val="21"/>
          <w:szCs w:val="21"/>
        </w:rPr>
        <w:t xml:space="preserve"> </w:t>
      </w:r>
      <w:r w:rsidRPr="00BC268D">
        <w:rPr>
          <w:rFonts w:ascii="Abadi" w:hAnsi="Abadi" w:cs="*Tahoma-BoldItalic-10923-Identi"/>
          <w:b/>
          <w:bCs/>
          <w:i/>
          <w:iCs/>
          <w:color w:val="0D0D0D"/>
          <w:sz w:val="21"/>
          <w:szCs w:val="21"/>
        </w:rPr>
        <w:t>REALIZACIÓN DEL ESTUDIO DE IMPACTO AMBIENTAL, SINO QUE LOS ESTADOS</w:t>
      </w:r>
      <w:r>
        <w:rPr>
          <w:rFonts w:ascii="Abadi" w:hAnsi="Abadi" w:cs="*Tahoma-BoldItalic-10923-Identi"/>
          <w:b/>
          <w:bCs/>
          <w:i/>
          <w:iCs/>
          <w:color w:val="0D0D0D"/>
          <w:sz w:val="21"/>
          <w:szCs w:val="21"/>
        </w:rPr>
        <w:t xml:space="preserve"> </w:t>
      </w:r>
      <w:r w:rsidRPr="00BC268D">
        <w:rPr>
          <w:rFonts w:ascii="Abadi" w:hAnsi="Abadi" w:cs="*Tahoma-BoldItalic-10923-Identi"/>
          <w:b/>
          <w:bCs/>
          <w:i/>
          <w:iCs/>
          <w:color w:val="0D0D0D"/>
          <w:sz w:val="21"/>
          <w:szCs w:val="21"/>
        </w:rPr>
        <w:t>DEBEN MONITOREAR, DE MANERA CONTINUA, LOS EFECTOS DE UN PROYECTO</w:t>
      </w:r>
      <w:r>
        <w:rPr>
          <w:rFonts w:ascii="Abadi" w:hAnsi="Abadi" w:cs="*Tahoma-BoldItalic-10923-Identi"/>
          <w:b/>
          <w:bCs/>
          <w:i/>
          <w:iCs/>
          <w:color w:val="0D0D0D"/>
          <w:sz w:val="21"/>
          <w:szCs w:val="21"/>
        </w:rPr>
        <w:t xml:space="preserve"> </w:t>
      </w:r>
      <w:r w:rsidRPr="00BC268D">
        <w:rPr>
          <w:rFonts w:ascii="Abadi" w:hAnsi="Abadi" w:cs="*Comic Sans MS-Bold-10918-Ident"/>
          <w:b/>
          <w:bCs/>
          <w:color w:val="0D0D0D"/>
          <w:sz w:val="21"/>
          <w:szCs w:val="21"/>
        </w:rPr>
        <w:t xml:space="preserve">O </w:t>
      </w:r>
      <w:r w:rsidRPr="00BC268D">
        <w:rPr>
          <w:rFonts w:ascii="Abadi" w:hAnsi="Abadi" w:cs="*Tahoma-BoldItalic-10923-Identi"/>
          <w:b/>
          <w:bCs/>
          <w:i/>
          <w:iCs/>
          <w:color w:val="0D0D0D"/>
          <w:sz w:val="21"/>
          <w:szCs w:val="21"/>
        </w:rPr>
        <w:t>ACTIVIDAD EN EL MEDIO AMBIENTE"</w:t>
      </w:r>
      <w:r>
        <w:rPr>
          <w:rStyle w:val="Refdenotaalpie"/>
          <w:rFonts w:ascii="Abadi" w:hAnsi="Abadi" w:cs="*Tahoma-BoldItalic-10923-Identi"/>
          <w:b/>
          <w:bCs/>
          <w:i/>
          <w:iCs/>
          <w:color w:val="0D0D0D"/>
          <w:sz w:val="21"/>
          <w:szCs w:val="21"/>
        </w:rPr>
        <w:footnoteReference w:id="37"/>
      </w:r>
    </w:p>
    <w:p w14:paraId="61049F18" w14:textId="77777777" w:rsidR="00AA36F8" w:rsidRDefault="00AA36F8" w:rsidP="00AA36F8">
      <w:pPr>
        <w:autoSpaceDE w:val="0"/>
        <w:autoSpaceDN w:val="0"/>
        <w:adjustRightInd w:val="0"/>
        <w:jc w:val="both"/>
        <w:rPr>
          <w:rFonts w:ascii="Abadi" w:hAnsi="Abadi" w:cs="*Tahoma-10921-Identity-H"/>
          <w:color w:val="141414"/>
          <w:sz w:val="21"/>
          <w:szCs w:val="21"/>
        </w:rPr>
      </w:pPr>
    </w:p>
    <w:p w14:paraId="0958454C" w14:textId="77777777" w:rsidR="00AA36F8" w:rsidRPr="00BC268D" w:rsidRDefault="00AA36F8" w:rsidP="00AA36F8">
      <w:pPr>
        <w:autoSpaceDE w:val="0"/>
        <w:autoSpaceDN w:val="0"/>
        <w:adjustRightInd w:val="0"/>
        <w:jc w:val="both"/>
        <w:rPr>
          <w:rFonts w:ascii="Abadi" w:hAnsi="Abadi" w:cs="*Tahoma-10921-Identity-H"/>
          <w:color w:val="141414"/>
          <w:sz w:val="21"/>
          <w:szCs w:val="21"/>
        </w:rPr>
      </w:pPr>
      <w:r w:rsidRPr="00BC268D">
        <w:rPr>
          <w:rFonts w:ascii="Abadi" w:hAnsi="Abadi" w:cs="*Tahoma-10921-Identity-H"/>
          <w:color w:val="141414"/>
          <w:sz w:val="21"/>
          <w:szCs w:val="21"/>
        </w:rPr>
        <w:t xml:space="preserve">Ahora bien, de conformidad con el artículo 1 </w:t>
      </w:r>
      <w:r w:rsidRPr="00BC268D">
        <w:rPr>
          <w:rFonts w:ascii="Abadi" w:hAnsi="Abadi" w:cs="*Arial-Bold-10915-Identity-H"/>
          <w:b/>
          <w:bCs/>
          <w:color w:val="4B4B4B"/>
          <w:sz w:val="21"/>
          <w:szCs w:val="21"/>
        </w:rPr>
        <w:t xml:space="preserve">º </w:t>
      </w:r>
      <w:r w:rsidRPr="00BC268D">
        <w:rPr>
          <w:rFonts w:ascii="Abadi" w:hAnsi="Abadi" w:cs="*Tahoma-10921-Identity-H"/>
          <w:color w:val="141414"/>
          <w:sz w:val="21"/>
          <w:szCs w:val="21"/>
        </w:rPr>
        <w:t>de la Constitución Federal se establece</w:t>
      </w:r>
      <w:r>
        <w:rPr>
          <w:rFonts w:ascii="Abadi" w:hAnsi="Abadi" w:cs="*Tahoma-10921-Identity-H"/>
          <w:color w:val="141414"/>
          <w:sz w:val="21"/>
          <w:szCs w:val="21"/>
        </w:rPr>
        <w:t xml:space="preserve"> </w:t>
      </w:r>
      <w:r w:rsidRPr="00BC268D">
        <w:rPr>
          <w:rFonts w:ascii="Abadi" w:hAnsi="Abadi" w:cs="*Tahoma-10921-Identity-H"/>
          <w:color w:val="141414"/>
          <w:sz w:val="21"/>
          <w:szCs w:val="21"/>
        </w:rPr>
        <w:t>que todas las autoridades en el ámbito de sus atribuciones tienen la obligación de</w:t>
      </w:r>
      <w:r>
        <w:rPr>
          <w:rFonts w:ascii="Abadi" w:hAnsi="Abadi" w:cs="*Tahoma-10921-Identity-H"/>
          <w:color w:val="141414"/>
          <w:sz w:val="21"/>
          <w:szCs w:val="21"/>
        </w:rPr>
        <w:t xml:space="preserve"> </w:t>
      </w:r>
      <w:r w:rsidRPr="00BC268D">
        <w:rPr>
          <w:rFonts w:ascii="Abadi" w:hAnsi="Abadi" w:cs="*Tahoma-10921-Identity-H"/>
          <w:color w:val="141414"/>
          <w:sz w:val="21"/>
          <w:szCs w:val="21"/>
        </w:rPr>
        <w:t>promover, respetar, proteger y garantizar los derechos fundamentales, entre ellos el</w:t>
      </w:r>
      <w:r>
        <w:rPr>
          <w:rFonts w:ascii="Abadi" w:hAnsi="Abadi" w:cs="*Tahoma-10921-Identity-H"/>
          <w:color w:val="141414"/>
          <w:sz w:val="21"/>
          <w:szCs w:val="21"/>
        </w:rPr>
        <w:t xml:space="preserve"> </w:t>
      </w:r>
      <w:r w:rsidRPr="00BC268D">
        <w:rPr>
          <w:rFonts w:ascii="Abadi" w:hAnsi="Abadi" w:cs="*Tahoma-10921-Identity-H"/>
          <w:color w:val="141414"/>
          <w:sz w:val="21"/>
          <w:szCs w:val="21"/>
        </w:rPr>
        <w:t>medio ambiente sano.</w:t>
      </w:r>
    </w:p>
    <w:p w14:paraId="1A672577" w14:textId="77777777" w:rsidR="00AA36F8" w:rsidRDefault="00AA36F8" w:rsidP="00AA36F8">
      <w:pPr>
        <w:autoSpaceDE w:val="0"/>
        <w:autoSpaceDN w:val="0"/>
        <w:adjustRightInd w:val="0"/>
        <w:jc w:val="both"/>
        <w:rPr>
          <w:rFonts w:ascii="Abadi" w:hAnsi="Abadi" w:cs="*Tahoma-10921-Identity-H"/>
          <w:color w:val="0F0F0F"/>
          <w:sz w:val="21"/>
          <w:szCs w:val="21"/>
        </w:rPr>
      </w:pPr>
    </w:p>
    <w:p w14:paraId="02150A32" w14:textId="77777777" w:rsidR="00AA36F8" w:rsidRPr="00BC268D" w:rsidRDefault="00AA36F8" w:rsidP="00AA36F8">
      <w:pPr>
        <w:autoSpaceDE w:val="0"/>
        <w:autoSpaceDN w:val="0"/>
        <w:adjustRightInd w:val="0"/>
        <w:jc w:val="both"/>
        <w:rPr>
          <w:rFonts w:ascii="Abadi" w:hAnsi="Abadi" w:cs="*Microsoft Sans Serif-BoldItali"/>
          <w:b/>
          <w:bCs/>
          <w:i/>
          <w:iCs/>
          <w:color w:val="0F0F0F"/>
          <w:sz w:val="21"/>
          <w:szCs w:val="21"/>
        </w:rPr>
      </w:pPr>
      <w:r w:rsidRPr="00BC268D">
        <w:rPr>
          <w:rFonts w:ascii="Abadi" w:hAnsi="Abadi" w:cs="*Tahoma-10921-Identity-H"/>
          <w:color w:val="0F0F0F"/>
          <w:sz w:val="21"/>
          <w:szCs w:val="21"/>
        </w:rPr>
        <w:t>De la misma manera, el artículo 115 de la referida Ley fundamental señala que la base</w:t>
      </w:r>
      <w:r>
        <w:rPr>
          <w:rFonts w:ascii="Abadi" w:hAnsi="Abadi" w:cs="*Tahoma-10921-Identity-H"/>
          <w:color w:val="0F0F0F"/>
          <w:sz w:val="21"/>
          <w:szCs w:val="21"/>
        </w:rPr>
        <w:t xml:space="preserve"> </w:t>
      </w:r>
      <w:r w:rsidRPr="00BC268D">
        <w:rPr>
          <w:rFonts w:ascii="Abadi" w:hAnsi="Abadi" w:cs="*Tahoma-10921-Identity-H"/>
          <w:color w:val="0F0F0F"/>
          <w:sz w:val="21"/>
          <w:szCs w:val="21"/>
        </w:rPr>
        <w:t>de la división territorial y de la organización política y administrativa de los Estados, es</w:t>
      </w:r>
      <w:r>
        <w:rPr>
          <w:rFonts w:ascii="Abadi" w:hAnsi="Abadi" w:cs="*Tahoma-10921-Identity-H"/>
          <w:color w:val="0F0F0F"/>
          <w:sz w:val="21"/>
          <w:szCs w:val="21"/>
        </w:rPr>
        <w:t xml:space="preserve"> </w:t>
      </w:r>
      <w:r w:rsidRPr="00BC268D">
        <w:rPr>
          <w:rFonts w:ascii="Abadi" w:hAnsi="Abadi" w:cs="*Tahoma-10921-Identity-H"/>
          <w:color w:val="0F0F0F"/>
          <w:sz w:val="21"/>
          <w:szCs w:val="21"/>
        </w:rPr>
        <w:t>el municipio libre, y que éste tendrá a su cargo las funciones y servicios públicos, del</w:t>
      </w:r>
      <w:r>
        <w:rPr>
          <w:rFonts w:ascii="Abadi" w:hAnsi="Abadi" w:cs="*Tahoma-10921-Identity-H"/>
          <w:color w:val="0F0F0F"/>
          <w:sz w:val="21"/>
          <w:szCs w:val="21"/>
        </w:rPr>
        <w:t xml:space="preserve"> </w:t>
      </w:r>
      <w:r w:rsidRPr="00BC268D">
        <w:rPr>
          <w:rFonts w:ascii="Abadi" w:hAnsi="Abadi" w:cs="*Tahoma-10921-Identity-H"/>
          <w:color w:val="0F0F0F"/>
          <w:sz w:val="21"/>
          <w:szCs w:val="21"/>
        </w:rPr>
        <w:t xml:space="preserve">que en el caso concreto destaca, </w:t>
      </w:r>
      <w:r w:rsidRPr="00BC268D">
        <w:rPr>
          <w:rFonts w:ascii="Abadi" w:hAnsi="Abadi" w:cs="*Tahoma-BoldItalic-10922-Identi"/>
          <w:b/>
          <w:bCs/>
          <w:i/>
          <w:iCs/>
          <w:color w:val="0F0F0F"/>
          <w:sz w:val="21"/>
          <w:szCs w:val="21"/>
        </w:rPr>
        <w:t>el servicio público de limpia, recolección, traslado,</w:t>
      </w:r>
      <w:r>
        <w:rPr>
          <w:rFonts w:ascii="Abadi" w:hAnsi="Abadi" w:cs="*Tahoma-BoldItalic-10922-Identi"/>
          <w:b/>
          <w:bCs/>
          <w:i/>
          <w:iCs/>
          <w:color w:val="0F0F0F"/>
          <w:sz w:val="21"/>
          <w:szCs w:val="21"/>
        </w:rPr>
        <w:t xml:space="preserve"> </w:t>
      </w:r>
      <w:r w:rsidRPr="00BC268D">
        <w:rPr>
          <w:rFonts w:ascii="Abadi" w:hAnsi="Abadi" w:cs="*Tahoma-BoldItalic-10922-Identi"/>
          <w:b/>
          <w:bCs/>
          <w:i/>
          <w:iCs/>
          <w:color w:val="0F0F0F"/>
          <w:sz w:val="21"/>
          <w:szCs w:val="21"/>
        </w:rPr>
        <w:t xml:space="preserve">tratamiento </w:t>
      </w:r>
      <w:r w:rsidRPr="00BC268D">
        <w:rPr>
          <w:rFonts w:ascii="Abadi" w:hAnsi="Abadi" w:cs="*Times New Roman-BoldItalic-109"/>
          <w:b/>
          <w:bCs/>
          <w:i/>
          <w:iCs/>
          <w:color w:val="0F0F0F"/>
          <w:sz w:val="21"/>
          <w:szCs w:val="21"/>
        </w:rPr>
        <w:t xml:space="preserve">y </w:t>
      </w:r>
      <w:r w:rsidRPr="00BC268D">
        <w:rPr>
          <w:rFonts w:ascii="Abadi" w:hAnsi="Abadi" w:cs="*Tahoma-BoldItalic-10922-Identi"/>
          <w:b/>
          <w:bCs/>
          <w:i/>
          <w:iCs/>
          <w:color w:val="0F0F0F"/>
          <w:sz w:val="21"/>
          <w:szCs w:val="21"/>
        </w:rPr>
        <w:t xml:space="preserve">disposición final de residuos. </w:t>
      </w:r>
      <w:r>
        <w:rPr>
          <w:rStyle w:val="Refdenotaalpie"/>
          <w:rFonts w:ascii="Abadi" w:hAnsi="Abadi" w:cs="*Tahoma-BoldItalic-10922-Identi"/>
          <w:b/>
          <w:bCs/>
          <w:i/>
          <w:iCs/>
          <w:color w:val="0F0F0F"/>
          <w:sz w:val="21"/>
          <w:szCs w:val="21"/>
        </w:rPr>
        <w:footnoteReference w:id="38"/>
      </w:r>
    </w:p>
    <w:p w14:paraId="7C34C9F9" w14:textId="77777777" w:rsidR="00AA36F8" w:rsidRDefault="00AA36F8" w:rsidP="00AA36F8">
      <w:pPr>
        <w:autoSpaceDE w:val="0"/>
        <w:autoSpaceDN w:val="0"/>
        <w:adjustRightInd w:val="0"/>
        <w:jc w:val="both"/>
        <w:rPr>
          <w:rFonts w:ascii="Abadi" w:hAnsi="Abadi" w:cs="*Tahoma-10921-Identity-H"/>
          <w:color w:val="111111"/>
          <w:sz w:val="21"/>
          <w:szCs w:val="21"/>
        </w:rPr>
      </w:pPr>
    </w:p>
    <w:p w14:paraId="10353CF0" w14:textId="77777777" w:rsidR="00AA36F8" w:rsidRDefault="00AA36F8" w:rsidP="00AA36F8">
      <w:pPr>
        <w:autoSpaceDE w:val="0"/>
        <w:autoSpaceDN w:val="0"/>
        <w:adjustRightInd w:val="0"/>
        <w:jc w:val="both"/>
        <w:rPr>
          <w:rFonts w:ascii="Abadi" w:hAnsi="Abadi" w:cs="*Tahoma-10921-Identity-H"/>
          <w:color w:val="111111"/>
          <w:sz w:val="21"/>
          <w:szCs w:val="21"/>
        </w:rPr>
      </w:pPr>
      <w:r w:rsidRPr="00BC268D">
        <w:rPr>
          <w:rFonts w:ascii="Abadi" w:hAnsi="Abadi" w:cs="*Tahoma-10921-Identity-H"/>
          <w:color w:val="111111"/>
          <w:sz w:val="21"/>
          <w:szCs w:val="21"/>
        </w:rPr>
        <w:t>De lo anterior se desprende que, el municipio libre, en el ámbito de los derechos</w:t>
      </w:r>
      <w:r>
        <w:rPr>
          <w:rFonts w:ascii="Abadi" w:hAnsi="Abadi" w:cs="*Tahoma-10921-Identity-H"/>
          <w:color w:val="111111"/>
          <w:sz w:val="21"/>
          <w:szCs w:val="21"/>
        </w:rPr>
        <w:t xml:space="preserve"> </w:t>
      </w:r>
      <w:r w:rsidRPr="00BC268D">
        <w:rPr>
          <w:rFonts w:ascii="Abadi" w:hAnsi="Abadi" w:cs="*Tahoma-10921-Identity-H"/>
          <w:color w:val="111111"/>
          <w:sz w:val="21"/>
          <w:szCs w:val="21"/>
        </w:rPr>
        <w:t>fundamentales debe realizar actos que conlleven a su máxima protección, y asimismo</w:t>
      </w:r>
      <w:r>
        <w:rPr>
          <w:rFonts w:ascii="Abadi" w:hAnsi="Abadi" w:cs="*Tahoma-10921-Identity-H"/>
          <w:color w:val="111111"/>
          <w:sz w:val="21"/>
          <w:szCs w:val="21"/>
        </w:rPr>
        <w:t xml:space="preserve"> </w:t>
      </w:r>
      <w:r w:rsidRPr="00BC268D">
        <w:rPr>
          <w:rFonts w:ascii="Abadi" w:hAnsi="Abadi" w:cs="*Tahoma-10921-Identity-H"/>
          <w:color w:val="111111"/>
          <w:sz w:val="21"/>
          <w:szCs w:val="21"/>
        </w:rPr>
        <w:t>que, como encargado de los servicios públicos, encaminar la prestación pública de</w:t>
      </w:r>
      <w:r>
        <w:rPr>
          <w:rFonts w:ascii="Abadi" w:hAnsi="Abadi" w:cs="*Tahoma-10921-Identity-H"/>
          <w:color w:val="111111"/>
          <w:sz w:val="21"/>
          <w:szCs w:val="21"/>
        </w:rPr>
        <w:t xml:space="preserve"> </w:t>
      </w:r>
      <w:r w:rsidRPr="00BC268D">
        <w:rPr>
          <w:rFonts w:ascii="Abadi" w:hAnsi="Abadi" w:cs="*Tahoma-10921-Identity-H"/>
          <w:color w:val="111111"/>
          <w:sz w:val="21"/>
          <w:szCs w:val="21"/>
        </w:rPr>
        <w:t>estos, de tal manera que incidan en la protección de los derechos fundamentales, entre</w:t>
      </w:r>
      <w:r>
        <w:rPr>
          <w:rFonts w:ascii="Abadi" w:hAnsi="Abadi" w:cs="*Tahoma-10921-Identity-H"/>
          <w:color w:val="111111"/>
          <w:sz w:val="21"/>
          <w:szCs w:val="21"/>
        </w:rPr>
        <w:t xml:space="preserve"> </w:t>
      </w:r>
      <w:r w:rsidRPr="00BC268D">
        <w:rPr>
          <w:rFonts w:ascii="Abadi" w:hAnsi="Abadi" w:cs="*Tahoma-10921-Identity-H"/>
          <w:color w:val="111111"/>
          <w:sz w:val="21"/>
          <w:szCs w:val="21"/>
        </w:rPr>
        <w:t>ellos el derecho al medio ambiente sano, entro otros.</w:t>
      </w:r>
    </w:p>
    <w:p w14:paraId="656F87BF" w14:textId="77777777" w:rsidR="00AA36F8" w:rsidRPr="00BC268D" w:rsidRDefault="00AA36F8" w:rsidP="00AA36F8">
      <w:pPr>
        <w:autoSpaceDE w:val="0"/>
        <w:autoSpaceDN w:val="0"/>
        <w:adjustRightInd w:val="0"/>
        <w:jc w:val="both"/>
        <w:rPr>
          <w:rFonts w:ascii="Abadi" w:hAnsi="Abadi" w:cs="*Tahoma-10921-Identity-H"/>
          <w:color w:val="111111"/>
          <w:sz w:val="21"/>
          <w:szCs w:val="21"/>
        </w:rPr>
      </w:pPr>
    </w:p>
    <w:p w14:paraId="02B78BF3" w14:textId="77777777" w:rsidR="00AA36F8" w:rsidRDefault="00AA36F8" w:rsidP="00AA36F8">
      <w:pPr>
        <w:autoSpaceDE w:val="0"/>
        <w:autoSpaceDN w:val="0"/>
        <w:adjustRightInd w:val="0"/>
        <w:jc w:val="both"/>
        <w:rPr>
          <w:rFonts w:ascii="Abadi" w:hAnsi="Abadi" w:cs="*Comic Sans MS-Bold-10917-Ident"/>
          <w:b/>
          <w:bCs/>
          <w:color w:val="111111"/>
          <w:sz w:val="21"/>
          <w:szCs w:val="21"/>
        </w:rPr>
      </w:pPr>
      <w:r w:rsidRPr="00BC268D">
        <w:rPr>
          <w:rFonts w:ascii="Abadi" w:hAnsi="Abadi" w:cs="*Tahoma-10921-Identity-H"/>
          <w:color w:val="111111"/>
          <w:sz w:val="21"/>
          <w:szCs w:val="21"/>
        </w:rPr>
        <w:t>Resulta que el pasado lunes primero de mayo del presente año, el tiradero municipal a</w:t>
      </w:r>
      <w:r>
        <w:rPr>
          <w:rFonts w:ascii="Abadi" w:hAnsi="Abadi" w:cs="*Tahoma-10921-Identity-H"/>
          <w:color w:val="111111"/>
          <w:sz w:val="21"/>
          <w:szCs w:val="21"/>
        </w:rPr>
        <w:t xml:space="preserve"> </w:t>
      </w:r>
      <w:r w:rsidRPr="00BC268D">
        <w:rPr>
          <w:rFonts w:ascii="Abadi" w:hAnsi="Abadi" w:cs="*Tahoma-10921-Identity-H"/>
          <w:color w:val="111111"/>
          <w:sz w:val="21"/>
          <w:szCs w:val="21"/>
        </w:rPr>
        <w:t>cielo abierto de la capital del Estado comenzó a incendiarse, llevándose a su paso toda</w:t>
      </w:r>
      <w:r>
        <w:rPr>
          <w:rFonts w:ascii="Abadi" w:hAnsi="Abadi" w:cs="*Tahoma-10921-Identity-H"/>
          <w:color w:val="111111"/>
          <w:sz w:val="21"/>
          <w:szCs w:val="21"/>
        </w:rPr>
        <w:t xml:space="preserve"> </w:t>
      </w:r>
      <w:r w:rsidRPr="00BC268D">
        <w:rPr>
          <w:rFonts w:ascii="Abadi" w:hAnsi="Abadi" w:cs="*Tahoma-10921-Identity-H"/>
          <w:color w:val="111111"/>
          <w:sz w:val="21"/>
          <w:szCs w:val="21"/>
        </w:rPr>
        <w:t>serie de residuos sólidos urbanos (basura) y quemando, a su vez, múltiples gases nocivos</w:t>
      </w:r>
      <w:r>
        <w:rPr>
          <w:rFonts w:ascii="Abadi" w:hAnsi="Abadi" w:cs="*Tahoma-10921-Identity-H"/>
          <w:color w:val="111111"/>
          <w:sz w:val="21"/>
          <w:szCs w:val="21"/>
        </w:rPr>
        <w:t xml:space="preserve"> </w:t>
      </w:r>
      <w:r w:rsidRPr="00BC268D">
        <w:rPr>
          <w:rFonts w:ascii="Abadi" w:hAnsi="Abadi" w:cs="*Tahoma-10921-Identity-H"/>
          <w:color w:val="111111"/>
          <w:sz w:val="21"/>
          <w:szCs w:val="21"/>
        </w:rPr>
        <w:t xml:space="preserve">para la salud de las personas, como el metano. </w:t>
      </w:r>
      <w:r>
        <w:rPr>
          <w:rStyle w:val="Refdenotaalpie"/>
          <w:rFonts w:ascii="Abadi" w:hAnsi="Abadi" w:cs="*Tahoma-10921-Identity-H"/>
          <w:color w:val="111111"/>
          <w:sz w:val="21"/>
          <w:szCs w:val="21"/>
        </w:rPr>
        <w:footnoteReference w:id="39"/>
      </w:r>
    </w:p>
    <w:p w14:paraId="5680896C" w14:textId="77777777" w:rsidR="00AA36F8" w:rsidRPr="00BC268D" w:rsidRDefault="00AA36F8" w:rsidP="00AA36F8">
      <w:pPr>
        <w:autoSpaceDE w:val="0"/>
        <w:autoSpaceDN w:val="0"/>
        <w:adjustRightInd w:val="0"/>
        <w:jc w:val="both"/>
        <w:rPr>
          <w:rFonts w:ascii="Abadi" w:hAnsi="Abadi" w:cs="*Comic Sans MS-Bold-10917-Ident"/>
          <w:b/>
          <w:bCs/>
          <w:color w:val="111111"/>
          <w:sz w:val="21"/>
          <w:szCs w:val="21"/>
        </w:rPr>
      </w:pPr>
    </w:p>
    <w:p w14:paraId="1C24CB28" w14:textId="77777777" w:rsidR="00AA36F8" w:rsidRDefault="00AA36F8" w:rsidP="00AA36F8">
      <w:pPr>
        <w:autoSpaceDE w:val="0"/>
        <w:autoSpaceDN w:val="0"/>
        <w:adjustRightInd w:val="0"/>
        <w:jc w:val="both"/>
        <w:rPr>
          <w:rFonts w:ascii="Abadi" w:hAnsi="Abadi" w:cs="*Calibri-14151-Identity-H"/>
          <w:color w:val="111111"/>
          <w:sz w:val="21"/>
          <w:szCs w:val="21"/>
        </w:rPr>
      </w:pPr>
      <w:r w:rsidRPr="00BC268D">
        <w:rPr>
          <w:rFonts w:ascii="Abadi" w:hAnsi="Abadi" w:cs="*Tahoma-10921-Identity-H"/>
          <w:color w:val="111111"/>
          <w:sz w:val="21"/>
          <w:szCs w:val="21"/>
        </w:rPr>
        <w:t xml:space="preserve">Este lamentable incidente, es solo una de las consecuencias de la falta de atención </w:t>
      </w:r>
      <w:r w:rsidRPr="00BC268D">
        <w:rPr>
          <w:rFonts w:ascii="Abadi" w:hAnsi="Abadi" w:cs="*Tahoma-10921-Identity-H"/>
          <w:color w:val="111111"/>
          <w:sz w:val="21"/>
          <w:szCs w:val="21"/>
        </w:rPr>
        <w:t>a</w:t>
      </w:r>
      <w:r>
        <w:rPr>
          <w:rFonts w:ascii="Abadi" w:hAnsi="Abadi" w:cs="*Tahoma-10921-Identity-H"/>
          <w:color w:val="111111"/>
          <w:sz w:val="21"/>
          <w:szCs w:val="21"/>
        </w:rPr>
        <w:t xml:space="preserve"> </w:t>
      </w:r>
      <w:r w:rsidRPr="00BC268D">
        <w:rPr>
          <w:rFonts w:ascii="Abadi" w:hAnsi="Abadi" w:cs="*Tahoma-10921-Identity-H"/>
          <w:color w:val="111111"/>
          <w:sz w:val="21"/>
          <w:szCs w:val="21"/>
        </w:rPr>
        <w:t>un tema importante que incide en la prestación del servicio público de limpia,</w:t>
      </w:r>
      <w:r>
        <w:rPr>
          <w:rFonts w:ascii="Abadi" w:hAnsi="Abadi" w:cs="*Tahoma-10921-Identity-H"/>
          <w:color w:val="111111"/>
          <w:sz w:val="21"/>
          <w:szCs w:val="21"/>
        </w:rPr>
        <w:t xml:space="preserve"> </w:t>
      </w:r>
      <w:r w:rsidRPr="00BC268D">
        <w:rPr>
          <w:rFonts w:ascii="Abadi" w:hAnsi="Abadi" w:cs="*Calibri-14151-Identity-H"/>
          <w:color w:val="111111"/>
          <w:sz w:val="21"/>
          <w:szCs w:val="21"/>
        </w:rPr>
        <w:t>recolección, traslado, tratamiento y disposición final de residuos que es exclusiva</w:t>
      </w:r>
      <w:r>
        <w:rPr>
          <w:rFonts w:ascii="Abadi" w:hAnsi="Abadi" w:cs="*Calibri-14151-Identity-H"/>
          <w:color w:val="111111"/>
          <w:sz w:val="21"/>
          <w:szCs w:val="21"/>
        </w:rPr>
        <w:t xml:space="preserve"> </w:t>
      </w:r>
      <w:r w:rsidRPr="00BC268D">
        <w:rPr>
          <w:rFonts w:ascii="Abadi" w:hAnsi="Abadi" w:cs="*Calibri-14151-Identity-H"/>
          <w:color w:val="111111"/>
          <w:sz w:val="21"/>
          <w:szCs w:val="21"/>
        </w:rPr>
        <w:t>competencia de los municipios, en este caso del municipio de Guanajuato.</w:t>
      </w:r>
      <w:r>
        <w:rPr>
          <w:rFonts w:ascii="Abadi" w:hAnsi="Abadi" w:cs="*Calibri-14151-Identity-H"/>
          <w:color w:val="111111"/>
          <w:sz w:val="21"/>
          <w:szCs w:val="21"/>
        </w:rPr>
        <w:t xml:space="preserve"> </w:t>
      </w:r>
    </w:p>
    <w:p w14:paraId="4A927C9F" w14:textId="77777777" w:rsidR="00AA36F8" w:rsidRDefault="00AA36F8" w:rsidP="00AA36F8">
      <w:pPr>
        <w:autoSpaceDE w:val="0"/>
        <w:autoSpaceDN w:val="0"/>
        <w:adjustRightInd w:val="0"/>
        <w:jc w:val="both"/>
        <w:rPr>
          <w:rFonts w:ascii="Abadi" w:hAnsi="Abadi" w:cs="*Calibri-14151-Identity-H"/>
          <w:color w:val="111111"/>
          <w:sz w:val="21"/>
          <w:szCs w:val="21"/>
        </w:rPr>
      </w:pPr>
    </w:p>
    <w:p w14:paraId="70C3B75A" w14:textId="77777777" w:rsidR="00AA36F8" w:rsidRPr="00BC268D" w:rsidRDefault="00AA36F8" w:rsidP="00AA36F8">
      <w:pPr>
        <w:autoSpaceDE w:val="0"/>
        <w:autoSpaceDN w:val="0"/>
        <w:adjustRightInd w:val="0"/>
        <w:jc w:val="both"/>
        <w:rPr>
          <w:rFonts w:ascii="Abadi" w:hAnsi="Abadi" w:cs="*Calibri-14151-Identity-H"/>
          <w:color w:val="0F0F0F"/>
          <w:sz w:val="21"/>
          <w:szCs w:val="21"/>
        </w:rPr>
      </w:pPr>
      <w:r w:rsidRPr="00BC268D">
        <w:rPr>
          <w:rFonts w:ascii="Abadi" w:hAnsi="Abadi" w:cs="*Calibri-14151-Identity-H"/>
          <w:color w:val="0F0F0F"/>
          <w:sz w:val="21"/>
          <w:szCs w:val="21"/>
        </w:rPr>
        <w:t xml:space="preserve">De acuerdo con la NORMA OFICIAL MEXICANA NOM-083-SEMARNAT-2003 </w:t>
      </w:r>
      <w:r>
        <w:rPr>
          <w:rStyle w:val="Refdenotaalpie"/>
          <w:rFonts w:ascii="Abadi" w:hAnsi="Abadi" w:cs="*Calibri-14151-Identity-H"/>
          <w:color w:val="0F0F0F"/>
          <w:sz w:val="21"/>
          <w:szCs w:val="21"/>
        </w:rPr>
        <w:footnoteReference w:id="40"/>
      </w:r>
      <w:r w:rsidRPr="00BC268D">
        <w:rPr>
          <w:rFonts w:ascii="Abadi" w:hAnsi="Abadi" w:cs="*Microsoft Sans Serif-Bold-1415"/>
          <w:b/>
          <w:bCs/>
          <w:color w:val="0F0F0F"/>
          <w:sz w:val="21"/>
          <w:szCs w:val="21"/>
        </w:rPr>
        <w:t xml:space="preserve"> </w:t>
      </w:r>
      <w:r w:rsidRPr="00BC268D">
        <w:rPr>
          <w:rFonts w:ascii="Abadi" w:hAnsi="Abadi" w:cs="*Calibri-14151-Identity-H"/>
          <w:color w:val="0F0F0F"/>
          <w:sz w:val="21"/>
          <w:szCs w:val="21"/>
        </w:rPr>
        <w:t>el tiradero</w:t>
      </w:r>
      <w:r>
        <w:rPr>
          <w:rFonts w:ascii="Abadi" w:hAnsi="Abadi" w:cs="*Calibri-14151-Identity-H"/>
          <w:color w:val="0F0F0F"/>
          <w:sz w:val="21"/>
          <w:szCs w:val="21"/>
        </w:rPr>
        <w:t xml:space="preserve"> </w:t>
      </w:r>
      <w:r w:rsidRPr="00BC268D">
        <w:rPr>
          <w:rFonts w:ascii="Abadi" w:hAnsi="Abadi" w:cs="*Calibri-14151-Identity-H"/>
          <w:color w:val="0F0F0F"/>
          <w:sz w:val="21"/>
          <w:szCs w:val="21"/>
        </w:rPr>
        <w:t>municipal de la capital no es el más adecuado para la disposición final de los residuos</w:t>
      </w:r>
      <w:r>
        <w:rPr>
          <w:rFonts w:ascii="Abadi" w:hAnsi="Abadi" w:cs="*Calibri-14151-Identity-H"/>
          <w:color w:val="0F0F0F"/>
          <w:sz w:val="21"/>
          <w:szCs w:val="21"/>
        </w:rPr>
        <w:t xml:space="preserve"> </w:t>
      </w:r>
      <w:r w:rsidRPr="00BC268D">
        <w:rPr>
          <w:rFonts w:ascii="Abadi" w:hAnsi="Abadi" w:cs="*Calibri-14151-Identity-H"/>
          <w:color w:val="0F0F0F"/>
          <w:sz w:val="21"/>
          <w:szCs w:val="21"/>
        </w:rPr>
        <w:t>sólidos urbanos.</w:t>
      </w:r>
    </w:p>
    <w:p w14:paraId="1F5DDE80" w14:textId="77777777" w:rsidR="00AA36F8" w:rsidRDefault="00AA36F8" w:rsidP="00AA36F8">
      <w:pPr>
        <w:autoSpaceDE w:val="0"/>
        <w:autoSpaceDN w:val="0"/>
        <w:adjustRightInd w:val="0"/>
        <w:jc w:val="both"/>
        <w:rPr>
          <w:rFonts w:ascii="Abadi" w:hAnsi="Abadi" w:cs="*Calibri-14151-Identity-H"/>
          <w:color w:val="111111"/>
          <w:sz w:val="21"/>
          <w:szCs w:val="21"/>
        </w:rPr>
      </w:pPr>
    </w:p>
    <w:p w14:paraId="6F2D9011" w14:textId="77777777" w:rsidR="00AA36F8" w:rsidRPr="00BC268D" w:rsidRDefault="00AA36F8" w:rsidP="00AA36F8">
      <w:pPr>
        <w:autoSpaceDE w:val="0"/>
        <w:autoSpaceDN w:val="0"/>
        <w:adjustRightInd w:val="0"/>
        <w:jc w:val="both"/>
        <w:rPr>
          <w:rFonts w:ascii="Abadi" w:hAnsi="Abadi" w:cs="*Calibri-14151-Identity-H"/>
          <w:color w:val="111111"/>
          <w:sz w:val="21"/>
          <w:szCs w:val="21"/>
        </w:rPr>
      </w:pPr>
      <w:r w:rsidRPr="00BC268D">
        <w:rPr>
          <w:rFonts w:ascii="Abadi" w:hAnsi="Abadi" w:cs="*Calibri-14151-Identity-H"/>
          <w:color w:val="111111"/>
          <w:sz w:val="21"/>
          <w:szCs w:val="21"/>
        </w:rPr>
        <w:t>Dicha NORMA OFICIAL MEXICANA prevé las especificaciones de protección ambiental</w:t>
      </w:r>
      <w:r>
        <w:rPr>
          <w:rFonts w:ascii="Abadi" w:hAnsi="Abadi" w:cs="*Calibri-14151-Identity-H"/>
          <w:color w:val="111111"/>
          <w:sz w:val="21"/>
          <w:szCs w:val="21"/>
        </w:rPr>
        <w:t xml:space="preserve"> </w:t>
      </w:r>
      <w:r w:rsidRPr="00BC268D">
        <w:rPr>
          <w:rFonts w:ascii="Abadi" w:hAnsi="Abadi" w:cs="*Calibri-14151-Identity-H"/>
          <w:color w:val="111111"/>
          <w:sz w:val="21"/>
          <w:szCs w:val="21"/>
        </w:rPr>
        <w:t>para la selección del sitio, diseño, construcción, operación, monitoreo, clausura y obras</w:t>
      </w:r>
      <w:r>
        <w:rPr>
          <w:rFonts w:ascii="Abadi" w:hAnsi="Abadi" w:cs="*Calibri-14151-Identity-H"/>
          <w:color w:val="111111"/>
          <w:sz w:val="21"/>
          <w:szCs w:val="21"/>
        </w:rPr>
        <w:t xml:space="preserve"> </w:t>
      </w:r>
      <w:r w:rsidRPr="00BC268D">
        <w:rPr>
          <w:rFonts w:ascii="Abadi" w:hAnsi="Abadi" w:cs="*Calibri-14151-Identity-H"/>
          <w:color w:val="111111"/>
          <w:sz w:val="21"/>
          <w:szCs w:val="21"/>
        </w:rPr>
        <w:t xml:space="preserve">complementarias de un sitio de disposición final de residuos </w:t>
      </w:r>
      <w:proofErr w:type="spellStart"/>
      <w:r w:rsidRPr="00BC268D">
        <w:rPr>
          <w:rFonts w:ascii="Abadi" w:hAnsi="Abadi" w:cs="*Calibri-14151-Identity-H"/>
          <w:color w:val="111111"/>
          <w:sz w:val="21"/>
          <w:szCs w:val="21"/>
        </w:rPr>
        <w:t>solidos</w:t>
      </w:r>
      <w:proofErr w:type="spellEnd"/>
      <w:r w:rsidRPr="00BC268D">
        <w:rPr>
          <w:rFonts w:ascii="Abadi" w:hAnsi="Abadi" w:cs="*Calibri-14151-Identity-H"/>
          <w:color w:val="111111"/>
          <w:sz w:val="21"/>
          <w:szCs w:val="21"/>
        </w:rPr>
        <w:t xml:space="preserve"> urbanos y de manejo</w:t>
      </w:r>
      <w:r>
        <w:rPr>
          <w:rFonts w:ascii="Abadi" w:hAnsi="Abadi" w:cs="*Calibri-14151-Identity-H"/>
          <w:color w:val="111111"/>
          <w:sz w:val="21"/>
          <w:szCs w:val="21"/>
        </w:rPr>
        <w:t xml:space="preserve"> </w:t>
      </w:r>
      <w:r w:rsidRPr="00BC268D">
        <w:rPr>
          <w:rFonts w:ascii="Abadi" w:hAnsi="Abadi" w:cs="*Calibri-14151-Identity-H"/>
          <w:color w:val="111111"/>
          <w:sz w:val="21"/>
          <w:szCs w:val="21"/>
        </w:rPr>
        <w:t>especial.</w:t>
      </w:r>
    </w:p>
    <w:p w14:paraId="41FCC586" w14:textId="77777777" w:rsidR="00AA36F8" w:rsidRDefault="00AA36F8" w:rsidP="00AA36F8">
      <w:pPr>
        <w:autoSpaceDE w:val="0"/>
        <w:autoSpaceDN w:val="0"/>
        <w:adjustRightInd w:val="0"/>
        <w:jc w:val="both"/>
        <w:rPr>
          <w:rFonts w:ascii="Abadi" w:hAnsi="Abadi" w:cs="*Calibri-14151-Identity-H"/>
          <w:color w:val="111111"/>
          <w:sz w:val="21"/>
          <w:szCs w:val="21"/>
        </w:rPr>
      </w:pPr>
    </w:p>
    <w:p w14:paraId="19328E82" w14:textId="77777777" w:rsidR="00AA36F8" w:rsidRPr="00BC268D" w:rsidRDefault="00AA36F8" w:rsidP="00AA36F8">
      <w:pPr>
        <w:autoSpaceDE w:val="0"/>
        <w:autoSpaceDN w:val="0"/>
        <w:adjustRightInd w:val="0"/>
        <w:jc w:val="both"/>
        <w:rPr>
          <w:rFonts w:ascii="Abadi" w:hAnsi="Abadi" w:cs="*Calibri-14151-Identity-H"/>
          <w:color w:val="111111"/>
          <w:sz w:val="21"/>
          <w:szCs w:val="21"/>
        </w:rPr>
      </w:pPr>
      <w:r w:rsidRPr="00BC268D">
        <w:rPr>
          <w:rFonts w:ascii="Abadi" w:hAnsi="Abadi" w:cs="*Calibri-14151-Identity-H"/>
          <w:color w:val="111111"/>
          <w:sz w:val="21"/>
          <w:szCs w:val="21"/>
        </w:rPr>
        <w:t>De la misma manera, la NORMA OFICIAL define a los residuos sólidos urbanos como:</w:t>
      </w:r>
    </w:p>
    <w:p w14:paraId="4391C920" w14:textId="77777777" w:rsidR="00AA36F8" w:rsidRDefault="00AA36F8" w:rsidP="00AA36F8">
      <w:pPr>
        <w:autoSpaceDE w:val="0"/>
        <w:autoSpaceDN w:val="0"/>
        <w:adjustRightInd w:val="0"/>
        <w:jc w:val="both"/>
        <w:rPr>
          <w:rFonts w:ascii="Abadi" w:hAnsi="Abadi" w:cs="*Calibri-Italic-14152-Identity-"/>
          <w:i/>
          <w:iCs/>
          <w:color w:val="0F0F0F"/>
          <w:sz w:val="21"/>
          <w:szCs w:val="21"/>
        </w:rPr>
      </w:pPr>
    </w:p>
    <w:p w14:paraId="4ADD976F" w14:textId="77777777" w:rsidR="00AA36F8" w:rsidRPr="00BC268D" w:rsidRDefault="00AA36F8" w:rsidP="00AA36F8">
      <w:pPr>
        <w:autoSpaceDE w:val="0"/>
        <w:autoSpaceDN w:val="0"/>
        <w:adjustRightInd w:val="0"/>
        <w:jc w:val="both"/>
        <w:rPr>
          <w:rFonts w:ascii="Abadi" w:hAnsi="Abadi" w:cs="*Calibri-Italic-14152-Identity-"/>
          <w:i/>
          <w:iCs/>
          <w:color w:val="0F0F0F"/>
          <w:sz w:val="21"/>
          <w:szCs w:val="21"/>
        </w:rPr>
      </w:pPr>
      <w:r w:rsidRPr="00BC268D">
        <w:rPr>
          <w:rFonts w:ascii="Abadi" w:hAnsi="Abadi" w:cs="*Calibri-Italic-14152-Identity-"/>
          <w:i/>
          <w:iCs/>
          <w:color w:val="0F0F0F"/>
          <w:sz w:val="21"/>
          <w:szCs w:val="21"/>
        </w:rPr>
        <w:t>"Los generados en las casas habitación, que resultan de la eliminación de los</w:t>
      </w:r>
      <w:r>
        <w:rPr>
          <w:rFonts w:ascii="Abadi" w:hAnsi="Abadi" w:cs="*Calibri-Italic-14152-Identity-"/>
          <w:i/>
          <w:iCs/>
          <w:color w:val="0F0F0F"/>
          <w:sz w:val="21"/>
          <w:szCs w:val="21"/>
        </w:rPr>
        <w:t xml:space="preserve"> </w:t>
      </w:r>
      <w:r w:rsidRPr="00BC268D">
        <w:rPr>
          <w:rFonts w:ascii="Abadi" w:hAnsi="Abadi" w:cs="*Calibri-Italic-14152-Identity-"/>
          <w:i/>
          <w:iCs/>
          <w:color w:val="0F0F0F"/>
          <w:sz w:val="21"/>
          <w:szCs w:val="21"/>
        </w:rPr>
        <w:t>materiales que utilizan en sus actividades domésticas, de los productos que</w:t>
      </w:r>
      <w:r>
        <w:rPr>
          <w:rFonts w:ascii="Abadi" w:hAnsi="Abadi" w:cs="*Calibri-Italic-14152-Identity-"/>
          <w:i/>
          <w:iCs/>
          <w:color w:val="0F0F0F"/>
          <w:sz w:val="21"/>
          <w:szCs w:val="21"/>
        </w:rPr>
        <w:t xml:space="preserve"> </w:t>
      </w:r>
      <w:r w:rsidRPr="00BC268D">
        <w:rPr>
          <w:rFonts w:ascii="Abadi" w:hAnsi="Abadi" w:cs="*Calibri-Italic-14152-Identity-"/>
          <w:i/>
          <w:iCs/>
          <w:color w:val="0F0F0F"/>
          <w:sz w:val="21"/>
          <w:szCs w:val="21"/>
        </w:rPr>
        <w:t>consumen y de sus envases, embalajes o empaques; los residuos que provienen</w:t>
      </w:r>
      <w:r>
        <w:rPr>
          <w:rFonts w:ascii="Abadi" w:hAnsi="Abadi" w:cs="*Calibri-Italic-14152-Identity-"/>
          <w:i/>
          <w:iCs/>
          <w:color w:val="0F0F0F"/>
          <w:sz w:val="21"/>
          <w:szCs w:val="21"/>
        </w:rPr>
        <w:t xml:space="preserve"> </w:t>
      </w:r>
      <w:r w:rsidRPr="00BC268D">
        <w:rPr>
          <w:rFonts w:ascii="Abadi" w:hAnsi="Abadi" w:cs="*Calibri-Italic-14152-Identity-"/>
          <w:i/>
          <w:iCs/>
          <w:color w:val="0F0F0F"/>
          <w:sz w:val="21"/>
          <w:szCs w:val="21"/>
        </w:rPr>
        <w:t>de cualquier otra actividad dentro de establecimientos o en la vía pública que</w:t>
      </w:r>
      <w:r>
        <w:rPr>
          <w:rFonts w:ascii="Abadi" w:hAnsi="Abadi" w:cs="*Calibri-Italic-14152-Identity-"/>
          <w:i/>
          <w:iCs/>
          <w:color w:val="0F0F0F"/>
          <w:sz w:val="21"/>
          <w:szCs w:val="21"/>
        </w:rPr>
        <w:t xml:space="preserve"> </w:t>
      </w:r>
      <w:r w:rsidRPr="00BC268D">
        <w:rPr>
          <w:rFonts w:ascii="Abadi" w:hAnsi="Abadi" w:cs="*Calibri-Italic-14152-Identity-"/>
          <w:i/>
          <w:iCs/>
          <w:color w:val="0F0F0F"/>
          <w:sz w:val="21"/>
          <w:szCs w:val="21"/>
        </w:rPr>
        <w:t>genere residuos con características domiciliarias, y los resultantes de la limpieza</w:t>
      </w:r>
    </w:p>
    <w:p w14:paraId="320749C1" w14:textId="77777777" w:rsidR="00AA36F8" w:rsidRDefault="00AA36F8" w:rsidP="00AA36F8">
      <w:pPr>
        <w:autoSpaceDE w:val="0"/>
        <w:autoSpaceDN w:val="0"/>
        <w:adjustRightInd w:val="0"/>
        <w:jc w:val="both"/>
        <w:rPr>
          <w:rFonts w:ascii="Abadi" w:hAnsi="Abadi" w:cs="*Arial-BoldItalic-14155-Identit"/>
          <w:b/>
          <w:bCs/>
          <w:i/>
          <w:iCs/>
          <w:color w:val="0F0F0F"/>
          <w:sz w:val="21"/>
          <w:szCs w:val="21"/>
        </w:rPr>
      </w:pPr>
      <w:r w:rsidRPr="00BC268D">
        <w:rPr>
          <w:rFonts w:ascii="Abadi" w:hAnsi="Abadi" w:cs="*Calibri-Italic-14152-Identity-"/>
          <w:i/>
          <w:iCs/>
          <w:color w:val="0F0F0F"/>
          <w:sz w:val="21"/>
          <w:szCs w:val="21"/>
        </w:rPr>
        <w:t>de las vías y lugares públicos. "</w:t>
      </w:r>
      <w:r>
        <w:rPr>
          <w:rStyle w:val="Refdenotaalpie"/>
          <w:rFonts w:ascii="Abadi" w:hAnsi="Abadi" w:cs="*Calibri-Italic-14152-Identity-"/>
          <w:i/>
          <w:iCs/>
          <w:color w:val="0F0F0F"/>
          <w:sz w:val="21"/>
          <w:szCs w:val="21"/>
        </w:rPr>
        <w:footnoteReference w:id="41"/>
      </w:r>
    </w:p>
    <w:p w14:paraId="5CA52F14" w14:textId="77777777" w:rsidR="00AA36F8" w:rsidRPr="00BC268D" w:rsidRDefault="00AA36F8" w:rsidP="00AA36F8">
      <w:pPr>
        <w:autoSpaceDE w:val="0"/>
        <w:autoSpaceDN w:val="0"/>
        <w:adjustRightInd w:val="0"/>
        <w:jc w:val="both"/>
        <w:rPr>
          <w:rFonts w:ascii="Abadi" w:hAnsi="Abadi" w:cs="*Arial-BoldItalic-14155-Identit"/>
          <w:b/>
          <w:bCs/>
          <w:i/>
          <w:iCs/>
          <w:color w:val="0F0F0F"/>
          <w:sz w:val="21"/>
          <w:szCs w:val="21"/>
        </w:rPr>
      </w:pPr>
    </w:p>
    <w:p w14:paraId="480BF46C" w14:textId="77777777" w:rsidR="00AA36F8" w:rsidRDefault="00AA36F8" w:rsidP="00AA36F8">
      <w:pPr>
        <w:autoSpaceDE w:val="0"/>
        <w:autoSpaceDN w:val="0"/>
        <w:adjustRightInd w:val="0"/>
        <w:jc w:val="both"/>
        <w:rPr>
          <w:rFonts w:ascii="Abadi" w:hAnsi="Abadi" w:cs="*Cambria-Bold-14159-Identity-H"/>
          <w:b/>
          <w:bCs/>
          <w:color w:val="121212"/>
          <w:sz w:val="21"/>
          <w:szCs w:val="21"/>
        </w:rPr>
      </w:pPr>
      <w:r w:rsidRPr="00BC268D">
        <w:rPr>
          <w:rFonts w:ascii="Abadi" w:hAnsi="Abadi" w:cs="*Calibri-14151-Identity-H"/>
          <w:color w:val="121212"/>
          <w:sz w:val="21"/>
          <w:szCs w:val="21"/>
        </w:rPr>
        <w:t>Y a la par de lo anterior, establece las especificaciones para la selección del sitio en el</w:t>
      </w:r>
      <w:r>
        <w:rPr>
          <w:rFonts w:ascii="Abadi" w:hAnsi="Abadi" w:cs="*Calibri-14151-Identity-H"/>
          <w:color w:val="121212"/>
          <w:sz w:val="21"/>
          <w:szCs w:val="21"/>
        </w:rPr>
        <w:t xml:space="preserve"> </w:t>
      </w:r>
      <w:r w:rsidRPr="00BC268D">
        <w:rPr>
          <w:rFonts w:ascii="Abadi" w:hAnsi="Abadi" w:cs="*Calibri-14151-Identity-H"/>
          <w:color w:val="121212"/>
          <w:sz w:val="21"/>
          <w:szCs w:val="21"/>
        </w:rPr>
        <w:t>que habrán de depositarse, donde, el municipio de Guanajuato, no cumple con las</w:t>
      </w:r>
      <w:r>
        <w:rPr>
          <w:rFonts w:ascii="Abadi" w:hAnsi="Abadi" w:cs="*Calibri-14151-Identity-H"/>
          <w:color w:val="121212"/>
          <w:sz w:val="21"/>
          <w:szCs w:val="21"/>
        </w:rPr>
        <w:t xml:space="preserve"> </w:t>
      </w:r>
      <w:r w:rsidRPr="00BC268D">
        <w:rPr>
          <w:rFonts w:ascii="Abadi" w:hAnsi="Abadi" w:cs="*Calibri-14151-Identity-H"/>
          <w:color w:val="121212"/>
          <w:sz w:val="21"/>
          <w:szCs w:val="21"/>
        </w:rPr>
        <w:t xml:space="preserve">referidas especificaciones. </w:t>
      </w:r>
      <w:r>
        <w:rPr>
          <w:rStyle w:val="Refdenotaalpie"/>
          <w:rFonts w:ascii="Abadi" w:hAnsi="Abadi" w:cs="*Calibri-14151-Identity-H"/>
          <w:color w:val="121212"/>
          <w:sz w:val="21"/>
          <w:szCs w:val="21"/>
        </w:rPr>
        <w:footnoteReference w:id="42"/>
      </w:r>
    </w:p>
    <w:p w14:paraId="0DACAB21" w14:textId="77777777" w:rsidR="00AA36F8" w:rsidRPr="00BC268D" w:rsidRDefault="00AA36F8" w:rsidP="00AA36F8">
      <w:pPr>
        <w:autoSpaceDE w:val="0"/>
        <w:autoSpaceDN w:val="0"/>
        <w:adjustRightInd w:val="0"/>
        <w:jc w:val="both"/>
        <w:rPr>
          <w:rFonts w:ascii="Abadi" w:hAnsi="Abadi" w:cs="*Cambria-Bold-14159-Identity-H"/>
          <w:b/>
          <w:bCs/>
          <w:color w:val="121212"/>
          <w:sz w:val="21"/>
          <w:szCs w:val="21"/>
        </w:rPr>
      </w:pPr>
    </w:p>
    <w:p w14:paraId="342DC6F0" w14:textId="77777777" w:rsidR="00AA36F8" w:rsidRDefault="00AA36F8" w:rsidP="00AA36F8">
      <w:pPr>
        <w:autoSpaceDE w:val="0"/>
        <w:autoSpaceDN w:val="0"/>
        <w:adjustRightInd w:val="0"/>
        <w:jc w:val="both"/>
        <w:rPr>
          <w:rFonts w:ascii="Abadi" w:hAnsi="Abadi" w:cs="*Calibri-9098-Identity-H"/>
          <w:color w:val="111111"/>
          <w:sz w:val="21"/>
          <w:szCs w:val="21"/>
        </w:rPr>
      </w:pPr>
      <w:r w:rsidRPr="00BC268D">
        <w:rPr>
          <w:rFonts w:ascii="Abadi" w:hAnsi="Abadi" w:cs="*Calibri-9098-Identity-H"/>
          <w:color w:val="111111"/>
          <w:sz w:val="21"/>
          <w:szCs w:val="21"/>
        </w:rPr>
        <w:t>Asimismo, la Ley General para la Prevención y Gestión Integral de los Residuos establece</w:t>
      </w:r>
      <w:r>
        <w:rPr>
          <w:rFonts w:ascii="Abadi" w:hAnsi="Abadi" w:cs="*Calibri-9098-Identity-H"/>
          <w:color w:val="111111"/>
          <w:sz w:val="21"/>
          <w:szCs w:val="21"/>
        </w:rPr>
        <w:t xml:space="preserve"> </w:t>
      </w:r>
      <w:r w:rsidRPr="00BC268D">
        <w:rPr>
          <w:rFonts w:ascii="Abadi" w:hAnsi="Abadi" w:cs="*Calibri-9098-Identity-H"/>
          <w:color w:val="111111"/>
          <w:sz w:val="21"/>
          <w:szCs w:val="21"/>
        </w:rPr>
        <w:t xml:space="preserve">una regulación sobre los residuos </w:t>
      </w:r>
      <w:proofErr w:type="spellStart"/>
      <w:r w:rsidRPr="00BC268D">
        <w:rPr>
          <w:rFonts w:ascii="Abadi" w:hAnsi="Abadi" w:cs="*Calibri-9098-Identity-H"/>
          <w:color w:val="111111"/>
          <w:sz w:val="21"/>
          <w:szCs w:val="21"/>
        </w:rPr>
        <w:t>solidos</w:t>
      </w:r>
      <w:proofErr w:type="spellEnd"/>
      <w:r w:rsidRPr="00BC268D">
        <w:rPr>
          <w:rFonts w:ascii="Abadi" w:hAnsi="Abadi" w:cs="*Calibri-9098-Identity-H"/>
          <w:color w:val="111111"/>
          <w:sz w:val="21"/>
          <w:szCs w:val="21"/>
        </w:rPr>
        <w:t xml:space="preserve"> urbanos que son competencia municipal, y</w:t>
      </w:r>
      <w:r>
        <w:rPr>
          <w:rFonts w:ascii="Abadi" w:hAnsi="Abadi" w:cs="*Calibri-9098-Identity-H"/>
          <w:color w:val="111111"/>
          <w:sz w:val="21"/>
          <w:szCs w:val="21"/>
        </w:rPr>
        <w:t xml:space="preserve"> </w:t>
      </w:r>
      <w:r w:rsidRPr="00BC268D">
        <w:rPr>
          <w:rFonts w:ascii="Abadi" w:hAnsi="Abadi" w:cs="*Calibri-9098-Identity-H"/>
          <w:color w:val="111111"/>
          <w:sz w:val="21"/>
          <w:szCs w:val="21"/>
        </w:rPr>
        <w:t>específicamente en su artículo 10, señala:</w:t>
      </w:r>
    </w:p>
    <w:p w14:paraId="5B35B6A2" w14:textId="77777777" w:rsidR="00AA36F8" w:rsidRPr="00BC268D" w:rsidRDefault="00AA36F8" w:rsidP="00AA36F8">
      <w:pPr>
        <w:autoSpaceDE w:val="0"/>
        <w:autoSpaceDN w:val="0"/>
        <w:adjustRightInd w:val="0"/>
        <w:jc w:val="both"/>
        <w:rPr>
          <w:rFonts w:ascii="Abadi" w:hAnsi="Abadi" w:cs="*Calibri-9098-Identity-H"/>
          <w:color w:val="111111"/>
          <w:sz w:val="21"/>
          <w:szCs w:val="21"/>
        </w:rPr>
      </w:pPr>
    </w:p>
    <w:p w14:paraId="36AC4FB3" w14:textId="77777777" w:rsidR="00AA36F8" w:rsidRDefault="00AA36F8" w:rsidP="00AA36F8">
      <w:pPr>
        <w:autoSpaceDE w:val="0"/>
        <w:autoSpaceDN w:val="0"/>
        <w:adjustRightInd w:val="0"/>
        <w:jc w:val="both"/>
        <w:rPr>
          <w:rFonts w:ascii="Abadi" w:hAnsi="Abadi" w:cs="*Microsoft Sans Serif-Italic-91"/>
          <w:color w:val="101010"/>
          <w:sz w:val="21"/>
          <w:szCs w:val="21"/>
        </w:rPr>
      </w:pPr>
      <w:r w:rsidRPr="002F15A4">
        <w:rPr>
          <w:rFonts w:ascii="Abadi" w:hAnsi="Abadi" w:cs="*Microsoft Sans Serif-Italic-91"/>
          <w:color w:val="101010"/>
          <w:sz w:val="21"/>
          <w:szCs w:val="21"/>
        </w:rPr>
        <w:t>Artículo 10. - Los municipios tienen a su cargo las funciones de manejo integral de</w:t>
      </w:r>
      <w:r>
        <w:rPr>
          <w:rFonts w:ascii="Abadi" w:hAnsi="Abadi" w:cs="*Microsoft Sans Serif-Italic-91"/>
          <w:color w:val="101010"/>
          <w:sz w:val="21"/>
          <w:szCs w:val="21"/>
        </w:rPr>
        <w:t xml:space="preserve"> </w:t>
      </w:r>
      <w:r w:rsidRPr="002F15A4">
        <w:rPr>
          <w:rFonts w:ascii="Abadi" w:hAnsi="Abadi" w:cs="*Microsoft Sans Serif-Italic-91"/>
          <w:color w:val="101010"/>
          <w:sz w:val="21"/>
          <w:szCs w:val="21"/>
        </w:rPr>
        <w:t>residuos sólidos urbanos, que consisten en la recolección, traslado, tratamiento, y su</w:t>
      </w:r>
      <w:r>
        <w:rPr>
          <w:rFonts w:ascii="Abadi" w:hAnsi="Abadi" w:cs="*Microsoft Sans Serif-Italic-91"/>
          <w:color w:val="101010"/>
          <w:sz w:val="21"/>
          <w:szCs w:val="21"/>
        </w:rPr>
        <w:t xml:space="preserve"> </w:t>
      </w:r>
      <w:r w:rsidRPr="002F15A4">
        <w:rPr>
          <w:rFonts w:ascii="Abadi" w:hAnsi="Abadi" w:cs="*Microsoft Sans Serif-Italic-91"/>
          <w:color w:val="101010"/>
          <w:sz w:val="21"/>
          <w:szCs w:val="21"/>
        </w:rPr>
        <w:t>disposición final, conforme a las siguientes facultades:</w:t>
      </w:r>
      <w:r>
        <w:rPr>
          <w:rFonts w:ascii="Abadi" w:hAnsi="Abadi" w:cs="*Microsoft Sans Serif-Italic-91"/>
          <w:color w:val="101010"/>
          <w:sz w:val="21"/>
          <w:szCs w:val="21"/>
        </w:rPr>
        <w:t xml:space="preserve"> </w:t>
      </w:r>
    </w:p>
    <w:p w14:paraId="0B7A609F" w14:textId="77777777" w:rsidR="00AA36F8" w:rsidRDefault="00AA36F8" w:rsidP="00AA36F8">
      <w:pPr>
        <w:autoSpaceDE w:val="0"/>
        <w:autoSpaceDN w:val="0"/>
        <w:adjustRightInd w:val="0"/>
        <w:jc w:val="both"/>
        <w:rPr>
          <w:rFonts w:ascii="Abadi" w:hAnsi="Abadi" w:cs="*Microsoft Sans Serif-Italic-91"/>
          <w:color w:val="101010"/>
          <w:sz w:val="21"/>
          <w:szCs w:val="21"/>
        </w:rPr>
      </w:pPr>
    </w:p>
    <w:p w14:paraId="70D95806" w14:textId="77777777" w:rsidR="00AA36F8" w:rsidRPr="00577719" w:rsidRDefault="00AA36F8" w:rsidP="00AA36F8">
      <w:pPr>
        <w:autoSpaceDE w:val="0"/>
        <w:autoSpaceDN w:val="0"/>
        <w:adjustRightInd w:val="0"/>
        <w:jc w:val="both"/>
        <w:rPr>
          <w:rFonts w:ascii="Abadi" w:hAnsi="Abadi" w:cs="*Microsoft Sans Serif-Italic-91"/>
          <w:color w:val="101010"/>
          <w:sz w:val="21"/>
          <w:szCs w:val="21"/>
        </w:rPr>
      </w:pPr>
      <w:r w:rsidRPr="00577719">
        <w:rPr>
          <w:rFonts w:ascii="Abadi" w:hAnsi="Abadi" w:cs="*Microsoft Sans Serif-Italic-91"/>
          <w:b/>
          <w:bCs/>
          <w:color w:val="101010"/>
          <w:sz w:val="21"/>
          <w:szCs w:val="21"/>
        </w:rPr>
        <w:t>l.</w:t>
      </w:r>
      <w:r w:rsidRPr="00577719">
        <w:rPr>
          <w:rFonts w:ascii="Abadi" w:hAnsi="Abadi" w:cs="*Microsoft Sans Serif-Italic-91"/>
          <w:color w:val="101010"/>
          <w:sz w:val="21"/>
          <w:szCs w:val="21"/>
        </w:rPr>
        <w:t xml:space="preserve"> Formular, por si o en coordinación con las entidades federativas, y con la participación de representantes de los distintos sectores sociales, los Programas Municipales para la Prevención y Gestión Integral de los Residuos Sólidos Urbanos, los cuales deberán observar lo dispuesto en el</w:t>
      </w:r>
    </w:p>
    <w:p w14:paraId="5D12DB15" w14:textId="77777777" w:rsidR="00AA36F8" w:rsidRPr="00577719" w:rsidRDefault="00AA36F8" w:rsidP="00AA36F8">
      <w:pPr>
        <w:autoSpaceDE w:val="0"/>
        <w:autoSpaceDN w:val="0"/>
        <w:adjustRightInd w:val="0"/>
        <w:jc w:val="both"/>
        <w:rPr>
          <w:rFonts w:ascii="Abadi" w:hAnsi="Abadi" w:cs="*Microsoft Sans Serif-Italic-91"/>
          <w:color w:val="101010"/>
          <w:sz w:val="21"/>
          <w:szCs w:val="21"/>
        </w:rPr>
      </w:pPr>
      <w:r w:rsidRPr="00577719">
        <w:rPr>
          <w:rFonts w:ascii="Abadi" w:hAnsi="Abadi" w:cs="*Microsoft Sans Serif-Italic-91"/>
          <w:color w:val="101010"/>
          <w:sz w:val="21"/>
          <w:szCs w:val="21"/>
        </w:rPr>
        <w:t xml:space="preserve">Programa Estatal para la Prevención </w:t>
      </w:r>
      <w:r w:rsidRPr="00577719">
        <w:rPr>
          <w:rFonts w:ascii="Abadi" w:hAnsi="Abadi" w:cs="*Times New Roman-9096-Identity-"/>
          <w:color w:val="101010"/>
          <w:sz w:val="21"/>
          <w:szCs w:val="21"/>
        </w:rPr>
        <w:t xml:space="preserve">y </w:t>
      </w:r>
      <w:r w:rsidRPr="00577719">
        <w:rPr>
          <w:rFonts w:ascii="Abadi" w:hAnsi="Abadi" w:cs="*Microsoft Sans Serif-Italic-91"/>
          <w:color w:val="101010"/>
          <w:sz w:val="21"/>
          <w:szCs w:val="21"/>
        </w:rPr>
        <w:t>Gestión Integral de los Residuos correspondiente;</w:t>
      </w:r>
    </w:p>
    <w:p w14:paraId="376BAD0A" w14:textId="77777777" w:rsidR="00AA36F8" w:rsidRPr="00577719" w:rsidRDefault="00AA36F8" w:rsidP="00AA36F8">
      <w:pPr>
        <w:autoSpaceDE w:val="0"/>
        <w:autoSpaceDN w:val="0"/>
        <w:adjustRightInd w:val="0"/>
        <w:jc w:val="both"/>
        <w:rPr>
          <w:rFonts w:ascii="Abadi" w:hAnsi="Abadi" w:cs="*Microsoft Sans Serif-Italic-91"/>
          <w:color w:val="101010"/>
          <w:sz w:val="21"/>
          <w:szCs w:val="21"/>
        </w:rPr>
      </w:pPr>
    </w:p>
    <w:p w14:paraId="38DA2E80" w14:textId="1981F055" w:rsidR="00AA36F8" w:rsidRPr="00577719" w:rsidRDefault="00AA36F8" w:rsidP="00AA36F8">
      <w:pPr>
        <w:autoSpaceDE w:val="0"/>
        <w:autoSpaceDN w:val="0"/>
        <w:adjustRightInd w:val="0"/>
        <w:jc w:val="both"/>
        <w:rPr>
          <w:rFonts w:ascii="Abadi" w:hAnsi="Abadi" w:cs="*Microsoft Sans Serif-Italic-91"/>
          <w:color w:val="101010"/>
          <w:sz w:val="21"/>
          <w:szCs w:val="21"/>
        </w:rPr>
      </w:pPr>
      <w:r w:rsidRPr="00577719">
        <w:rPr>
          <w:rFonts w:ascii="Abadi" w:hAnsi="Abadi" w:cs="*Microsoft Sans Serif-Italic-91"/>
          <w:b/>
          <w:bCs/>
          <w:color w:val="101010"/>
          <w:sz w:val="21"/>
          <w:szCs w:val="21"/>
        </w:rPr>
        <w:t>II.</w:t>
      </w:r>
      <w:r w:rsidRPr="00577719">
        <w:rPr>
          <w:rFonts w:ascii="Abadi" w:hAnsi="Abadi" w:cs="*Microsoft Sans Serif-Italic-91"/>
          <w:color w:val="101010"/>
          <w:sz w:val="21"/>
          <w:szCs w:val="21"/>
        </w:rPr>
        <w:t xml:space="preserve"> Emitir los reglamentos y </w:t>
      </w:r>
      <w:r w:rsidR="005433B6" w:rsidRPr="00577719">
        <w:rPr>
          <w:rFonts w:ascii="Abadi" w:hAnsi="Abadi" w:cs="*Microsoft Sans Serif-Italic-91"/>
          <w:color w:val="101010"/>
          <w:sz w:val="21"/>
          <w:szCs w:val="21"/>
        </w:rPr>
        <w:t>dem</w:t>
      </w:r>
      <w:r w:rsidR="005433B6">
        <w:rPr>
          <w:rFonts w:ascii="Abadi" w:hAnsi="Abadi" w:cs="*Microsoft Sans Serif-Italic-91"/>
          <w:color w:val="101010"/>
          <w:sz w:val="21"/>
          <w:szCs w:val="21"/>
        </w:rPr>
        <w:t>á</w:t>
      </w:r>
      <w:r w:rsidR="005433B6" w:rsidRPr="00577719">
        <w:rPr>
          <w:rFonts w:ascii="Abadi" w:hAnsi="Abadi" w:cs="*Microsoft Sans Serif-Italic-91"/>
          <w:color w:val="101010"/>
          <w:sz w:val="21"/>
          <w:szCs w:val="21"/>
        </w:rPr>
        <w:t>s</w:t>
      </w:r>
      <w:r w:rsidRPr="00577719">
        <w:rPr>
          <w:rFonts w:ascii="Abadi" w:hAnsi="Abadi" w:cs="*Microsoft Sans Serif-Italic-91"/>
          <w:color w:val="101010"/>
          <w:sz w:val="21"/>
          <w:szCs w:val="21"/>
        </w:rPr>
        <w:t xml:space="preserve"> disposiciones jurídico-administrativas de observancia general dentro de sus jurisdicciones respectivas, a fin de dar cumplimiento a lo establecido en la presente Ley </w:t>
      </w:r>
      <w:r w:rsidRPr="00577719">
        <w:rPr>
          <w:rFonts w:ascii="Abadi" w:hAnsi="Abadi" w:cs="*Times New Roman-9096-Identity-"/>
          <w:color w:val="101010"/>
          <w:sz w:val="21"/>
          <w:szCs w:val="21"/>
        </w:rPr>
        <w:t xml:space="preserve">y </w:t>
      </w:r>
      <w:r w:rsidRPr="00577719">
        <w:rPr>
          <w:rFonts w:ascii="Abadi" w:hAnsi="Abadi" w:cs="*Microsoft Sans Serif-Italic-91"/>
          <w:color w:val="101010"/>
          <w:sz w:val="21"/>
          <w:szCs w:val="21"/>
        </w:rPr>
        <w:t>en las disposiciones legales que emitan las entidades federativas correspondientes;</w:t>
      </w:r>
    </w:p>
    <w:p w14:paraId="2536C47C" w14:textId="77777777" w:rsidR="00AA36F8" w:rsidRPr="00577719" w:rsidRDefault="00AA36F8" w:rsidP="00AA36F8">
      <w:pPr>
        <w:autoSpaceDE w:val="0"/>
        <w:autoSpaceDN w:val="0"/>
        <w:adjustRightInd w:val="0"/>
        <w:jc w:val="both"/>
        <w:rPr>
          <w:rFonts w:ascii="Abadi" w:hAnsi="Abadi" w:cs="*Microsoft Sans Serif-Italic-91"/>
          <w:color w:val="111111"/>
          <w:sz w:val="21"/>
          <w:szCs w:val="21"/>
        </w:rPr>
      </w:pPr>
    </w:p>
    <w:p w14:paraId="411C96AC" w14:textId="77777777" w:rsidR="00AA36F8" w:rsidRPr="00577719" w:rsidRDefault="00AA36F8" w:rsidP="00AA36F8">
      <w:pPr>
        <w:autoSpaceDE w:val="0"/>
        <w:autoSpaceDN w:val="0"/>
        <w:adjustRightInd w:val="0"/>
        <w:jc w:val="both"/>
        <w:rPr>
          <w:rFonts w:ascii="Abadi" w:hAnsi="Abadi" w:cs="*Microsoft Sans Serif-Italic-91"/>
          <w:color w:val="111111"/>
          <w:sz w:val="21"/>
          <w:szCs w:val="21"/>
        </w:rPr>
      </w:pPr>
      <w:r w:rsidRPr="00577719">
        <w:rPr>
          <w:rFonts w:ascii="Abadi" w:hAnsi="Abadi" w:cs="*Microsoft Sans Serif-Italic-91"/>
          <w:b/>
          <w:bCs/>
          <w:color w:val="111111"/>
          <w:sz w:val="21"/>
          <w:szCs w:val="21"/>
        </w:rPr>
        <w:t>III.</w:t>
      </w:r>
      <w:r w:rsidRPr="00577719">
        <w:rPr>
          <w:rFonts w:ascii="Abadi" w:hAnsi="Abadi" w:cs="*Microsoft Sans Serif-Italic-91"/>
          <w:color w:val="111111"/>
          <w:sz w:val="21"/>
          <w:szCs w:val="21"/>
        </w:rPr>
        <w:t xml:space="preserve"> Controlar los residuos sólidos urbanos </w:t>
      </w:r>
      <w:r w:rsidRPr="00577719">
        <w:rPr>
          <w:rFonts w:ascii="Abadi" w:hAnsi="Abadi" w:cs="*Arial-Bold-9099-Identity-H"/>
          <w:b/>
          <w:bCs/>
          <w:color w:val="111111"/>
          <w:sz w:val="21"/>
          <w:szCs w:val="21"/>
        </w:rPr>
        <w:t xml:space="preserve">y, </w:t>
      </w:r>
      <w:r w:rsidRPr="00577719">
        <w:rPr>
          <w:rFonts w:ascii="Abadi" w:hAnsi="Abadi" w:cs="*Microsoft Sans Serif-Italic-91"/>
          <w:color w:val="111111"/>
          <w:sz w:val="21"/>
          <w:szCs w:val="21"/>
        </w:rPr>
        <w:t>en coordinación con las entidades federativas, aprovechar la materia orgánica en procesos de generación de energía;</w:t>
      </w:r>
    </w:p>
    <w:p w14:paraId="00CD2539" w14:textId="77777777" w:rsidR="00AA36F8" w:rsidRPr="00577719" w:rsidRDefault="00AA36F8" w:rsidP="00AA36F8">
      <w:pPr>
        <w:autoSpaceDE w:val="0"/>
        <w:autoSpaceDN w:val="0"/>
        <w:adjustRightInd w:val="0"/>
        <w:jc w:val="both"/>
        <w:rPr>
          <w:rFonts w:ascii="Abadi" w:hAnsi="Abadi" w:cs="*Microsoft Sans Serif-Italic-91"/>
          <w:color w:val="0F0F0F"/>
          <w:sz w:val="21"/>
          <w:szCs w:val="21"/>
        </w:rPr>
      </w:pPr>
    </w:p>
    <w:p w14:paraId="59199BED" w14:textId="77777777" w:rsidR="00AA36F8" w:rsidRPr="00577719" w:rsidRDefault="00AA36F8" w:rsidP="00AA36F8">
      <w:pPr>
        <w:autoSpaceDE w:val="0"/>
        <w:autoSpaceDN w:val="0"/>
        <w:adjustRightInd w:val="0"/>
        <w:jc w:val="both"/>
        <w:rPr>
          <w:rFonts w:ascii="Abadi" w:hAnsi="Abadi" w:cs="*Microsoft Sans Serif-Italic-91"/>
          <w:color w:val="0F0F0F"/>
          <w:sz w:val="21"/>
          <w:szCs w:val="21"/>
        </w:rPr>
      </w:pPr>
      <w:r w:rsidRPr="00577719">
        <w:rPr>
          <w:rFonts w:ascii="Abadi" w:hAnsi="Abadi" w:cs="*Microsoft Sans Serif-Italic-91"/>
          <w:b/>
          <w:bCs/>
          <w:color w:val="0F0F0F"/>
          <w:sz w:val="21"/>
          <w:szCs w:val="21"/>
        </w:rPr>
        <w:t>IV.</w:t>
      </w:r>
      <w:r w:rsidRPr="00577719">
        <w:rPr>
          <w:rFonts w:ascii="Abadi" w:hAnsi="Abadi" w:cs="*Microsoft Sans Serif-Italic-91"/>
          <w:color w:val="0F0F0F"/>
          <w:sz w:val="21"/>
          <w:szCs w:val="21"/>
        </w:rPr>
        <w:t xml:space="preserve"> Prestar, por si o a través de gestores, el servicio público de manejo integral de residuos sólidos urbanos, observando lo dispuesto por esta Ley </w:t>
      </w:r>
      <w:r w:rsidRPr="00577719">
        <w:rPr>
          <w:rFonts w:ascii="Abadi" w:hAnsi="Abadi" w:cs="*Arial-Bold-9099-Identity-H"/>
          <w:b/>
          <w:bCs/>
          <w:color w:val="0F0F0F"/>
          <w:sz w:val="21"/>
          <w:szCs w:val="21"/>
        </w:rPr>
        <w:t xml:space="preserve">y </w:t>
      </w:r>
      <w:r w:rsidRPr="00577719">
        <w:rPr>
          <w:rFonts w:ascii="Abadi" w:hAnsi="Abadi" w:cs="*Microsoft Sans Serif-Italic-91"/>
          <w:color w:val="0F0F0F"/>
          <w:sz w:val="21"/>
          <w:szCs w:val="21"/>
        </w:rPr>
        <w:t>la legislación estatal en la materia;</w:t>
      </w:r>
    </w:p>
    <w:p w14:paraId="467FB0FC" w14:textId="77777777" w:rsidR="00AA36F8" w:rsidRPr="00577719" w:rsidRDefault="00AA36F8" w:rsidP="00AA36F8">
      <w:pPr>
        <w:autoSpaceDE w:val="0"/>
        <w:autoSpaceDN w:val="0"/>
        <w:adjustRightInd w:val="0"/>
        <w:jc w:val="both"/>
        <w:rPr>
          <w:rFonts w:ascii="Abadi" w:hAnsi="Abadi" w:cs="*Microsoft Sans Serif-Italic-91"/>
          <w:color w:val="101010"/>
          <w:sz w:val="21"/>
          <w:szCs w:val="21"/>
        </w:rPr>
      </w:pPr>
    </w:p>
    <w:p w14:paraId="2BB58957" w14:textId="77777777" w:rsidR="00AA36F8" w:rsidRPr="00577719" w:rsidRDefault="00AA36F8" w:rsidP="00AA36F8">
      <w:pPr>
        <w:autoSpaceDE w:val="0"/>
        <w:autoSpaceDN w:val="0"/>
        <w:adjustRightInd w:val="0"/>
        <w:jc w:val="both"/>
        <w:rPr>
          <w:rFonts w:ascii="Abadi" w:hAnsi="Abadi" w:cs="*Microsoft Sans Serif-Italic-91"/>
          <w:color w:val="101010"/>
          <w:sz w:val="21"/>
          <w:szCs w:val="21"/>
        </w:rPr>
      </w:pPr>
      <w:r w:rsidRPr="00577719">
        <w:rPr>
          <w:rFonts w:ascii="Abadi" w:hAnsi="Abadi" w:cs="*Microsoft Sans Serif-Italic-91"/>
          <w:b/>
          <w:bCs/>
          <w:color w:val="101010"/>
          <w:sz w:val="21"/>
          <w:szCs w:val="21"/>
        </w:rPr>
        <w:t>V.</w:t>
      </w:r>
      <w:r w:rsidRPr="00577719">
        <w:rPr>
          <w:rFonts w:ascii="Abadi" w:hAnsi="Abadi" w:cs="*Microsoft Sans Serif-Italic-91"/>
          <w:color w:val="101010"/>
          <w:sz w:val="21"/>
          <w:szCs w:val="21"/>
        </w:rPr>
        <w:t xml:space="preserve"> Otorgar las autorizaciones y concesiones de una o más de las actividades que comprende la prestación </w:t>
      </w:r>
      <w:r w:rsidRPr="00577719">
        <w:rPr>
          <w:rFonts w:ascii="Abadi" w:hAnsi="Abadi" w:cs="*Microsoft Sans Serif-Italic-91"/>
          <w:color w:val="101010"/>
          <w:sz w:val="21"/>
          <w:szCs w:val="21"/>
        </w:rPr>
        <w:t xml:space="preserve">de los servicios de manejo integral de los residuos </w:t>
      </w:r>
      <w:proofErr w:type="spellStart"/>
      <w:r w:rsidRPr="00577719">
        <w:rPr>
          <w:rFonts w:ascii="Abadi" w:hAnsi="Abadi" w:cs="*Microsoft Sans Serif-Italic-91"/>
          <w:color w:val="101010"/>
          <w:sz w:val="21"/>
          <w:szCs w:val="21"/>
        </w:rPr>
        <w:t>sóUdos</w:t>
      </w:r>
      <w:proofErr w:type="spellEnd"/>
      <w:r w:rsidRPr="00577719">
        <w:rPr>
          <w:rFonts w:ascii="Abadi" w:hAnsi="Abadi" w:cs="*Microsoft Sans Serif-Italic-91"/>
          <w:color w:val="101010"/>
          <w:sz w:val="21"/>
          <w:szCs w:val="21"/>
        </w:rPr>
        <w:t xml:space="preserve"> urbanos;</w:t>
      </w:r>
    </w:p>
    <w:p w14:paraId="6E62A79E" w14:textId="77777777" w:rsidR="00AA36F8" w:rsidRPr="00577719" w:rsidRDefault="00AA36F8" w:rsidP="00AA36F8">
      <w:pPr>
        <w:autoSpaceDE w:val="0"/>
        <w:autoSpaceDN w:val="0"/>
        <w:adjustRightInd w:val="0"/>
        <w:jc w:val="both"/>
        <w:rPr>
          <w:rFonts w:ascii="Abadi" w:hAnsi="Abadi" w:cs="*Microsoft Sans Serif-Italic-91"/>
          <w:color w:val="111111"/>
          <w:sz w:val="21"/>
          <w:szCs w:val="21"/>
        </w:rPr>
      </w:pPr>
    </w:p>
    <w:p w14:paraId="59C55082" w14:textId="77777777" w:rsidR="00AA36F8" w:rsidRPr="00577719" w:rsidRDefault="00AA36F8" w:rsidP="00AA36F8">
      <w:pPr>
        <w:autoSpaceDE w:val="0"/>
        <w:autoSpaceDN w:val="0"/>
        <w:adjustRightInd w:val="0"/>
        <w:jc w:val="both"/>
        <w:rPr>
          <w:rFonts w:ascii="Abadi" w:hAnsi="Abadi" w:cs="*Microsoft Sans Serif-Italic-91"/>
          <w:color w:val="111111"/>
          <w:sz w:val="21"/>
          <w:szCs w:val="21"/>
        </w:rPr>
      </w:pPr>
      <w:r w:rsidRPr="00577719">
        <w:rPr>
          <w:rFonts w:ascii="Abadi" w:hAnsi="Abadi" w:cs="*Microsoft Sans Serif-Italic-91"/>
          <w:b/>
          <w:bCs/>
          <w:color w:val="111111"/>
          <w:sz w:val="21"/>
          <w:szCs w:val="21"/>
        </w:rPr>
        <w:t>VI.</w:t>
      </w:r>
      <w:r w:rsidRPr="00577719">
        <w:rPr>
          <w:rFonts w:ascii="Abadi" w:hAnsi="Abadi" w:cs="*Microsoft Sans Serif-Italic-91"/>
          <w:color w:val="111111"/>
          <w:sz w:val="21"/>
          <w:szCs w:val="21"/>
        </w:rPr>
        <w:t xml:space="preserve"> Establecer </w:t>
      </w:r>
      <w:r w:rsidRPr="00577719">
        <w:rPr>
          <w:rFonts w:ascii="Abadi" w:hAnsi="Abadi" w:cs="*Times New Roman-9096-Identity-"/>
          <w:color w:val="111111"/>
          <w:sz w:val="21"/>
          <w:szCs w:val="21"/>
        </w:rPr>
        <w:t xml:space="preserve">y </w:t>
      </w:r>
      <w:r w:rsidRPr="00577719">
        <w:rPr>
          <w:rFonts w:ascii="Abadi" w:hAnsi="Abadi" w:cs="*Microsoft Sans Serif-Italic-91"/>
          <w:color w:val="111111"/>
          <w:sz w:val="21"/>
          <w:szCs w:val="21"/>
        </w:rPr>
        <w:t>mantener actualizado el registro de los grandes generadores de residuos sólidos urbanos;</w:t>
      </w:r>
    </w:p>
    <w:p w14:paraId="01AE6BAA" w14:textId="77777777" w:rsidR="00AA36F8" w:rsidRPr="00577719" w:rsidRDefault="00AA36F8" w:rsidP="00AA36F8">
      <w:pPr>
        <w:autoSpaceDE w:val="0"/>
        <w:autoSpaceDN w:val="0"/>
        <w:adjustRightInd w:val="0"/>
        <w:jc w:val="both"/>
        <w:rPr>
          <w:rFonts w:ascii="Abadi" w:hAnsi="Abadi" w:cs="*Microsoft Sans Serif-Italic-91"/>
          <w:color w:val="101010"/>
          <w:sz w:val="21"/>
          <w:szCs w:val="21"/>
        </w:rPr>
      </w:pPr>
    </w:p>
    <w:p w14:paraId="1B650378" w14:textId="77777777" w:rsidR="00AA36F8" w:rsidRPr="00577719" w:rsidRDefault="00AA36F8" w:rsidP="00AA36F8">
      <w:pPr>
        <w:autoSpaceDE w:val="0"/>
        <w:autoSpaceDN w:val="0"/>
        <w:adjustRightInd w:val="0"/>
        <w:jc w:val="both"/>
        <w:rPr>
          <w:rFonts w:ascii="Abadi" w:hAnsi="Abadi" w:cs="*Microsoft Sans Serif-Italic-91"/>
          <w:color w:val="101010"/>
          <w:sz w:val="21"/>
          <w:szCs w:val="21"/>
        </w:rPr>
      </w:pPr>
      <w:r w:rsidRPr="00577719">
        <w:rPr>
          <w:rFonts w:ascii="Abadi" w:hAnsi="Abadi" w:cs="*Microsoft Sans Serif-Italic-91"/>
          <w:b/>
          <w:bCs/>
          <w:color w:val="101010"/>
          <w:sz w:val="21"/>
          <w:szCs w:val="21"/>
        </w:rPr>
        <w:t>VII</w:t>
      </w:r>
      <w:r w:rsidRPr="00577719">
        <w:rPr>
          <w:rFonts w:ascii="Abadi" w:hAnsi="Abadi" w:cs="*Microsoft Sans Serif-Italic-91"/>
          <w:color w:val="101010"/>
          <w:sz w:val="21"/>
          <w:szCs w:val="21"/>
        </w:rPr>
        <w:t xml:space="preserve">. Verificar el cumplimiento de las disposiciones de esta Ley, normas oficiales mexicanas </w:t>
      </w:r>
      <w:r w:rsidRPr="00577719">
        <w:rPr>
          <w:rFonts w:ascii="Abadi" w:hAnsi="Abadi" w:cs="*Times New Roman-9096-Identity-"/>
          <w:color w:val="101010"/>
          <w:sz w:val="21"/>
          <w:szCs w:val="21"/>
        </w:rPr>
        <w:t xml:space="preserve">y </w:t>
      </w:r>
      <w:r w:rsidRPr="00577719">
        <w:rPr>
          <w:rFonts w:ascii="Abadi" w:hAnsi="Abadi" w:cs="*Microsoft Sans Serif-Italic-91"/>
          <w:color w:val="101010"/>
          <w:sz w:val="21"/>
          <w:szCs w:val="21"/>
        </w:rPr>
        <w:t xml:space="preserve">demás ordenamientos jurídicos en materia de residuos sólidos urbanos e imponer las sanciones </w:t>
      </w:r>
      <w:r w:rsidRPr="00577719">
        <w:rPr>
          <w:rFonts w:ascii="Abadi" w:hAnsi="Abadi" w:cs="*Times New Roman-9096-Identity-"/>
          <w:color w:val="101010"/>
          <w:sz w:val="21"/>
          <w:szCs w:val="21"/>
        </w:rPr>
        <w:t xml:space="preserve">y </w:t>
      </w:r>
      <w:r w:rsidRPr="00577719">
        <w:rPr>
          <w:rFonts w:ascii="Abadi" w:hAnsi="Abadi" w:cs="*Microsoft Sans Serif-Italic-91"/>
          <w:color w:val="101010"/>
          <w:sz w:val="21"/>
          <w:szCs w:val="21"/>
        </w:rPr>
        <w:t>medidas de seguridad que resulten aplicables;</w:t>
      </w:r>
    </w:p>
    <w:p w14:paraId="0D42DA9B" w14:textId="77777777" w:rsidR="00AA36F8" w:rsidRPr="00577719" w:rsidRDefault="00AA36F8" w:rsidP="00AA36F8">
      <w:pPr>
        <w:autoSpaceDE w:val="0"/>
        <w:autoSpaceDN w:val="0"/>
        <w:adjustRightInd w:val="0"/>
        <w:jc w:val="both"/>
        <w:rPr>
          <w:rFonts w:ascii="Abadi" w:hAnsi="Abadi" w:cs="*Times New Roman-9096-Identity-"/>
          <w:color w:val="2E2E2E"/>
          <w:sz w:val="21"/>
          <w:szCs w:val="21"/>
        </w:rPr>
      </w:pPr>
    </w:p>
    <w:p w14:paraId="58C925C7" w14:textId="34D9FA59" w:rsidR="00AA36F8" w:rsidRPr="00577719" w:rsidRDefault="00AA36F8" w:rsidP="00AA36F8">
      <w:pPr>
        <w:autoSpaceDE w:val="0"/>
        <w:autoSpaceDN w:val="0"/>
        <w:adjustRightInd w:val="0"/>
        <w:jc w:val="both"/>
        <w:rPr>
          <w:rFonts w:ascii="Abadi" w:hAnsi="Abadi" w:cs="*Calibri-Italic-10628-Identity-"/>
          <w:color w:val="101010"/>
          <w:sz w:val="21"/>
          <w:szCs w:val="21"/>
        </w:rPr>
      </w:pPr>
      <w:r w:rsidRPr="00577719">
        <w:rPr>
          <w:rFonts w:ascii="Abadi" w:hAnsi="Abadi" w:cs="*Calibri-Italic-10628-Identity-"/>
          <w:b/>
          <w:bCs/>
          <w:color w:val="101010"/>
          <w:sz w:val="21"/>
          <w:szCs w:val="21"/>
        </w:rPr>
        <w:t>VIII.</w:t>
      </w:r>
      <w:r w:rsidRPr="00577719">
        <w:rPr>
          <w:rFonts w:ascii="Abadi" w:hAnsi="Abadi" w:cs="*Calibri-Italic-10628-Identity-"/>
          <w:color w:val="101010"/>
          <w:sz w:val="21"/>
          <w:szCs w:val="21"/>
        </w:rPr>
        <w:t xml:space="preserve"> Participar en el control de los residuos peligrosos generados o manejados por </w:t>
      </w:r>
      <w:r w:rsidR="005433B6" w:rsidRPr="00577719">
        <w:rPr>
          <w:rFonts w:ascii="Abadi" w:hAnsi="Abadi" w:cs="*Calibri-Italic-10628-Identity-"/>
          <w:color w:val="101010"/>
          <w:sz w:val="21"/>
          <w:szCs w:val="21"/>
        </w:rPr>
        <w:t>micro generadores</w:t>
      </w:r>
      <w:r w:rsidRPr="00577719">
        <w:rPr>
          <w:rFonts w:ascii="Abadi" w:hAnsi="Abadi" w:cs="*Calibri-Italic-10628-Identity-"/>
          <w:color w:val="101010"/>
          <w:sz w:val="21"/>
          <w:szCs w:val="21"/>
        </w:rPr>
        <w:t xml:space="preserve">, </w:t>
      </w:r>
      <w:r w:rsidR="005433B6" w:rsidRPr="00577719">
        <w:rPr>
          <w:rFonts w:ascii="Abadi" w:hAnsi="Abadi" w:cs="*Calibri-Italic-10628-Identity-"/>
          <w:color w:val="101010"/>
          <w:sz w:val="21"/>
          <w:szCs w:val="21"/>
        </w:rPr>
        <w:t>así</w:t>
      </w:r>
      <w:r w:rsidRPr="00577719">
        <w:rPr>
          <w:rFonts w:ascii="Abadi" w:hAnsi="Abadi" w:cs="*Calibri-Italic-10628-Identity-"/>
          <w:color w:val="101010"/>
          <w:sz w:val="21"/>
          <w:szCs w:val="21"/>
        </w:rPr>
        <w:t xml:space="preserve"> como imponer las sanciones que procedan, de acuerdo con la normatividad aplicable y lo que establezcan los convenios que se suscriban con los gobiernos de las entidades federativas respectivas, de conformidad con lo establecido en esta Ley;</w:t>
      </w:r>
    </w:p>
    <w:p w14:paraId="37BB2959" w14:textId="77777777" w:rsidR="00AA36F8" w:rsidRPr="00577719" w:rsidRDefault="00AA36F8" w:rsidP="00AA36F8">
      <w:pPr>
        <w:autoSpaceDE w:val="0"/>
        <w:autoSpaceDN w:val="0"/>
        <w:adjustRightInd w:val="0"/>
        <w:jc w:val="both"/>
        <w:rPr>
          <w:rFonts w:ascii="Abadi" w:hAnsi="Abadi" w:cs="*Calibri-Italic-10628-Identity-"/>
          <w:color w:val="101010"/>
          <w:sz w:val="21"/>
          <w:szCs w:val="21"/>
        </w:rPr>
      </w:pPr>
    </w:p>
    <w:p w14:paraId="222DFDF2" w14:textId="18721E9A" w:rsidR="00AA36F8" w:rsidRPr="00577719" w:rsidRDefault="00AA36F8" w:rsidP="00AA36F8">
      <w:pPr>
        <w:autoSpaceDE w:val="0"/>
        <w:autoSpaceDN w:val="0"/>
        <w:adjustRightInd w:val="0"/>
        <w:jc w:val="both"/>
        <w:rPr>
          <w:rFonts w:ascii="Abadi" w:hAnsi="Abadi" w:cs="*Calibri-Italic-10628-Identity-"/>
          <w:color w:val="101010"/>
          <w:sz w:val="21"/>
          <w:szCs w:val="21"/>
        </w:rPr>
      </w:pPr>
      <w:r w:rsidRPr="00577719">
        <w:rPr>
          <w:rFonts w:ascii="Abadi" w:hAnsi="Abadi" w:cs="*Calibri-Italic-10628-Identity-"/>
          <w:color w:val="101010"/>
          <w:sz w:val="21"/>
          <w:szCs w:val="21"/>
        </w:rPr>
        <w:t xml:space="preserve">IX. Participar y aplicar, en colaboración con la federación y el gobierno estatal, instrumentos económicos que incentiven el desarrollo, adopción y despliegue de </w:t>
      </w:r>
      <w:r w:rsidR="005433B6" w:rsidRPr="00577719">
        <w:rPr>
          <w:rFonts w:ascii="Abadi" w:hAnsi="Abadi" w:cs="*Calibri-Italic-10628-Identity-"/>
          <w:color w:val="101010"/>
          <w:sz w:val="21"/>
          <w:szCs w:val="21"/>
        </w:rPr>
        <w:t>tecnología</w:t>
      </w:r>
      <w:r w:rsidRPr="00577719">
        <w:rPr>
          <w:rFonts w:ascii="Abadi" w:hAnsi="Abadi" w:cs="*Calibri-Italic-10628-Identity-"/>
          <w:color w:val="101010"/>
          <w:sz w:val="21"/>
          <w:szCs w:val="21"/>
        </w:rPr>
        <w:t xml:space="preserve"> y materiales que favorezca el manejo integral de residuos sólidos urbanos;</w:t>
      </w:r>
    </w:p>
    <w:p w14:paraId="5973F2BF" w14:textId="77777777" w:rsidR="00AA36F8" w:rsidRPr="00577719" w:rsidRDefault="00AA36F8" w:rsidP="00AA36F8">
      <w:pPr>
        <w:autoSpaceDE w:val="0"/>
        <w:autoSpaceDN w:val="0"/>
        <w:adjustRightInd w:val="0"/>
        <w:jc w:val="both"/>
        <w:rPr>
          <w:rFonts w:ascii="Abadi" w:hAnsi="Abadi" w:cs="*Calibri-Italic-10628-Identity-"/>
          <w:color w:val="0D0D0D"/>
          <w:sz w:val="21"/>
          <w:szCs w:val="21"/>
        </w:rPr>
      </w:pPr>
    </w:p>
    <w:p w14:paraId="50346E51" w14:textId="77777777" w:rsidR="00AA36F8" w:rsidRPr="00577719" w:rsidRDefault="00AA36F8" w:rsidP="00AA36F8">
      <w:pPr>
        <w:autoSpaceDE w:val="0"/>
        <w:autoSpaceDN w:val="0"/>
        <w:adjustRightInd w:val="0"/>
        <w:jc w:val="both"/>
        <w:rPr>
          <w:rFonts w:ascii="Abadi" w:hAnsi="Abadi" w:cs="*Calibri-Italic-10628-Identity-"/>
          <w:color w:val="0D0D0D"/>
          <w:sz w:val="21"/>
          <w:szCs w:val="21"/>
        </w:rPr>
      </w:pPr>
      <w:r w:rsidRPr="00577719">
        <w:rPr>
          <w:rFonts w:ascii="Abadi" w:hAnsi="Abadi" w:cs="*Calibri-Italic-10628-Identity-"/>
          <w:color w:val="0D0D0D"/>
          <w:sz w:val="21"/>
          <w:szCs w:val="21"/>
        </w:rPr>
        <w:t>X. Coadyuvar en la prevención de la contaminación de sitios con materiales y residuos peligrosos y su remediación;</w:t>
      </w:r>
    </w:p>
    <w:p w14:paraId="0678E69B" w14:textId="77777777" w:rsidR="00AA36F8" w:rsidRPr="00577719" w:rsidRDefault="00AA36F8" w:rsidP="00AA36F8">
      <w:pPr>
        <w:autoSpaceDE w:val="0"/>
        <w:autoSpaceDN w:val="0"/>
        <w:adjustRightInd w:val="0"/>
        <w:jc w:val="both"/>
        <w:rPr>
          <w:rFonts w:ascii="Abadi" w:hAnsi="Abadi" w:cs="*Calibri-Italic-10628-Identity-"/>
          <w:color w:val="111111"/>
          <w:sz w:val="21"/>
          <w:szCs w:val="21"/>
        </w:rPr>
      </w:pPr>
    </w:p>
    <w:p w14:paraId="67337F3B" w14:textId="77777777" w:rsidR="00AA36F8" w:rsidRPr="00577719" w:rsidRDefault="00AA36F8" w:rsidP="00AA36F8">
      <w:pPr>
        <w:autoSpaceDE w:val="0"/>
        <w:autoSpaceDN w:val="0"/>
        <w:adjustRightInd w:val="0"/>
        <w:jc w:val="both"/>
        <w:rPr>
          <w:rFonts w:ascii="Abadi" w:hAnsi="Abadi" w:cs="*Calibri-Italic-10628-Identity-"/>
          <w:color w:val="111111"/>
          <w:sz w:val="21"/>
          <w:szCs w:val="21"/>
        </w:rPr>
      </w:pPr>
      <w:r w:rsidRPr="00577719">
        <w:rPr>
          <w:rFonts w:ascii="Abadi" w:hAnsi="Abadi" w:cs="*Calibri-Italic-10628-Identity-"/>
          <w:color w:val="111111"/>
          <w:sz w:val="21"/>
          <w:szCs w:val="21"/>
        </w:rPr>
        <w:t>XI. Efectuar el cobro por el pago de los servicios de manejo integral de residuos sólidos urbanos y destinar los ingresos a la operación y el fortalecimiento de los mismos, y</w:t>
      </w:r>
    </w:p>
    <w:p w14:paraId="3DA4D9BE" w14:textId="77777777" w:rsidR="00AA36F8" w:rsidRPr="00577719" w:rsidRDefault="00AA36F8" w:rsidP="00AA36F8">
      <w:pPr>
        <w:autoSpaceDE w:val="0"/>
        <w:autoSpaceDN w:val="0"/>
        <w:adjustRightInd w:val="0"/>
        <w:jc w:val="both"/>
        <w:rPr>
          <w:rFonts w:ascii="Abadi" w:hAnsi="Abadi" w:cs="*Calibri-Italic-10628-Identity-"/>
          <w:color w:val="101010"/>
          <w:sz w:val="21"/>
          <w:szCs w:val="21"/>
        </w:rPr>
      </w:pPr>
    </w:p>
    <w:p w14:paraId="784229A8" w14:textId="77777777" w:rsidR="00AA36F8" w:rsidRDefault="00AA36F8" w:rsidP="00AA36F8">
      <w:pPr>
        <w:autoSpaceDE w:val="0"/>
        <w:autoSpaceDN w:val="0"/>
        <w:adjustRightInd w:val="0"/>
        <w:jc w:val="both"/>
        <w:rPr>
          <w:rFonts w:ascii="Abadi" w:hAnsi="Abadi" w:cs="*Calibri-Italic-10628-Identity-"/>
          <w:color w:val="101010"/>
          <w:sz w:val="21"/>
          <w:szCs w:val="21"/>
        </w:rPr>
      </w:pPr>
      <w:r w:rsidRPr="00577719">
        <w:rPr>
          <w:rFonts w:ascii="Abadi" w:hAnsi="Abadi" w:cs="*Calibri-Italic-10628-Identity-"/>
          <w:color w:val="101010"/>
          <w:sz w:val="21"/>
          <w:szCs w:val="21"/>
        </w:rPr>
        <w:t>XII. Las demás que se establezcan en esta Ley, fas normas oficiales mexicanas y otros ordenamientos jurídicos que resulten aplicables. "</w:t>
      </w:r>
      <w:r>
        <w:rPr>
          <w:rStyle w:val="Refdenotaalpie"/>
          <w:rFonts w:ascii="Abadi" w:hAnsi="Abadi" w:cs="*Calibri-Italic-10628-Identity-"/>
          <w:color w:val="101010"/>
          <w:sz w:val="21"/>
          <w:szCs w:val="21"/>
        </w:rPr>
        <w:footnoteReference w:id="43"/>
      </w:r>
    </w:p>
    <w:p w14:paraId="1D4517DB" w14:textId="77777777" w:rsidR="00AA36F8" w:rsidRPr="00210C88" w:rsidRDefault="00AA36F8" w:rsidP="00AA36F8">
      <w:pPr>
        <w:autoSpaceDE w:val="0"/>
        <w:autoSpaceDN w:val="0"/>
        <w:adjustRightInd w:val="0"/>
        <w:jc w:val="right"/>
        <w:rPr>
          <w:rFonts w:ascii="Abadi" w:hAnsi="Abadi" w:cs="*Calibri-Italic-10628-Identity-"/>
          <w:color w:val="101010"/>
          <w:sz w:val="21"/>
          <w:szCs w:val="21"/>
        </w:rPr>
      </w:pPr>
      <w:r w:rsidRPr="00577719">
        <w:rPr>
          <w:rFonts w:ascii="Abadi" w:hAnsi="Abadi" w:cs="*Calibri-Italic-10628-Identity-"/>
          <w:color w:val="101010"/>
          <w:sz w:val="21"/>
          <w:szCs w:val="21"/>
        </w:rPr>
        <w:t>Lo resaltado es propio.</w:t>
      </w:r>
    </w:p>
    <w:p w14:paraId="7EB0EFEA" w14:textId="77777777" w:rsidR="00AA36F8" w:rsidRDefault="00AA36F8" w:rsidP="00AA36F8">
      <w:pPr>
        <w:autoSpaceDE w:val="0"/>
        <w:autoSpaceDN w:val="0"/>
        <w:adjustRightInd w:val="0"/>
        <w:jc w:val="both"/>
        <w:rPr>
          <w:rFonts w:ascii="Abadi" w:hAnsi="Abadi" w:cs="*Verdana-10629-Identity-H"/>
          <w:color w:val="101010"/>
          <w:sz w:val="21"/>
          <w:szCs w:val="21"/>
        </w:rPr>
      </w:pPr>
    </w:p>
    <w:p w14:paraId="64F0EF86" w14:textId="77777777" w:rsidR="00AA36F8" w:rsidRPr="00BC268D" w:rsidRDefault="00AA36F8" w:rsidP="00AA36F8">
      <w:pPr>
        <w:autoSpaceDE w:val="0"/>
        <w:autoSpaceDN w:val="0"/>
        <w:adjustRightInd w:val="0"/>
        <w:jc w:val="both"/>
        <w:rPr>
          <w:rFonts w:ascii="Abadi" w:hAnsi="Abadi" w:cs="*Verdana-10629-Identity-H"/>
          <w:color w:val="101010"/>
          <w:sz w:val="21"/>
          <w:szCs w:val="21"/>
        </w:rPr>
      </w:pPr>
      <w:r w:rsidRPr="00BC268D">
        <w:rPr>
          <w:rFonts w:ascii="Abadi" w:hAnsi="Abadi" w:cs="*Verdana-10629-Identity-H"/>
          <w:color w:val="101010"/>
          <w:sz w:val="21"/>
          <w:szCs w:val="21"/>
        </w:rPr>
        <w:t xml:space="preserve">Por otro lado, el Reglamento de la ley referida con anterioridad marca la pauta </w:t>
      </w:r>
      <w:r w:rsidRPr="00BC268D">
        <w:rPr>
          <w:rFonts w:ascii="Abadi" w:hAnsi="Abadi" w:cs="*Verdana-10629-Identity-H"/>
          <w:color w:val="101010"/>
          <w:sz w:val="21"/>
          <w:szCs w:val="21"/>
        </w:rPr>
        <w:lastRenderedPageBreak/>
        <w:t>sobre</w:t>
      </w:r>
      <w:r>
        <w:rPr>
          <w:rFonts w:ascii="Abadi" w:hAnsi="Abadi" w:cs="*Verdana-10629-Identity-H"/>
          <w:color w:val="101010"/>
          <w:sz w:val="21"/>
          <w:szCs w:val="21"/>
        </w:rPr>
        <w:t xml:space="preserve"> </w:t>
      </w:r>
      <w:r w:rsidRPr="00BC268D">
        <w:rPr>
          <w:rFonts w:ascii="Abadi" w:hAnsi="Abadi" w:cs="*Verdana-10629-Identity-H"/>
          <w:color w:val="101010"/>
          <w:sz w:val="21"/>
          <w:szCs w:val="21"/>
        </w:rPr>
        <w:t>el contenido que habrá de tener el programa de remediación mismo que se echa a</w:t>
      </w:r>
      <w:r>
        <w:rPr>
          <w:rFonts w:ascii="Abadi" w:hAnsi="Abadi" w:cs="*Verdana-10629-Identity-H"/>
          <w:color w:val="101010"/>
          <w:sz w:val="21"/>
          <w:szCs w:val="21"/>
        </w:rPr>
        <w:t xml:space="preserve"> </w:t>
      </w:r>
      <w:r w:rsidRPr="00BC268D">
        <w:rPr>
          <w:rFonts w:ascii="Abadi" w:hAnsi="Abadi" w:cs="*Verdana-10629-Identity-H"/>
          <w:color w:val="101010"/>
          <w:sz w:val="21"/>
          <w:szCs w:val="21"/>
        </w:rPr>
        <w:t>andar, cuando existe emergencia, cuando la contaminación del sitio derive de una</w:t>
      </w:r>
      <w:r>
        <w:rPr>
          <w:rFonts w:ascii="Abadi" w:hAnsi="Abadi" w:cs="*Verdana-10629-Identity-H"/>
          <w:color w:val="101010"/>
          <w:sz w:val="21"/>
          <w:szCs w:val="21"/>
        </w:rPr>
        <w:t xml:space="preserve"> </w:t>
      </w:r>
      <w:r w:rsidRPr="00BC268D">
        <w:rPr>
          <w:rFonts w:ascii="Abadi" w:hAnsi="Abadi" w:cs="*Verdana-10629-Identity-H"/>
          <w:color w:val="101010"/>
          <w:sz w:val="21"/>
          <w:szCs w:val="21"/>
        </w:rPr>
        <w:t>circunstancia o evento, indeseado o inesperado, que ocurra repentinamente y que</w:t>
      </w:r>
      <w:r>
        <w:rPr>
          <w:rFonts w:ascii="Abadi" w:hAnsi="Abadi" w:cs="*Verdana-10629-Identity-H"/>
          <w:color w:val="101010"/>
          <w:sz w:val="21"/>
          <w:szCs w:val="21"/>
        </w:rPr>
        <w:t xml:space="preserve"> </w:t>
      </w:r>
      <w:r w:rsidRPr="00BC268D">
        <w:rPr>
          <w:rFonts w:ascii="Abadi" w:hAnsi="Abadi" w:cs="*Verdana-10629-Identity-H"/>
          <w:color w:val="101010"/>
          <w:sz w:val="21"/>
          <w:szCs w:val="21"/>
        </w:rPr>
        <w:t>traiga como resultado la liberación no controlada, incendio o explosión de uno o varios</w:t>
      </w:r>
      <w:r>
        <w:rPr>
          <w:rFonts w:ascii="Abadi" w:hAnsi="Abadi" w:cs="*Verdana-10629-Identity-H"/>
          <w:color w:val="101010"/>
          <w:sz w:val="21"/>
          <w:szCs w:val="21"/>
        </w:rPr>
        <w:t xml:space="preserve"> </w:t>
      </w:r>
      <w:r w:rsidRPr="00BC268D">
        <w:rPr>
          <w:rFonts w:ascii="Abadi" w:hAnsi="Abadi" w:cs="*Verdana-10629-Identity-H"/>
          <w:color w:val="101010"/>
          <w:sz w:val="21"/>
          <w:szCs w:val="21"/>
        </w:rPr>
        <w:t>materiales peligrosos o residuos peligrosos que afecten la salud humana o el medio</w:t>
      </w:r>
      <w:r>
        <w:rPr>
          <w:rFonts w:ascii="Abadi" w:hAnsi="Abadi" w:cs="*Verdana-10629-Identity-H"/>
          <w:color w:val="101010"/>
          <w:sz w:val="21"/>
          <w:szCs w:val="21"/>
        </w:rPr>
        <w:t xml:space="preserve"> </w:t>
      </w:r>
      <w:r w:rsidRPr="00BC268D">
        <w:rPr>
          <w:rFonts w:ascii="Abadi" w:hAnsi="Abadi" w:cs="*Verdana-10629-Identity-H"/>
          <w:color w:val="101010"/>
          <w:sz w:val="21"/>
          <w:szCs w:val="21"/>
        </w:rPr>
        <w:t>ambiente, de manera inmediata. (De manera concreta se tiene conocimiento que el</w:t>
      </w:r>
      <w:r>
        <w:rPr>
          <w:rFonts w:ascii="Abadi" w:hAnsi="Abadi" w:cs="*Verdana-10629-Identity-H"/>
          <w:color w:val="101010"/>
          <w:sz w:val="21"/>
          <w:szCs w:val="21"/>
        </w:rPr>
        <w:t xml:space="preserve"> </w:t>
      </w:r>
      <w:r w:rsidRPr="00BC268D">
        <w:rPr>
          <w:rFonts w:ascii="Abadi" w:hAnsi="Abadi" w:cs="*Verdana-10629-Identity-H"/>
          <w:color w:val="101010"/>
          <w:sz w:val="21"/>
          <w:szCs w:val="21"/>
        </w:rPr>
        <w:t>municipio de Guanajuato cuenta con dicho plan, sin embargo, la tecnicidad del mismo</w:t>
      </w:r>
      <w:r>
        <w:rPr>
          <w:rFonts w:ascii="Abadi" w:hAnsi="Abadi" w:cs="*Verdana-10629-Identity-H"/>
          <w:color w:val="101010"/>
          <w:sz w:val="21"/>
          <w:szCs w:val="21"/>
        </w:rPr>
        <w:t xml:space="preserve"> </w:t>
      </w:r>
      <w:r w:rsidRPr="00BC268D">
        <w:rPr>
          <w:rFonts w:ascii="Abadi" w:hAnsi="Abadi" w:cs="*Verdana-10629-Identity-H"/>
          <w:color w:val="101010"/>
          <w:sz w:val="21"/>
          <w:szCs w:val="21"/>
        </w:rPr>
        <w:t>imposibilita que se implemente de manera adecuada).</w:t>
      </w:r>
    </w:p>
    <w:p w14:paraId="0A21C9EA" w14:textId="77777777" w:rsidR="00AA36F8" w:rsidRDefault="00AA36F8" w:rsidP="00AA36F8">
      <w:pPr>
        <w:autoSpaceDE w:val="0"/>
        <w:autoSpaceDN w:val="0"/>
        <w:adjustRightInd w:val="0"/>
        <w:jc w:val="both"/>
        <w:rPr>
          <w:rFonts w:ascii="Abadi" w:hAnsi="Abadi" w:cs="*Verdana-10629-Identity-H"/>
          <w:color w:val="121212"/>
          <w:sz w:val="21"/>
          <w:szCs w:val="21"/>
        </w:rPr>
      </w:pPr>
    </w:p>
    <w:p w14:paraId="4D4BCE81" w14:textId="77777777" w:rsidR="00AA36F8" w:rsidRPr="00BC268D" w:rsidRDefault="00AA36F8" w:rsidP="00AA36F8">
      <w:pPr>
        <w:autoSpaceDE w:val="0"/>
        <w:autoSpaceDN w:val="0"/>
        <w:adjustRightInd w:val="0"/>
        <w:jc w:val="both"/>
        <w:rPr>
          <w:rFonts w:ascii="Abadi" w:hAnsi="Abadi" w:cs="*Verdana-10629-Identity-H"/>
          <w:color w:val="121212"/>
          <w:sz w:val="21"/>
          <w:szCs w:val="21"/>
        </w:rPr>
      </w:pPr>
      <w:r w:rsidRPr="00BC268D">
        <w:rPr>
          <w:rFonts w:ascii="Abadi" w:hAnsi="Abadi" w:cs="*Verdana-10629-Identity-H"/>
          <w:color w:val="121212"/>
          <w:sz w:val="21"/>
          <w:szCs w:val="21"/>
        </w:rPr>
        <w:t>Ahora bien, el Reglamento de Limpia y Recolección de Residuos para el municipio de</w:t>
      </w:r>
      <w:r>
        <w:rPr>
          <w:rFonts w:ascii="Abadi" w:hAnsi="Abadi" w:cs="*Verdana-10629-Identity-H"/>
          <w:color w:val="121212"/>
          <w:sz w:val="21"/>
          <w:szCs w:val="21"/>
        </w:rPr>
        <w:t xml:space="preserve"> </w:t>
      </w:r>
      <w:r w:rsidRPr="00BC268D">
        <w:rPr>
          <w:rFonts w:ascii="Abadi" w:hAnsi="Abadi" w:cs="*Verdana-10629-Identity-H"/>
          <w:color w:val="121212"/>
          <w:sz w:val="21"/>
          <w:szCs w:val="21"/>
        </w:rPr>
        <w:t>Guanajuato, señala únicamente que:</w:t>
      </w:r>
    </w:p>
    <w:p w14:paraId="703E030D" w14:textId="77777777" w:rsidR="00AA36F8" w:rsidRDefault="00AA36F8" w:rsidP="00AA36F8">
      <w:pPr>
        <w:autoSpaceDE w:val="0"/>
        <w:autoSpaceDN w:val="0"/>
        <w:adjustRightInd w:val="0"/>
        <w:jc w:val="both"/>
        <w:rPr>
          <w:rFonts w:ascii="Abadi" w:hAnsi="Abadi" w:cs="*Calibri-10627-Identity-H"/>
          <w:color w:val="1B1B1A"/>
          <w:sz w:val="21"/>
          <w:szCs w:val="21"/>
        </w:rPr>
      </w:pPr>
    </w:p>
    <w:p w14:paraId="160801E9" w14:textId="77777777" w:rsidR="00AA36F8" w:rsidRPr="00BC268D" w:rsidRDefault="00AA36F8" w:rsidP="00AA36F8">
      <w:pPr>
        <w:autoSpaceDE w:val="0"/>
        <w:autoSpaceDN w:val="0"/>
        <w:adjustRightInd w:val="0"/>
        <w:jc w:val="both"/>
        <w:rPr>
          <w:rFonts w:ascii="Abadi" w:hAnsi="Abadi" w:cs="*Calibri-Italic-12298-Identity-"/>
          <w:i/>
          <w:iCs/>
          <w:color w:val="0D0D0D"/>
          <w:sz w:val="21"/>
          <w:szCs w:val="21"/>
        </w:rPr>
      </w:pPr>
      <w:proofErr w:type="spellStart"/>
      <w:r w:rsidRPr="00BC268D">
        <w:rPr>
          <w:rFonts w:ascii="Abadi" w:hAnsi="Abadi" w:cs="*Calibri-Italic-12298-Identity-"/>
          <w:i/>
          <w:iCs/>
          <w:color w:val="0D0D0D"/>
          <w:sz w:val="21"/>
          <w:szCs w:val="21"/>
        </w:rPr>
        <w:t>Articulo</w:t>
      </w:r>
      <w:proofErr w:type="spellEnd"/>
      <w:r w:rsidRPr="00BC268D">
        <w:rPr>
          <w:rFonts w:ascii="Abadi" w:hAnsi="Abadi" w:cs="*Calibri-Italic-12298-Identity-"/>
          <w:i/>
          <w:iCs/>
          <w:color w:val="0D0D0D"/>
          <w:sz w:val="21"/>
          <w:szCs w:val="21"/>
        </w:rPr>
        <w:t xml:space="preserve"> 64. - Los desperdicios, basura o residuos que se generan en el municipio</w:t>
      </w:r>
      <w:r>
        <w:rPr>
          <w:rFonts w:ascii="Abadi" w:hAnsi="Abadi" w:cs="*Calibri-Italic-12298-Identity-"/>
          <w:i/>
          <w:iCs/>
          <w:color w:val="0D0D0D"/>
          <w:sz w:val="21"/>
          <w:szCs w:val="21"/>
        </w:rPr>
        <w:t xml:space="preserve"> </w:t>
      </w:r>
      <w:r w:rsidRPr="00BC268D">
        <w:rPr>
          <w:rFonts w:ascii="Abadi" w:hAnsi="Abadi" w:cs="*Calibri-Italic-12298-Identity-"/>
          <w:i/>
          <w:iCs/>
          <w:color w:val="0D0D0D"/>
          <w:sz w:val="21"/>
          <w:szCs w:val="21"/>
        </w:rPr>
        <w:t>de Guanajuato, deberán ser depositados en el relleno sanitario de éste.</w:t>
      </w:r>
    </w:p>
    <w:p w14:paraId="4C3E089B" w14:textId="77777777" w:rsidR="00AA36F8" w:rsidRDefault="00AA36F8" w:rsidP="00AA36F8">
      <w:pPr>
        <w:autoSpaceDE w:val="0"/>
        <w:autoSpaceDN w:val="0"/>
        <w:adjustRightInd w:val="0"/>
        <w:jc w:val="both"/>
        <w:rPr>
          <w:rFonts w:ascii="Abadi" w:hAnsi="Abadi" w:cs="*Calibri-Italic-12298-Identity-"/>
          <w:i/>
          <w:iCs/>
          <w:color w:val="0C0C0C"/>
          <w:sz w:val="21"/>
          <w:szCs w:val="21"/>
        </w:rPr>
      </w:pPr>
    </w:p>
    <w:p w14:paraId="02DD0EA9" w14:textId="77777777" w:rsidR="00AA36F8" w:rsidRPr="00BC268D" w:rsidRDefault="00AA36F8" w:rsidP="00AA36F8">
      <w:pPr>
        <w:autoSpaceDE w:val="0"/>
        <w:autoSpaceDN w:val="0"/>
        <w:adjustRightInd w:val="0"/>
        <w:jc w:val="both"/>
        <w:rPr>
          <w:rFonts w:ascii="Abadi" w:hAnsi="Abadi" w:cs="*Microsoft Sans Serif-BoldItali"/>
          <w:b/>
          <w:bCs/>
          <w:i/>
          <w:iCs/>
          <w:color w:val="0C0C0C"/>
          <w:sz w:val="21"/>
          <w:szCs w:val="21"/>
        </w:rPr>
      </w:pPr>
      <w:proofErr w:type="spellStart"/>
      <w:r w:rsidRPr="00BC268D">
        <w:rPr>
          <w:rFonts w:ascii="Abadi" w:hAnsi="Abadi" w:cs="*Calibri-Italic-12298-Identity-"/>
          <w:i/>
          <w:iCs/>
          <w:color w:val="0C0C0C"/>
          <w:sz w:val="21"/>
          <w:szCs w:val="21"/>
        </w:rPr>
        <w:t>Articulo</w:t>
      </w:r>
      <w:proofErr w:type="spellEnd"/>
      <w:r w:rsidRPr="00BC268D">
        <w:rPr>
          <w:rFonts w:ascii="Abadi" w:hAnsi="Abadi" w:cs="*Calibri-Italic-12298-Identity-"/>
          <w:i/>
          <w:iCs/>
          <w:color w:val="0C0C0C"/>
          <w:sz w:val="21"/>
          <w:szCs w:val="21"/>
        </w:rPr>
        <w:t xml:space="preserve"> 65. - El relleno sanitario deberá ser utilizado y administrado conforme</w:t>
      </w:r>
      <w:r>
        <w:rPr>
          <w:rFonts w:ascii="Abadi" w:hAnsi="Abadi" w:cs="*Calibri-Italic-12298-Identity-"/>
          <w:i/>
          <w:iCs/>
          <w:color w:val="0C0C0C"/>
          <w:sz w:val="21"/>
          <w:szCs w:val="21"/>
        </w:rPr>
        <w:t xml:space="preserve"> </w:t>
      </w:r>
      <w:r w:rsidRPr="00BC268D">
        <w:rPr>
          <w:rFonts w:ascii="Abadi" w:hAnsi="Abadi" w:cs="*Calibri-Italic-12298-Identity-"/>
          <w:i/>
          <w:iCs/>
          <w:color w:val="0C0C0C"/>
          <w:sz w:val="21"/>
          <w:szCs w:val="21"/>
        </w:rPr>
        <w:t xml:space="preserve">a lo dispuesto en la norma oficial mexicana relativa y aplicable. </w:t>
      </w:r>
      <w:r>
        <w:rPr>
          <w:rStyle w:val="Refdenotaalpie"/>
          <w:rFonts w:ascii="Abadi" w:hAnsi="Abadi" w:cs="*Calibri-Italic-12298-Identity-"/>
          <w:i/>
          <w:iCs/>
          <w:color w:val="0C0C0C"/>
          <w:sz w:val="21"/>
          <w:szCs w:val="21"/>
        </w:rPr>
        <w:footnoteReference w:id="44"/>
      </w:r>
    </w:p>
    <w:p w14:paraId="75880F88" w14:textId="77777777" w:rsidR="00AA36F8" w:rsidRDefault="00AA36F8" w:rsidP="00AA36F8">
      <w:pPr>
        <w:autoSpaceDE w:val="0"/>
        <w:autoSpaceDN w:val="0"/>
        <w:adjustRightInd w:val="0"/>
        <w:jc w:val="both"/>
        <w:rPr>
          <w:rFonts w:ascii="Abadi" w:hAnsi="Abadi" w:cs="*Calibri-12292-Identity-H"/>
          <w:color w:val="0B0B0B"/>
          <w:sz w:val="21"/>
          <w:szCs w:val="21"/>
        </w:rPr>
      </w:pPr>
    </w:p>
    <w:p w14:paraId="7FC8BFB4" w14:textId="77777777" w:rsidR="00AA36F8" w:rsidRPr="00BC268D" w:rsidRDefault="00AA36F8" w:rsidP="00AA36F8">
      <w:pPr>
        <w:autoSpaceDE w:val="0"/>
        <w:autoSpaceDN w:val="0"/>
        <w:adjustRightInd w:val="0"/>
        <w:jc w:val="both"/>
        <w:rPr>
          <w:rFonts w:ascii="Abadi" w:hAnsi="Abadi" w:cs="*Calibri-12292-Identity-H"/>
          <w:color w:val="0B0B0B"/>
          <w:sz w:val="21"/>
          <w:szCs w:val="21"/>
        </w:rPr>
      </w:pPr>
      <w:r w:rsidRPr="00BC268D">
        <w:rPr>
          <w:rFonts w:ascii="Abadi" w:hAnsi="Abadi" w:cs="*Calibri-12292-Identity-H"/>
          <w:color w:val="0B0B0B"/>
          <w:sz w:val="21"/>
          <w:szCs w:val="21"/>
        </w:rPr>
        <w:t>Luego, si el relleno sanitario de la capital no cumple con las especificaciones de la</w:t>
      </w:r>
      <w:r>
        <w:rPr>
          <w:rFonts w:ascii="Abadi" w:hAnsi="Abadi" w:cs="*Calibri-12292-Identity-H"/>
          <w:color w:val="0B0B0B"/>
          <w:sz w:val="21"/>
          <w:szCs w:val="21"/>
        </w:rPr>
        <w:t xml:space="preserve"> </w:t>
      </w:r>
      <w:r w:rsidRPr="00BC268D">
        <w:rPr>
          <w:rFonts w:ascii="Abadi" w:hAnsi="Abadi" w:cs="*Calibri-12292-Identity-H"/>
          <w:color w:val="0B0B0B"/>
          <w:sz w:val="21"/>
          <w:szCs w:val="21"/>
        </w:rPr>
        <w:t>NORMA OFICIAL MEXICANA, puntualmente se encuentra en una irregularidad que ha</w:t>
      </w:r>
      <w:r>
        <w:rPr>
          <w:rFonts w:ascii="Abadi" w:hAnsi="Abadi" w:cs="*Calibri-12292-Identity-H"/>
          <w:color w:val="0B0B0B"/>
          <w:sz w:val="21"/>
          <w:szCs w:val="21"/>
        </w:rPr>
        <w:t xml:space="preserve"> </w:t>
      </w:r>
      <w:r w:rsidRPr="00BC268D">
        <w:rPr>
          <w:rFonts w:ascii="Abadi" w:hAnsi="Abadi" w:cs="*Calibri-12292-Identity-H"/>
          <w:color w:val="0B0B0B"/>
          <w:sz w:val="21"/>
          <w:szCs w:val="21"/>
        </w:rPr>
        <w:t>orillado a que se ocasionen siniestros que dañan el medio ambiente y la salud de las</w:t>
      </w:r>
      <w:r>
        <w:rPr>
          <w:rFonts w:ascii="Abadi" w:hAnsi="Abadi" w:cs="*Calibri-12292-Identity-H"/>
          <w:color w:val="0B0B0B"/>
          <w:sz w:val="21"/>
          <w:szCs w:val="21"/>
        </w:rPr>
        <w:t xml:space="preserve"> </w:t>
      </w:r>
      <w:r w:rsidRPr="00BC268D">
        <w:rPr>
          <w:rFonts w:ascii="Abadi" w:hAnsi="Abadi" w:cs="*Calibri-12292-Identity-H"/>
          <w:color w:val="0B0B0B"/>
          <w:sz w:val="21"/>
          <w:szCs w:val="21"/>
        </w:rPr>
        <w:t>personas.</w:t>
      </w:r>
    </w:p>
    <w:p w14:paraId="536F5181" w14:textId="77777777" w:rsidR="00AA36F8" w:rsidRDefault="00AA36F8" w:rsidP="00AA36F8">
      <w:pPr>
        <w:autoSpaceDE w:val="0"/>
        <w:autoSpaceDN w:val="0"/>
        <w:adjustRightInd w:val="0"/>
        <w:jc w:val="both"/>
        <w:rPr>
          <w:rFonts w:ascii="Abadi" w:hAnsi="Abadi" w:cs="*Calibri-12292-Identity-H"/>
          <w:color w:val="0E0E0E"/>
          <w:sz w:val="21"/>
          <w:szCs w:val="21"/>
        </w:rPr>
      </w:pPr>
    </w:p>
    <w:p w14:paraId="7096981A" w14:textId="77777777" w:rsidR="00AA36F8" w:rsidRPr="00BC268D" w:rsidRDefault="00AA36F8" w:rsidP="00AA36F8">
      <w:pPr>
        <w:autoSpaceDE w:val="0"/>
        <w:autoSpaceDN w:val="0"/>
        <w:adjustRightInd w:val="0"/>
        <w:jc w:val="both"/>
        <w:rPr>
          <w:rFonts w:ascii="Abadi" w:hAnsi="Abadi" w:cs="*Calibri-12292-Identity-H"/>
          <w:color w:val="0E0E0E"/>
          <w:sz w:val="21"/>
          <w:szCs w:val="21"/>
        </w:rPr>
      </w:pPr>
      <w:r w:rsidRPr="00BC268D">
        <w:rPr>
          <w:rFonts w:ascii="Abadi" w:hAnsi="Abadi" w:cs="*Calibri-12292-Identity-H"/>
          <w:color w:val="0E0E0E"/>
          <w:sz w:val="21"/>
          <w:szCs w:val="21"/>
        </w:rPr>
        <w:t>No pasa desapercibido que, en la misma problemática, se encuentran diecinueve</w:t>
      </w:r>
      <w:r>
        <w:rPr>
          <w:rFonts w:ascii="Abadi" w:hAnsi="Abadi" w:cs="*Calibri-12292-Identity-H"/>
          <w:color w:val="0E0E0E"/>
          <w:sz w:val="21"/>
          <w:szCs w:val="21"/>
        </w:rPr>
        <w:t xml:space="preserve"> </w:t>
      </w:r>
      <w:r w:rsidRPr="00BC268D">
        <w:rPr>
          <w:rFonts w:ascii="Abadi" w:hAnsi="Abadi" w:cs="*Calibri-12292-Identity-H"/>
          <w:color w:val="0E0E0E"/>
          <w:sz w:val="21"/>
          <w:szCs w:val="21"/>
        </w:rPr>
        <w:t>municipios más del Estado, siendo estos:</w:t>
      </w:r>
    </w:p>
    <w:p w14:paraId="5C562045" w14:textId="77777777" w:rsidR="00AA36F8" w:rsidRDefault="00AA36F8" w:rsidP="00AA36F8">
      <w:pPr>
        <w:autoSpaceDE w:val="0"/>
        <w:autoSpaceDN w:val="0"/>
        <w:adjustRightInd w:val="0"/>
        <w:jc w:val="both"/>
        <w:rPr>
          <w:rFonts w:ascii="Abadi" w:hAnsi="Abadi" w:cs="*Calibri-12292-Identity-H"/>
          <w:color w:val="0B0B0B"/>
          <w:sz w:val="21"/>
          <w:szCs w:val="21"/>
        </w:rPr>
      </w:pPr>
    </w:p>
    <w:p w14:paraId="6F20D699" w14:textId="77777777" w:rsidR="00AA36F8" w:rsidRPr="00BC268D" w:rsidRDefault="00AA36F8" w:rsidP="00AA36F8">
      <w:pPr>
        <w:autoSpaceDE w:val="0"/>
        <w:autoSpaceDN w:val="0"/>
        <w:adjustRightInd w:val="0"/>
        <w:jc w:val="both"/>
        <w:rPr>
          <w:rFonts w:ascii="Abadi" w:hAnsi="Abadi" w:cs="*Calibri-Bold-12297-Identity-H"/>
          <w:b/>
          <w:bCs/>
          <w:color w:val="0B0B0B"/>
          <w:sz w:val="21"/>
          <w:szCs w:val="21"/>
        </w:rPr>
      </w:pPr>
      <w:r w:rsidRPr="00BC268D">
        <w:rPr>
          <w:rFonts w:ascii="Abadi" w:hAnsi="Abadi" w:cs="*Calibri-12292-Identity-H"/>
          <w:color w:val="0B0B0B"/>
          <w:sz w:val="21"/>
          <w:szCs w:val="21"/>
        </w:rPr>
        <w:t>Apaseo el Alto, Atarjea, Manuel Doblado, Comonfort, Cortázar, Cuerámaro, Doctor</w:t>
      </w:r>
      <w:r>
        <w:rPr>
          <w:rFonts w:ascii="Abadi" w:hAnsi="Abadi" w:cs="*Calibri-12292-Identity-H"/>
          <w:color w:val="0B0B0B"/>
          <w:sz w:val="21"/>
          <w:szCs w:val="21"/>
        </w:rPr>
        <w:t xml:space="preserve"> </w:t>
      </w:r>
      <w:r w:rsidRPr="00BC268D">
        <w:rPr>
          <w:rFonts w:ascii="Abadi" w:hAnsi="Abadi" w:cs="*Calibri-12292-Identity-H"/>
          <w:color w:val="0B0B0B"/>
          <w:sz w:val="21"/>
          <w:szCs w:val="21"/>
        </w:rPr>
        <w:t>Mora, Jaral del Progreso, Jerécuaro, Moroleón, Ocampo, Purísima del Rincón,</w:t>
      </w:r>
      <w:r>
        <w:rPr>
          <w:rFonts w:ascii="Abadi" w:hAnsi="Abadi" w:cs="*Calibri-12292-Identity-H"/>
          <w:color w:val="0B0B0B"/>
          <w:sz w:val="21"/>
          <w:szCs w:val="21"/>
        </w:rPr>
        <w:t xml:space="preserve"> </w:t>
      </w:r>
      <w:r w:rsidRPr="00BC268D">
        <w:rPr>
          <w:rFonts w:ascii="Abadi" w:hAnsi="Abadi" w:cs="*Calibri-12292-Identity-H"/>
          <w:color w:val="0B0B0B"/>
          <w:sz w:val="21"/>
          <w:szCs w:val="21"/>
        </w:rPr>
        <w:t xml:space="preserve">Salvatierra, San </w:t>
      </w:r>
      <w:r w:rsidRPr="00BC268D">
        <w:rPr>
          <w:rFonts w:ascii="Abadi" w:hAnsi="Abadi" w:cs="*Arial-BoldItalic-12302-Identit"/>
          <w:b/>
          <w:bCs/>
          <w:i/>
          <w:iCs/>
          <w:color w:val="0B0B0B"/>
          <w:sz w:val="21"/>
          <w:szCs w:val="21"/>
        </w:rPr>
        <w:t xml:space="preserve">José </w:t>
      </w:r>
      <w:r w:rsidRPr="00BC268D">
        <w:rPr>
          <w:rFonts w:ascii="Abadi" w:hAnsi="Abadi" w:cs="*Calibri-12292-Identity-H"/>
          <w:color w:val="0B0B0B"/>
          <w:sz w:val="21"/>
          <w:szCs w:val="21"/>
        </w:rPr>
        <w:t>Iturbide, Juventino Rosas, Santiago Maravatío, Tierra Blanca,</w:t>
      </w:r>
      <w:r>
        <w:rPr>
          <w:rFonts w:ascii="Abadi" w:hAnsi="Abadi" w:cs="*Calibri-12292-Identity-H"/>
          <w:color w:val="0B0B0B"/>
          <w:sz w:val="21"/>
          <w:szCs w:val="21"/>
        </w:rPr>
        <w:t xml:space="preserve"> </w:t>
      </w:r>
      <w:r w:rsidRPr="00BC268D">
        <w:rPr>
          <w:rFonts w:ascii="Abadi" w:hAnsi="Abadi" w:cs="*Calibri-12292-Identity-H"/>
          <w:color w:val="0B0B0B"/>
          <w:sz w:val="21"/>
          <w:szCs w:val="21"/>
        </w:rPr>
        <w:t xml:space="preserve">Villagrán y Xichú y que dada la </w:t>
      </w:r>
      <w:r w:rsidRPr="00BC268D">
        <w:rPr>
          <w:rFonts w:ascii="Abadi" w:hAnsi="Abadi" w:cs="*Calibri-12292-Identity-H"/>
          <w:color w:val="0B0B0B"/>
          <w:sz w:val="21"/>
          <w:szCs w:val="21"/>
        </w:rPr>
        <w:t>configuración de cada uno se encuentran en la misma</w:t>
      </w:r>
      <w:r>
        <w:rPr>
          <w:rFonts w:ascii="Abadi" w:hAnsi="Abadi" w:cs="*Calibri-12292-Identity-H"/>
          <w:color w:val="0B0B0B"/>
          <w:sz w:val="21"/>
          <w:szCs w:val="21"/>
        </w:rPr>
        <w:t xml:space="preserve"> </w:t>
      </w:r>
      <w:r w:rsidRPr="00BC268D">
        <w:rPr>
          <w:rFonts w:ascii="Abadi" w:hAnsi="Abadi" w:cs="*Calibri-12292-Identity-H"/>
          <w:color w:val="0B0B0B"/>
          <w:sz w:val="21"/>
          <w:szCs w:val="21"/>
        </w:rPr>
        <w:t xml:space="preserve">irregularidad referida a la capital del Estado. </w:t>
      </w:r>
      <w:r>
        <w:rPr>
          <w:rStyle w:val="Refdenotaalpie"/>
          <w:rFonts w:ascii="Abadi" w:hAnsi="Abadi" w:cs="*Calibri-12292-Identity-H"/>
          <w:color w:val="0B0B0B"/>
          <w:sz w:val="21"/>
          <w:szCs w:val="21"/>
        </w:rPr>
        <w:footnoteReference w:id="45"/>
      </w:r>
    </w:p>
    <w:p w14:paraId="59D59C20" w14:textId="77777777" w:rsidR="00AA36F8" w:rsidRDefault="00AA36F8" w:rsidP="00AA36F8">
      <w:pPr>
        <w:autoSpaceDE w:val="0"/>
        <w:autoSpaceDN w:val="0"/>
        <w:adjustRightInd w:val="0"/>
        <w:jc w:val="both"/>
        <w:rPr>
          <w:rFonts w:ascii="Abadi" w:hAnsi="Abadi" w:cs="*Calibri-12292-Identity-H"/>
          <w:color w:val="0E0E0E"/>
          <w:sz w:val="21"/>
          <w:szCs w:val="21"/>
        </w:rPr>
      </w:pPr>
    </w:p>
    <w:p w14:paraId="72D34ADE" w14:textId="77777777" w:rsidR="00AA36F8" w:rsidRPr="00BC268D" w:rsidRDefault="00AA36F8" w:rsidP="00AA36F8">
      <w:pPr>
        <w:autoSpaceDE w:val="0"/>
        <w:autoSpaceDN w:val="0"/>
        <w:adjustRightInd w:val="0"/>
        <w:jc w:val="both"/>
        <w:rPr>
          <w:rFonts w:ascii="Abadi" w:hAnsi="Abadi" w:cs="*Calibri-12292-Identity-H"/>
          <w:color w:val="0E0E0E"/>
          <w:sz w:val="21"/>
          <w:szCs w:val="21"/>
        </w:rPr>
      </w:pPr>
      <w:r w:rsidRPr="00BC268D">
        <w:rPr>
          <w:rFonts w:ascii="Abadi" w:hAnsi="Abadi" w:cs="*Calibri-12292-Identity-H"/>
          <w:color w:val="0E0E0E"/>
          <w:sz w:val="21"/>
          <w:szCs w:val="21"/>
        </w:rPr>
        <w:t>De esta manera, es indudable que el tema de los rellenos sanitarios en los municipios</w:t>
      </w:r>
      <w:r>
        <w:rPr>
          <w:rFonts w:ascii="Abadi" w:hAnsi="Abadi" w:cs="*Calibri-12292-Identity-H"/>
          <w:color w:val="0E0E0E"/>
          <w:sz w:val="21"/>
          <w:szCs w:val="21"/>
        </w:rPr>
        <w:t xml:space="preserve"> </w:t>
      </w:r>
      <w:r w:rsidRPr="00BC268D">
        <w:rPr>
          <w:rFonts w:ascii="Abadi" w:hAnsi="Abadi" w:cs="*Calibri-12292-Identity-H"/>
          <w:color w:val="0E0E0E"/>
          <w:sz w:val="21"/>
          <w:szCs w:val="21"/>
        </w:rPr>
        <w:t>referidos debe atenderse con prontitud, las obligaciones constitucionales para ellos, así</w:t>
      </w:r>
      <w:r>
        <w:rPr>
          <w:rFonts w:ascii="Abadi" w:hAnsi="Abadi" w:cs="*Calibri-12292-Identity-H"/>
          <w:color w:val="0E0E0E"/>
          <w:sz w:val="21"/>
          <w:szCs w:val="21"/>
        </w:rPr>
        <w:t xml:space="preserve"> </w:t>
      </w:r>
      <w:r w:rsidRPr="00BC268D">
        <w:rPr>
          <w:rFonts w:ascii="Abadi" w:hAnsi="Abadi" w:cs="*Calibri-12292-Identity-H"/>
          <w:color w:val="0E0E0E"/>
          <w:sz w:val="21"/>
          <w:szCs w:val="21"/>
        </w:rPr>
        <w:t xml:space="preserve">lo mandatan, </w:t>
      </w:r>
      <w:proofErr w:type="spellStart"/>
      <w:r w:rsidRPr="00BC268D">
        <w:rPr>
          <w:rFonts w:ascii="Abadi" w:hAnsi="Abadi" w:cs="*Calibri-12292-Identity-H"/>
          <w:color w:val="0E0E0E"/>
          <w:sz w:val="21"/>
          <w:szCs w:val="21"/>
        </w:rPr>
        <w:t>mas</w:t>
      </w:r>
      <w:proofErr w:type="spellEnd"/>
      <w:r w:rsidRPr="00BC268D">
        <w:rPr>
          <w:rFonts w:ascii="Abadi" w:hAnsi="Abadi" w:cs="*Calibri-12292-Identity-H"/>
          <w:color w:val="0E0E0E"/>
          <w:sz w:val="21"/>
          <w:szCs w:val="21"/>
        </w:rPr>
        <w:t xml:space="preserve"> aun cuando las contravenciones a la norma oficial mexicana en la</w:t>
      </w:r>
      <w:r>
        <w:rPr>
          <w:rFonts w:ascii="Abadi" w:hAnsi="Abadi" w:cs="*Calibri-12292-Identity-H"/>
          <w:color w:val="0E0E0E"/>
          <w:sz w:val="21"/>
          <w:szCs w:val="21"/>
        </w:rPr>
        <w:t xml:space="preserve"> </w:t>
      </w:r>
      <w:r w:rsidRPr="00BC268D">
        <w:rPr>
          <w:rFonts w:ascii="Abadi" w:hAnsi="Abadi" w:cs="*Calibri-12292-Identity-H"/>
          <w:color w:val="0E0E0E"/>
          <w:sz w:val="21"/>
          <w:szCs w:val="21"/>
        </w:rPr>
        <w:t>prestación de este servicio público violentan los derechos fundamentales de los</w:t>
      </w:r>
      <w:r>
        <w:rPr>
          <w:rFonts w:ascii="Abadi" w:hAnsi="Abadi" w:cs="*Calibri-12292-Identity-H"/>
          <w:color w:val="0E0E0E"/>
          <w:sz w:val="21"/>
          <w:szCs w:val="21"/>
        </w:rPr>
        <w:t xml:space="preserve"> </w:t>
      </w:r>
      <w:r w:rsidRPr="00BC268D">
        <w:rPr>
          <w:rFonts w:ascii="Abadi" w:hAnsi="Abadi" w:cs="*Calibri-12292-Identity-H"/>
          <w:color w:val="0E0E0E"/>
          <w:sz w:val="21"/>
          <w:szCs w:val="21"/>
        </w:rPr>
        <w:t>guanajuatenses a un medio ambiente sano y a su salud. Las experiencias recientes,</w:t>
      </w:r>
      <w:r>
        <w:rPr>
          <w:rFonts w:ascii="Abadi" w:hAnsi="Abadi" w:cs="*Calibri-12292-Identity-H"/>
          <w:color w:val="0E0E0E"/>
          <w:sz w:val="21"/>
          <w:szCs w:val="21"/>
        </w:rPr>
        <w:t xml:space="preserve"> </w:t>
      </w:r>
      <w:r w:rsidRPr="00BC268D">
        <w:rPr>
          <w:rFonts w:ascii="Abadi" w:hAnsi="Abadi" w:cs="*Calibri-12292-Identity-H"/>
          <w:color w:val="0E0E0E"/>
          <w:sz w:val="21"/>
          <w:szCs w:val="21"/>
        </w:rPr>
        <w:t>abonan a que el objeto del presente punto de acuerdo se tome como necesario y</w:t>
      </w:r>
      <w:r>
        <w:rPr>
          <w:rFonts w:ascii="Abadi" w:hAnsi="Abadi" w:cs="*Calibri-12292-Identity-H"/>
          <w:color w:val="0E0E0E"/>
          <w:sz w:val="21"/>
          <w:szCs w:val="21"/>
        </w:rPr>
        <w:t xml:space="preserve"> </w:t>
      </w:r>
      <w:r w:rsidRPr="00BC268D">
        <w:rPr>
          <w:rFonts w:ascii="Abadi" w:hAnsi="Abadi" w:cs="*Calibri-12292-Identity-H"/>
          <w:color w:val="0E0E0E"/>
          <w:sz w:val="21"/>
          <w:szCs w:val="21"/>
        </w:rPr>
        <w:t>urgente, pues con una debida atención y seguimiento a abordar la problemática que se</w:t>
      </w:r>
      <w:r>
        <w:rPr>
          <w:rFonts w:ascii="Abadi" w:hAnsi="Abadi" w:cs="*Calibri-12292-Identity-H"/>
          <w:color w:val="0E0E0E"/>
          <w:sz w:val="21"/>
          <w:szCs w:val="21"/>
        </w:rPr>
        <w:t xml:space="preserve"> </w:t>
      </w:r>
      <w:r w:rsidRPr="00BC268D">
        <w:rPr>
          <w:rFonts w:ascii="Abadi" w:hAnsi="Abadi" w:cs="*Calibri-12292-Identity-H"/>
          <w:color w:val="0E0E0E"/>
          <w:sz w:val="21"/>
          <w:szCs w:val="21"/>
        </w:rPr>
        <w:t>presenta, permitirá evitar, a primera vista, que se presenten incidentes como el más</w:t>
      </w:r>
    </w:p>
    <w:p w14:paraId="2EEC1F49" w14:textId="77777777" w:rsidR="00AA36F8" w:rsidRPr="00BC268D" w:rsidRDefault="00AA36F8" w:rsidP="00AA36F8">
      <w:pPr>
        <w:autoSpaceDE w:val="0"/>
        <w:autoSpaceDN w:val="0"/>
        <w:adjustRightInd w:val="0"/>
        <w:jc w:val="both"/>
        <w:rPr>
          <w:rFonts w:ascii="Abadi" w:hAnsi="Abadi" w:cs="*Calibri-12292-Identity-H"/>
          <w:color w:val="0E0E0E"/>
          <w:sz w:val="21"/>
          <w:szCs w:val="21"/>
        </w:rPr>
      </w:pPr>
      <w:r w:rsidRPr="00BC268D">
        <w:rPr>
          <w:rFonts w:ascii="Abadi" w:hAnsi="Abadi" w:cs="*Calibri-12292-Identity-H"/>
          <w:color w:val="0E0E0E"/>
          <w:sz w:val="21"/>
          <w:szCs w:val="21"/>
        </w:rPr>
        <w:t>reciente en la capital del Estado.</w:t>
      </w:r>
    </w:p>
    <w:p w14:paraId="3378F814" w14:textId="77777777" w:rsidR="00AA36F8" w:rsidRDefault="00AA36F8" w:rsidP="00AA36F8">
      <w:pPr>
        <w:autoSpaceDE w:val="0"/>
        <w:autoSpaceDN w:val="0"/>
        <w:adjustRightInd w:val="0"/>
        <w:jc w:val="both"/>
        <w:rPr>
          <w:rFonts w:ascii="Abadi" w:hAnsi="Abadi" w:cs="*Calibri-Bold-12296-Identity-H"/>
          <w:b/>
          <w:bCs/>
          <w:color w:val="141414"/>
          <w:sz w:val="21"/>
          <w:szCs w:val="21"/>
        </w:rPr>
      </w:pPr>
    </w:p>
    <w:p w14:paraId="42D1F8D3" w14:textId="77777777" w:rsidR="00AA36F8" w:rsidRPr="00BC268D" w:rsidRDefault="00AA36F8" w:rsidP="00AA36F8">
      <w:pPr>
        <w:autoSpaceDE w:val="0"/>
        <w:autoSpaceDN w:val="0"/>
        <w:adjustRightInd w:val="0"/>
        <w:jc w:val="both"/>
        <w:rPr>
          <w:rFonts w:ascii="Abadi" w:hAnsi="Abadi" w:cs="*Arial-Bold-7821-Identity-H"/>
          <w:b/>
          <w:bCs/>
          <w:color w:val="101010"/>
          <w:sz w:val="21"/>
          <w:szCs w:val="21"/>
        </w:rPr>
      </w:pPr>
      <w:r w:rsidRPr="00BC268D">
        <w:rPr>
          <w:rFonts w:ascii="Abadi" w:hAnsi="Abadi" w:cs="*Arial-Bold-7821-Identity-H"/>
          <w:b/>
          <w:bCs/>
          <w:color w:val="101010"/>
          <w:sz w:val="21"/>
          <w:szCs w:val="21"/>
        </w:rPr>
        <w:t>Por lo anterior, me permito someter a la consideración de esta Honorable Asamblea, la</w:t>
      </w:r>
      <w:r>
        <w:rPr>
          <w:rFonts w:ascii="Abadi" w:hAnsi="Abadi" w:cs="*Arial-Bold-7821-Identity-H"/>
          <w:b/>
          <w:bCs/>
          <w:color w:val="101010"/>
          <w:sz w:val="21"/>
          <w:szCs w:val="21"/>
        </w:rPr>
        <w:t xml:space="preserve"> </w:t>
      </w:r>
      <w:r w:rsidRPr="00BC268D">
        <w:rPr>
          <w:rFonts w:ascii="Abadi" w:hAnsi="Abadi" w:cs="*Arial-Bold-7821-Identity-H"/>
          <w:b/>
          <w:bCs/>
          <w:color w:val="101010"/>
          <w:sz w:val="21"/>
          <w:szCs w:val="21"/>
        </w:rPr>
        <w:t>siguiente propuesta con punto de acuerdo:</w:t>
      </w:r>
    </w:p>
    <w:p w14:paraId="0C437D2A" w14:textId="77777777" w:rsidR="00AA36F8" w:rsidRDefault="00AA36F8" w:rsidP="00AA36F8">
      <w:pPr>
        <w:autoSpaceDE w:val="0"/>
        <w:autoSpaceDN w:val="0"/>
        <w:adjustRightInd w:val="0"/>
        <w:jc w:val="both"/>
        <w:rPr>
          <w:rFonts w:ascii="Abadi" w:hAnsi="Abadi" w:cs="*Arial-Bold-7821-Identity-H"/>
          <w:b/>
          <w:bCs/>
          <w:color w:val="0C0C0C"/>
          <w:sz w:val="21"/>
          <w:szCs w:val="21"/>
        </w:rPr>
      </w:pPr>
    </w:p>
    <w:p w14:paraId="142564D0" w14:textId="77777777" w:rsidR="00AA36F8" w:rsidRPr="00BC268D" w:rsidRDefault="00AA36F8" w:rsidP="00AA36F8">
      <w:pPr>
        <w:autoSpaceDE w:val="0"/>
        <w:autoSpaceDN w:val="0"/>
        <w:adjustRightInd w:val="0"/>
        <w:jc w:val="center"/>
        <w:rPr>
          <w:rFonts w:ascii="Abadi" w:hAnsi="Abadi" w:cs="*Arial-Bold-7821-Identity-H"/>
          <w:b/>
          <w:bCs/>
          <w:color w:val="0C0C0C"/>
          <w:sz w:val="21"/>
          <w:szCs w:val="21"/>
        </w:rPr>
      </w:pPr>
      <w:r w:rsidRPr="00BC268D">
        <w:rPr>
          <w:rFonts w:ascii="Abadi" w:hAnsi="Abadi" w:cs="*Arial-Bold-7821-Identity-H"/>
          <w:b/>
          <w:bCs/>
          <w:color w:val="0C0C0C"/>
          <w:sz w:val="21"/>
          <w:szCs w:val="21"/>
        </w:rPr>
        <w:t>ACUERDO</w:t>
      </w:r>
    </w:p>
    <w:p w14:paraId="79994E02" w14:textId="77777777" w:rsidR="00AA36F8" w:rsidRDefault="00AA36F8" w:rsidP="00AA36F8">
      <w:pPr>
        <w:autoSpaceDE w:val="0"/>
        <w:autoSpaceDN w:val="0"/>
        <w:adjustRightInd w:val="0"/>
        <w:jc w:val="both"/>
        <w:rPr>
          <w:rFonts w:ascii="Abadi" w:hAnsi="Abadi" w:cs="*Arial-Bold-7821-Identity-H"/>
          <w:b/>
          <w:bCs/>
          <w:color w:val="0E0E0E"/>
          <w:sz w:val="21"/>
          <w:szCs w:val="21"/>
        </w:rPr>
      </w:pPr>
    </w:p>
    <w:p w14:paraId="0952A9C0" w14:textId="77777777" w:rsidR="00AA36F8" w:rsidRPr="00BC268D" w:rsidRDefault="00AA36F8" w:rsidP="00AA36F8">
      <w:pPr>
        <w:autoSpaceDE w:val="0"/>
        <w:autoSpaceDN w:val="0"/>
        <w:adjustRightInd w:val="0"/>
        <w:jc w:val="both"/>
        <w:rPr>
          <w:rFonts w:ascii="Abadi" w:hAnsi="Abadi" w:cs="*Arial-Bold-7821-Identity-H"/>
          <w:b/>
          <w:bCs/>
          <w:color w:val="0E0E0E"/>
          <w:sz w:val="21"/>
          <w:szCs w:val="21"/>
        </w:rPr>
      </w:pPr>
      <w:r w:rsidRPr="00BC268D">
        <w:rPr>
          <w:rFonts w:ascii="Abadi" w:hAnsi="Abadi" w:cs="*Arial-Bold-7821-Identity-H"/>
          <w:b/>
          <w:bCs/>
          <w:color w:val="0E0E0E"/>
          <w:sz w:val="21"/>
          <w:szCs w:val="21"/>
        </w:rPr>
        <w:t xml:space="preserve">PRIMERO.- La Sexagésima Quinta Legislatura del Estado Libre </w:t>
      </w:r>
      <w:r w:rsidRPr="00BC268D">
        <w:rPr>
          <w:rFonts w:ascii="Abadi" w:hAnsi="Abadi" w:cs="*Microsoft Sans Serif-7822-Iden"/>
          <w:color w:val="0E0E0E"/>
          <w:sz w:val="21"/>
          <w:szCs w:val="21"/>
        </w:rPr>
        <w:t xml:space="preserve">y </w:t>
      </w:r>
      <w:r w:rsidRPr="00BC268D">
        <w:rPr>
          <w:rFonts w:ascii="Abadi" w:hAnsi="Abadi" w:cs="*Arial-Bold-7821-Identity-H"/>
          <w:b/>
          <w:bCs/>
          <w:color w:val="0E0E0E"/>
          <w:sz w:val="21"/>
          <w:szCs w:val="21"/>
        </w:rPr>
        <w:t>Soberano de</w:t>
      </w:r>
      <w:r>
        <w:rPr>
          <w:rFonts w:ascii="Abadi" w:hAnsi="Abadi" w:cs="*Arial-Bold-7821-Identity-H"/>
          <w:b/>
          <w:bCs/>
          <w:color w:val="0E0E0E"/>
          <w:sz w:val="21"/>
          <w:szCs w:val="21"/>
        </w:rPr>
        <w:t xml:space="preserve"> </w:t>
      </w:r>
      <w:r w:rsidRPr="00BC268D">
        <w:rPr>
          <w:rFonts w:ascii="Abadi" w:hAnsi="Abadi" w:cs="*Arial-Bold-7821-Identity-H"/>
          <w:b/>
          <w:bCs/>
          <w:color w:val="0E0E0E"/>
          <w:sz w:val="21"/>
          <w:szCs w:val="21"/>
        </w:rPr>
        <w:t xml:space="preserve">Guanajuato, hace un atento </w:t>
      </w:r>
      <w:r w:rsidRPr="00BC268D">
        <w:rPr>
          <w:rFonts w:ascii="Abadi" w:hAnsi="Abadi" w:cs="*Microsoft Sans Serif-7822-Iden"/>
          <w:color w:val="0E0E0E"/>
          <w:sz w:val="21"/>
          <w:szCs w:val="21"/>
        </w:rPr>
        <w:t xml:space="preserve">y </w:t>
      </w:r>
      <w:r w:rsidRPr="00BC268D">
        <w:rPr>
          <w:rFonts w:ascii="Abadi" w:hAnsi="Abadi" w:cs="*Arial-Bold-7821-Identity-H"/>
          <w:b/>
          <w:bCs/>
          <w:color w:val="0E0E0E"/>
          <w:sz w:val="21"/>
          <w:szCs w:val="21"/>
        </w:rPr>
        <w:t>respetuoso exhorto Al Municipio de Guanajuato para</w:t>
      </w:r>
      <w:r>
        <w:rPr>
          <w:rFonts w:ascii="Abadi" w:hAnsi="Abadi" w:cs="*Arial-Bold-7821-Identity-H"/>
          <w:b/>
          <w:bCs/>
          <w:color w:val="0E0E0E"/>
          <w:sz w:val="21"/>
          <w:szCs w:val="21"/>
        </w:rPr>
        <w:t xml:space="preserve"> </w:t>
      </w:r>
      <w:r w:rsidRPr="00BC268D">
        <w:rPr>
          <w:rFonts w:ascii="Abadi" w:hAnsi="Abadi" w:cs="*Arial-Bold-7821-Identity-H"/>
          <w:b/>
          <w:bCs/>
          <w:color w:val="0E0E0E"/>
          <w:sz w:val="21"/>
          <w:szCs w:val="21"/>
        </w:rPr>
        <w:t>que en ejercicio de sus atribuciones implemente las acciones que permitan que su</w:t>
      </w:r>
      <w:r>
        <w:rPr>
          <w:rFonts w:ascii="Abadi" w:hAnsi="Abadi" w:cs="*Arial-Bold-7821-Identity-H"/>
          <w:b/>
          <w:bCs/>
          <w:color w:val="0E0E0E"/>
          <w:sz w:val="21"/>
          <w:szCs w:val="21"/>
        </w:rPr>
        <w:t xml:space="preserve"> </w:t>
      </w:r>
      <w:r w:rsidRPr="00BC268D">
        <w:rPr>
          <w:rFonts w:ascii="Abadi" w:hAnsi="Abadi" w:cs="*Arial-Bold-7821-Identity-H"/>
          <w:b/>
          <w:bCs/>
          <w:color w:val="0E0E0E"/>
          <w:sz w:val="21"/>
          <w:szCs w:val="21"/>
        </w:rPr>
        <w:t>relleno sanitario se regularice conforme a la NORMA OFICIAL MEXICANA NOM-083-</w:t>
      </w:r>
      <w:r>
        <w:rPr>
          <w:rFonts w:ascii="Abadi" w:hAnsi="Abadi" w:cs="*Arial-Bold-7821-Identity-H"/>
          <w:b/>
          <w:bCs/>
          <w:color w:val="0E0E0E"/>
          <w:sz w:val="21"/>
          <w:szCs w:val="21"/>
        </w:rPr>
        <w:t xml:space="preserve"> </w:t>
      </w:r>
      <w:r w:rsidRPr="00BC268D">
        <w:rPr>
          <w:rFonts w:ascii="Abadi" w:hAnsi="Abadi" w:cs="*Arial-Bold-7821-Identity-H"/>
          <w:b/>
          <w:bCs/>
          <w:color w:val="0E0E0E"/>
          <w:sz w:val="21"/>
          <w:szCs w:val="21"/>
        </w:rPr>
        <w:t>EMARNAT-2003. Asimismo, para que implemente capacitaciones que permita, ante</w:t>
      </w:r>
      <w:r>
        <w:rPr>
          <w:rFonts w:ascii="Abadi" w:hAnsi="Abadi" w:cs="*Arial-Bold-7821-Identity-H"/>
          <w:b/>
          <w:bCs/>
          <w:color w:val="0E0E0E"/>
          <w:sz w:val="21"/>
          <w:szCs w:val="21"/>
        </w:rPr>
        <w:t xml:space="preserve"> </w:t>
      </w:r>
      <w:r w:rsidRPr="00BC268D">
        <w:rPr>
          <w:rFonts w:ascii="Abadi" w:hAnsi="Abadi" w:cs="*Arial-Bold-7821-Identity-H"/>
          <w:b/>
          <w:bCs/>
          <w:color w:val="0E0E0E"/>
          <w:sz w:val="21"/>
          <w:szCs w:val="21"/>
        </w:rPr>
        <w:t>contingencias que se presenten en el relleno sanitario, realizar acciones de</w:t>
      </w:r>
      <w:r>
        <w:rPr>
          <w:rFonts w:ascii="Abadi" w:hAnsi="Abadi" w:cs="*Arial-Bold-7821-Identity-H"/>
          <w:b/>
          <w:bCs/>
          <w:color w:val="0E0E0E"/>
          <w:sz w:val="21"/>
          <w:szCs w:val="21"/>
        </w:rPr>
        <w:t xml:space="preserve"> </w:t>
      </w:r>
      <w:r w:rsidRPr="00BC268D">
        <w:rPr>
          <w:rFonts w:ascii="Abadi" w:hAnsi="Abadi" w:cs="*Arial-Bold-7821-Identity-H"/>
          <w:b/>
          <w:bCs/>
          <w:color w:val="0E0E0E"/>
          <w:sz w:val="21"/>
          <w:szCs w:val="21"/>
        </w:rPr>
        <w:t>remediación ambiental que atiendan de manera pronta los incidentes que</w:t>
      </w:r>
      <w:r>
        <w:rPr>
          <w:rFonts w:ascii="Abadi" w:hAnsi="Abadi" w:cs="*Arial-Bold-7821-Identity-H"/>
          <w:b/>
          <w:bCs/>
          <w:color w:val="0E0E0E"/>
          <w:sz w:val="21"/>
          <w:szCs w:val="21"/>
        </w:rPr>
        <w:t xml:space="preserve"> </w:t>
      </w:r>
      <w:r w:rsidRPr="00BC268D">
        <w:rPr>
          <w:rFonts w:ascii="Abadi" w:hAnsi="Abadi" w:cs="*Arial-Bold-7821-Identity-H"/>
          <w:b/>
          <w:bCs/>
          <w:color w:val="0E0E0E"/>
          <w:sz w:val="21"/>
          <w:szCs w:val="21"/>
        </w:rPr>
        <w:t>contaminan el ambiente y dañan la salud de las personas.</w:t>
      </w:r>
      <w:r>
        <w:rPr>
          <w:rFonts w:ascii="Abadi" w:hAnsi="Abadi" w:cs="*Arial-Bold-7821-Identity-H"/>
          <w:b/>
          <w:bCs/>
          <w:color w:val="0E0E0E"/>
          <w:sz w:val="21"/>
          <w:szCs w:val="21"/>
        </w:rPr>
        <w:t xml:space="preserve"> </w:t>
      </w:r>
    </w:p>
    <w:p w14:paraId="4346EA84" w14:textId="77777777" w:rsidR="00AA36F8" w:rsidRDefault="00AA36F8" w:rsidP="00AA36F8">
      <w:pPr>
        <w:autoSpaceDE w:val="0"/>
        <w:autoSpaceDN w:val="0"/>
        <w:adjustRightInd w:val="0"/>
        <w:jc w:val="both"/>
        <w:rPr>
          <w:rFonts w:ascii="Abadi" w:hAnsi="Abadi" w:cs="*Arial-Bold-7821-Identity-H"/>
          <w:b/>
          <w:bCs/>
          <w:color w:val="0C0C0C"/>
          <w:sz w:val="21"/>
          <w:szCs w:val="21"/>
        </w:rPr>
      </w:pPr>
    </w:p>
    <w:p w14:paraId="129F9389" w14:textId="77777777" w:rsidR="00AA36F8" w:rsidRPr="00BC268D" w:rsidRDefault="00AA36F8" w:rsidP="00AA36F8">
      <w:pPr>
        <w:autoSpaceDE w:val="0"/>
        <w:autoSpaceDN w:val="0"/>
        <w:adjustRightInd w:val="0"/>
        <w:jc w:val="both"/>
        <w:rPr>
          <w:rFonts w:ascii="Abadi" w:hAnsi="Abadi" w:cs="*Arial-Bold-7821-Identity-H"/>
          <w:b/>
          <w:bCs/>
          <w:color w:val="0C0C0C"/>
          <w:sz w:val="21"/>
          <w:szCs w:val="21"/>
        </w:rPr>
      </w:pPr>
      <w:r w:rsidRPr="00BC268D">
        <w:rPr>
          <w:rFonts w:ascii="Abadi" w:hAnsi="Abadi" w:cs="*Arial-Bold-7821-Identity-H"/>
          <w:b/>
          <w:bCs/>
          <w:color w:val="0C0C0C"/>
          <w:sz w:val="21"/>
          <w:szCs w:val="21"/>
        </w:rPr>
        <w:t>SEGUNDO.- La Sexagésima Quinta Legislatura del Estado Libre y Soberano de</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 xml:space="preserve">Guanajuato, hace un atento y </w:t>
      </w:r>
      <w:r w:rsidRPr="00BC268D">
        <w:rPr>
          <w:rFonts w:ascii="Abadi" w:hAnsi="Abadi" w:cs="*Arial-Bold-7821-Identity-H"/>
          <w:b/>
          <w:bCs/>
          <w:color w:val="0C0C0C"/>
          <w:sz w:val="21"/>
          <w:szCs w:val="21"/>
        </w:rPr>
        <w:lastRenderedPageBreak/>
        <w:t>respetuoso exhorto a los municipios de Apaseo el Alto,</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Atarjea, Manuel Doblado, Comonfort, Cortázar, Cuerámaro, Doctor Mora, Jaral del</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Progreso, Jerécuaro, Moroleón, Ocampo, Purísima del Rincón, Salvatierra, San José</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Iturbide, Juventino Rosas, Santiago Maravatío, Tierra Blanca, Villagrán y Xichú y que</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dada la configuración de cada uno se encuentran en la misma irregularidad referida</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 xml:space="preserve">a la capital del Estado para que en ejercicio </w:t>
      </w:r>
      <w:r w:rsidRPr="00BC268D">
        <w:rPr>
          <w:rFonts w:ascii="Abadi" w:hAnsi="Abadi" w:cs="*Tahoma-BoldItalic-7824-Identit"/>
          <w:b/>
          <w:bCs/>
          <w:i/>
          <w:iCs/>
          <w:color w:val="0C0C0C"/>
          <w:sz w:val="21"/>
          <w:szCs w:val="21"/>
        </w:rPr>
        <w:t xml:space="preserve">de </w:t>
      </w:r>
      <w:r w:rsidRPr="00BC268D">
        <w:rPr>
          <w:rFonts w:ascii="Abadi" w:hAnsi="Abadi" w:cs="*Arial-Bold-7821-Identity-H"/>
          <w:b/>
          <w:bCs/>
          <w:color w:val="0C0C0C"/>
          <w:sz w:val="21"/>
          <w:szCs w:val="21"/>
        </w:rPr>
        <w:t>sus atribuciones implemente las</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acciones que permitan que su relleno sanitario se regularice conforme a la NORMA</w:t>
      </w:r>
      <w:r>
        <w:rPr>
          <w:rFonts w:ascii="Abadi" w:hAnsi="Abadi" w:cs="*Arial-Bold-7821-Identity-H"/>
          <w:b/>
          <w:bCs/>
          <w:color w:val="0C0C0C"/>
          <w:sz w:val="21"/>
          <w:szCs w:val="21"/>
        </w:rPr>
        <w:t xml:space="preserve"> </w:t>
      </w:r>
      <w:r w:rsidRPr="00BC268D">
        <w:rPr>
          <w:rFonts w:ascii="Abadi" w:hAnsi="Abadi" w:cs="*Arial-Bold-7821-Identity-H"/>
          <w:b/>
          <w:bCs/>
          <w:color w:val="0C0C0C"/>
          <w:sz w:val="21"/>
          <w:szCs w:val="21"/>
        </w:rPr>
        <w:t>OFICIAL MEXICANA NOM-083-SEMARNAT-2003.</w:t>
      </w:r>
    </w:p>
    <w:p w14:paraId="0EEBB07C" w14:textId="77777777" w:rsidR="00AA36F8" w:rsidRDefault="00AA36F8" w:rsidP="00AA36F8">
      <w:pPr>
        <w:jc w:val="both"/>
        <w:rPr>
          <w:rFonts w:ascii="Abadi" w:hAnsi="Abadi" w:cs="*Times New Roman-7817-Identity-"/>
          <w:color w:val="171717"/>
          <w:sz w:val="21"/>
          <w:szCs w:val="21"/>
        </w:rPr>
      </w:pPr>
    </w:p>
    <w:p w14:paraId="02DE43FE" w14:textId="77777777" w:rsidR="00AA36F8" w:rsidRDefault="00AA36F8" w:rsidP="00AA36F8">
      <w:pPr>
        <w:jc w:val="center"/>
        <w:rPr>
          <w:rFonts w:ascii="Abadi" w:hAnsi="Abadi" w:cs="*Times New Roman-7817-Identity-"/>
          <w:color w:val="171717"/>
          <w:sz w:val="21"/>
          <w:szCs w:val="21"/>
        </w:rPr>
      </w:pPr>
      <w:r>
        <w:rPr>
          <w:rFonts w:ascii="Abadi" w:hAnsi="Abadi" w:cs="*Times New Roman-7817-Identity-"/>
          <w:color w:val="171717"/>
          <w:sz w:val="21"/>
          <w:szCs w:val="21"/>
        </w:rPr>
        <w:t xml:space="preserve">Guanajuato, </w:t>
      </w:r>
      <w:proofErr w:type="spellStart"/>
      <w:r>
        <w:rPr>
          <w:rFonts w:ascii="Abadi" w:hAnsi="Abadi" w:cs="*Times New Roman-7817-Identity-"/>
          <w:color w:val="171717"/>
          <w:sz w:val="21"/>
          <w:szCs w:val="21"/>
        </w:rPr>
        <w:t>Gto</w:t>
      </w:r>
      <w:proofErr w:type="spellEnd"/>
      <w:r>
        <w:rPr>
          <w:rFonts w:ascii="Abadi" w:hAnsi="Abadi" w:cs="*Times New Roman-7817-Identity-"/>
          <w:color w:val="171717"/>
          <w:sz w:val="21"/>
          <w:szCs w:val="21"/>
        </w:rPr>
        <w:t>., a 04 de mayo de 2023</w:t>
      </w:r>
    </w:p>
    <w:p w14:paraId="22C007B2" w14:textId="77777777" w:rsidR="00F8035A" w:rsidRDefault="00F8035A" w:rsidP="00AA36F8">
      <w:pPr>
        <w:jc w:val="center"/>
        <w:rPr>
          <w:rFonts w:ascii="Abadi" w:hAnsi="Abadi" w:cs="*Times New Roman-7817-Identity-"/>
          <w:color w:val="171717"/>
          <w:sz w:val="21"/>
          <w:szCs w:val="21"/>
        </w:rPr>
      </w:pPr>
    </w:p>
    <w:p w14:paraId="23E30A91" w14:textId="77777777" w:rsidR="00AA36F8" w:rsidRPr="00D82DAC" w:rsidRDefault="00AA36F8" w:rsidP="00AA36F8">
      <w:pPr>
        <w:jc w:val="center"/>
        <w:rPr>
          <w:rFonts w:ascii="Abadi" w:hAnsi="Abadi" w:cs="*Times New Roman-7817-Identity-"/>
          <w:b/>
          <w:bCs/>
          <w:color w:val="171717"/>
          <w:sz w:val="21"/>
          <w:szCs w:val="21"/>
        </w:rPr>
      </w:pPr>
      <w:r w:rsidRPr="00D82DAC">
        <w:rPr>
          <w:rFonts w:ascii="Abadi" w:hAnsi="Abadi" w:cs="*Times New Roman-7817-Identity-"/>
          <w:b/>
          <w:bCs/>
          <w:color w:val="171717"/>
          <w:sz w:val="21"/>
          <w:szCs w:val="21"/>
        </w:rPr>
        <w:t>DIP. RUTH NOEMI TISCAREÑO AGOITA.</w:t>
      </w:r>
    </w:p>
    <w:p w14:paraId="5819255C" w14:textId="77777777" w:rsidR="00AA36F8" w:rsidRPr="00D82DAC" w:rsidRDefault="00AA36F8" w:rsidP="00AA36F8">
      <w:pPr>
        <w:jc w:val="center"/>
        <w:rPr>
          <w:rFonts w:ascii="Abadi" w:hAnsi="Abadi" w:cs="*Times New Roman-7817-Identity-"/>
          <w:b/>
          <w:bCs/>
          <w:color w:val="171717"/>
          <w:sz w:val="21"/>
          <w:szCs w:val="21"/>
        </w:rPr>
      </w:pPr>
      <w:r w:rsidRPr="00D82DAC">
        <w:rPr>
          <w:rFonts w:ascii="Abadi" w:hAnsi="Abadi" w:cs="*Times New Roman-7817-Identity-"/>
          <w:b/>
          <w:bCs/>
          <w:color w:val="171717"/>
          <w:sz w:val="21"/>
          <w:szCs w:val="21"/>
        </w:rPr>
        <w:t>DIP. ALEJANDRO ARIAS AVILA</w:t>
      </w:r>
    </w:p>
    <w:p w14:paraId="57BB0C3E" w14:textId="77777777" w:rsidR="00AA36F8" w:rsidRPr="00D82DAC" w:rsidRDefault="00AA36F8" w:rsidP="00AA36F8">
      <w:pPr>
        <w:jc w:val="center"/>
        <w:rPr>
          <w:rFonts w:ascii="Abadi" w:hAnsi="Abadi"/>
          <w:b/>
          <w:bCs/>
          <w:sz w:val="21"/>
          <w:szCs w:val="21"/>
        </w:rPr>
      </w:pPr>
      <w:r w:rsidRPr="00D82DAC">
        <w:rPr>
          <w:rFonts w:ascii="Abadi" w:hAnsi="Abadi" w:cs="*Times New Roman-7817-Identity-"/>
          <w:b/>
          <w:bCs/>
          <w:color w:val="171717"/>
          <w:sz w:val="21"/>
          <w:szCs w:val="21"/>
        </w:rPr>
        <w:t>DIP. GUSTAVO ADOLFO ALFARO REYES</w:t>
      </w:r>
    </w:p>
    <w:p w14:paraId="6172EC8B" w14:textId="77777777" w:rsidR="00BA47D5" w:rsidRDefault="00BA47D5" w:rsidP="00040280">
      <w:pPr>
        <w:pStyle w:val="Textoindependiente"/>
        <w:kinsoku w:val="0"/>
        <w:overflowPunct w:val="0"/>
        <w:ind w:right="46"/>
        <w:rPr>
          <w:rFonts w:ascii="Abadi" w:hAnsi="Abadi"/>
          <w:b w:val="0"/>
          <w:bCs w:val="0"/>
          <w:sz w:val="21"/>
          <w:szCs w:val="21"/>
        </w:rPr>
      </w:pPr>
    </w:p>
    <w:p w14:paraId="5C1BB9BA" w14:textId="77777777" w:rsidR="00F72A95" w:rsidRDefault="00F72A95" w:rsidP="00F72A95">
      <w:pPr>
        <w:ind w:firstLine="708"/>
        <w:jc w:val="both"/>
        <w:rPr>
          <w:rFonts w:ascii="Abadi" w:hAnsi="Abadi"/>
          <w:b/>
          <w:bCs/>
          <w:sz w:val="21"/>
          <w:szCs w:val="21"/>
        </w:rPr>
      </w:pPr>
      <w:r w:rsidRPr="001B4117">
        <w:rPr>
          <w:rFonts w:ascii="Abadi" w:hAnsi="Abadi"/>
          <w:b/>
          <w:bCs/>
          <w:sz w:val="21"/>
          <w:szCs w:val="21"/>
        </w:rPr>
        <w:t>- La Presidencia.-</w:t>
      </w:r>
      <w:r w:rsidRPr="001B4117">
        <w:rPr>
          <w:rFonts w:ascii="Abadi" w:hAnsi="Abadi"/>
          <w:sz w:val="21"/>
          <w:szCs w:val="21"/>
        </w:rPr>
        <w:t xml:space="preserve"> Enseguida se da cuenta con la propuesta de punto de acuerdo relativa al punto 11 del orden del día; y </w:t>
      </w:r>
      <w:r w:rsidRPr="001B4117">
        <w:rPr>
          <w:rFonts w:ascii="Abadi" w:hAnsi="Abadi"/>
          <w:b/>
          <w:bCs/>
          <w:sz w:val="21"/>
          <w:szCs w:val="21"/>
        </w:rPr>
        <w:t>(ELD 269/LXV-PPA)</w:t>
      </w:r>
    </w:p>
    <w:p w14:paraId="70B0432F" w14:textId="77777777" w:rsidR="00F72A95" w:rsidRPr="001B4117" w:rsidRDefault="00F72A95" w:rsidP="00F72A95">
      <w:pPr>
        <w:ind w:firstLine="708"/>
        <w:jc w:val="both"/>
        <w:rPr>
          <w:rFonts w:ascii="Abadi" w:hAnsi="Abadi"/>
          <w:b/>
          <w:bCs/>
          <w:sz w:val="21"/>
          <w:szCs w:val="21"/>
        </w:rPr>
      </w:pPr>
    </w:p>
    <w:p w14:paraId="2EB0EB7D" w14:textId="77777777" w:rsidR="00F72A95" w:rsidRPr="001B4117" w:rsidRDefault="00F72A95" w:rsidP="00F72A95">
      <w:pPr>
        <w:ind w:left="709" w:right="755"/>
        <w:jc w:val="both"/>
        <w:rPr>
          <w:rFonts w:ascii="Abadi" w:hAnsi="Abadi"/>
          <w:b/>
          <w:bCs/>
          <w:i/>
          <w:iCs/>
          <w:sz w:val="21"/>
          <w:szCs w:val="21"/>
          <w:u w:val="single"/>
        </w:rPr>
      </w:pPr>
      <w:r w:rsidRPr="001B4117">
        <w:rPr>
          <w:rFonts w:ascii="Abadi" w:hAnsi="Abadi"/>
          <w:b/>
          <w:bCs/>
          <w:i/>
          <w:iCs/>
          <w:sz w:val="21"/>
          <w:szCs w:val="21"/>
          <w:u w:val="single"/>
        </w:rPr>
        <w:t>Se turna a la Comisión de Medio Ambiente con fundamento en el artículo 115 de las fracciones IV y V de nuestra Ley Orgánica para su estudio y dictamen.</w:t>
      </w:r>
    </w:p>
    <w:p w14:paraId="6673A05B" w14:textId="77777777" w:rsidR="00F41EC3" w:rsidRDefault="00F41EC3" w:rsidP="00040280">
      <w:pPr>
        <w:pStyle w:val="Textoindependiente"/>
        <w:kinsoku w:val="0"/>
        <w:overflowPunct w:val="0"/>
        <w:ind w:right="46"/>
        <w:rPr>
          <w:rFonts w:ascii="Abadi" w:hAnsi="Abadi"/>
          <w:b w:val="0"/>
          <w:bCs w:val="0"/>
          <w:sz w:val="21"/>
          <w:szCs w:val="21"/>
        </w:rPr>
      </w:pPr>
    </w:p>
    <w:p w14:paraId="4DC8C27A" w14:textId="77777777" w:rsidR="002B2B15" w:rsidRDefault="00297A61" w:rsidP="002B2B15">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PRESENTACIÓN</w:t>
      </w:r>
      <w:r w:rsidRPr="00C35861">
        <w:rPr>
          <w:rFonts w:ascii="Abadi" w:hAnsi="Abadi"/>
          <w:b/>
          <w:bCs/>
          <w:spacing w:val="-8"/>
          <w:sz w:val="21"/>
          <w:szCs w:val="21"/>
        </w:rPr>
        <w:t xml:space="preserve"> </w:t>
      </w:r>
      <w:r w:rsidRPr="00C35861">
        <w:rPr>
          <w:rFonts w:ascii="Abadi" w:hAnsi="Abadi"/>
          <w:b/>
          <w:bCs/>
          <w:sz w:val="21"/>
          <w:szCs w:val="21"/>
        </w:rPr>
        <w:t>DE</w:t>
      </w:r>
      <w:r w:rsidRPr="00C35861">
        <w:rPr>
          <w:rFonts w:ascii="Abadi" w:hAnsi="Abadi"/>
          <w:b/>
          <w:bCs/>
          <w:spacing w:val="-8"/>
          <w:sz w:val="21"/>
          <w:szCs w:val="21"/>
        </w:rPr>
        <w:t xml:space="preserve"> </w:t>
      </w:r>
      <w:r w:rsidRPr="00C35861">
        <w:rPr>
          <w:rFonts w:ascii="Abadi" w:hAnsi="Abadi"/>
          <w:b/>
          <w:bCs/>
          <w:sz w:val="21"/>
          <w:szCs w:val="21"/>
        </w:rPr>
        <w:t>LA</w:t>
      </w:r>
      <w:r w:rsidRPr="00C35861">
        <w:rPr>
          <w:rFonts w:ascii="Abadi" w:hAnsi="Abadi"/>
          <w:b/>
          <w:bCs/>
          <w:spacing w:val="-8"/>
          <w:sz w:val="21"/>
          <w:szCs w:val="21"/>
        </w:rPr>
        <w:t xml:space="preserve"> </w:t>
      </w:r>
      <w:r w:rsidRPr="00C35861">
        <w:rPr>
          <w:rFonts w:ascii="Abadi" w:hAnsi="Abadi"/>
          <w:b/>
          <w:bCs/>
          <w:sz w:val="21"/>
          <w:szCs w:val="21"/>
        </w:rPr>
        <w:t>PROPUESTA</w:t>
      </w:r>
      <w:r w:rsidRPr="00C35861">
        <w:rPr>
          <w:rFonts w:ascii="Abadi" w:hAnsi="Abadi"/>
          <w:b/>
          <w:bCs/>
          <w:spacing w:val="-8"/>
          <w:sz w:val="21"/>
          <w:szCs w:val="21"/>
        </w:rPr>
        <w:t xml:space="preserve"> </w:t>
      </w:r>
      <w:r w:rsidRPr="00C35861">
        <w:rPr>
          <w:rFonts w:ascii="Abadi" w:hAnsi="Abadi"/>
          <w:b/>
          <w:bCs/>
          <w:sz w:val="21"/>
          <w:szCs w:val="21"/>
        </w:rPr>
        <w:t>DE</w:t>
      </w:r>
      <w:r w:rsidRPr="00C35861">
        <w:rPr>
          <w:rFonts w:ascii="Abadi" w:hAnsi="Abadi"/>
          <w:b/>
          <w:bCs/>
          <w:spacing w:val="-8"/>
          <w:sz w:val="21"/>
          <w:szCs w:val="21"/>
        </w:rPr>
        <w:t xml:space="preserve"> </w:t>
      </w:r>
      <w:r w:rsidRPr="00C35861">
        <w:rPr>
          <w:rFonts w:ascii="Abadi" w:hAnsi="Abadi"/>
          <w:b/>
          <w:bCs/>
          <w:sz w:val="21"/>
          <w:szCs w:val="21"/>
        </w:rPr>
        <w:t>PUNTO</w:t>
      </w:r>
      <w:r w:rsidRPr="00C35861">
        <w:rPr>
          <w:rFonts w:ascii="Abadi" w:hAnsi="Abadi"/>
          <w:b/>
          <w:bCs/>
          <w:spacing w:val="-8"/>
          <w:sz w:val="21"/>
          <w:szCs w:val="21"/>
        </w:rPr>
        <w:t xml:space="preserve"> </w:t>
      </w:r>
      <w:r w:rsidRPr="00C35861">
        <w:rPr>
          <w:rFonts w:ascii="Abadi" w:hAnsi="Abadi"/>
          <w:b/>
          <w:bCs/>
          <w:sz w:val="21"/>
          <w:szCs w:val="21"/>
        </w:rPr>
        <w:t>DE</w:t>
      </w:r>
      <w:r w:rsidRPr="00C35861">
        <w:rPr>
          <w:rFonts w:ascii="Abadi" w:hAnsi="Abadi"/>
          <w:b/>
          <w:bCs/>
          <w:spacing w:val="-8"/>
          <w:sz w:val="21"/>
          <w:szCs w:val="21"/>
        </w:rPr>
        <w:t xml:space="preserve"> </w:t>
      </w:r>
      <w:r w:rsidRPr="00C35861">
        <w:rPr>
          <w:rFonts w:ascii="Abadi" w:hAnsi="Abadi"/>
          <w:b/>
          <w:bCs/>
          <w:sz w:val="21"/>
          <w:szCs w:val="21"/>
        </w:rPr>
        <w:t>ACUERDO</w:t>
      </w:r>
      <w:r w:rsidRPr="00C35861">
        <w:rPr>
          <w:rFonts w:ascii="Abadi" w:hAnsi="Abadi"/>
          <w:b/>
          <w:bCs/>
          <w:spacing w:val="-8"/>
          <w:sz w:val="21"/>
          <w:szCs w:val="21"/>
        </w:rPr>
        <w:t xml:space="preserve"> </w:t>
      </w:r>
      <w:r w:rsidRPr="00C35861">
        <w:rPr>
          <w:rFonts w:ascii="Abadi" w:hAnsi="Abadi"/>
          <w:b/>
          <w:bCs/>
          <w:sz w:val="21"/>
          <w:szCs w:val="21"/>
        </w:rPr>
        <w:t>FORMULADA</w:t>
      </w:r>
      <w:r w:rsidRPr="00C35861">
        <w:rPr>
          <w:rFonts w:ascii="Abadi" w:hAnsi="Abadi"/>
          <w:b/>
          <w:bCs/>
          <w:spacing w:val="-7"/>
          <w:sz w:val="21"/>
          <w:szCs w:val="21"/>
        </w:rPr>
        <w:t xml:space="preserve"> </w:t>
      </w:r>
      <w:r w:rsidRPr="00C35861">
        <w:rPr>
          <w:rFonts w:ascii="Abadi" w:hAnsi="Abadi"/>
          <w:b/>
          <w:bCs/>
          <w:sz w:val="21"/>
          <w:szCs w:val="21"/>
        </w:rPr>
        <w:t>POR</w:t>
      </w:r>
      <w:r w:rsidRPr="00C35861">
        <w:rPr>
          <w:rFonts w:ascii="Abadi" w:hAnsi="Abadi"/>
          <w:b/>
          <w:bCs/>
          <w:spacing w:val="-8"/>
          <w:sz w:val="21"/>
          <w:szCs w:val="21"/>
        </w:rPr>
        <w:t xml:space="preserve"> </w:t>
      </w:r>
      <w:r w:rsidRPr="00C35861">
        <w:rPr>
          <w:rFonts w:ascii="Abadi" w:hAnsi="Abadi"/>
          <w:b/>
          <w:bCs/>
          <w:sz w:val="21"/>
          <w:szCs w:val="21"/>
        </w:rPr>
        <w:t>DIPUTADAS Y DIPUTADOS INTEGRANTES DEL GRUPO PARLAMENTARIO DEL PARTIDO ACCIÓN NACIONAL</w:t>
      </w:r>
      <w:r w:rsidRPr="00C35861">
        <w:rPr>
          <w:rFonts w:ascii="Abadi" w:hAnsi="Abadi"/>
          <w:b/>
          <w:bCs/>
          <w:spacing w:val="-16"/>
          <w:sz w:val="21"/>
          <w:szCs w:val="21"/>
        </w:rPr>
        <w:t xml:space="preserve"> </w:t>
      </w:r>
      <w:r w:rsidRPr="00C35861">
        <w:rPr>
          <w:rFonts w:ascii="Abadi" w:hAnsi="Abadi"/>
          <w:b/>
          <w:bCs/>
          <w:sz w:val="21"/>
          <w:szCs w:val="21"/>
        </w:rPr>
        <w:t>A</w:t>
      </w:r>
      <w:r w:rsidRPr="00C35861">
        <w:rPr>
          <w:rFonts w:ascii="Abadi" w:hAnsi="Abadi"/>
          <w:b/>
          <w:bCs/>
          <w:spacing w:val="-17"/>
          <w:sz w:val="21"/>
          <w:szCs w:val="21"/>
        </w:rPr>
        <w:t xml:space="preserve"> </w:t>
      </w:r>
      <w:r w:rsidRPr="00C35861">
        <w:rPr>
          <w:rFonts w:ascii="Abadi" w:hAnsi="Abadi"/>
          <w:b/>
          <w:bCs/>
          <w:sz w:val="21"/>
          <w:szCs w:val="21"/>
        </w:rPr>
        <w:t>EFECTO</w:t>
      </w:r>
      <w:r w:rsidRPr="00C35861">
        <w:rPr>
          <w:rFonts w:ascii="Abadi" w:hAnsi="Abadi"/>
          <w:b/>
          <w:bCs/>
          <w:spacing w:val="-17"/>
          <w:sz w:val="21"/>
          <w:szCs w:val="21"/>
        </w:rPr>
        <w:t xml:space="preserve"> </w:t>
      </w:r>
      <w:r w:rsidRPr="00C35861">
        <w:rPr>
          <w:rFonts w:ascii="Abadi" w:hAnsi="Abadi"/>
          <w:b/>
          <w:bCs/>
          <w:sz w:val="21"/>
          <w:szCs w:val="21"/>
        </w:rPr>
        <w:t>DE</w:t>
      </w:r>
      <w:r w:rsidRPr="00C35861">
        <w:rPr>
          <w:rFonts w:ascii="Abadi" w:hAnsi="Abadi"/>
          <w:b/>
          <w:bCs/>
          <w:spacing w:val="-17"/>
          <w:sz w:val="21"/>
          <w:szCs w:val="21"/>
        </w:rPr>
        <w:t xml:space="preserve"> </w:t>
      </w:r>
      <w:r w:rsidRPr="00C35861">
        <w:rPr>
          <w:rFonts w:ascii="Abadi" w:hAnsi="Abadi"/>
          <w:b/>
          <w:bCs/>
          <w:sz w:val="21"/>
          <w:szCs w:val="21"/>
        </w:rPr>
        <w:t>EXHORTAR</w:t>
      </w:r>
      <w:r w:rsidRPr="00C35861">
        <w:rPr>
          <w:rFonts w:ascii="Abadi" w:hAnsi="Abadi"/>
          <w:b/>
          <w:bCs/>
          <w:spacing w:val="-17"/>
          <w:sz w:val="21"/>
          <w:szCs w:val="21"/>
        </w:rPr>
        <w:t xml:space="preserve"> </w:t>
      </w:r>
      <w:r w:rsidRPr="00C35861">
        <w:rPr>
          <w:rFonts w:ascii="Abadi" w:hAnsi="Abadi"/>
          <w:b/>
          <w:bCs/>
          <w:sz w:val="21"/>
          <w:szCs w:val="21"/>
        </w:rPr>
        <w:t>A</w:t>
      </w:r>
      <w:r w:rsidRPr="00C35861">
        <w:rPr>
          <w:rFonts w:ascii="Abadi" w:hAnsi="Abadi"/>
          <w:b/>
          <w:bCs/>
          <w:spacing w:val="-17"/>
          <w:sz w:val="21"/>
          <w:szCs w:val="21"/>
        </w:rPr>
        <w:t xml:space="preserve"> </w:t>
      </w:r>
      <w:r w:rsidRPr="00C35861">
        <w:rPr>
          <w:rFonts w:ascii="Abadi" w:hAnsi="Abadi"/>
          <w:b/>
          <w:bCs/>
          <w:sz w:val="21"/>
          <w:szCs w:val="21"/>
        </w:rPr>
        <w:t>LA</w:t>
      </w:r>
      <w:r w:rsidRPr="00C35861">
        <w:rPr>
          <w:rFonts w:ascii="Abadi" w:hAnsi="Abadi"/>
          <w:b/>
          <w:bCs/>
          <w:spacing w:val="-17"/>
          <w:sz w:val="21"/>
          <w:szCs w:val="21"/>
        </w:rPr>
        <w:t xml:space="preserve"> </w:t>
      </w:r>
      <w:r w:rsidRPr="00C35861">
        <w:rPr>
          <w:rFonts w:ascii="Abadi" w:hAnsi="Abadi"/>
          <w:b/>
          <w:bCs/>
          <w:sz w:val="21"/>
          <w:szCs w:val="21"/>
        </w:rPr>
        <w:t>SECRETARÍA</w:t>
      </w:r>
      <w:r w:rsidRPr="00C35861">
        <w:rPr>
          <w:rFonts w:ascii="Abadi" w:hAnsi="Abadi"/>
          <w:b/>
          <w:bCs/>
          <w:spacing w:val="-17"/>
          <w:sz w:val="21"/>
          <w:szCs w:val="21"/>
        </w:rPr>
        <w:t xml:space="preserve"> </w:t>
      </w:r>
      <w:r w:rsidRPr="00C35861">
        <w:rPr>
          <w:rFonts w:ascii="Abadi" w:hAnsi="Abadi"/>
          <w:b/>
          <w:bCs/>
          <w:sz w:val="21"/>
          <w:szCs w:val="21"/>
        </w:rPr>
        <w:t>DE</w:t>
      </w:r>
      <w:r w:rsidRPr="00C35861">
        <w:rPr>
          <w:rFonts w:ascii="Abadi" w:hAnsi="Abadi"/>
          <w:b/>
          <w:bCs/>
          <w:spacing w:val="-17"/>
          <w:sz w:val="21"/>
          <w:szCs w:val="21"/>
        </w:rPr>
        <w:t xml:space="preserve"> </w:t>
      </w:r>
      <w:r w:rsidRPr="00C35861">
        <w:rPr>
          <w:rFonts w:ascii="Abadi" w:hAnsi="Abadi"/>
          <w:b/>
          <w:bCs/>
          <w:sz w:val="21"/>
          <w:szCs w:val="21"/>
        </w:rPr>
        <w:t>MEDIO</w:t>
      </w:r>
      <w:r w:rsidRPr="00C35861">
        <w:rPr>
          <w:rFonts w:ascii="Abadi" w:hAnsi="Abadi"/>
          <w:b/>
          <w:bCs/>
          <w:spacing w:val="-17"/>
          <w:sz w:val="21"/>
          <w:szCs w:val="21"/>
        </w:rPr>
        <w:t xml:space="preserve"> </w:t>
      </w:r>
      <w:r w:rsidRPr="00C35861">
        <w:rPr>
          <w:rFonts w:ascii="Abadi" w:hAnsi="Abadi"/>
          <w:b/>
          <w:bCs/>
          <w:sz w:val="21"/>
          <w:szCs w:val="21"/>
        </w:rPr>
        <w:t>AMBIENTE</w:t>
      </w:r>
      <w:r w:rsidRPr="00C35861">
        <w:rPr>
          <w:rFonts w:ascii="Abadi" w:hAnsi="Abadi"/>
          <w:b/>
          <w:bCs/>
          <w:spacing w:val="-17"/>
          <w:sz w:val="21"/>
          <w:szCs w:val="21"/>
        </w:rPr>
        <w:t xml:space="preserve"> </w:t>
      </w:r>
      <w:r w:rsidRPr="00C35861">
        <w:rPr>
          <w:rFonts w:ascii="Abadi" w:hAnsi="Abadi"/>
          <w:b/>
          <w:bCs/>
          <w:sz w:val="21"/>
          <w:szCs w:val="21"/>
        </w:rPr>
        <w:t>Y</w:t>
      </w:r>
      <w:r w:rsidRPr="00C35861">
        <w:rPr>
          <w:rFonts w:ascii="Abadi" w:hAnsi="Abadi"/>
          <w:b/>
          <w:bCs/>
          <w:spacing w:val="-17"/>
          <w:sz w:val="21"/>
          <w:szCs w:val="21"/>
        </w:rPr>
        <w:t xml:space="preserve"> </w:t>
      </w:r>
      <w:r w:rsidRPr="00C35861">
        <w:rPr>
          <w:rFonts w:ascii="Abadi" w:hAnsi="Abadi"/>
          <w:b/>
          <w:bCs/>
          <w:sz w:val="21"/>
          <w:szCs w:val="21"/>
        </w:rPr>
        <w:t>RECURSOS NATURALES Y A LA PROCURADURÍA FEDERAL DE PROTECCIÓN AL AMBIENTE.</w:t>
      </w:r>
      <w:r w:rsidR="003B781A">
        <w:rPr>
          <w:rStyle w:val="Refdenotaalpie"/>
          <w:rFonts w:ascii="Abadi" w:hAnsi="Abadi"/>
          <w:b/>
          <w:bCs/>
          <w:sz w:val="21"/>
          <w:szCs w:val="21"/>
        </w:rPr>
        <w:footnoteReference w:id="46"/>
      </w:r>
    </w:p>
    <w:p w14:paraId="5A4A38EF" w14:textId="77777777" w:rsidR="002B2B15" w:rsidRDefault="002B2B15" w:rsidP="002B2B15">
      <w:pPr>
        <w:pStyle w:val="Prrafodelista"/>
        <w:widowControl w:val="0"/>
        <w:kinsoku w:val="0"/>
        <w:overflowPunct w:val="0"/>
        <w:autoSpaceDE w:val="0"/>
        <w:autoSpaceDN w:val="0"/>
        <w:adjustRightInd w:val="0"/>
        <w:ind w:left="426" w:right="46"/>
        <w:jc w:val="both"/>
        <w:rPr>
          <w:rFonts w:ascii="Abadi" w:hAnsi="Abadi"/>
          <w:b/>
          <w:bCs/>
          <w:sz w:val="21"/>
          <w:szCs w:val="21"/>
        </w:rPr>
      </w:pPr>
    </w:p>
    <w:p w14:paraId="46B7A146" w14:textId="48D97AD6" w:rsidR="002B2B15" w:rsidRPr="002B2B15" w:rsidRDefault="002B2B15" w:rsidP="002B2B15">
      <w:pPr>
        <w:pStyle w:val="Prrafodelista"/>
        <w:widowControl w:val="0"/>
        <w:kinsoku w:val="0"/>
        <w:overflowPunct w:val="0"/>
        <w:autoSpaceDE w:val="0"/>
        <w:autoSpaceDN w:val="0"/>
        <w:adjustRightInd w:val="0"/>
        <w:ind w:left="426" w:right="46"/>
        <w:jc w:val="both"/>
        <w:rPr>
          <w:rFonts w:ascii="Abadi" w:hAnsi="Abadi"/>
          <w:b/>
          <w:bCs/>
          <w:sz w:val="21"/>
          <w:szCs w:val="21"/>
        </w:rPr>
      </w:pPr>
      <w:r w:rsidRPr="002B2B15">
        <w:rPr>
          <w:rFonts w:ascii="Abadi" w:hAnsi="Abadi"/>
          <w:b/>
          <w:sz w:val="21"/>
          <w:szCs w:val="21"/>
        </w:rPr>
        <w:t>DIPUTADA</w:t>
      </w:r>
      <w:r w:rsidRPr="002B2B15">
        <w:rPr>
          <w:rFonts w:ascii="Abadi" w:hAnsi="Abadi"/>
          <w:b/>
          <w:spacing w:val="-10"/>
          <w:sz w:val="21"/>
          <w:szCs w:val="21"/>
        </w:rPr>
        <w:t xml:space="preserve"> </w:t>
      </w:r>
      <w:r w:rsidRPr="002B2B15">
        <w:rPr>
          <w:rFonts w:ascii="Abadi" w:hAnsi="Abadi"/>
          <w:b/>
          <w:sz w:val="21"/>
          <w:szCs w:val="21"/>
        </w:rPr>
        <w:t>LAURA</w:t>
      </w:r>
      <w:r w:rsidRPr="002B2B15">
        <w:rPr>
          <w:rFonts w:ascii="Abadi" w:hAnsi="Abadi"/>
          <w:b/>
          <w:spacing w:val="-10"/>
          <w:sz w:val="21"/>
          <w:szCs w:val="21"/>
        </w:rPr>
        <w:t xml:space="preserve"> </w:t>
      </w:r>
      <w:r w:rsidRPr="002B2B15">
        <w:rPr>
          <w:rFonts w:ascii="Abadi" w:hAnsi="Abadi"/>
          <w:b/>
          <w:sz w:val="21"/>
          <w:szCs w:val="21"/>
        </w:rPr>
        <w:t>CRISTINA</w:t>
      </w:r>
      <w:r w:rsidRPr="002B2B15">
        <w:rPr>
          <w:rFonts w:ascii="Abadi" w:hAnsi="Abadi"/>
          <w:b/>
          <w:spacing w:val="-10"/>
          <w:sz w:val="21"/>
          <w:szCs w:val="21"/>
        </w:rPr>
        <w:t xml:space="preserve"> </w:t>
      </w:r>
      <w:r w:rsidRPr="002B2B15">
        <w:rPr>
          <w:rFonts w:ascii="Abadi" w:hAnsi="Abadi"/>
          <w:b/>
          <w:sz w:val="21"/>
          <w:szCs w:val="21"/>
        </w:rPr>
        <w:t>MÁRQUEZ</w:t>
      </w:r>
      <w:r w:rsidRPr="002B2B15">
        <w:rPr>
          <w:rFonts w:ascii="Abadi" w:hAnsi="Abadi"/>
          <w:b/>
          <w:spacing w:val="-12"/>
          <w:sz w:val="21"/>
          <w:szCs w:val="21"/>
        </w:rPr>
        <w:t xml:space="preserve"> </w:t>
      </w:r>
      <w:r w:rsidRPr="002B2B15">
        <w:rPr>
          <w:rFonts w:ascii="Abadi" w:hAnsi="Abadi"/>
          <w:b/>
          <w:sz w:val="21"/>
          <w:szCs w:val="21"/>
        </w:rPr>
        <w:t xml:space="preserve">ALCALÁ PRESIDENTA </w:t>
      </w:r>
      <w:r w:rsidRPr="002B2B15">
        <w:rPr>
          <w:rFonts w:ascii="Abadi" w:hAnsi="Abadi"/>
          <w:b/>
          <w:sz w:val="21"/>
          <w:szCs w:val="21"/>
        </w:rPr>
        <w:t xml:space="preserve">DEL CONGRESO DEL ESTADO LIBRE Y SOBERANO DE GUANAJUATO SEXAGÉSIMA QUINTA LEGISLATURA. </w:t>
      </w:r>
      <w:r w:rsidRPr="002B2B15">
        <w:rPr>
          <w:rFonts w:ascii="Abadi" w:hAnsi="Abadi"/>
          <w:b/>
          <w:spacing w:val="-2"/>
          <w:sz w:val="21"/>
          <w:szCs w:val="21"/>
        </w:rPr>
        <w:t>PRESENTE.</w:t>
      </w:r>
    </w:p>
    <w:p w14:paraId="0DB2D565" w14:textId="77777777" w:rsidR="002B2B15" w:rsidRPr="00C814FD" w:rsidRDefault="002B2B15" w:rsidP="002B2B15">
      <w:pPr>
        <w:pStyle w:val="Textoindependiente"/>
        <w:spacing w:before="6"/>
        <w:rPr>
          <w:rFonts w:ascii="Abadi" w:hAnsi="Abadi"/>
          <w:b w:val="0"/>
          <w:sz w:val="21"/>
          <w:szCs w:val="21"/>
        </w:rPr>
      </w:pPr>
    </w:p>
    <w:p w14:paraId="20B14ACD" w14:textId="6B780EFE" w:rsidR="002B2B15" w:rsidRPr="00C814FD" w:rsidRDefault="002B2B15" w:rsidP="003557DA">
      <w:pPr>
        <w:spacing w:before="1"/>
        <w:ind w:left="426" w:right="46"/>
        <w:jc w:val="both"/>
        <w:rPr>
          <w:rFonts w:ascii="Abadi" w:hAnsi="Abadi"/>
          <w:sz w:val="21"/>
          <w:szCs w:val="21"/>
        </w:rPr>
      </w:pPr>
      <w:r w:rsidRPr="00C814FD">
        <w:rPr>
          <w:rFonts w:ascii="Abadi" w:hAnsi="Abadi"/>
          <w:sz w:val="21"/>
          <w:szCs w:val="21"/>
        </w:rPr>
        <w:t>Quienes suscriben, Diputadas y Diputados del Grupo Parlamentario del Partido Acción Nacional ante la Sexagésima Quinta Legislatura del Congreso del Estado Libre y Soberano de Guanajuato, con fundamento en lo dispuesto por los artículos 57</w:t>
      </w:r>
      <w:r w:rsidRPr="00C814FD">
        <w:rPr>
          <w:rFonts w:ascii="Abadi" w:hAnsi="Abadi"/>
          <w:spacing w:val="-5"/>
          <w:sz w:val="21"/>
          <w:szCs w:val="21"/>
        </w:rPr>
        <w:t xml:space="preserve"> </w:t>
      </w:r>
      <w:r w:rsidRPr="00C814FD">
        <w:rPr>
          <w:rFonts w:ascii="Abadi" w:hAnsi="Abadi"/>
          <w:sz w:val="21"/>
          <w:szCs w:val="21"/>
        </w:rPr>
        <w:t>primer</w:t>
      </w:r>
      <w:r w:rsidRPr="00C814FD">
        <w:rPr>
          <w:rFonts w:ascii="Abadi" w:hAnsi="Abadi"/>
          <w:spacing w:val="-6"/>
          <w:sz w:val="21"/>
          <w:szCs w:val="21"/>
        </w:rPr>
        <w:t xml:space="preserve"> </w:t>
      </w:r>
      <w:r w:rsidRPr="00C814FD">
        <w:rPr>
          <w:rFonts w:ascii="Abadi" w:hAnsi="Abadi"/>
          <w:sz w:val="21"/>
          <w:szCs w:val="21"/>
        </w:rPr>
        <w:t>párrafo</w:t>
      </w:r>
      <w:r w:rsidRPr="00C814FD">
        <w:rPr>
          <w:rFonts w:ascii="Abadi" w:hAnsi="Abadi"/>
          <w:spacing w:val="-4"/>
          <w:sz w:val="21"/>
          <w:szCs w:val="21"/>
        </w:rPr>
        <w:t xml:space="preserve"> </w:t>
      </w:r>
      <w:r w:rsidRPr="00C814FD">
        <w:rPr>
          <w:rFonts w:ascii="Abadi" w:hAnsi="Abadi"/>
          <w:sz w:val="21"/>
          <w:szCs w:val="21"/>
        </w:rPr>
        <w:t>de</w:t>
      </w:r>
      <w:r w:rsidRPr="00C814FD">
        <w:rPr>
          <w:rFonts w:ascii="Abadi" w:hAnsi="Abadi"/>
          <w:spacing w:val="-3"/>
          <w:sz w:val="21"/>
          <w:szCs w:val="21"/>
        </w:rPr>
        <w:t xml:space="preserve"> </w:t>
      </w:r>
      <w:r w:rsidRPr="00C814FD">
        <w:rPr>
          <w:rFonts w:ascii="Abadi" w:hAnsi="Abadi"/>
          <w:sz w:val="21"/>
          <w:szCs w:val="21"/>
        </w:rPr>
        <w:t>la</w:t>
      </w:r>
      <w:r w:rsidRPr="00C814FD">
        <w:rPr>
          <w:rFonts w:ascii="Abadi" w:hAnsi="Abadi"/>
          <w:spacing w:val="-5"/>
          <w:sz w:val="21"/>
          <w:szCs w:val="21"/>
        </w:rPr>
        <w:t xml:space="preserve"> </w:t>
      </w:r>
      <w:r w:rsidRPr="00C814FD">
        <w:rPr>
          <w:rFonts w:ascii="Abadi" w:hAnsi="Abadi"/>
          <w:sz w:val="21"/>
          <w:szCs w:val="21"/>
        </w:rPr>
        <w:t>Constitución</w:t>
      </w:r>
      <w:r w:rsidRPr="00C814FD">
        <w:rPr>
          <w:rFonts w:ascii="Abadi" w:hAnsi="Abadi"/>
          <w:spacing w:val="-4"/>
          <w:sz w:val="21"/>
          <w:szCs w:val="21"/>
        </w:rPr>
        <w:t xml:space="preserve"> </w:t>
      </w:r>
      <w:r w:rsidRPr="00C814FD">
        <w:rPr>
          <w:rFonts w:ascii="Abadi" w:hAnsi="Abadi"/>
          <w:sz w:val="21"/>
          <w:szCs w:val="21"/>
        </w:rPr>
        <w:t>Política</w:t>
      </w:r>
      <w:r w:rsidRPr="00C814FD">
        <w:rPr>
          <w:rFonts w:ascii="Abadi" w:hAnsi="Abadi"/>
          <w:spacing w:val="-3"/>
          <w:sz w:val="21"/>
          <w:szCs w:val="21"/>
        </w:rPr>
        <w:t xml:space="preserve"> </w:t>
      </w:r>
      <w:r w:rsidRPr="00C814FD">
        <w:rPr>
          <w:rFonts w:ascii="Abadi" w:hAnsi="Abadi"/>
          <w:sz w:val="21"/>
          <w:szCs w:val="21"/>
        </w:rPr>
        <w:t>para</w:t>
      </w:r>
      <w:r w:rsidRPr="00C814FD">
        <w:rPr>
          <w:rFonts w:ascii="Abadi" w:hAnsi="Abadi"/>
          <w:spacing w:val="-3"/>
          <w:sz w:val="21"/>
          <w:szCs w:val="21"/>
        </w:rPr>
        <w:t xml:space="preserve"> </w:t>
      </w:r>
      <w:r w:rsidRPr="00C814FD">
        <w:rPr>
          <w:rFonts w:ascii="Abadi" w:hAnsi="Abadi"/>
          <w:sz w:val="21"/>
          <w:szCs w:val="21"/>
        </w:rPr>
        <w:t>el</w:t>
      </w:r>
      <w:r w:rsidRPr="00C814FD">
        <w:rPr>
          <w:rFonts w:ascii="Abadi" w:hAnsi="Abadi"/>
          <w:spacing w:val="-6"/>
          <w:sz w:val="21"/>
          <w:szCs w:val="21"/>
        </w:rPr>
        <w:t xml:space="preserve"> </w:t>
      </w:r>
      <w:r w:rsidR="00C129F7">
        <w:rPr>
          <w:rFonts w:ascii="Abadi" w:hAnsi="Abadi"/>
          <w:spacing w:val="-6"/>
          <w:sz w:val="21"/>
          <w:szCs w:val="21"/>
        </w:rPr>
        <w:t xml:space="preserve"> </w:t>
      </w:r>
      <w:r w:rsidRPr="00C814FD">
        <w:rPr>
          <w:rFonts w:ascii="Abadi" w:hAnsi="Abadi"/>
          <w:sz w:val="21"/>
          <w:szCs w:val="21"/>
        </w:rPr>
        <w:t>Estado</w:t>
      </w:r>
      <w:r w:rsidRPr="00C814FD">
        <w:rPr>
          <w:rFonts w:ascii="Abadi" w:hAnsi="Abadi"/>
          <w:spacing w:val="-5"/>
          <w:sz w:val="21"/>
          <w:szCs w:val="21"/>
        </w:rPr>
        <w:t xml:space="preserve"> </w:t>
      </w:r>
      <w:r w:rsidRPr="00C814FD">
        <w:rPr>
          <w:rFonts w:ascii="Abadi" w:hAnsi="Abadi"/>
          <w:sz w:val="21"/>
          <w:szCs w:val="21"/>
        </w:rPr>
        <w:t>de</w:t>
      </w:r>
      <w:r w:rsidRPr="00C814FD">
        <w:rPr>
          <w:rFonts w:ascii="Abadi" w:hAnsi="Abadi"/>
          <w:spacing w:val="-5"/>
          <w:sz w:val="21"/>
          <w:szCs w:val="21"/>
        </w:rPr>
        <w:t xml:space="preserve"> </w:t>
      </w:r>
      <w:r w:rsidRPr="00C814FD">
        <w:rPr>
          <w:rFonts w:ascii="Abadi" w:hAnsi="Abadi"/>
          <w:sz w:val="21"/>
          <w:szCs w:val="21"/>
        </w:rPr>
        <w:t>Guanajuato,</w:t>
      </w:r>
      <w:r w:rsidRPr="00C814FD">
        <w:rPr>
          <w:rFonts w:ascii="Abadi" w:hAnsi="Abadi"/>
          <w:spacing w:val="-3"/>
          <w:sz w:val="21"/>
          <w:szCs w:val="21"/>
        </w:rPr>
        <w:t xml:space="preserve"> </w:t>
      </w:r>
      <w:r w:rsidRPr="00C814FD">
        <w:rPr>
          <w:rFonts w:ascii="Abadi" w:hAnsi="Abadi"/>
          <w:sz w:val="21"/>
          <w:szCs w:val="21"/>
        </w:rPr>
        <w:t>artículo 204, párrafos primero, segundo y tercero, fracción III de la Ley Orgánica del Poder Legislativo del Estado de Guanajuato</w:t>
      </w:r>
      <w:r w:rsidRPr="00C814FD">
        <w:rPr>
          <w:rFonts w:ascii="Abadi" w:hAnsi="Abadi"/>
          <w:b/>
          <w:sz w:val="21"/>
          <w:szCs w:val="21"/>
        </w:rPr>
        <w:t>, presentamos el siguiente punto de acuerdo mediante el cual el Congreso del Estado Libre y Soberano de Guanajuato</w:t>
      </w:r>
      <w:r w:rsidRPr="00C814FD">
        <w:rPr>
          <w:rFonts w:ascii="Abadi" w:hAnsi="Abadi"/>
          <w:b/>
          <w:spacing w:val="-16"/>
          <w:sz w:val="21"/>
          <w:szCs w:val="21"/>
        </w:rPr>
        <w:t xml:space="preserve"> </w:t>
      </w:r>
      <w:r w:rsidRPr="00C814FD">
        <w:rPr>
          <w:rFonts w:ascii="Abadi" w:hAnsi="Abadi"/>
          <w:b/>
          <w:sz w:val="21"/>
          <w:szCs w:val="21"/>
        </w:rPr>
        <w:t>acuerda</w:t>
      </w:r>
      <w:r w:rsidRPr="00C814FD">
        <w:rPr>
          <w:rFonts w:ascii="Abadi" w:hAnsi="Abadi"/>
          <w:b/>
          <w:spacing w:val="-17"/>
          <w:sz w:val="21"/>
          <w:szCs w:val="21"/>
        </w:rPr>
        <w:t xml:space="preserve"> </w:t>
      </w:r>
      <w:r w:rsidRPr="00C814FD">
        <w:rPr>
          <w:rFonts w:ascii="Abadi" w:hAnsi="Abadi"/>
          <w:b/>
          <w:sz w:val="21"/>
          <w:szCs w:val="21"/>
        </w:rPr>
        <w:t>girar</w:t>
      </w:r>
      <w:r w:rsidRPr="00C814FD">
        <w:rPr>
          <w:rFonts w:ascii="Abadi" w:hAnsi="Abadi"/>
          <w:b/>
          <w:spacing w:val="-15"/>
          <w:sz w:val="21"/>
          <w:szCs w:val="21"/>
        </w:rPr>
        <w:t xml:space="preserve"> </w:t>
      </w:r>
      <w:r w:rsidRPr="00C814FD">
        <w:rPr>
          <w:rFonts w:ascii="Abadi" w:hAnsi="Abadi"/>
          <w:b/>
          <w:sz w:val="21"/>
          <w:szCs w:val="21"/>
        </w:rPr>
        <w:t>un</w:t>
      </w:r>
      <w:r w:rsidRPr="00C814FD">
        <w:rPr>
          <w:rFonts w:ascii="Abadi" w:hAnsi="Abadi"/>
          <w:b/>
          <w:spacing w:val="-15"/>
          <w:sz w:val="21"/>
          <w:szCs w:val="21"/>
        </w:rPr>
        <w:t xml:space="preserve"> </w:t>
      </w:r>
      <w:r w:rsidRPr="00C814FD">
        <w:rPr>
          <w:rFonts w:ascii="Abadi" w:hAnsi="Abadi"/>
          <w:b/>
          <w:sz w:val="21"/>
          <w:szCs w:val="21"/>
        </w:rPr>
        <w:t>atento</w:t>
      </w:r>
      <w:r w:rsidRPr="00C814FD">
        <w:rPr>
          <w:rFonts w:ascii="Abadi" w:hAnsi="Abadi"/>
          <w:b/>
          <w:spacing w:val="-14"/>
          <w:sz w:val="21"/>
          <w:szCs w:val="21"/>
        </w:rPr>
        <w:t xml:space="preserve"> </w:t>
      </w:r>
      <w:r w:rsidRPr="00C814FD">
        <w:rPr>
          <w:rFonts w:ascii="Abadi" w:hAnsi="Abadi"/>
          <w:b/>
          <w:sz w:val="21"/>
          <w:szCs w:val="21"/>
        </w:rPr>
        <w:t>exhorto</w:t>
      </w:r>
      <w:r w:rsidRPr="00C814FD">
        <w:rPr>
          <w:rFonts w:ascii="Abadi" w:hAnsi="Abadi"/>
          <w:b/>
          <w:spacing w:val="-15"/>
          <w:sz w:val="21"/>
          <w:szCs w:val="21"/>
        </w:rPr>
        <w:t xml:space="preserve"> </w:t>
      </w:r>
      <w:r w:rsidRPr="00C814FD">
        <w:rPr>
          <w:rFonts w:ascii="Abadi" w:hAnsi="Abadi"/>
          <w:b/>
          <w:sz w:val="21"/>
          <w:szCs w:val="21"/>
        </w:rPr>
        <w:t>a</w:t>
      </w:r>
      <w:r w:rsidRPr="00C814FD">
        <w:rPr>
          <w:rFonts w:ascii="Abadi" w:hAnsi="Abadi"/>
          <w:b/>
          <w:spacing w:val="-14"/>
          <w:sz w:val="21"/>
          <w:szCs w:val="21"/>
        </w:rPr>
        <w:t xml:space="preserve"> </w:t>
      </w:r>
      <w:r w:rsidRPr="00C814FD">
        <w:rPr>
          <w:rFonts w:ascii="Abadi" w:hAnsi="Abadi"/>
          <w:b/>
          <w:sz w:val="21"/>
          <w:szCs w:val="21"/>
        </w:rPr>
        <w:t>la</w:t>
      </w:r>
      <w:r w:rsidRPr="00C814FD">
        <w:rPr>
          <w:rFonts w:ascii="Abadi" w:hAnsi="Abadi"/>
          <w:b/>
          <w:spacing w:val="-14"/>
          <w:sz w:val="21"/>
          <w:szCs w:val="21"/>
        </w:rPr>
        <w:t xml:space="preserve"> </w:t>
      </w:r>
      <w:r w:rsidRPr="00C814FD">
        <w:rPr>
          <w:rFonts w:ascii="Abadi" w:hAnsi="Abadi"/>
          <w:b/>
          <w:sz w:val="21"/>
          <w:szCs w:val="21"/>
        </w:rPr>
        <w:t>Secretaría</w:t>
      </w:r>
      <w:r w:rsidRPr="00C814FD">
        <w:rPr>
          <w:rFonts w:ascii="Abadi" w:hAnsi="Abadi"/>
          <w:b/>
          <w:spacing w:val="-14"/>
          <w:sz w:val="21"/>
          <w:szCs w:val="21"/>
        </w:rPr>
        <w:t xml:space="preserve"> </w:t>
      </w:r>
      <w:r w:rsidRPr="00C814FD">
        <w:rPr>
          <w:rFonts w:ascii="Abadi" w:hAnsi="Abadi"/>
          <w:b/>
          <w:sz w:val="21"/>
          <w:szCs w:val="21"/>
        </w:rPr>
        <w:t>de</w:t>
      </w:r>
      <w:r w:rsidRPr="00C814FD">
        <w:rPr>
          <w:rFonts w:ascii="Abadi" w:hAnsi="Abadi"/>
          <w:b/>
          <w:spacing w:val="-14"/>
          <w:sz w:val="21"/>
          <w:szCs w:val="21"/>
        </w:rPr>
        <w:t xml:space="preserve"> </w:t>
      </w:r>
      <w:r w:rsidRPr="00C814FD">
        <w:rPr>
          <w:rFonts w:ascii="Abadi" w:hAnsi="Abadi"/>
          <w:b/>
          <w:sz w:val="21"/>
          <w:szCs w:val="21"/>
        </w:rPr>
        <w:t>Medio</w:t>
      </w:r>
      <w:r w:rsidRPr="00C814FD">
        <w:rPr>
          <w:rFonts w:ascii="Abadi" w:hAnsi="Abadi"/>
          <w:b/>
          <w:spacing w:val="-15"/>
          <w:sz w:val="21"/>
          <w:szCs w:val="21"/>
        </w:rPr>
        <w:t xml:space="preserve"> </w:t>
      </w:r>
      <w:r w:rsidRPr="00C814FD">
        <w:rPr>
          <w:rFonts w:ascii="Abadi" w:hAnsi="Abadi"/>
          <w:b/>
          <w:sz w:val="21"/>
          <w:szCs w:val="21"/>
        </w:rPr>
        <w:t>Ambiente y</w:t>
      </w:r>
      <w:r w:rsidRPr="00C814FD">
        <w:rPr>
          <w:rFonts w:ascii="Abadi" w:hAnsi="Abadi"/>
          <w:b/>
          <w:spacing w:val="-4"/>
          <w:sz w:val="21"/>
          <w:szCs w:val="21"/>
        </w:rPr>
        <w:t xml:space="preserve"> </w:t>
      </w:r>
      <w:r w:rsidRPr="00C814FD">
        <w:rPr>
          <w:rFonts w:ascii="Abadi" w:hAnsi="Abadi"/>
          <w:b/>
          <w:sz w:val="21"/>
          <w:szCs w:val="21"/>
        </w:rPr>
        <w:t>Recursos</w:t>
      </w:r>
      <w:r w:rsidRPr="00C814FD">
        <w:rPr>
          <w:rFonts w:ascii="Abadi" w:hAnsi="Abadi"/>
          <w:b/>
          <w:spacing w:val="-4"/>
          <w:sz w:val="21"/>
          <w:szCs w:val="21"/>
        </w:rPr>
        <w:t xml:space="preserve"> </w:t>
      </w:r>
      <w:r w:rsidRPr="00C814FD">
        <w:rPr>
          <w:rFonts w:ascii="Abadi" w:hAnsi="Abadi"/>
          <w:b/>
          <w:sz w:val="21"/>
          <w:szCs w:val="21"/>
        </w:rPr>
        <w:t>Naturales</w:t>
      </w:r>
      <w:r w:rsidRPr="00C814FD">
        <w:rPr>
          <w:rFonts w:ascii="Abadi" w:hAnsi="Abadi"/>
          <w:b/>
          <w:spacing w:val="-6"/>
          <w:sz w:val="21"/>
          <w:szCs w:val="21"/>
        </w:rPr>
        <w:t xml:space="preserve"> </w:t>
      </w:r>
      <w:r w:rsidRPr="00C814FD">
        <w:rPr>
          <w:rFonts w:ascii="Abadi" w:hAnsi="Abadi"/>
          <w:b/>
          <w:sz w:val="21"/>
          <w:szCs w:val="21"/>
        </w:rPr>
        <w:t>(SEMARNAT)</w:t>
      </w:r>
      <w:r w:rsidRPr="00C814FD">
        <w:rPr>
          <w:rFonts w:ascii="Abadi" w:hAnsi="Abadi"/>
          <w:b/>
          <w:spacing w:val="-5"/>
          <w:sz w:val="21"/>
          <w:szCs w:val="21"/>
        </w:rPr>
        <w:t xml:space="preserve"> </w:t>
      </w:r>
      <w:r w:rsidRPr="00C814FD">
        <w:rPr>
          <w:rFonts w:ascii="Abadi" w:hAnsi="Abadi"/>
          <w:b/>
          <w:sz w:val="21"/>
          <w:szCs w:val="21"/>
        </w:rPr>
        <w:t>y</w:t>
      </w:r>
      <w:r w:rsidRPr="00C814FD">
        <w:rPr>
          <w:rFonts w:ascii="Abadi" w:hAnsi="Abadi"/>
          <w:b/>
          <w:spacing w:val="-4"/>
          <w:sz w:val="21"/>
          <w:szCs w:val="21"/>
        </w:rPr>
        <w:t xml:space="preserve"> </w:t>
      </w:r>
      <w:r w:rsidRPr="00C814FD">
        <w:rPr>
          <w:rFonts w:ascii="Abadi" w:hAnsi="Abadi"/>
          <w:b/>
          <w:sz w:val="21"/>
          <w:szCs w:val="21"/>
        </w:rPr>
        <w:t>a</w:t>
      </w:r>
      <w:r w:rsidRPr="00C814FD">
        <w:rPr>
          <w:rFonts w:ascii="Abadi" w:hAnsi="Abadi"/>
          <w:b/>
          <w:spacing w:val="-4"/>
          <w:sz w:val="21"/>
          <w:szCs w:val="21"/>
        </w:rPr>
        <w:t xml:space="preserve"> </w:t>
      </w:r>
      <w:r w:rsidRPr="00C814FD">
        <w:rPr>
          <w:rFonts w:ascii="Abadi" w:hAnsi="Abadi"/>
          <w:b/>
          <w:sz w:val="21"/>
          <w:szCs w:val="21"/>
        </w:rPr>
        <w:t>la</w:t>
      </w:r>
      <w:r w:rsidRPr="00C814FD">
        <w:rPr>
          <w:rFonts w:ascii="Abadi" w:hAnsi="Abadi"/>
          <w:b/>
          <w:spacing w:val="-7"/>
          <w:sz w:val="21"/>
          <w:szCs w:val="21"/>
        </w:rPr>
        <w:t xml:space="preserve"> </w:t>
      </w:r>
      <w:r w:rsidRPr="00C814FD">
        <w:rPr>
          <w:rFonts w:ascii="Abadi" w:hAnsi="Abadi"/>
          <w:b/>
          <w:sz w:val="21"/>
          <w:szCs w:val="21"/>
        </w:rPr>
        <w:t>Procuraduría</w:t>
      </w:r>
      <w:r w:rsidRPr="00C814FD">
        <w:rPr>
          <w:rFonts w:ascii="Abadi" w:hAnsi="Abadi"/>
          <w:b/>
          <w:spacing w:val="-5"/>
          <w:sz w:val="21"/>
          <w:szCs w:val="21"/>
        </w:rPr>
        <w:t xml:space="preserve"> </w:t>
      </w:r>
      <w:r w:rsidRPr="00C814FD">
        <w:rPr>
          <w:rFonts w:ascii="Abadi" w:hAnsi="Abadi"/>
          <w:b/>
          <w:sz w:val="21"/>
          <w:szCs w:val="21"/>
        </w:rPr>
        <w:t>Federal</w:t>
      </w:r>
      <w:r w:rsidRPr="00C814FD">
        <w:rPr>
          <w:rFonts w:ascii="Abadi" w:hAnsi="Abadi"/>
          <w:b/>
          <w:spacing w:val="-6"/>
          <w:sz w:val="21"/>
          <w:szCs w:val="21"/>
        </w:rPr>
        <w:t xml:space="preserve"> </w:t>
      </w:r>
      <w:r w:rsidRPr="00C814FD">
        <w:rPr>
          <w:rFonts w:ascii="Abadi" w:hAnsi="Abadi"/>
          <w:b/>
          <w:sz w:val="21"/>
          <w:szCs w:val="21"/>
        </w:rPr>
        <w:t>de</w:t>
      </w:r>
      <w:r w:rsidRPr="00C814FD">
        <w:rPr>
          <w:rFonts w:ascii="Abadi" w:hAnsi="Abadi"/>
          <w:b/>
          <w:spacing w:val="-3"/>
          <w:sz w:val="21"/>
          <w:szCs w:val="21"/>
        </w:rPr>
        <w:t xml:space="preserve"> </w:t>
      </w:r>
      <w:r w:rsidRPr="00C814FD">
        <w:rPr>
          <w:rFonts w:ascii="Abadi" w:hAnsi="Abadi"/>
          <w:b/>
          <w:sz w:val="21"/>
          <w:szCs w:val="21"/>
        </w:rPr>
        <w:t>Protección al Ambiente (PROFEPA) para que en el ámbito de sus competencias implementen</w:t>
      </w:r>
      <w:r w:rsidRPr="00C814FD">
        <w:rPr>
          <w:rFonts w:ascii="Abadi" w:hAnsi="Abadi"/>
          <w:b/>
          <w:spacing w:val="-17"/>
          <w:sz w:val="21"/>
          <w:szCs w:val="21"/>
        </w:rPr>
        <w:t xml:space="preserve"> </w:t>
      </w:r>
      <w:r w:rsidRPr="00C814FD">
        <w:rPr>
          <w:rFonts w:ascii="Abadi" w:hAnsi="Abadi"/>
          <w:b/>
          <w:sz w:val="21"/>
          <w:szCs w:val="21"/>
        </w:rPr>
        <w:t>acciones</w:t>
      </w:r>
      <w:r w:rsidRPr="00C814FD">
        <w:rPr>
          <w:rFonts w:ascii="Abadi" w:hAnsi="Abadi"/>
          <w:b/>
          <w:spacing w:val="-17"/>
          <w:sz w:val="21"/>
          <w:szCs w:val="21"/>
        </w:rPr>
        <w:t xml:space="preserve"> </w:t>
      </w:r>
      <w:r w:rsidRPr="00C814FD">
        <w:rPr>
          <w:rFonts w:ascii="Abadi" w:hAnsi="Abadi"/>
          <w:b/>
          <w:sz w:val="21"/>
          <w:szCs w:val="21"/>
        </w:rPr>
        <w:t>coordinadas</w:t>
      </w:r>
      <w:r w:rsidRPr="00C814FD">
        <w:rPr>
          <w:rFonts w:ascii="Abadi" w:hAnsi="Abadi"/>
          <w:b/>
          <w:spacing w:val="-16"/>
          <w:sz w:val="21"/>
          <w:szCs w:val="21"/>
        </w:rPr>
        <w:t xml:space="preserve"> </w:t>
      </w:r>
      <w:r w:rsidRPr="00C814FD">
        <w:rPr>
          <w:rFonts w:ascii="Abadi" w:hAnsi="Abadi"/>
          <w:b/>
          <w:sz w:val="21"/>
          <w:szCs w:val="21"/>
        </w:rPr>
        <w:t>de</w:t>
      </w:r>
      <w:r w:rsidRPr="00C814FD">
        <w:rPr>
          <w:rFonts w:ascii="Abadi" w:hAnsi="Abadi"/>
          <w:b/>
          <w:spacing w:val="-17"/>
          <w:sz w:val="21"/>
          <w:szCs w:val="21"/>
        </w:rPr>
        <w:t xml:space="preserve"> </w:t>
      </w:r>
      <w:r w:rsidRPr="00C814FD">
        <w:rPr>
          <w:rFonts w:ascii="Abadi" w:hAnsi="Abadi"/>
          <w:b/>
          <w:sz w:val="21"/>
          <w:szCs w:val="21"/>
        </w:rPr>
        <w:t>remediación</w:t>
      </w:r>
      <w:r w:rsidRPr="00C814FD">
        <w:rPr>
          <w:rFonts w:ascii="Abadi" w:hAnsi="Abadi"/>
          <w:b/>
          <w:spacing w:val="-17"/>
          <w:sz w:val="21"/>
          <w:szCs w:val="21"/>
        </w:rPr>
        <w:t xml:space="preserve"> </w:t>
      </w:r>
      <w:r w:rsidRPr="00C814FD">
        <w:rPr>
          <w:rFonts w:ascii="Abadi" w:hAnsi="Abadi"/>
          <w:b/>
          <w:sz w:val="21"/>
          <w:szCs w:val="21"/>
        </w:rPr>
        <w:t>a</w:t>
      </w:r>
      <w:r w:rsidRPr="00C814FD">
        <w:rPr>
          <w:rFonts w:ascii="Abadi" w:hAnsi="Abadi"/>
          <w:b/>
          <w:spacing w:val="-17"/>
          <w:sz w:val="21"/>
          <w:szCs w:val="21"/>
        </w:rPr>
        <w:t xml:space="preserve"> </w:t>
      </w:r>
      <w:r w:rsidRPr="00C814FD">
        <w:rPr>
          <w:rFonts w:ascii="Abadi" w:hAnsi="Abadi"/>
          <w:b/>
          <w:sz w:val="21"/>
          <w:szCs w:val="21"/>
        </w:rPr>
        <w:t>los</w:t>
      </w:r>
      <w:r w:rsidRPr="00C814FD">
        <w:rPr>
          <w:rFonts w:ascii="Abadi" w:hAnsi="Abadi"/>
          <w:b/>
          <w:spacing w:val="-16"/>
          <w:sz w:val="21"/>
          <w:szCs w:val="21"/>
        </w:rPr>
        <w:t xml:space="preserve"> </w:t>
      </w:r>
      <w:r w:rsidRPr="00C814FD">
        <w:rPr>
          <w:rFonts w:ascii="Abadi" w:hAnsi="Abadi"/>
          <w:b/>
          <w:sz w:val="21"/>
          <w:szCs w:val="21"/>
        </w:rPr>
        <w:t>residuos</w:t>
      </w:r>
      <w:r w:rsidRPr="00C814FD">
        <w:rPr>
          <w:rFonts w:ascii="Abadi" w:hAnsi="Abadi"/>
          <w:b/>
          <w:spacing w:val="-17"/>
          <w:sz w:val="21"/>
          <w:szCs w:val="21"/>
        </w:rPr>
        <w:t xml:space="preserve"> </w:t>
      </w:r>
      <w:r w:rsidRPr="00C814FD">
        <w:rPr>
          <w:rFonts w:ascii="Abadi" w:hAnsi="Abadi"/>
          <w:b/>
          <w:sz w:val="21"/>
          <w:szCs w:val="21"/>
        </w:rPr>
        <w:t>tóxicos</w:t>
      </w:r>
      <w:r w:rsidRPr="00C814FD">
        <w:rPr>
          <w:rFonts w:ascii="Abadi" w:hAnsi="Abadi"/>
          <w:b/>
          <w:spacing w:val="-17"/>
          <w:sz w:val="21"/>
          <w:szCs w:val="21"/>
        </w:rPr>
        <w:t xml:space="preserve"> </w:t>
      </w:r>
      <w:r w:rsidRPr="00C814FD">
        <w:rPr>
          <w:rFonts w:ascii="Abadi" w:hAnsi="Abadi"/>
          <w:b/>
          <w:sz w:val="21"/>
          <w:szCs w:val="21"/>
        </w:rPr>
        <w:t>que aún se encuentren dentro de la empresa Química Central de México S.A de C.V., sustentado en las siguientes</w:t>
      </w:r>
      <w:r w:rsidRPr="00C814FD">
        <w:rPr>
          <w:rFonts w:ascii="Abadi" w:hAnsi="Abadi"/>
          <w:sz w:val="21"/>
          <w:szCs w:val="21"/>
        </w:rPr>
        <w:t>:</w:t>
      </w:r>
    </w:p>
    <w:p w14:paraId="4C8F5C69" w14:textId="77777777" w:rsidR="002B2B15" w:rsidRPr="00C814FD" w:rsidRDefault="002B2B15" w:rsidP="002B2B15">
      <w:pPr>
        <w:pStyle w:val="Textoindependiente"/>
        <w:spacing w:before="1"/>
        <w:rPr>
          <w:rFonts w:ascii="Abadi" w:hAnsi="Abadi"/>
          <w:sz w:val="21"/>
          <w:szCs w:val="21"/>
        </w:rPr>
      </w:pPr>
    </w:p>
    <w:p w14:paraId="32D8FBFE" w14:textId="77777777" w:rsidR="002B2B15" w:rsidRPr="00C814FD" w:rsidRDefault="002B2B15" w:rsidP="00C129F7">
      <w:pPr>
        <w:ind w:left="5"/>
        <w:jc w:val="center"/>
        <w:rPr>
          <w:rFonts w:ascii="Abadi" w:hAnsi="Abadi"/>
          <w:b/>
          <w:sz w:val="21"/>
          <w:szCs w:val="21"/>
        </w:rPr>
      </w:pPr>
      <w:r w:rsidRPr="00C814FD">
        <w:rPr>
          <w:rFonts w:ascii="Abadi" w:hAnsi="Abadi"/>
          <w:b/>
          <w:sz w:val="21"/>
          <w:szCs w:val="21"/>
        </w:rPr>
        <w:t>C</w:t>
      </w:r>
      <w:r w:rsidRPr="00C814FD">
        <w:rPr>
          <w:rFonts w:ascii="Abadi" w:hAnsi="Abadi"/>
          <w:b/>
          <w:spacing w:val="-1"/>
          <w:sz w:val="21"/>
          <w:szCs w:val="21"/>
        </w:rPr>
        <w:t xml:space="preserve"> </w:t>
      </w:r>
      <w:r w:rsidRPr="00C814FD">
        <w:rPr>
          <w:rFonts w:ascii="Abadi" w:hAnsi="Abadi"/>
          <w:b/>
          <w:sz w:val="21"/>
          <w:szCs w:val="21"/>
        </w:rPr>
        <w:t>O</w:t>
      </w:r>
      <w:r w:rsidRPr="00C814FD">
        <w:rPr>
          <w:rFonts w:ascii="Abadi" w:hAnsi="Abadi"/>
          <w:b/>
          <w:spacing w:val="-1"/>
          <w:sz w:val="21"/>
          <w:szCs w:val="21"/>
        </w:rPr>
        <w:t xml:space="preserve"> </w:t>
      </w:r>
      <w:r w:rsidRPr="00C814FD">
        <w:rPr>
          <w:rFonts w:ascii="Abadi" w:hAnsi="Abadi"/>
          <w:b/>
          <w:sz w:val="21"/>
          <w:szCs w:val="21"/>
        </w:rPr>
        <w:t>N</w:t>
      </w:r>
      <w:r w:rsidRPr="00C814FD">
        <w:rPr>
          <w:rFonts w:ascii="Abadi" w:hAnsi="Abadi"/>
          <w:b/>
          <w:spacing w:val="-1"/>
          <w:sz w:val="21"/>
          <w:szCs w:val="21"/>
        </w:rPr>
        <w:t xml:space="preserve"> </w:t>
      </w:r>
      <w:r w:rsidRPr="00C814FD">
        <w:rPr>
          <w:rFonts w:ascii="Abadi" w:hAnsi="Abadi"/>
          <w:b/>
          <w:sz w:val="21"/>
          <w:szCs w:val="21"/>
        </w:rPr>
        <w:t>S</w:t>
      </w:r>
      <w:r w:rsidRPr="00C814FD">
        <w:rPr>
          <w:rFonts w:ascii="Abadi" w:hAnsi="Abadi"/>
          <w:b/>
          <w:spacing w:val="-1"/>
          <w:sz w:val="21"/>
          <w:szCs w:val="21"/>
        </w:rPr>
        <w:t xml:space="preserve"> </w:t>
      </w:r>
      <w:r w:rsidRPr="00C814FD">
        <w:rPr>
          <w:rFonts w:ascii="Abadi" w:hAnsi="Abadi"/>
          <w:b/>
          <w:sz w:val="21"/>
          <w:szCs w:val="21"/>
        </w:rPr>
        <w:t>I</w:t>
      </w:r>
      <w:r w:rsidRPr="00C814FD">
        <w:rPr>
          <w:rFonts w:ascii="Abadi" w:hAnsi="Abadi"/>
          <w:b/>
          <w:spacing w:val="-1"/>
          <w:sz w:val="21"/>
          <w:szCs w:val="21"/>
        </w:rPr>
        <w:t xml:space="preserve"> </w:t>
      </w:r>
      <w:r w:rsidRPr="00C814FD">
        <w:rPr>
          <w:rFonts w:ascii="Abadi" w:hAnsi="Abadi"/>
          <w:b/>
          <w:sz w:val="21"/>
          <w:szCs w:val="21"/>
        </w:rPr>
        <w:t>D</w:t>
      </w:r>
      <w:r w:rsidRPr="00C814FD">
        <w:rPr>
          <w:rFonts w:ascii="Abadi" w:hAnsi="Abadi"/>
          <w:b/>
          <w:spacing w:val="-3"/>
          <w:sz w:val="21"/>
          <w:szCs w:val="21"/>
        </w:rPr>
        <w:t xml:space="preserve"> </w:t>
      </w:r>
      <w:r w:rsidRPr="00C814FD">
        <w:rPr>
          <w:rFonts w:ascii="Abadi" w:hAnsi="Abadi"/>
          <w:b/>
          <w:sz w:val="21"/>
          <w:szCs w:val="21"/>
        </w:rPr>
        <w:t>E</w:t>
      </w:r>
      <w:r w:rsidRPr="00C814FD">
        <w:rPr>
          <w:rFonts w:ascii="Abadi" w:hAnsi="Abadi"/>
          <w:b/>
          <w:spacing w:val="-1"/>
          <w:sz w:val="21"/>
          <w:szCs w:val="21"/>
        </w:rPr>
        <w:t xml:space="preserve"> </w:t>
      </w:r>
      <w:r w:rsidRPr="00C814FD">
        <w:rPr>
          <w:rFonts w:ascii="Abadi" w:hAnsi="Abadi"/>
          <w:b/>
          <w:sz w:val="21"/>
          <w:szCs w:val="21"/>
        </w:rPr>
        <w:t>R A</w:t>
      </w:r>
      <w:r w:rsidRPr="00C814FD">
        <w:rPr>
          <w:rFonts w:ascii="Abadi" w:hAnsi="Abadi"/>
          <w:b/>
          <w:spacing w:val="-1"/>
          <w:sz w:val="21"/>
          <w:szCs w:val="21"/>
        </w:rPr>
        <w:t xml:space="preserve"> </w:t>
      </w:r>
      <w:r w:rsidRPr="00C814FD">
        <w:rPr>
          <w:rFonts w:ascii="Abadi" w:hAnsi="Abadi"/>
          <w:b/>
          <w:sz w:val="21"/>
          <w:szCs w:val="21"/>
        </w:rPr>
        <w:t>C</w:t>
      </w:r>
      <w:r w:rsidRPr="00C814FD">
        <w:rPr>
          <w:rFonts w:ascii="Abadi" w:hAnsi="Abadi"/>
          <w:b/>
          <w:spacing w:val="-1"/>
          <w:sz w:val="21"/>
          <w:szCs w:val="21"/>
        </w:rPr>
        <w:t xml:space="preserve"> </w:t>
      </w:r>
      <w:r w:rsidRPr="00C814FD">
        <w:rPr>
          <w:rFonts w:ascii="Abadi" w:hAnsi="Abadi"/>
          <w:b/>
          <w:sz w:val="21"/>
          <w:szCs w:val="21"/>
        </w:rPr>
        <w:t>I</w:t>
      </w:r>
      <w:r w:rsidRPr="00C814FD">
        <w:rPr>
          <w:rFonts w:ascii="Abadi" w:hAnsi="Abadi"/>
          <w:b/>
          <w:spacing w:val="-3"/>
          <w:sz w:val="21"/>
          <w:szCs w:val="21"/>
        </w:rPr>
        <w:t xml:space="preserve"> </w:t>
      </w:r>
      <w:r w:rsidRPr="00C814FD">
        <w:rPr>
          <w:rFonts w:ascii="Abadi" w:hAnsi="Abadi"/>
          <w:b/>
          <w:sz w:val="21"/>
          <w:szCs w:val="21"/>
        </w:rPr>
        <w:t>O</w:t>
      </w:r>
      <w:r w:rsidRPr="00C814FD">
        <w:rPr>
          <w:rFonts w:ascii="Abadi" w:hAnsi="Abadi"/>
          <w:b/>
          <w:spacing w:val="-1"/>
          <w:sz w:val="21"/>
          <w:szCs w:val="21"/>
        </w:rPr>
        <w:t xml:space="preserve"> </w:t>
      </w:r>
      <w:r w:rsidRPr="00C814FD">
        <w:rPr>
          <w:rFonts w:ascii="Abadi" w:hAnsi="Abadi"/>
          <w:b/>
          <w:sz w:val="21"/>
          <w:szCs w:val="21"/>
        </w:rPr>
        <w:t>N</w:t>
      </w:r>
      <w:r w:rsidRPr="00C814FD">
        <w:rPr>
          <w:rFonts w:ascii="Abadi" w:hAnsi="Abadi"/>
          <w:b/>
          <w:spacing w:val="-1"/>
          <w:sz w:val="21"/>
          <w:szCs w:val="21"/>
        </w:rPr>
        <w:t xml:space="preserve"> </w:t>
      </w:r>
      <w:r w:rsidRPr="00C814FD">
        <w:rPr>
          <w:rFonts w:ascii="Abadi" w:hAnsi="Abadi"/>
          <w:b/>
          <w:sz w:val="21"/>
          <w:szCs w:val="21"/>
        </w:rPr>
        <w:t>E</w:t>
      </w:r>
      <w:r w:rsidRPr="00C814FD">
        <w:rPr>
          <w:rFonts w:ascii="Abadi" w:hAnsi="Abadi"/>
          <w:b/>
          <w:spacing w:val="-1"/>
          <w:sz w:val="21"/>
          <w:szCs w:val="21"/>
        </w:rPr>
        <w:t xml:space="preserve"> </w:t>
      </w:r>
      <w:r w:rsidRPr="00C814FD">
        <w:rPr>
          <w:rFonts w:ascii="Abadi" w:hAnsi="Abadi"/>
          <w:b/>
          <w:spacing w:val="-5"/>
          <w:sz w:val="21"/>
          <w:szCs w:val="21"/>
        </w:rPr>
        <w:t>S:</w:t>
      </w:r>
    </w:p>
    <w:p w14:paraId="4947FC91" w14:textId="07417F15" w:rsidR="002B2B15" w:rsidRPr="00C814FD" w:rsidRDefault="002B2B15" w:rsidP="001911F2">
      <w:pPr>
        <w:spacing w:before="137"/>
        <w:ind w:left="426" w:right="46"/>
        <w:jc w:val="both"/>
        <w:rPr>
          <w:rFonts w:ascii="Abadi" w:hAnsi="Abadi"/>
          <w:sz w:val="21"/>
          <w:szCs w:val="21"/>
        </w:rPr>
      </w:pPr>
      <w:r w:rsidRPr="00C814FD">
        <w:rPr>
          <w:rFonts w:ascii="Abadi" w:hAnsi="Abadi"/>
          <w:sz w:val="21"/>
          <w:szCs w:val="21"/>
        </w:rPr>
        <w:t>La</w:t>
      </w:r>
      <w:r w:rsidRPr="00C814FD">
        <w:rPr>
          <w:rFonts w:ascii="Abadi" w:hAnsi="Abadi"/>
          <w:spacing w:val="-9"/>
          <w:sz w:val="21"/>
          <w:szCs w:val="21"/>
        </w:rPr>
        <w:t xml:space="preserve"> </w:t>
      </w:r>
      <w:r w:rsidRPr="00C814FD">
        <w:rPr>
          <w:rFonts w:ascii="Abadi" w:hAnsi="Abadi"/>
          <w:sz w:val="21"/>
          <w:szCs w:val="21"/>
        </w:rPr>
        <w:t>empresa</w:t>
      </w:r>
      <w:r w:rsidRPr="00C814FD">
        <w:rPr>
          <w:rFonts w:ascii="Abadi" w:hAnsi="Abadi"/>
          <w:spacing w:val="-9"/>
          <w:sz w:val="21"/>
          <w:szCs w:val="21"/>
        </w:rPr>
        <w:t xml:space="preserve"> </w:t>
      </w:r>
      <w:r w:rsidRPr="00C814FD">
        <w:rPr>
          <w:rFonts w:ascii="Abadi" w:hAnsi="Abadi"/>
          <w:sz w:val="21"/>
          <w:szCs w:val="21"/>
        </w:rPr>
        <w:t>Química</w:t>
      </w:r>
      <w:r w:rsidRPr="00C814FD">
        <w:rPr>
          <w:rFonts w:ascii="Abadi" w:hAnsi="Abadi"/>
          <w:spacing w:val="-10"/>
          <w:sz w:val="21"/>
          <w:szCs w:val="21"/>
        </w:rPr>
        <w:t xml:space="preserve"> </w:t>
      </w:r>
      <w:r w:rsidRPr="00C814FD">
        <w:rPr>
          <w:rFonts w:ascii="Abadi" w:hAnsi="Abadi"/>
          <w:sz w:val="21"/>
          <w:szCs w:val="21"/>
        </w:rPr>
        <w:t>Central</w:t>
      </w:r>
      <w:r w:rsidRPr="00C814FD">
        <w:rPr>
          <w:rFonts w:ascii="Abadi" w:hAnsi="Abadi"/>
          <w:spacing w:val="-11"/>
          <w:sz w:val="21"/>
          <w:szCs w:val="21"/>
        </w:rPr>
        <w:t xml:space="preserve"> </w:t>
      </w:r>
      <w:r w:rsidRPr="00C814FD">
        <w:rPr>
          <w:rFonts w:ascii="Abadi" w:hAnsi="Abadi"/>
          <w:sz w:val="21"/>
          <w:szCs w:val="21"/>
        </w:rPr>
        <w:t>de</w:t>
      </w:r>
      <w:r w:rsidRPr="00C814FD">
        <w:rPr>
          <w:rFonts w:ascii="Abadi" w:hAnsi="Abadi"/>
          <w:spacing w:val="-9"/>
          <w:sz w:val="21"/>
          <w:szCs w:val="21"/>
        </w:rPr>
        <w:t xml:space="preserve"> </w:t>
      </w:r>
      <w:r w:rsidRPr="00C814FD">
        <w:rPr>
          <w:rFonts w:ascii="Abadi" w:hAnsi="Abadi"/>
          <w:sz w:val="21"/>
          <w:szCs w:val="21"/>
        </w:rPr>
        <w:t>México,</w:t>
      </w:r>
      <w:r w:rsidRPr="00C814FD">
        <w:rPr>
          <w:rFonts w:ascii="Abadi" w:hAnsi="Abadi"/>
          <w:spacing w:val="-10"/>
          <w:sz w:val="21"/>
          <w:szCs w:val="21"/>
        </w:rPr>
        <w:t xml:space="preserve"> </w:t>
      </w:r>
      <w:r w:rsidRPr="00C814FD">
        <w:rPr>
          <w:rFonts w:ascii="Abadi" w:hAnsi="Abadi"/>
          <w:sz w:val="21"/>
          <w:szCs w:val="21"/>
        </w:rPr>
        <w:t>fue</w:t>
      </w:r>
      <w:r w:rsidRPr="00C814FD">
        <w:rPr>
          <w:rFonts w:ascii="Abadi" w:hAnsi="Abadi"/>
          <w:spacing w:val="-9"/>
          <w:sz w:val="21"/>
          <w:szCs w:val="21"/>
        </w:rPr>
        <w:t xml:space="preserve"> </w:t>
      </w:r>
      <w:r w:rsidRPr="00C814FD">
        <w:rPr>
          <w:rFonts w:ascii="Abadi" w:hAnsi="Abadi"/>
          <w:sz w:val="21"/>
          <w:szCs w:val="21"/>
        </w:rPr>
        <w:t>construida</w:t>
      </w:r>
      <w:r w:rsidRPr="00C814FD">
        <w:rPr>
          <w:rFonts w:ascii="Abadi" w:hAnsi="Abadi"/>
          <w:spacing w:val="-9"/>
          <w:sz w:val="21"/>
          <w:szCs w:val="21"/>
        </w:rPr>
        <w:t xml:space="preserve"> </w:t>
      </w:r>
      <w:r w:rsidRPr="00C814FD">
        <w:rPr>
          <w:rFonts w:ascii="Abadi" w:hAnsi="Abadi"/>
          <w:sz w:val="21"/>
          <w:szCs w:val="21"/>
        </w:rPr>
        <w:t>en</w:t>
      </w:r>
      <w:r w:rsidRPr="00C814FD">
        <w:rPr>
          <w:rFonts w:ascii="Abadi" w:hAnsi="Abadi"/>
          <w:spacing w:val="-5"/>
          <w:sz w:val="21"/>
          <w:szCs w:val="21"/>
        </w:rPr>
        <w:t xml:space="preserve"> </w:t>
      </w:r>
      <w:r w:rsidRPr="00C814FD">
        <w:rPr>
          <w:rFonts w:ascii="Abadi" w:hAnsi="Abadi"/>
          <w:sz w:val="21"/>
          <w:szCs w:val="21"/>
        </w:rPr>
        <w:t>el</w:t>
      </w:r>
      <w:r w:rsidRPr="00C814FD">
        <w:rPr>
          <w:rFonts w:ascii="Abadi" w:hAnsi="Abadi"/>
          <w:spacing w:val="-11"/>
          <w:sz w:val="21"/>
          <w:szCs w:val="21"/>
        </w:rPr>
        <w:t xml:space="preserve"> </w:t>
      </w:r>
      <w:r w:rsidRPr="00C814FD">
        <w:rPr>
          <w:rFonts w:ascii="Abadi" w:hAnsi="Abadi"/>
          <w:sz w:val="21"/>
          <w:szCs w:val="21"/>
        </w:rPr>
        <w:t>Estado</w:t>
      </w:r>
      <w:r w:rsidRPr="00C814FD">
        <w:rPr>
          <w:rFonts w:ascii="Abadi" w:hAnsi="Abadi"/>
          <w:spacing w:val="-12"/>
          <w:sz w:val="21"/>
          <w:szCs w:val="21"/>
        </w:rPr>
        <w:t xml:space="preserve"> </w:t>
      </w:r>
      <w:r w:rsidRPr="00C814FD">
        <w:rPr>
          <w:rFonts w:ascii="Abadi" w:hAnsi="Abadi"/>
          <w:sz w:val="21"/>
          <w:szCs w:val="21"/>
        </w:rPr>
        <w:t>de</w:t>
      </w:r>
      <w:r w:rsidRPr="00C814FD">
        <w:rPr>
          <w:rFonts w:ascii="Abadi" w:hAnsi="Abadi"/>
          <w:spacing w:val="-7"/>
          <w:sz w:val="21"/>
          <w:szCs w:val="21"/>
        </w:rPr>
        <w:t xml:space="preserve"> </w:t>
      </w:r>
      <w:r w:rsidRPr="00C814FD">
        <w:rPr>
          <w:rFonts w:ascii="Abadi" w:hAnsi="Abadi"/>
          <w:sz w:val="21"/>
          <w:szCs w:val="21"/>
        </w:rPr>
        <w:t>Guanajuato en el año de 1978, con permisos irregulares del Gobierno Federal, la compañía se dedicaba a la fabricación de productos</w:t>
      </w:r>
      <w:r w:rsidRPr="00C814FD">
        <w:rPr>
          <w:rFonts w:ascii="Abadi" w:hAnsi="Abadi"/>
          <w:spacing w:val="-1"/>
          <w:sz w:val="21"/>
          <w:szCs w:val="21"/>
        </w:rPr>
        <w:t xml:space="preserve"> </w:t>
      </w:r>
      <w:r w:rsidRPr="00C814FD">
        <w:rPr>
          <w:rFonts w:ascii="Abadi" w:hAnsi="Abadi"/>
          <w:sz w:val="21"/>
          <w:szCs w:val="21"/>
        </w:rPr>
        <w:t>químicos básicos</w:t>
      </w:r>
      <w:r w:rsidRPr="00C814FD">
        <w:rPr>
          <w:rFonts w:ascii="Abadi" w:hAnsi="Abadi"/>
          <w:spacing w:val="-1"/>
          <w:sz w:val="21"/>
          <w:szCs w:val="21"/>
        </w:rPr>
        <w:t xml:space="preserve"> </w:t>
      </w:r>
      <w:r w:rsidRPr="00C814FD">
        <w:rPr>
          <w:rFonts w:ascii="Abadi" w:hAnsi="Abadi"/>
          <w:sz w:val="21"/>
          <w:szCs w:val="21"/>
        </w:rPr>
        <w:t>como el sulfato básico de cromo, líquido y sólido y dicromato de sodio, utilizados en la industria curtidora</w:t>
      </w:r>
      <w:r>
        <w:rPr>
          <w:rStyle w:val="Refdenotaalpie"/>
          <w:rFonts w:ascii="Abadi" w:hAnsi="Abadi"/>
          <w:sz w:val="21"/>
          <w:szCs w:val="21"/>
        </w:rPr>
        <w:footnoteReference w:id="47"/>
      </w:r>
      <w:r w:rsidRPr="00C814FD">
        <w:rPr>
          <w:rFonts w:ascii="Abadi" w:hAnsi="Abadi"/>
          <w:sz w:val="21"/>
          <w:szCs w:val="21"/>
        </w:rPr>
        <w:t>.</w:t>
      </w:r>
    </w:p>
    <w:p w14:paraId="69B1107A" w14:textId="77777777" w:rsidR="002B2B15" w:rsidRPr="00C814FD" w:rsidRDefault="002B2B15" w:rsidP="00EA7A49">
      <w:pPr>
        <w:spacing w:before="92"/>
        <w:ind w:right="46"/>
        <w:jc w:val="both"/>
        <w:rPr>
          <w:rFonts w:ascii="Abadi" w:hAnsi="Abadi"/>
          <w:sz w:val="21"/>
          <w:szCs w:val="21"/>
        </w:rPr>
      </w:pPr>
      <w:r w:rsidRPr="00C814FD">
        <w:rPr>
          <w:rFonts w:ascii="Abadi" w:hAnsi="Abadi"/>
          <w:sz w:val="21"/>
          <w:szCs w:val="21"/>
        </w:rPr>
        <w:lastRenderedPageBreak/>
        <w:t>En 2014 fue clausurada por la Procuraduría Federal de Protección al Ambiente (</w:t>
      </w:r>
      <w:proofErr w:type="spellStart"/>
      <w:r w:rsidRPr="00C814FD">
        <w:rPr>
          <w:rFonts w:ascii="Abadi" w:hAnsi="Abadi"/>
          <w:sz w:val="21"/>
          <w:szCs w:val="21"/>
        </w:rPr>
        <w:t>Profepa</w:t>
      </w:r>
      <w:proofErr w:type="spellEnd"/>
      <w:r w:rsidRPr="00C814FD">
        <w:rPr>
          <w:rFonts w:ascii="Abadi" w:hAnsi="Abadi"/>
          <w:sz w:val="21"/>
          <w:szCs w:val="21"/>
        </w:rPr>
        <w:t>),</w:t>
      </w:r>
      <w:r w:rsidRPr="00C814FD">
        <w:rPr>
          <w:rFonts w:ascii="Abadi" w:hAnsi="Abadi"/>
          <w:spacing w:val="-2"/>
          <w:sz w:val="21"/>
          <w:szCs w:val="21"/>
        </w:rPr>
        <w:t xml:space="preserve"> </w:t>
      </w:r>
      <w:r w:rsidRPr="00C814FD">
        <w:rPr>
          <w:rFonts w:ascii="Abadi" w:hAnsi="Abadi"/>
          <w:sz w:val="21"/>
          <w:szCs w:val="21"/>
        </w:rPr>
        <w:t>las</w:t>
      </w:r>
      <w:r w:rsidRPr="00C814FD">
        <w:rPr>
          <w:rFonts w:ascii="Abadi" w:hAnsi="Abadi"/>
          <w:spacing w:val="-5"/>
          <w:sz w:val="21"/>
          <w:szCs w:val="21"/>
        </w:rPr>
        <w:t xml:space="preserve"> </w:t>
      </w:r>
      <w:r w:rsidRPr="00C814FD">
        <w:rPr>
          <w:rFonts w:ascii="Abadi" w:hAnsi="Abadi"/>
          <w:sz w:val="21"/>
          <w:szCs w:val="21"/>
        </w:rPr>
        <w:t>autoridades</w:t>
      </w:r>
      <w:r w:rsidRPr="00C814FD">
        <w:rPr>
          <w:rFonts w:ascii="Abadi" w:hAnsi="Abadi"/>
          <w:spacing w:val="-3"/>
          <w:sz w:val="21"/>
          <w:szCs w:val="21"/>
        </w:rPr>
        <w:t xml:space="preserve"> </w:t>
      </w:r>
      <w:r w:rsidRPr="00C814FD">
        <w:rPr>
          <w:rFonts w:ascii="Abadi" w:hAnsi="Abadi"/>
          <w:sz w:val="21"/>
          <w:szCs w:val="21"/>
        </w:rPr>
        <w:t>encontraron</w:t>
      </w:r>
      <w:r w:rsidRPr="00C814FD">
        <w:rPr>
          <w:rFonts w:ascii="Abadi" w:hAnsi="Abadi"/>
          <w:spacing w:val="-2"/>
          <w:sz w:val="21"/>
          <w:szCs w:val="21"/>
        </w:rPr>
        <w:t xml:space="preserve"> </w:t>
      </w:r>
      <w:r w:rsidRPr="00C814FD">
        <w:rPr>
          <w:rFonts w:ascii="Abadi" w:hAnsi="Abadi"/>
          <w:sz w:val="21"/>
          <w:szCs w:val="21"/>
        </w:rPr>
        <w:t>196</w:t>
      </w:r>
      <w:r w:rsidRPr="00C814FD">
        <w:rPr>
          <w:rFonts w:ascii="Abadi" w:hAnsi="Abadi"/>
          <w:spacing w:val="-5"/>
          <w:sz w:val="21"/>
          <w:szCs w:val="21"/>
        </w:rPr>
        <w:t xml:space="preserve"> </w:t>
      </w:r>
      <w:r w:rsidRPr="00C814FD">
        <w:rPr>
          <w:rFonts w:ascii="Abadi" w:hAnsi="Abadi"/>
          <w:sz w:val="21"/>
          <w:szCs w:val="21"/>
        </w:rPr>
        <w:t>mil</w:t>
      </w:r>
      <w:r w:rsidRPr="00C814FD">
        <w:rPr>
          <w:rFonts w:ascii="Abadi" w:hAnsi="Abadi"/>
          <w:spacing w:val="-4"/>
          <w:sz w:val="21"/>
          <w:szCs w:val="21"/>
        </w:rPr>
        <w:t xml:space="preserve"> </w:t>
      </w:r>
      <w:r w:rsidRPr="00C814FD">
        <w:rPr>
          <w:rFonts w:ascii="Abadi" w:hAnsi="Abadi"/>
          <w:sz w:val="21"/>
          <w:szCs w:val="21"/>
        </w:rPr>
        <w:t>toneladas</w:t>
      </w:r>
      <w:r w:rsidRPr="00C814FD">
        <w:rPr>
          <w:rFonts w:ascii="Abadi" w:hAnsi="Abadi"/>
          <w:spacing w:val="-3"/>
          <w:sz w:val="21"/>
          <w:szCs w:val="21"/>
        </w:rPr>
        <w:t xml:space="preserve"> </w:t>
      </w:r>
      <w:r w:rsidRPr="00C814FD">
        <w:rPr>
          <w:rFonts w:ascii="Abadi" w:hAnsi="Abadi"/>
          <w:sz w:val="21"/>
          <w:szCs w:val="21"/>
        </w:rPr>
        <w:t>de</w:t>
      </w:r>
      <w:r w:rsidRPr="00C814FD">
        <w:rPr>
          <w:rFonts w:ascii="Abadi" w:hAnsi="Abadi"/>
          <w:spacing w:val="-3"/>
          <w:sz w:val="21"/>
          <w:szCs w:val="21"/>
        </w:rPr>
        <w:t xml:space="preserve"> </w:t>
      </w:r>
      <w:r w:rsidRPr="00C814FD">
        <w:rPr>
          <w:rFonts w:ascii="Abadi" w:hAnsi="Abadi"/>
          <w:sz w:val="21"/>
          <w:szCs w:val="21"/>
        </w:rPr>
        <w:t>residuos</w:t>
      </w:r>
      <w:r w:rsidRPr="00C814FD">
        <w:rPr>
          <w:rFonts w:ascii="Abadi" w:hAnsi="Abadi"/>
          <w:spacing w:val="-3"/>
          <w:sz w:val="21"/>
          <w:szCs w:val="21"/>
        </w:rPr>
        <w:t xml:space="preserve"> </w:t>
      </w:r>
      <w:r w:rsidRPr="00C814FD">
        <w:rPr>
          <w:rFonts w:ascii="Abadi" w:hAnsi="Abadi"/>
          <w:sz w:val="21"/>
          <w:szCs w:val="21"/>
        </w:rPr>
        <w:t>de</w:t>
      </w:r>
      <w:r w:rsidRPr="00C814FD">
        <w:rPr>
          <w:rFonts w:ascii="Abadi" w:hAnsi="Abadi"/>
          <w:spacing w:val="-3"/>
          <w:sz w:val="21"/>
          <w:szCs w:val="21"/>
        </w:rPr>
        <w:t xml:space="preserve"> </w:t>
      </w:r>
      <w:r w:rsidRPr="00C814FD">
        <w:rPr>
          <w:rFonts w:ascii="Abadi" w:hAnsi="Abadi"/>
          <w:sz w:val="21"/>
          <w:szCs w:val="21"/>
        </w:rPr>
        <w:t>cromo,</w:t>
      </w:r>
      <w:r w:rsidRPr="00C814FD">
        <w:rPr>
          <w:rFonts w:ascii="Abadi" w:hAnsi="Abadi"/>
          <w:spacing w:val="-3"/>
          <w:sz w:val="21"/>
          <w:szCs w:val="21"/>
        </w:rPr>
        <w:t xml:space="preserve"> </w:t>
      </w:r>
      <w:r w:rsidRPr="00C814FD">
        <w:rPr>
          <w:rFonts w:ascii="Abadi" w:hAnsi="Abadi"/>
          <w:sz w:val="21"/>
          <w:szCs w:val="21"/>
        </w:rPr>
        <w:t>11 mil</w:t>
      </w:r>
      <w:r w:rsidRPr="00C814FD">
        <w:rPr>
          <w:rFonts w:ascii="Abadi" w:hAnsi="Abadi"/>
          <w:spacing w:val="-9"/>
          <w:sz w:val="21"/>
          <w:szCs w:val="21"/>
        </w:rPr>
        <w:t xml:space="preserve"> </w:t>
      </w:r>
      <w:r w:rsidRPr="00C814FD">
        <w:rPr>
          <w:rFonts w:ascii="Abadi" w:hAnsi="Abadi"/>
          <w:sz w:val="21"/>
          <w:szCs w:val="21"/>
        </w:rPr>
        <w:t>metros</w:t>
      </w:r>
      <w:r w:rsidRPr="00C814FD">
        <w:rPr>
          <w:rFonts w:ascii="Abadi" w:hAnsi="Abadi"/>
          <w:spacing w:val="-8"/>
          <w:sz w:val="21"/>
          <w:szCs w:val="21"/>
        </w:rPr>
        <w:t xml:space="preserve"> </w:t>
      </w:r>
      <w:r w:rsidRPr="00C814FD">
        <w:rPr>
          <w:rFonts w:ascii="Abadi" w:hAnsi="Abadi"/>
          <w:sz w:val="21"/>
          <w:szCs w:val="21"/>
        </w:rPr>
        <w:t>cúbicos</w:t>
      </w:r>
      <w:r w:rsidRPr="00C814FD">
        <w:rPr>
          <w:rFonts w:ascii="Abadi" w:hAnsi="Abadi"/>
          <w:spacing w:val="-10"/>
          <w:sz w:val="21"/>
          <w:szCs w:val="21"/>
        </w:rPr>
        <w:t xml:space="preserve"> </w:t>
      </w:r>
      <w:r w:rsidRPr="00C814FD">
        <w:rPr>
          <w:rFonts w:ascii="Abadi" w:hAnsi="Abadi"/>
          <w:sz w:val="21"/>
          <w:szCs w:val="21"/>
        </w:rPr>
        <w:t>de</w:t>
      </w:r>
      <w:r w:rsidRPr="00C814FD">
        <w:rPr>
          <w:rFonts w:ascii="Abadi" w:hAnsi="Abadi"/>
          <w:spacing w:val="-12"/>
          <w:sz w:val="21"/>
          <w:szCs w:val="21"/>
        </w:rPr>
        <w:t xml:space="preserve"> </w:t>
      </w:r>
      <w:r w:rsidRPr="00C814FD">
        <w:rPr>
          <w:rFonts w:ascii="Abadi" w:hAnsi="Abadi"/>
          <w:sz w:val="21"/>
          <w:szCs w:val="21"/>
        </w:rPr>
        <w:t>Alúmina</w:t>
      </w:r>
      <w:r w:rsidRPr="00C814FD">
        <w:rPr>
          <w:rFonts w:ascii="Abadi" w:hAnsi="Abadi"/>
          <w:spacing w:val="-7"/>
          <w:sz w:val="21"/>
          <w:szCs w:val="21"/>
        </w:rPr>
        <w:t xml:space="preserve"> </w:t>
      </w:r>
      <w:r w:rsidRPr="00C814FD">
        <w:rPr>
          <w:rFonts w:ascii="Abadi" w:hAnsi="Abadi"/>
          <w:sz w:val="21"/>
          <w:szCs w:val="21"/>
        </w:rPr>
        <w:t>con</w:t>
      </w:r>
      <w:r w:rsidRPr="00C814FD">
        <w:rPr>
          <w:rFonts w:ascii="Abadi" w:hAnsi="Abadi"/>
          <w:spacing w:val="-7"/>
          <w:sz w:val="21"/>
          <w:szCs w:val="21"/>
        </w:rPr>
        <w:t xml:space="preserve"> </w:t>
      </w:r>
      <w:r w:rsidRPr="00C814FD">
        <w:rPr>
          <w:rFonts w:ascii="Abadi" w:hAnsi="Abadi"/>
          <w:sz w:val="21"/>
          <w:szCs w:val="21"/>
        </w:rPr>
        <w:t>cromo</w:t>
      </w:r>
      <w:r w:rsidRPr="00C814FD">
        <w:rPr>
          <w:rFonts w:ascii="Abadi" w:hAnsi="Abadi"/>
          <w:spacing w:val="-9"/>
          <w:sz w:val="21"/>
          <w:szCs w:val="21"/>
        </w:rPr>
        <w:t xml:space="preserve"> </w:t>
      </w:r>
      <w:r w:rsidRPr="00C814FD">
        <w:rPr>
          <w:rFonts w:ascii="Abadi" w:hAnsi="Abadi"/>
          <w:sz w:val="21"/>
          <w:szCs w:val="21"/>
        </w:rPr>
        <w:t>y</w:t>
      </w:r>
      <w:r w:rsidRPr="00C814FD">
        <w:rPr>
          <w:rFonts w:ascii="Abadi" w:hAnsi="Abadi"/>
          <w:spacing w:val="-8"/>
          <w:sz w:val="21"/>
          <w:szCs w:val="21"/>
        </w:rPr>
        <w:t xml:space="preserve"> </w:t>
      </w:r>
      <w:r w:rsidRPr="00C814FD">
        <w:rPr>
          <w:rFonts w:ascii="Abadi" w:hAnsi="Abadi"/>
          <w:sz w:val="21"/>
          <w:szCs w:val="21"/>
        </w:rPr>
        <w:t>3</w:t>
      </w:r>
      <w:r w:rsidRPr="00C814FD">
        <w:rPr>
          <w:rFonts w:ascii="Abadi" w:hAnsi="Abadi"/>
          <w:spacing w:val="-9"/>
          <w:sz w:val="21"/>
          <w:szCs w:val="21"/>
        </w:rPr>
        <w:t xml:space="preserve"> </w:t>
      </w:r>
      <w:r w:rsidRPr="00C814FD">
        <w:rPr>
          <w:rFonts w:ascii="Abadi" w:hAnsi="Abadi"/>
          <w:sz w:val="21"/>
          <w:szCs w:val="21"/>
        </w:rPr>
        <w:t>mil</w:t>
      </w:r>
      <w:r w:rsidRPr="00C814FD">
        <w:rPr>
          <w:rFonts w:ascii="Abadi" w:hAnsi="Abadi"/>
          <w:spacing w:val="-11"/>
          <w:sz w:val="21"/>
          <w:szCs w:val="21"/>
        </w:rPr>
        <w:t xml:space="preserve"> </w:t>
      </w:r>
      <w:r w:rsidRPr="00C814FD">
        <w:rPr>
          <w:rFonts w:ascii="Abadi" w:hAnsi="Abadi"/>
          <w:sz w:val="21"/>
          <w:szCs w:val="21"/>
        </w:rPr>
        <w:t>metros</w:t>
      </w:r>
      <w:r w:rsidRPr="00C814FD">
        <w:rPr>
          <w:rFonts w:ascii="Abadi" w:hAnsi="Abadi"/>
          <w:spacing w:val="-10"/>
          <w:sz w:val="21"/>
          <w:szCs w:val="21"/>
        </w:rPr>
        <w:t xml:space="preserve"> </w:t>
      </w:r>
      <w:r w:rsidRPr="00C814FD">
        <w:rPr>
          <w:rFonts w:ascii="Abadi" w:hAnsi="Abadi"/>
          <w:sz w:val="21"/>
          <w:szCs w:val="21"/>
        </w:rPr>
        <w:t>cúbicos</w:t>
      </w:r>
      <w:r w:rsidRPr="00C814FD">
        <w:rPr>
          <w:rFonts w:ascii="Abadi" w:hAnsi="Abadi"/>
          <w:spacing w:val="-8"/>
          <w:sz w:val="21"/>
          <w:szCs w:val="21"/>
        </w:rPr>
        <w:t xml:space="preserve"> </w:t>
      </w:r>
      <w:r w:rsidRPr="00C814FD">
        <w:rPr>
          <w:rFonts w:ascii="Abadi" w:hAnsi="Abadi"/>
          <w:sz w:val="21"/>
          <w:szCs w:val="21"/>
        </w:rPr>
        <w:t>de</w:t>
      </w:r>
      <w:r w:rsidRPr="00C814FD">
        <w:rPr>
          <w:rFonts w:ascii="Abadi" w:hAnsi="Abadi"/>
          <w:spacing w:val="-9"/>
          <w:sz w:val="21"/>
          <w:szCs w:val="21"/>
        </w:rPr>
        <w:t xml:space="preserve"> </w:t>
      </w:r>
      <w:r w:rsidRPr="00C814FD">
        <w:rPr>
          <w:rFonts w:ascii="Abadi" w:hAnsi="Abadi"/>
          <w:sz w:val="21"/>
          <w:szCs w:val="21"/>
        </w:rPr>
        <w:t>escombro. Una montaña de toxicidad a la intemperie, que por todo el tiempo de estar activa pudo contaminar todo a su alrededor, con un alto riesgo para la población.</w:t>
      </w:r>
    </w:p>
    <w:p w14:paraId="48D2154D" w14:textId="77777777" w:rsidR="002B2B15" w:rsidRPr="00C814FD" w:rsidRDefault="002B2B15" w:rsidP="00EA7A49">
      <w:pPr>
        <w:pStyle w:val="Textoindependiente"/>
        <w:spacing w:before="1"/>
        <w:ind w:right="46"/>
        <w:rPr>
          <w:rFonts w:ascii="Abadi" w:hAnsi="Abadi"/>
          <w:sz w:val="21"/>
          <w:szCs w:val="21"/>
        </w:rPr>
      </w:pPr>
    </w:p>
    <w:p w14:paraId="3E8803EA" w14:textId="77777777" w:rsidR="002B2B15" w:rsidRPr="00C814FD" w:rsidRDefault="002B2B15" w:rsidP="00EA7A49">
      <w:pPr>
        <w:ind w:right="46"/>
        <w:jc w:val="both"/>
        <w:rPr>
          <w:rFonts w:ascii="Abadi" w:hAnsi="Abadi"/>
          <w:sz w:val="21"/>
          <w:szCs w:val="21"/>
        </w:rPr>
      </w:pPr>
      <w:r w:rsidRPr="00C814FD">
        <w:rPr>
          <w:rFonts w:ascii="Abadi" w:hAnsi="Abadi"/>
          <w:sz w:val="21"/>
          <w:szCs w:val="21"/>
        </w:rPr>
        <w:t xml:space="preserve">Un reporte de la </w:t>
      </w:r>
      <w:proofErr w:type="spellStart"/>
      <w:r w:rsidRPr="00C814FD">
        <w:rPr>
          <w:rFonts w:ascii="Abadi" w:hAnsi="Abadi"/>
          <w:sz w:val="21"/>
          <w:szCs w:val="21"/>
        </w:rPr>
        <w:t>Profepa</w:t>
      </w:r>
      <w:proofErr w:type="spellEnd"/>
      <w:r w:rsidRPr="00C814FD">
        <w:rPr>
          <w:rFonts w:ascii="Abadi" w:hAnsi="Abadi"/>
          <w:sz w:val="21"/>
          <w:szCs w:val="21"/>
        </w:rPr>
        <w:t xml:space="preserve"> describe las faltas de incumplimiento sobre las obligaciones para el tratamiento y disposición de 104 toneladas de residuos altamente tóxicos, como el cromo hexavalente. Por lo anterior, la autoridad solicitó realizar</w:t>
      </w:r>
      <w:r w:rsidRPr="00C814FD">
        <w:rPr>
          <w:rFonts w:ascii="Abadi" w:hAnsi="Abadi"/>
          <w:spacing w:val="-14"/>
          <w:sz w:val="21"/>
          <w:szCs w:val="21"/>
        </w:rPr>
        <w:t xml:space="preserve"> </w:t>
      </w:r>
      <w:r w:rsidRPr="00C814FD">
        <w:rPr>
          <w:rFonts w:ascii="Abadi" w:hAnsi="Abadi"/>
          <w:sz w:val="21"/>
          <w:szCs w:val="21"/>
        </w:rPr>
        <w:t>un</w:t>
      </w:r>
      <w:r w:rsidRPr="00C814FD">
        <w:rPr>
          <w:rFonts w:ascii="Abadi" w:hAnsi="Abadi"/>
          <w:spacing w:val="-14"/>
          <w:sz w:val="21"/>
          <w:szCs w:val="21"/>
        </w:rPr>
        <w:t xml:space="preserve"> </w:t>
      </w:r>
      <w:r w:rsidRPr="00C814FD">
        <w:rPr>
          <w:rFonts w:ascii="Abadi" w:hAnsi="Abadi"/>
          <w:sz w:val="21"/>
          <w:szCs w:val="21"/>
        </w:rPr>
        <w:t>estudio</w:t>
      </w:r>
      <w:r w:rsidRPr="00C814FD">
        <w:rPr>
          <w:rFonts w:ascii="Abadi" w:hAnsi="Abadi"/>
          <w:spacing w:val="-17"/>
          <w:sz w:val="21"/>
          <w:szCs w:val="21"/>
        </w:rPr>
        <w:t xml:space="preserve"> </w:t>
      </w:r>
      <w:r w:rsidRPr="00C814FD">
        <w:rPr>
          <w:rFonts w:ascii="Abadi" w:hAnsi="Abadi"/>
          <w:sz w:val="21"/>
          <w:szCs w:val="21"/>
        </w:rPr>
        <w:t>medio</w:t>
      </w:r>
      <w:r w:rsidRPr="00C814FD">
        <w:rPr>
          <w:rFonts w:ascii="Abadi" w:hAnsi="Abadi"/>
          <w:spacing w:val="-12"/>
          <w:sz w:val="21"/>
          <w:szCs w:val="21"/>
        </w:rPr>
        <w:t xml:space="preserve"> </w:t>
      </w:r>
      <w:r w:rsidRPr="00C814FD">
        <w:rPr>
          <w:rFonts w:ascii="Abadi" w:hAnsi="Abadi"/>
          <w:sz w:val="21"/>
          <w:szCs w:val="21"/>
        </w:rPr>
        <w:t>ambiental</w:t>
      </w:r>
      <w:r w:rsidRPr="00C814FD">
        <w:rPr>
          <w:rFonts w:ascii="Abadi" w:hAnsi="Abadi"/>
          <w:spacing w:val="-11"/>
          <w:sz w:val="21"/>
          <w:szCs w:val="21"/>
        </w:rPr>
        <w:t xml:space="preserve"> </w:t>
      </w:r>
      <w:r w:rsidRPr="00C814FD">
        <w:rPr>
          <w:rFonts w:ascii="Abadi" w:hAnsi="Abadi"/>
          <w:sz w:val="21"/>
          <w:szCs w:val="21"/>
        </w:rPr>
        <w:t>para</w:t>
      </w:r>
      <w:r w:rsidRPr="00C814FD">
        <w:rPr>
          <w:rFonts w:ascii="Abadi" w:hAnsi="Abadi"/>
          <w:spacing w:val="-15"/>
          <w:sz w:val="21"/>
          <w:szCs w:val="21"/>
        </w:rPr>
        <w:t xml:space="preserve"> </w:t>
      </w:r>
      <w:r w:rsidRPr="00C814FD">
        <w:rPr>
          <w:rFonts w:ascii="Abadi" w:hAnsi="Abadi"/>
          <w:sz w:val="21"/>
          <w:szCs w:val="21"/>
        </w:rPr>
        <w:t>determinar</w:t>
      </w:r>
      <w:r w:rsidRPr="00C814FD">
        <w:rPr>
          <w:rFonts w:ascii="Abadi" w:hAnsi="Abadi"/>
          <w:spacing w:val="-14"/>
          <w:sz w:val="21"/>
          <w:szCs w:val="21"/>
        </w:rPr>
        <w:t xml:space="preserve"> </w:t>
      </w:r>
      <w:r w:rsidRPr="00C814FD">
        <w:rPr>
          <w:rFonts w:ascii="Abadi" w:hAnsi="Abadi"/>
          <w:sz w:val="21"/>
          <w:szCs w:val="21"/>
        </w:rPr>
        <w:t>la</w:t>
      </w:r>
      <w:r w:rsidRPr="00C814FD">
        <w:rPr>
          <w:rFonts w:ascii="Abadi" w:hAnsi="Abadi"/>
          <w:spacing w:val="-13"/>
          <w:sz w:val="21"/>
          <w:szCs w:val="21"/>
        </w:rPr>
        <w:t xml:space="preserve"> </w:t>
      </w:r>
      <w:r w:rsidRPr="00C814FD">
        <w:rPr>
          <w:rFonts w:ascii="Abadi" w:hAnsi="Abadi"/>
          <w:sz w:val="21"/>
          <w:szCs w:val="21"/>
        </w:rPr>
        <w:t>contaminación</w:t>
      </w:r>
      <w:r w:rsidRPr="00C814FD">
        <w:rPr>
          <w:rFonts w:ascii="Abadi" w:hAnsi="Abadi"/>
          <w:spacing w:val="-14"/>
          <w:sz w:val="21"/>
          <w:szCs w:val="21"/>
        </w:rPr>
        <w:t xml:space="preserve"> </w:t>
      </w:r>
      <w:r w:rsidRPr="00C814FD">
        <w:rPr>
          <w:rFonts w:ascii="Abadi" w:hAnsi="Abadi"/>
          <w:sz w:val="21"/>
          <w:szCs w:val="21"/>
        </w:rPr>
        <w:t>de</w:t>
      </w:r>
      <w:r w:rsidRPr="00C814FD">
        <w:rPr>
          <w:rFonts w:ascii="Abadi" w:hAnsi="Abadi"/>
          <w:spacing w:val="-14"/>
          <w:sz w:val="21"/>
          <w:szCs w:val="21"/>
        </w:rPr>
        <w:t xml:space="preserve"> </w:t>
      </w:r>
      <w:r w:rsidRPr="00C814FD">
        <w:rPr>
          <w:rFonts w:ascii="Abadi" w:hAnsi="Abadi"/>
          <w:sz w:val="21"/>
          <w:szCs w:val="21"/>
        </w:rPr>
        <w:t>los</w:t>
      </w:r>
      <w:r w:rsidRPr="00C814FD">
        <w:rPr>
          <w:rFonts w:ascii="Abadi" w:hAnsi="Abadi"/>
          <w:spacing w:val="-13"/>
          <w:sz w:val="21"/>
          <w:szCs w:val="21"/>
        </w:rPr>
        <w:t xml:space="preserve"> </w:t>
      </w:r>
      <w:r w:rsidRPr="00C814FD">
        <w:rPr>
          <w:rFonts w:ascii="Abadi" w:hAnsi="Abadi"/>
          <w:sz w:val="21"/>
          <w:szCs w:val="21"/>
        </w:rPr>
        <w:t>suelos, donde</w:t>
      </w:r>
      <w:r w:rsidRPr="00C814FD">
        <w:rPr>
          <w:rFonts w:ascii="Abadi" w:hAnsi="Abadi"/>
          <w:spacing w:val="-12"/>
          <w:sz w:val="21"/>
          <w:szCs w:val="21"/>
        </w:rPr>
        <w:t xml:space="preserve"> </w:t>
      </w:r>
      <w:r w:rsidRPr="00C814FD">
        <w:rPr>
          <w:rFonts w:ascii="Abadi" w:hAnsi="Abadi"/>
          <w:sz w:val="21"/>
          <w:szCs w:val="21"/>
        </w:rPr>
        <w:t>fueron</w:t>
      </w:r>
      <w:r w:rsidRPr="00C814FD">
        <w:rPr>
          <w:rFonts w:ascii="Abadi" w:hAnsi="Abadi"/>
          <w:spacing w:val="-14"/>
          <w:sz w:val="21"/>
          <w:szCs w:val="21"/>
        </w:rPr>
        <w:t xml:space="preserve"> </w:t>
      </w:r>
      <w:r w:rsidRPr="00C814FD">
        <w:rPr>
          <w:rFonts w:ascii="Abadi" w:hAnsi="Abadi"/>
          <w:sz w:val="21"/>
          <w:szCs w:val="21"/>
        </w:rPr>
        <w:t>enterrados</w:t>
      </w:r>
      <w:r w:rsidRPr="00C814FD">
        <w:rPr>
          <w:rFonts w:ascii="Abadi" w:hAnsi="Abadi"/>
          <w:spacing w:val="-13"/>
          <w:sz w:val="21"/>
          <w:szCs w:val="21"/>
        </w:rPr>
        <w:t xml:space="preserve"> </w:t>
      </w:r>
      <w:r w:rsidRPr="00C814FD">
        <w:rPr>
          <w:rFonts w:ascii="Abadi" w:hAnsi="Abadi"/>
          <w:sz w:val="21"/>
          <w:szCs w:val="21"/>
        </w:rPr>
        <w:t>de</w:t>
      </w:r>
      <w:r w:rsidRPr="00C814FD">
        <w:rPr>
          <w:rFonts w:ascii="Abadi" w:hAnsi="Abadi"/>
          <w:spacing w:val="-14"/>
          <w:sz w:val="21"/>
          <w:szCs w:val="21"/>
        </w:rPr>
        <w:t xml:space="preserve"> </w:t>
      </w:r>
      <w:r w:rsidRPr="00C814FD">
        <w:rPr>
          <w:rFonts w:ascii="Abadi" w:hAnsi="Abadi"/>
          <w:sz w:val="21"/>
          <w:szCs w:val="21"/>
        </w:rPr>
        <w:t>manera</w:t>
      </w:r>
      <w:r w:rsidRPr="00C814FD">
        <w:rPr>
          <w:rFonts w:ascii="Abadi" w:hAnsi="Abadi"/>
          <w:spacing w:val="-12"/>
          <w:sz w:val="21"/>
          <w:szCs w:val="21"/>
        </w:rPr>
        <w:t xml:space="preserve"> </w:t>
      </w:r>
      <w:r w:rsidRPr="00C814FD">
        <w:rPr>
          <w:rFonts w:ascii="Abadi" w:hAnsi="Abadi"/>
          <w:sz w:val="21"/>
          <w:szCs w:val="21"/>
        </w:rPr>
        <w:t>ilegal</w:t>
      </w:r>
      <w:r w:rsidRPr="00C814FD">
        <w:rPr>
          <w:rFonts w:ascii="Abadi" w:hAnsi="Abadi"/>
          <w:spacing w:val="-10"/>
          <w:sz w:val="21"/>
          <w:szCs w:val="21"/>
        </w:rPr>
        <w:t xml:space="preserve"> </w:t>
      </w:r>
      <w:r w:rsidRPr="00C814FD">
        <w:rPr>
          <w:rFonts w:ascii="Abadi" w:hAnsi="Abadi"/>
          <w:sz w:val="21"/>
          <w:szCs w:val="21"/>
        </w:rPr>
        <w:t>residuos</w:t>
      </w:r>
      <w:r w:rsidRPr="00C814FD">
        <w:rPr>
          <w:rFonts w:ascii="Abadi" w:hAnsi="Abadi"/>
          <w:spacing w:val="-13"/>
          <w:sz w:val="21"/>
          <w:szCs w:val="21"/>
        </w:rPr>
        <w:t xml:space="preserve"> </w:t>
      </w:r>
      <w:r w:rsidRPr="00C814FD">
        <w:rPr>
          <w:rFonts w:ascii="Abadi" w:hAnsi="Abadi"/>
          <w:sz w:val="21"/>
          <w:szCs w:val="21"/>
        </w:rPr>
        <w:t>tóxicos,</w:t>
      </w:r>
      <w:r w:rsidRPr="00C814FD">
        <w:rPr>
          <w:rFonts w:ascii="Abadi" w:hAnsi="Abadi"/>
          <w:spacing w:val="-12"/>
          <w:sz w:val="21"/>
          <w:szCs w:val="21"/>
        </w:rPr>
        <w:t xml:space="preserve"> </w:t>
      </w:r>
      <w:r w:rsidRPr="00C814FD">
        <w:rPr>
          <w:rFonts w:ascii="Abadi" w:hAnsi="Abadi"/>
          <w:sz w:val="21"/>
          <w:szCs w:val="21"/>
        </w:rPr>
        <w:t>y</w:t>
      </w:r>
      <w:r w:rsidRPr="00C814FD">
        <w:rPr>
          <w:rFonts w:ascii="Abadi" w:hAnsi="Abadi"/>
          <w:spacing w:val="-13"/>
          <w:sz w:val="21"/>
          <w:szCs w:val="21"/>
        </w:rPr>
        <w:t xml:space="preserve"> </w:t>
      </w:r>
      <w:r w:rsidRPr="00C814FD">
        <w:rPr>
          <w:rFonts w:ascii="Abadi" w:hAnsi="Abadi"/>
          <w:sz w:val="21"/>
          <w:szCs w:val="21"/>
        </w:rPr>
        <w:t>se</w:t>
      </w:r>
      <w:r w:rsidRPr="00C814FD">
        <w:rPr>
          <w:rFonts w:ascii="Abadi" w:hAnsi="Abadi"/>
          <w:spacing w:val="-12"/>
          <w:sz w:val="21"/>
          <w:szCs w:val="21"/>
        </w:rPr>
        <w:t xml:space="preserve"> </w:t>
      </w:r>
      <w:r w:rsidRPr="00C814FD">
        <w:rPr>
          <w:rFonts w:ascii="Abadi" w:hAnsi="Abadi"/>
          <w:sz w:val="21"/>
          <w:szCs w:val="21"/>
        </w:rPr>
        <w:t>solicitaron</w:t>
      </w:r>
      <w:r w:rsidRPr="00C814FD">
        <w:rPr>
          <w:rFonts w:ascii="Abadi" w:hAnsi="Abadi"/>
          <w:spacing w:val="-11"/>
          <w:sz w:val="21"/>
          <w:szCs w:val="21"/>
        </w:rPr>
        <w:t xml:space="preserve"> </w:t>
      </w:r>
      <w:r w:rsidRPr="00C814FD">
        <w:rPr>
          <w:rFonts w:ascii="Abadi" w:hAnsi="Abadi"/>
          <w:sz w:val="21"/>
          <w:szCs w:val="21"/>
        </w:rPr>
        <w:t>estudios para al menos 10 pozos de agua ubicados en la región.</w:t>
      </w:r>
    </w:p>
    <w:p w14:paraId="030AF2CA" w14:textId="77777777" w:rsidR="002B2B15" w:rsidRPr="00C814FD" w:rsidRDefault="002B2B15" w:rsidP="00EA7A49">
      <w:pPr>
        <w:pStyle w:val="Textoindependiente"/>
        <w:spacing w:before="1"/>
        <w:rPr>
          <w:rFonts w:ascii="Abadi" w:hAnsi="Abadi"/>
          <w:sz w:val="21"/>
          <w:szCs w:val="21"/>
        </w:rPr>
      </w:pPr>
    </w:p>
    <w:p w14:paraId="5610ED7F" w14:textId="77777777" w:rsidR="002B2B15" w:rsidRPr="00C814FD" w:rsidRDefault="002B2B15" w:rsidP="00EA7A49">
      <w:pPr>
        <w:spacing w:before="1"/>
        <w:ind w:right="46"/>
        <w:jc w:val="both"/>
        <w:rPr>
          <w:rFonts w:ascii="Abadi" w:hAnsi="Abadi"/>
          <w:sz w:val="21"/>
          <w:szCs w:val="21"/>
        </w:rPr>
      </w:pPr>
      <w:r w:rsidRPr="00C814FD">
        <w:rPr>
          <w:rFonts w:ascii="Abadi" w:hAnsi="Abadi"/>
          <w:sz w:val="21"/>
          <w:szCs w:val="21"/>
        </w:rPr>
        <w:t>De acuerdo con lo establecido en la Ley General para la Prevención y Gestión Integral</w:t>
      </w:r>
      <w:r w:rsidRPr="00C814FD">
        <w:rPr>
          <w:rFonts w:ascii="Abadi" w:hAnsi="Abadi"/>
          <w:spacing w:val="-17"/>
          <w:sz w:val="21"/>
          <w:szCs w:val="21"/>
        </w:rPr>
        <w:t xml:space="preserve"> </w:t>
      </w:r>
      <w:r w:rsidRPr="00C814FD">
        <w:rPr>
          <w:rFonts w:ascii="Abadi" w:hAnsi="Abadi"/>
          <w:sz w:val="21"/>
          <w:szCs w:val="21"/>
        </w:rPr>
        <w:t>de</w:t>
      </w:r>
      <w:r w:rsidRPr="00C814FD">
        <w:rPr>
          <w:rFonts w:ascii="Abadi" w:hAnsi="Abadi"/>
          <w:spacing w:val="-17"/>
          <w:sz w:val="21"/>
          <w:szCs w:val="21"/>
        </w:rPr>
        <w:t xml:space="preserve"> </w:t>
      </w:r>
      <w:r w:rsidRPr="00C814FD">
        <w:rPr>
          <w:rFonts w:ascii="Abadi" w:hAnsi="Abadi"/>
          <w:sz w:val="21"/>
          <w:szCs w:val="21"/>
        </w:rPr>
        <w:t>los</w:t>
      </w:r>
      <w:r w:rsidRPr="00C814FD">
        <w:rPr>
          <w:rFonts w:ascii="Abadi" w:hAnsi="Abadi"/>
          <w:spacing w:val="-16"/>
          <w:sz w:val="21"/>
          <w:szCs w:val="21"/>
        </w:rPr>
        <w:t xml:space="preserve"> </w:t>
      </w:r>
      <w:r w:rsidRPr="00C814FD">
        <w:rPr>
          <w:rFonts w:ascii="Abadi" w:hAnsi="Abadi"/>
          <w:sz w:val="21"/>
          <w:szCs w:val="21"/>
        </w:rPr>
        <w:t>Residuos</w:t>
      </w:r>
      <w:r w:rsidRPr="00C814FD">
        <w:rPr>
          <w:rFonts w:ascii="Abadi" w:hAnsi="Abadi"/>
          <w:spacing w:val="-17"/>
          <w:sz w:val="21"/>
          <w:szCs w:val="21"/>
        </w:rPr>
        <w:t xml:space="preserve"> </w:t>
      </w:r>
      <w:r w:rsidRPr="00C814FD">
        <w:rPr>
          <w:rFonts w:ascii="Abadi" w:hAnsi="Abadi"/>
          <w:sz w:val="21"/>
          <w:szCs w:val="21"/>
        </w:rPr>
        <w:t>y</w:t>
      </w:r>
      <w:r w:rsidRPr="00C814FD">
        <w:rPr>
          <w:rFonts w:ascii="Abadi" w:hAnsi="Abadi"/>
          <w:spacing w:val="-17"/>
          <w:sz w:val="21"/>
          <w:szCs w:val="21"/>
        </w:rPr>
        <w:t xml:space="preserve"> </w:t>
      </w:r>
      <w:r w:rsidRPr="00C814FD">
        <w:rPr>
          <w:rFonts w:ascii="Abadi" w:hAnsi="Abadi"/>
          <w:sz w:val="21"/>
          <w:szCs w:val="21"/>
        </w:rPr>
        <w:t>la</w:t>
      </w:r>
      <w:r w:rsidRPr="00C814FD">
        <w:rPr>
          <w:rFonts w:ascii="Abadi" w:hAnsi="Abadi"/>
          <w:spacing w:val="-17"/>
          <w:sz w:val="21"/>
          <w:szCs w:val="21"/>
        </w:rPr>
        <w:t xml:space="preserve"> </w:t>
      </w:r>
      <w:r w:rsidRPr="00C814FD">
        <w:rPr>
          <w:rFonts w:ascii="Abadi" w:hAnsi="Abadi"/>
          <w:sz w:val="21"/>
          <w:szCs w:val="21"/>
        </w:rPr>
        <w:t>Norma</w:t>
      </w:r>
      <w:r w:rsidRPr="00C814FD">
        <w:rPr>
          <w:rFonts w:ascii="Abadi" w:hAnsi="Abadi"/>
          <w:spacing w:val="-16"/>
          <w:sz w:val="21"/>
          <w:szCs w:val="21"/>
        </w:rPr>
        <w:t xml:space="preserve"> </w:t>
      </w:r>
      <w:r w:rsidRPr="00C814FD">
        <w:rPr>
          <w:rFonts w:ascii="Abadi" w:hAnsi="Abadi"/>
          <w:sz w:val="21"/>
          <w:szCs w:val="21"/>
        </w:rPr>
        <w:t>Oficial</w:t>
      </w:r>
      <w:r w:rsidRPr="00C814FD">
        <w:rPr>
          <w:rFonts w:ascii="Abadi" w:hAnsi="Abadi"/>
          <w:spacing w:val="-17"/>
          <w:sz w:val="21"/>
          <w:szCs w:val="21"/>
        </w:rPr>
        <w:t xml:space="preserve"> </w:t>
      </w:r>
      <w:r w:rsidRPr="00C814FD">
        <w:rPr>
          <w:rFonts w:ascii="Abadi" w:hAnsi="Abadi"/>
          <w:sz w:val="21"/>
          <w:szCs w:val="21"/>
        </w:rPr>
        <w:t>Mexicana</w:t>
      </w:r>
      <w:r w:rsidRPr="00C814FD">
        <w:rPr>
          <w:rFonts w:ascii="Abadi" w:hAnsi="Abadi"/>
          <w:spacing w:val="-17"/>
          <w:sz w:val="21"/>
          <w:szCs w:val="21"/>
        </w:rPr>
        <w:t xml:space="preserve"> </w:t>
      </w:r>
      <w:r w:rsidRPr="00C814FD">
        <w:rPr>
          <w:rFonts w:ascii="Abadi" w:hAnsi="Abadi"/>
          <w:sz w:val="21"/>
          <w:szCs w:val="21"/>
        </w:rPr>
        <w:t>147-SEMARNAT/SSA1-2004</w:t>
      </w:r>
      <w:r>
        <w:rPr>
          <w:rStyle w:val="Refdenotaalpie"/>
          <w:rFonts w:ascii="Abadi" w:hAnsi="Abadi"/>
          <w:sz w:val="21"/>
          <w:szCs w:val="21"/>
        </w:rPr>
        <w:footnoteReference w:id="48"/>
      </w:r>
      <w:r w:rsidRPr="00C814FD">
        <w:rPr>
          <w:rFonts w:ascii="Abadi" w:hAnsi="Abadi"/>
          <w:sz w:val="21"/>
          <w:szCs w:val="21"/>
        </w:rPr>
        <w:t>, la empresa nunca transportó sus residuos en los centros de acopio, tratamiento y disposición final por medio de empresas autorizadas, tal y como la Ley lo exige.</w:t>
      </w:r>
    </w:p>
    <w:p w14:paraId="6274113B" w14:textId="77777777" w:rsidR="002B2B15" w:rsidRPr="00C814FD" w:rsidRDefault="002B2B15" w:rsidP="00EA7A49">
      <w:pPr>
        <w:pStyle w:val="Textoindependiente"/>
        <w:spacing w:before="5"/>
        <w:rPr>
          <w:rFonts w:ascii="Abadi" w:hAnsi="Abadi"/>
          <w:sz w:val="21"/>
          <w:szCs w:val="21"/>
        </w:rPr>
      </w:pPr>
    </w:p>
    <w:p w14:paraId="19C5EB17" w14:textId="77777777" w:rsidR="002B2B15" w:rsidRPr="00C814FD" w:rsidRDefault="002B2B15" w:rsidP="00EA7A49">
      <w:pPr>
        <w:ind w:right="46"/>
        <w:jc w:val="both"/>
        <w:rPr>
          <w:rFonts w:ascii="Abadi" w:hAnsi="Abadi"/>
          <w:sz w:val="21"/>
          <w:szCs w:val="21"/>
        </w:rPr>
      </w:pPr>
      <w:r w:rsidRPr="00C814FD">
        <w:rPr>
          <w:rFonts w:ascii="Abadi" w:hAnsi="Abadi"/>
          <w:sz w:val="21"/>
          <w:szCs w:val="21"/>
        </w:rPr>
        <w:t>En la actualidad la Química, cuenta con 340 mil toneladas de residuos tóxicos, situadas</w:t>
      </w:r>
      <w:r w:rsidRPr="00C814FD">
        <w:rPr>
          <w:rFonts w:ascii="Abadi" w:hAnsi="Abadi"/>
          <w:spacing w:val="-17"/>
          <w:sz w:val="21"/>
          <w:szCs w:val="21"/>
        </w:rPr>
        <w:t xml:space="preserve"> </w:t>
      </w:r>
      <w:r w:rsidRPr="00C814FD">
        <w:rPr>
          <w:rFonts w:ascii="Abadi" w:hAnsi="Abadi"/>
          <w:sz w:val="21"/>
          <w:szCs w:val="21"/>
        </w:rPr>
        <w:t>en</w:t>
      </w:r>
      <w:r w:rsidRPr="00C814FD">
        <w:rPr>
          <w:rFonts w:ascii="Abadi" w:hAnsi="Abadi"/>
          <w:spacing w:val="-17"/>
          <w:sz w:val="21"/>
          <w:szCs w:val="21"/>
        </w:rPr>
        <w:t xml:space="preserve"> </w:t>
      </w:r>
      <w:r w:rsidRPr="00C814FD">
        <w:rPr>
          <w:rFonts w:ascii="Abadi" w:hAnsi="Abadi"/>
          <w:sz w:val="21"/>
          <w:szCs w:val="21"/>
        </w:rPr>
        <w:t>las</w:t>
      </w:r>
      <w:r w:rsidRPr="00C814FD">
        <w:rPr>
          <w:rFonts w:ascii="Abadi" w:hAnsi="Abadi"/>
          <w:spacing w:val="-16"/>
          <w:sz w:val="21"/>
          <w:szCs w:val="21"/>
        </w:rPr>
        <w:t xml:space="preserve"> </w:t>
      </w:r>
      <w:r w:rsidRPr="00C814FD">
        <w:rPr>
          <w:rFonts w:ascii="Abadi" w:hAnsi="Abadi"/>
          <w:sz w:val="21"/>
          <w:szCs w:val="21"/>
        </w:rPr>
        <w:t>instalaciones</w:t>
      </w:r>
      <w:r w:rsidRPr="00C814FD">
        <w:rPr>
          <w:rFonts w:ascii="Abadi" w:hAnsi="Abadi"/>
          <w:spacing w:val="-17"/>
          <w:sz w:val="21"/>
          <w:szCs w:val="21"/>
        </w:rPr>
        <w:t xml:space="preserve"> </w:t>
      </w:r>
      <w:r w:rsidRPr="00C814FD">
        <w:rPr>
          <w:rFonts w:ascii="Abadi" w:hAnsi="Abadi"/>
          <w:sz w:val="21"/>
          <w:szCs w:val="21"/>
        </w:rPr>
        <w:t>y</w:t>
      </w:r>
      <w:r w:rsidRPr="00C814FD">
        <w:rPr>
          <w:rFonts w:ascii="Abadi" w:hAnsi="Abadi"/>
          <w:spacing w:val="-17"/>
          <w:sz w:val="21"/>
          <w:szCs w:val="21"/>
        </w:rPr>
        <w:t xml:space="preserve"> </w:t>
      </w:r>
      <w:r w:rsidRPr="00C814FD">
        <w:rPr>
          <w:rFonts w:ascii="Abadi" w:hAnsi="Abadi"/>
          <w:sz w:val="21"/>
          <w:szCs w:val="21"/>
        </w:rPr>
        <w:t>otras</w:t>
      </w:r>
      <w:r w:rsidRPr="00C814FD">
        <w:rPr>
          <w:rFonts w:ascii="Abadi" w:hAnsi="Abadi"/>
          <w:spacing w:val="-17"/>
          <w:sz w:val="21"/>
          <w:szCs w:val="21"/>
        </w:rPr>
        <w:t xml:space="preserve"> </w:t>
      </w:r>
      <w:r w:rsidRPr="00C814FD">
        <w:rPr>
          <w:rFonts w:ascii="Abadi" w:hAnsi="Abadi"/>
          <w:sz w:val="21"/>
          <w:szCs w:val="21"/>
        </w:rPr>
        <w:t>enterradas</w:t>
      </w:r>
      <w:r w:rsidRPr="00C814FD">
        <w:rPr>
          <w:rFonts w:ascii="Abadi" w:hAnsi="Abadi"/>
          <w:spacing w:val="-16"/>
          <w:sz w:val="21"/>
          <w:szCs w:val="21"/>
        </w:rPr>
        <w:t xml:space="preserve"> </w:t>
      </w:r>
      <w:r w:rsidRPr="00C814FD">
        <w:rPr>
          <w:rFonts w:ascii="Abadi" w:hAnsi="Abadi"/>
          <w:sz w:val="21"/>
          <w:szCs w:val="21"/>
        </w:rPr>
        <w:t>en</w:t>
      </w:r>
      <w:r w:rsidRPr="00C814FD">
        <w:rPr>
          <w:rFonts w:ascii="Abadi" w:hAnsi="Abadi"/>
          <w:spacing w:val="-17"/>
          <w:sz w:val="21"/>
          <w:szCs w:val="21"/>
        </w:rPr>
        <w:t xml:space="preserve"> </w:t>
      </w:r>
      <w:r w:rsidRPr="00C814FD">
        <w:rPr>
          <w:rFonts w:ascii="Abadi" w:hAnsi="Abadi"/>
          <w:sz w:val="21"/>
          <w:szCs w:val="21"/>
        </w:rPr>
        <w:t>un</w:t>
      </w:r>
      <w:r w:rsidRPr="00C814FD">
        <w:rPr>
          <w:rFonts w:ascii="Abadi" w:hAnsi="Abadi"/>
          <w:spacing w:val="-17"/>
          <w:sz w:val="21"/>
          <w:szCs w:val="21"/>
        </w:rPr>
        <w:t xml:space="preserve"> </w:t>
      </w:r>
      <w:r w:rsidRPr="00C814FD">
        <w:rPr>
          <w:rFonts w:ascii="Abadi" w:hAnsi="Abadi"/>
          <w:sz w:val="21"/>
          <w:szCs w:val="21"/>
        </w:rPr>
        <w:t>derecho</w:t>
      </w:r>
      <w:r w:rsidRPr="00C814FD">
        <w:rPr>
          <w:rFonts w:ascii="Abadi" w:hAnsi="Abadi"/>
          <w:spacing w:val="-16"/>
          <w:sz w:val="21"/>
          <w:szCs w:val="21"/>
        </w:rPr>
        <w:t xml:space="preserve"> </w:t>
      </w:r>
      <w:r w:rsidRPr="00C814FD">
        <w:rPr>
          <w:rFonts w:ascii="Abadi" w:hAnsi="Abadi"/>
          <w:sz w:val="21"/>
          <w:szCs w:val="21"/>
        </w:rPr>
        <w:t>de</w:t>
      </w:r>
      <w:r w:rsidRPr="00C814FD">
        <w:rPr>
          <w:rFonts w:ascii="Abadi" w:hAnsi="Abadi"/>
          <w:spacing w:val="-17"/>
          <w:sz w:val="21"/>
          <w:szCs w:val="21"/>
        </w:rPr>
        <w:t xml:space="preserve"> </w:t>
      </w:r>
      <w:r w:rsidRPr="00C814FD">
        <w:rPr>
          <w:rFonts w:ascii="Abadi" w:hAnsi="Abadi"/>
          <w:sz w:val="21"/>
          <w:szCs w:val="21"/>
        </w:rPr>
        <w:t>vía</w:t>
      </w:r>
      <w:r w:rsidRPr="00C814FD">
        <w:rPr>
          <w:rFonts w:ascii="Abadi" w:hAnsi="Abadi"/>
          <w:spacing w:val="-17"/>
          <w:sz w:val="21"/>
          <w:szCs w:val="21"/>
        </w:rPr>
        <w:t xml:space="preserve"> </w:t>
      </w:r>
      <w:r w:rsidRPr="00C814FD">
        <w:rPr>
          <w:rFonts w:ascii="Abadi" w:hAnsi="Abadi"/>
          <w:sz w:val="21"/>
          <w:szCs w:val="21"/>
        </w:rPr>
        <w:t>de</w:t>
      </w:r>
      <w:r w:rsidRPr="00C814FD">
        <w:rPr>
          <w:rFonts w:ascii="Abadi" w:hAnsi="Abadi"/>
          <w:spacing w:val="-16"/>
          <w:sz w:val="21"/>
          <w:szCs w:val="21"/>
        </w:rPr>
        <w:t xml:space="preserve"> </w:t>
      </w:r>
      <w:r w:rsidRPr="00C814FD">
        <w:rPr>
          <w:rFonts w:ascii="Abadi" w:hAnsi="Abadi"/>
          <w:sz w:val="21"/>
          <w:szCs w:val="21"/>
        </w:rPr>
        <w:t>ferrocarriles localizado</w:t>
      </w:r>
      <w:r w:rsidRPr="00C814FD">
        <w:rPr>
          <w:rFonts w:ascii="Abadi" w:hAnsi="Abadi"/>
          <w:spacing w:val="-17"/>
          <w:sz w:val="21"/>
          <w:szCs w:val="21"/>
        </w:rPr>
        <w:t xml:space="preserve"> </w:t>
      </w:r>
      <w:r w:rsidRPr="00C814FD">
        <w:rPr>
          <w:rFonts w:ascii="Abadi" w:hAnsi="Abadi"/>
          <w:sz w:val="21"/>
          <w:szCs w:val="21"/>
        </w:rPr>
        <w:t>a</w:t>
      </w:r>
      <w:r w:rsidRPr="00C814FD">
        <w:rPr>
          <w:rFonts w:ascii="Abadi" w:hAnsi="Abadi"/>
          <w:spacing w:val="-17"/>
          <w:sz w:val="21"/>
          <w:szCs w:val="21"/>
        </w:rPr>
        <w:t xml:space="preserve"> </w:t>
      </w:r>
      <w:r w:rsidRPr="00C814FD">
        <w:rPr>
          <w:rFonts w:ascii="Abadi" w:hAnsi="Abadi"/>
          <w:sz w:val="21"/>
          <w:szCs w:val="21"/>
        </w:rPr>
        <w:t>1.5</w:t>
      </w:r>
      <w:r w:rsidRPr="00C814FD">
        <w:rPr>
          <w:rFonts w:ascii="Abadi" w:hAnsi="Abadi"/>
          <w:spacing w:val="-16"/>
          <w:sz w:val="21"/>
          <w:szCs w:val="21"/>
        </w:rPr>
        <w:t xml:space="preserve"> </w:t>
      </w:r>
      <w:r w:rsidRPr="00C814FD">
        <w:rPr>
          <w:rFonts w:ascii="Abadi" w:hAnsi="Abadi"/>
          <w:sz w:val="21"/>
          <w:szCs w:val="21"/>
        </w:rPr>
        <w:t>kilómetros</w:t>
      </w:r>
      <w:r w:rsidRPr="00C814FD">
        <w:rPr>
          <w:rFonts w:ascii="Abadi" w:hAnsi="Abadi"/>
          <w:spacing w:val="-17"/>
          <w:sz w:val="21"/>
          <w:szCs w:val="21"/>
        </w:rPr>
        <w:t xml:space="preserve"> </w:t>
      </w:r>
      <w:r w:rsidRPr="00C814FD">
        <w:rPr>
          <w:rFonts w:ascii="Abadi" w:hAnsi="Abadi"/>
          <w:sz w:val="21"/>
          <w:szCs w:val="21"/>
        </w:rPr>
        <w:t>de</w:t>
      </w:r>
      <w:r w:rsidRPr="00C814FD">
        <w:rPr>
          <w:rFonts w:ascii="Abadi" w:hAnsi="Abadi"/>
          <w:spacing w:val="-17"/>
          <w:sz w:val="21"/>
          <w:szCs w:val="21"/>
        </w:rPr>
        <w:t xml:space="preserve"> </w:t>
      </w:r>
      <w:r w:rsidRPr="00C814FD">
        <w:rPr>
          <w:rFonts w:ascii="Abadi" w:hAnsi="Abadi"/>
          <w:sz w:val="21"/>
          <w:szCs w:val="21"/>
        </w:rPr>
        <w:t>la</w:t>
      </w:r>
      <w:r w:rsidRPr="00C814FD">
        <w:rPr>
          <w:rFonts w:ascii="Abadi" w:hAnsi="Abadi"/>
          <w:spacing w:val="-17"/>
          <w:sz w:val="21"/>
          <w:szCs w:val="21"/>
        </w:rPr>
        <w:t xml:space="preserve"> </w:t>
      </w:r>
      <w:r w:rsidRPr="00C814FD">
        <w:rPr>
          <w:rFonts w:ascii="Abadi" w:hAnsi="Abadi"/>
          <w:sz w:val="21"/>
          <w:szCs w:val="21"/>
        </w:rPr>
        <w:t>planta.</w:t>
      </w:r>
      <w:r w:rsidRPr="00C814FD">
        <w:rPr>
          <w:rFonts w:ascii="Abadi" w:hAnsi="Abadi"/>
          <w:spacing w:val="-16"/>
          <w:sz w:val="21"/>
          <w:szCs w:val="21"/>
        </w:rPr>
        <w:t xml:space="preserve"> </w:t>
      </w:r>
      <w:r w:rsidRPr="00C814FD">
        <w:rPr>
          <w:rFonts w:ascii="Abadi" w:hAnsi="Abadi"/>
          <w:sz w:val="21"/>
          <w:szCs w:val="21"/>
        </w:rPr>
        <w:t>Cabe</w:t>
      </w:r>
      <w:r w:rsidRPr="00C814FD">
        <w:rPr>
          <w:rFonts w:ascii="Abadi" w:hAnsi="Abadi"/>
          <w:spacing w:val="-17"/>
          <w:sz w:val="21"/>
          <w:szCs w:val="21"/>
        </w:rPr>
        <w:t xml:space="preserve"> </w:t>
      </w:r>
      <w:r w:rsidRPr="00C814FD">
        <w:rPr>
          <w:rFonts w:ascii="Abadi" w:hAnsi="Abadi"/>
          <w:sz w:val="21"/>
          <w:szCs w:val="21"/>
        </w:rPr>
        <w:t>mencionar</w:t>
      </w:r>
      <w:r w:rsidRPr="00C814FD">
        <w:rPr>
          <w:rFonts w:ascii="Abadi" w:hAnsi="Abadi"/>
          <w:spacing w:val="-17"/>
          <w:sz w:val="21"/>
          <w:szCs w:val="21"/>
        </w:rPr>
        <w:t xml:space="preserve"> </w:t>
      </w:r>
      <w:r w:rsidRPr="00C814FD">
        <w:rPr>
          <w:rFonts w:ascii="Abadi" w:hAnsi="Abadi"/>
          <w:sz w:val="21"/>
          <w:szCs w:val="21"/>
        </w:rPr>
        <w:t>que</w:t>
      </w:r>
      <w:r w:rsidRPr="00C814FD">
        <w:rPr>
          <w:rFonts w:ascii="Abadi" w:hAnsi="Abadi"/>
          <w:spacing w:val="-16"/>
          <w:sz w:val="21"/>
          <w:szCs w:val="21"/>
        </w:rPr>
        <w:t xml:space="preserve"> </w:t>
      </w:r>
      <w:r w:rsidRPr="00C814FD">
        <w:rPr>
          <w:rFonts w:ascii="Abadi" w:hAnsi="Abadi"/>
          <w:sz w:val="21"/>
          <w:szCs w:val="21"/>
        </w:rPr>
        <w:t>los</w:t>
      </w:r>
      <w:r w:rsidRPr="00C814FD">
        <w:rPr>
          <w:rFonts w:ascii="Abadi" w:hAnsi="Abadi"/>
          <w:spacing w:val="-17"/>
          <w:sz w:val="21"/>
          <w:szCs w:val="21"/>
        </w:rPr>
        <w:t xml:space="preserve"> </w:t>
      </w:r>
      <w:r w:rsidRPr="00C814FD">
        <w:rPr>
          <w:rFonts w:ascii="Abadi" w:hAnsi="Abadi"/>
          <w:sz w:val="21"/>
          <w:szCs w:val="21"/>
        </w:rPr>
        <w:t>residuos</w:t>
      </w:r>
      <w:r w:rsidRPr="00C814FD">
        <w:rPr>
          <w:rFonts w:ascii="Abadi" w:hAnsi="Abadi"/>
          <w:spacing w:val="-17"/>
          <w:sz w:val="21"/>
          <w:szCs w:val="21"/>
        </w:rPr>
        <w:t xml:space="preserve"> </w:t>
      </w:r>
      <w:r w:rsidRPr="00C814FD">
        <w:rPr>
          <w:rFonts w:ascii="Abadi" w:hAnsi="Abadi"/>
          <w:sz w:val="21"/>
          <w:szCs w:val="21"/>
        </w:rPr>
        <w:t>peligrosos sobrepasan</w:t>
      </w:r>
      <w:r w:rsidRPr="00C814FD">
        <w:rPr>
          <w:rFonts w:ascii="Abadi" w:hAnsi="Abadi"/>
          <w:spacing w:val="-12"/>
          <w:sz w:val="21"/>
          <w:szCs w:val="21"/>
        </w:rPr>
        <w:t xml:space="preserve"> </w:t>
      </w:r>
      <w:r w:rsidRPr="00C814FD">
        <w:rPr>
          <w:rFonts w:ascii="Abadi" w:hAnsi="Abadi"/>
          <w:sz w:val="21"/>
          <w:szCs w:val="21"/>
        </w:rPr>
        <w:t>los</w:t>
      </w:r>
      <w:r w:rsidRPr="00C814FD">
        <w:rPr>
          <w:rFonts w:ascii="Abadi" w:hAnsi="Abadi"/>
          <w:spacing w:val="-12"/>
          <w:sz w:val="21"/>
          <w:szCs w:val="21"/>
        </w:rPr>
        <w:t xml:space="preserve"> </w:t>
      </w:r>
      <w:r w:rsidRPr="00C814FD">
        <w:rPr>
          <w:rFonts w:ascii="Abadi" w:hAnsi="Abadi"/>
          <w:sz w:val="21"/>
          <w:szCs w:val="21"/>
        </w:rPr>
        <w:t>límites</w:t>
      </w:r>
      <w:r w:rsidRPr="00C814FD">
        <w:rPr>
          <w:rFonts w:ascii="Abadi" w:hAnsi="Abadi"/>
          <w:spacing w:val="-15"/>
          <w:sz w:val="21"/>
          <w:szCs w:val="21"/>
        </w:rPr>
        <w:t xml:space="preserve"> </w:t>
      </w:r>
      <w:r w:rsidRPr="00C814FD">
        <w:rPr>
          <w:rFonts w:ascii="Abadi" w:hAnsi="Abadi"/>
          <w:sz w:val="21"/>
          <w:szCs w:val="21"/>
        </w:rPr>
        <w:t>máximos</w:t>
      </w:r>
      <w:r w:rsidRPr="00C814FD">
        <w:rPr>
          <w:rFonts w:ascii="Abadi" w:hAnsi="Abadi"/>
          <w:spacing w:val="-13"/>
          <w:sz w:val="21"/>
          <w:szCs w:val="21"/>
        </w:rPr>
        <w:t xml:space="preserve"> </w:t>
      </w:r>
      <w:r w:rsidRPr="00C814FD">
        <w:rPr>
          <w:rFonts w:ascii="Abadi" w:hAnsi="Abadi"/>
          <w:sz w:val="21"/>
          <w:szCs w:val="21"/>
        </w:rPr>
        <w:t>permisibles</w:t>
      </w:r>
      <w:r w:rsidRPr="00C814FD">
        <w:rPr>
          <w:rFonts w:ascii="Abadi" w:hAnsi="Abadi"/>
          <w:spacing w:val="-10"/>
          <w:sz w:val="21"/>
          <w:szCs w:val="21"/>
        </w:rPr>
        <w:t xml:space="preserve"> </w:t>
      </w:r>
      <w:r w:rsidRPr="00C814FD">
        <w:rPr>
          <w:rFonts w:ascii="Abadi" w:hAnsi="Abadi"/>
          <w:sz w:val="21"/>
          <w:szCs w:val="21"/>
        </w:rPr>
        <w:t>en</w:t>
      </w:r>
      <w:r w:rsidRPr="00C814FD">
        <w:rPr>
          <w:rFonts w:ascii="Abadi" w:hAnsi="Abadi"/>
          <w:spacing w:val="-11"/>
          <w:sz w:val="21"/>
          <w:szCs w:val="21"/>
        </w:rPr>
        <w:t xml:space="preserve"> </w:t>
      </w:r>
      <w:r w:rsidRPr="00C814FD">
        <w:rPr>
          <w:rFonts w:ascii="Abadi" w:hAnsi="Abadi"/>
          <w:sz w:val="21"/>
          <w:szCs w:val="21"/>
        </w:rPr>
        <w:t>relación</w:t>
      </w:r>
      <w:r w:rsidRPr="00C814FD">
        <w:rPr>
          <w:rFonts w:ascii="Abadi" w:hAnsi="Abadi"/>
          <w:spacing w:val="-11"/>
          <w:sz w:val="21"/>
          <w:szCs w:val="21"/>
        </w:rPr>
        <w:t xml:space="preserve"> </w:t>
      </w:r>
      <w:r w:rsidRPr="00C814FD">
        <w:rPr>
          <w:rFonts w:ascii="Abadi" w:hAnsi="Abadi"/>
          <w:sz w:val="21"/>
          <w:szCs w:val="21"/>
        </w:rPr>
        <w:t>con</w:t>
      </w:r>
      <w:r w:rsidRPr="00C814FD">
        <w:rPr>
          <w:rFonts w:ascii="Abadi" w:hAnsi="Abadi"/>
          <w:spacing w:val="-11"/>
          <w:sz w:val="21"/>
          <w:szCs w:val="21"/>
        </w:rPr>
        <w:t xml:space="preserve"> </w:t>
      </w:r>
      <w:r w:rsidRPr="00C814FD">
        <w:rPr>
          <w:rFonts w:ascii="Abadi" w:hAnsi="Abadi"/>
          <w:sz w:val="21"/>
          <w:szCs w:val="21"/>
        </w:rPr>
        <w:t>los</w:t>
      </w:r>
      <w:r w:rsidRPr="00C814FD">
        <w:rPr>
          <w:rFonts w:ascii="Abadi" w:hAnsi="Abadi"/>
          <w:spacing w:val="-14"/>
          <w:sz w:val="21"/>
          <w:szCs w:val="21"/>
        </w:rPr>
        <w:t xml:space="preserve"> </w:t>
      </w:r>
      <w:r w:rsidRPr="00C814FD">
        <w:rPr>
          <w:rFonts w:ascii="Abadi" w:hAnsi="Abadi"/>
          <w:sz w:val="21"/>
          <w:szCs w:val="21"/>
        </w:rPr>
        <w:t>metales,</w:t>
      </w:r>
      <w:r w:rsidRPr="00C814FD">
        <w:rPr>
          <w:rFonts w:ascii="Abadi" w:hAnsi="Abadi"/>
          <w:spacing w:val="-12"/>
          <w:sz w:val="21"/>
          <w:szCs w:val="21"/>
        </w:rPr>
        <w:t xml:space="preserve"> </w:t>
      </w:r>
      <w:r w:rsidRPr="00C814FD">
        <w:rPr>
          <w:rFonts w:ascii="Abadi" w:hAnsi="Abadi"/>
          <w:sz w:val="21"/>
          <w:szCs w:val="21"/>
        </w:rPr>
        <w:t>sobre</w:t>
      </w:r>
      <w:r w:rsidRPr="00C814FD">
        <w:rPr>
          <w:rFonts w:ascii="Abadi" w:hAnsi="Abadi"/>
          <w:spacing w:val="-11"/>
          <w:sz w:val="21"/>
          <w:szCs w:val="21"/>
        </w:rPr>
        <w:t xml:space="preserve"> </w:t>
      </w:r>
      <w:r w:rsidRPr="00C814FD">
        <w:rPr>
          <w:rFonts w:ascii="Abadi" w:hAnsi="Abadi"/>
          <w:spacing w:val="-4"/>
          <w:sz w:val="21"/>
          <w:szCs w:val="21"/>
        </w:rPr>
        <w:t>todo</w:t>
      </w:r>
      <w:r>
        <w:rPr>
          <w:rFonts w:ascii="Abadi" w:hAnsi="Abadi"/>
          <w:spacing w:val="-4"/>
          <w:sz w:val="21"/>
          <w:szCs w:val="21"/>
        </w:rPr>
        <w:t xml:space="preserve"> </w:t>
      </w:r>
      <w:r w:rsidRPr="00C814FD">
        <w:rPr>
          <w:rFonts w:ascii="Abadi" w:hAnsi="Abadi"/>
          <w:sz w:val="21"/>
          <w:szCs w:val="21"/>
        </w:rPr>
        <w:t>el cromo (Cr6), pues este elemento químico se absorbe por la tierra y ocasiona daños en el manto freático por las lluvias.</w:t>
      </w:r>
    </w:p>
    <w:p w14:paraId="7BE0D8C3" w14:textId="77777777" w:rsidR="003B4A19" w:rsidRDefault="003B4A19" w:rsidP="0022322C">
      <w:pPr>
        <w:pStyle w:val="Textoindependiente"/>
        <w:kinsoku w:val="0"/>
        <w:overflowPunct w:val="0"/>
        <w:ind w:left="426" w:right="46" w:hanging="436"/>
        <w:rPr>
          <w:rFonts w:ascii="Abadi" w:hAnsi="Abadi"/>
          <w:b w:val="0"/>
          <w:bCs w:val="0"/>
          <w:sz w:val="21"/>
          <w:szCs w:val="21"/>
        </w:rPr>
      </w:pPr>
    </w:p>
    <w:p w14:paraId="1BE03970" w14:textId="77777777" w:rsidR="007633DC" w:rsidRPr="00C814FD" w:rsidRDefault="007633DC" w:rsidP="007633DC">
      <w:pPr>
        <w:spacing w:before="1"/>
        <w:ind w:left="426" w:right="46"/>
        <w:jc w:val="both"/>
        <w:rPr>
          <w:rFonts w:ascii="Abadi" w:hAnsi="Abadi"/>
          <w:sz w:val="21"/>
          <w:szCs w:val="21"/>
        </w:rPr>
      </w:pPr>
      <w:r w:rsidRPr="00C814FD">
        <w:rPr>
          <w:rFonts w:ascii="Abadi" w:hAnsi="Abadi"/>
          <w:sz w:val="21"/>
          <w:szCs w:val="21"/>
        </w:rPr>
        <w:t xml:space="preserve">Los pasivos ambientales, representan un riesgo para el desequilibrio ecológico, daño y deterioro grave a los recursos </w:t>
      </w:r>
      <w:r w:rsidRPr="00C814FD">
        <w:rPr>
          <w:rFonts w:ascii="Abadi" w:hAnsi="Abadi"/>
          <w:sz w:val="21"/>
          <w:szCs w:val="21"/>
        </w:rPr>
        <w:t>naturales, es necesario obtener certeza del debido saneamiento, y la actualización de las zonas afectadas.</w:t>
      </w:r>
    </w:p>
    <w:p w14:paraId="04083C1B" w14:textId="77777777" w:rsidR="007633DC" w:rsidRPr="00C814FD" w:rsidRDefault="007633DC" w:rsidP="007633DC">
      <w:pPr>
        <w:pStyle w:val="Textoindependiente"/>
        <w:ind w:left="426" w:right="46"/>
        <w:rPr>
          <w:rFonts w:ascii="Abadi" w:hAnsi="Abadi"/>
          <w:sz w:val="21"/>
          <w:szCs w:val="21"/>
        </w:rPr>
      </w:pPr>
    </w:p>
    <w:p w14:paraId="4AF6970C" w14:textId="77777777" w:rsidR="007633DC" w:rsidRPr="00C814FD" w:rsidRDefault="007633DC" w:rsidP="007633DC">
      <w:pPr>
        <w:ind w:left="426" w:right="46"/>
        <w:jc w:val="both"/>
        <w:rPr>
          <w:rFonts w:ascii="Abadi" w:hAnsi="Abadi"/>
          <w:sz w:val="21"/>
          <w:szCs w:val="21"/>
        </w:rPr>
      </w:pPr>
      <w:r w:rsidRPr="00C814FD">
        <w:rPr>
          <w:rFonts w:ascii="Abadi" w:hAnsi="Abadi"/>
          <w:sz w:val="21"/>
          <w:szCs w:val="21"/>
        </w:rPr>
        <w:t>Finalmente es una necesidad para las y los ciudadanos que viven cerca de esta empresa, merecen acciones de continuidad y remediación con la Química Central de</w:t>
      </w:r>
      <w:r w:rsidRPr="00C814FD">
        <w:rPr>
          <w:rFonts w:ascii="Abadi" w:hAnsi="Abadi"/>
          <w:spacing w:val="-9"/>
          <w:sz w:val="21"/>
          <w:szCs w:val="21"/>
        </w:rPr>
        <w:t xml:space="preserve"> </w:t>
      </w:r>
      <w:r w:rsidRPr="00C814FD">
        <w:rPr>
          <w:rFonts w:ascii="Abadi" w:hAnsi="Abadi"/>
          <w:sz w:val="21"/>
          <w:szCs w:val="21"/>
        </w:rPr>
        <w:t>México,</w:t>
      </w:r>
      <w:r w:rsidRPr="00C814FD">
        <w:rPr>
          <w:rFonts w:ascii="Abadi" w:hAnsi="Abadi"/>
          <w:spacing w:val="-12"/>
          <w:sz w:val="21"/>
          <w:szCs w:val="21"/>
        </w:rPr>
        <w:t xml:space="preserve"> </w:t>
      </w:r>
      <w:r w:rsidRPr="00C814FD">
        <w:rPr>
          <w:rFonts w:ascii="Abadi" w:hAnsi="Abadi"/>
          <w:sz w:val="21"/>
          <w:szCs w:val="21"/>
        </w:rPr>
        <w:t>en</w:t>
      </w:r>
      <w:r w:rsidRPr="00C814FD">
        <w:rPr>
          <w:rFonts w:ascii="Abadi" w:hAnsi="Abadi"/>
          <w:spacing w:val="-9"/>
          <w:sz w:val="21"/>
          <w:szCs w:val="21"/>
        </w:rPr>
        <w:t xml:space="preserve"> </w:t>
      </w:r>
      <w:r w:rsidRPr="00C814FD">
        <w:rPr>
          <w:rFonts w:ascii="Abadi" w:hAnsi="Abadi"/>
          <w:sz w:val="21"/>
          <w:szCs w:val="21"/>
        </w:rPr>
        <w:t>el</w:t>
      </w:r>
      <w:r w:rsidRPr="00C814FD">
        <w:rPr>
          <w:rFonts w:ascii="Abadi" w:hAnsi="Abadi"/>
          <w:spacing w:val="-10"/>
          <w:sz w:val="21"/>
          <w:szCs w:val="21"/>
        </w:rPr>
        <w:t xml:space="preserve"> </w:t>
      </w:r>
      <w:r w:rsidRPr="00C814FD">
        <w:rPr>
          <w:rFonts w:ascii="Abadi" w:hAnsi="Abadi"/>
          <w:sz w:val="21"/>
          <w:szCs w:val="21"/>
        </w:rPr>
        <w:t>Grupo</w:t>
      </w:r>
      <w:r w:rsidRPr="00C814FD">
        <w:rPr>
          <w:rFonts w:ascii="Abadi" w:hAnsi="Abadi"/>
          <w:spacing w:val="-12"/>
          <w:sz w:val="21"/>
          <w:szCs w:val="21"/>
        </w:rPr>
        <w:t xml:space="preserve"> </w:t>
      </w:r>
      <w:r w:rsidRPr="00C814FD">
        <w:rPr>
          <w:rFonts w:ascii="Abadi" w:hAnsi="Abadi"/>
          <w:sz w:val="21"/>
          <w:szCs w:val="21"/>
        </w:rPr>
        <w:t>Parlamentario</w:t>
      </w:r>
      <w:r w:rsidRPr="00C814FD">
        <w:rPr>
          <w:rFonts w:ascii="Abadi" w:hAnsi="Abadi"/>
          <w:spacing w:val="-9"/>
          <w:sz w:val="21"/>
          <w:szCs w:val="21"/>
        </w:rPr>
        <w:t xml:space="preserve"> </w:t>
      </w:r>
      <w:r w:rsidRPr="00C814FD">
        <w:rPr>
          <w:rFonts w:ascii="Abadi" w:hAnsi="Abadi"/>
          <w:sz w:val="21"/>
          <w:szCs w:val="21"/>
        </w:rPr>
        <w:t>del</w:t>
      </w:r>
      <w:r w:rsidRPr="00C814FD">
        <w:rPr>
          <w:rFonts w:ascii="Abadi" w:hAnsi="Abadi"/>
          <w:spacing w:val="-11"/>
          <w:sz w:val="21"/>
          <w:szCs w:val="21"/>
        </w:rPr>
        <w:t xml:space="preserve"> </w:t>
      </w:r>
      <w:r w:rsidRPr="00C814FD">
        <w:rPr>
          <w:rFonts w:ascii="Abadi" w:hAnsi="Abadi"/>
          <w:sz w:val="21"/>
          <w:szCs w:val="21"/>
        </w:rPr>
        <w:t>Partido</w:t>
      </w:r>
      <w:r w:rsidRPr="00C814FD">
        <w:rPr>
          <w:rFonts w:ascii="Abadi" w:hAnsi="Abadi"/>
          <w:spacing w:val="-9"/>
          <w:sz w:val="21"/>
          <w:szCs w:val="21"/>
        </w:rPr>
        <w:t xml:space="preserve"> </w:t>
      </w:r>
      <w:r w:rsidRPr="00C814FD">
        <w:rPr>
          <w:rFonts w:ascii="Abadi" w:hAnsi="Abadi"/>
          <w:sz w:val="21"/>
          <w:szCs w:val="21"/>
        </w:rPr>
        <w:t>Acción</w:t>
      </w:r>
      <w:r w:rsidRPr="00C814FD">
        <w:rPr>
          <w:rFonts w:ascii="Abadi" w:hAnsi="Abadi"/>
          <w:spacing w:val="-9"/>
          <w:sz w:val="21"/>
          <w:szCs w:val="21"/>
        </w:rPr>
        <w:t xml:space="preserve"> </w:t>
      </w:r>
      <w:r w:rsidRPr="00C814FD">
        <w:rPr>
          <w:rFonts w:ascii="Abadi" w:hAnsi="Abadi"/>
          <w:sz w:val="21"/>
          <w:szCs w:val="21"/>
        </w:rPr>
        <w:t>Nacional</w:t>
      </w:r>
      <w:r w:rsidRPr="00C814FD">
        <w:rPr>
          <w:rFonts w:ascii="Abadi" w:hAnsi="Abadi"/>
          <w:spacing w:val="-11"/>
          <w:sz w:val="21"/>
          <w:szCs w:val="21"/>
        </w:rPr>
        <w:t xml:space="preserve"> </w:t>
      </w:r>
      <w:r w:rsidRPr="00C814FD">
        <w:rPr>
          <w:rFonts w:ascii="Abadi" w:hAnsi="Abadi"/>
          <w:sz w:val="21"/>
          <w:szCs w:val="21"/>
        </w:rPr>
        <w:t>preocupados</w:t>
      </w:r>
      <w:r w:rsidRPr="00C814FD">
        <w:rPr>
          <w:rFonts w:ascii="Abadi" w:hAnsi="Abadi"/>
          <w:spacing w:val="-9"/>
          <w:sz w:val="21"/>
          <w:szCs w:val="21"/>
        </w:rPr>
        <w:t xml:space="preserve"> </w:t>
      </w:r>
      <w:r w:rsidRPr="00C814FD">
        <w:rPr>
          <w:rFonts w:ascii="Abadi" w:hAnsi="Abadi"/>
          <w:sz w:val="21"/>
          <w:szCs w:val="21"/>
        </w:rPr>
        <w:t>por esta</w:t>
      </w:r>
      <w:r w:rsidRPr="00C814FD">
        <w:rPr>
          <w:rFonts w:ascii="Abadi" w:hAnsi="Abadi"/>
          <w:spacing w:val="-10"/>
          <w:sz w:val="21"/>
          <w:szCs w:val="21"/>
        </w:rPr>
        <w:t xml:space="preserve"> </w:t>
      </w:r>
      <w:r w:rsidRPr="00C814FD">
        <w:rPr>
          <w:rFonts w:ascii="Abadi" w:hAnsi="Abadi"/>
          <w:sz w:val="21"/>
          <w:szCs w:val="21"/>
        </w:rPr>
        <w:t>problemática,</w:t>
      </w:r>
      <w:r w:rsidRPr="00C814FD">
        <w:rPr>
          <w:rFonts w:ascii="Abadi" w:hAnsi="Abadi"/>
          <w:spacing w:val="-11"/>
          <w:sz w:val="21"/>
          <w:szCs w:val="21"/>
        </w:rPr>
        <w:t xml:space="preserve"> </w:t>
      </w:r>
      <w:r w:rsidRPr="00C814FD">
        <w:rPr>
          <w:rFonts w:ascii="Abadi" w:hAnsi="Abadi"/>
          <w:sz w:val="21"/>
          <w:szCs w:val="21"/>
        </w:rPr>
        <w:t>hacemos</w:t>
      </w:r>
      <w:r w:rsidRPr="00C814FD">
        <w:rPr>
          <w:rFonts w:ascii="Abadi" w:hAnsi="Abadi"/>
          <w:spacing w:val="-11"/>
          <w:sz w:val="21"/>
          <w:szCs w:val="21"/>
        </w:rPr>
        <w:t xml:space="preserve"> </w:t>
      </w:r>
      <w:r w:rsidRPr="00C814FD">
        <w:rPr>
          <w:rFonts w:ascii="Abadi" w:hAnsi="Abadi"/>
          <w:sz w:val="21"/>
          <w:szCs w:val="21"/>
        </w:rPr>
        <w:t>un</w:t>
      </w:r>
      <w:r w:rsidRPr="00C814FD">
        <w:rPr>
          <w:rFonts w:ascii="Abadi" w:hAnsi="Abadi"/>
          <w:spacing w:val="-11"/>
          <w:sz w:val="21"/>
          <w:szCs w:val="21"/>
        </w:rPr>
        <w:t xml:space="preserve"> </w:t>
      </w:r>
      <w:r w:rsidRPr="00C814FD">
        <w:rPr>
          <w:rFonts w:ascii="Abadi" w:hAnsi="Abadi"/>
          <w:sz w:val="21"/>
          <w:szCs w:val="21"/>
        </w:rPr>
        <w:t>llamado</w:t>
      </w:r>
      <w:r w:rsidRPr="00C814FD">
        <w:rPr>
          <w:rFonts w:ascii="Abadi" w:hAnsi="Abadi"/>
          <w:spacing w:val="-11"/>
          <w:sz w:val="21"/>
          <w:szCs w:val="21"/>
        </w:rPr>
        <w:t xml:space="preserve"> </w:t>
      </w:r>
      <w:r w:rsidRPr="00C814FD">
        <w:rPr>
          <w:rFonts w:ascii="Abadi" w:hAnsi="Abadi"/>
          <w:sz w:val="21"/>
          <w:szCs w:val="21"/>
        </w:rPr>
        <w:t>a</w:t>
      </w:r>
      <w:r w:rsidRPr="00C814FD">
        <w:rPr>
          <w:rFonts w:ascii="Abadi" w:hAnsi="Abadi"/>
          <w:spacing w:val="-8"/>
          <w:sz w:val="21"/>
          <w:szCs w:val="21"/>
        </w:rPr>
        <w:t xml:space="preserve"> </w:t>
      </w:r>
      <w:r w:rsidRPr="00C814FD">
        <w:rPr>
          <w:rFonts w:ascii="Abadi" w:hAnsi="Abadi"/>
          <w:sz w:val="21"/>
          <w:szCs w:val="21"/>
        </w:rPr>
        <w:t>las</w:t>
      </w:r>
      <w:r w:rsidRPr="00C814FD">
        <w:rPr>
          <w:rFonts w:ascii="Abadi" w:hAnsi="Abadi"/>
          <w:spacing w:val="-12"/>
          <w:sz w:val="21"/>
          <w:szCs w:val="21"/>
        </w:rPr>
        <w:t xml:space="preserve"> </w:t>
      </w:r>
      <w:r w:rsidRPr="00C814FD">
        <w:rPr>
          <w:rFonts w:ascii="Abadi" w:hAnsi="Abadi"/>
          <w:sz w:val="21"/>
          <w:szCs w:val="21"/>
        </w:rPr>
        <w:t>autoridades</w:t>
      </w:r>
      <w:r w:rsidRPr="00C814FD">
        <w:rPr>
          <w:rFonts w:ascii="Abadi" w:hAnsi="Abadi"/>
          <w:spacing w:val="-12"/>
          <w:sz w:val="21"/>
          <w:szCs w:val="21"/>
        </w:rPr>
        <w:t xml:space="preserve"> </w:t>
      </w:r>
      <w:r w:rsidRPr="00C814FD">
        <w:rPr>
          <w:rFonts w:ascii="Abadi" w:hAnsi="Abadi"/>
          <w:sz w:val="21"/>
          <w:szCs w:val="21"/>
        </w:rPr>
        <w:t>federales,</w:t>
      </w:r>
      <w:r w:rsidRPr="00C814FD">
        <w:rPr>
          <w:rFonts w:ascii="Abadi" w:hAnsi="Abadi"/>
          <w:spacing w:val="-13"/>
          <w:sz w:val="21"/>
          <w:szCs w:val="21"/>
        </w:rPr>
        <w:t xml:space="preserve"> </w:t>
      </w:r>
      <w:r w:rsidRPr="00C814FD">
        <w:rPr>
          <w:rFonts w:ascii="Abadi" w:hAnsi="Abadi"/>
          <w:sz w:val="21"/>
          <w:szCs w:val="21"/>
        </w:rPr>
        <w:t>para</w:t>
      </w:r>
      <w:r w:rsidRPr="00C814FD">
        <w:rPr>
          <w:rFonts w:ascii="Abadi" w:hAnsi="Abadi"/>
          <w:spacing w:val="-9"/>
          <w:sz w:val="21"/>
          <w:szCs w:val="21"/>
        </w:rPr>
        <w:t xml:space="preserve"> </w:t>
      </w:r>
      <w:r w:rsidRPr="00C814FD">
        <w:rPr>
          <w:rFonts w:ascii="Abadi" w:hAnsi="Abadi"/>
          <w:sz w:val="21"/>
          <w:szCs w:val="21"/>
        </w:rPr>
        <w:t>que,</w:t>
      </w:r>
      <w:r w:rsidRPr="00C814FD">
        <w:rPr>
          <w:rFonts w:ascii="Abadi" w:hAnsi="Abadi"/>
          <w:spacing w:val="-11"/>
          <w:sz w:val="21"/>
          <w:szCs w:val="21"/>
        </w:rPr>
        <w:t xml:space="preserve"> </w:t>
      </w:r>
      <w:r w:rsidRPr="00C814FD">
        <w:rPr>
          <w:rFonts w:ascii="Abadi" w:hAnsi="Abadi"/>
          <w:sz w:val="21"/>
          <w:szCs w:val="21"/>
        </w:rPr>
        <w:t>en</w:t>
      </w:r>
      <w:r w:rsidRPr="00C814FD">
        <w:rPr>
          <w:rFonts w:ascii="Abadi" w:hAnsi="Abadi"/>
          <w:spacing w:val="-10"/>
          <w:sz w:val="21"/>
          <w:szCs w:val="21"/>
        </w:rPr>
        <w:t xml:space="preserve"> </w:t>
      </w:r>
      <w:r w:rsidRPr="00C814FD">
        <w:rPr>
          <w:rFonts w:ascii="Abadi" w:hAnsi="Abadi"/>
          <w:sz w:val="21"/>
          <w:szCs w:val="21"/>
        </w:rPr>
        <w:t xml:space="preserve">el ámbito de sus atribuciones actúen como se está realizando en la Ex Unidad Industrial </w:t>
      </w:r>
      <w:proofErr w:type="spellStart"/>
      <w:r w:rsidRPr="00C814FD">
        <w:rPr>
          <w:rFonts w:ascii="Abadi" w:hAnsi="Abadi"/>
          <w:sz w:val="21"/>
          <w:szCs w:val="21"/>
        </w:rPr>
        <w:t>Fertimex</w:t>
      </w:r>
      <w:proofErr w:type="spellEnd"/>
      <w:r w:rsidRPr="00C814FD">
        <w:rPr>
          <w:rFonts w:ascii="Abadi" w:hAnsi="Abadi"/>
          <w:sz w:val="21"/>
          <w:szCs w:val="21"/>
        </w:rPr>
        <w:t xml:space="preserve"> en Salamanca, actualmente llamada </w:t>
      </w:r>
      <w:proofErr w:type="spellStart"/>
      <w:r w:rsidRPr="00C814FD">
        <w:rPr>
          <w:rFonts w:ascii="Abadi" w:hAnsi="Abadi"/>
          <w:sz w:val="21"/>
          <w:szCs w:val="21"/>
        </w:rPr>
        <w:t>Tekchem</w:t>
      </w:r>
      <w:proofErr w:type="spellEnd"/>
      <w:r w:rsidRPr="00C814FD">
        <w:rPr>
          <w:rFonts w:ascii="Abadi" w:hAnsi="Abadi"/>
          <w:sz w:val="21"/>
          <w:szCs w:val="21"/>
        </w:rPr>
        <w:t>.</w:t>
      </w:r>
    </w:p>
    <w:p w14:paraId="710D8CE2" w14:textId="77777777" w:rsidR="007633DC" w:rsidRPr="00C814FD" w:rsidRDefault="007633DC" w:rsidP="007633DC">
      <w:pPr>
        <w:pStyle w:val="Textoindependiente"/>
        <w:spacing w:before="2"/>
        <w:rPr>
          <w:rFonts w:ascii="Abadi" w:hAnsi="Abadi"/>
          <w:sz w:val="21"/>
          <w:szCs w:val="21"/>
        </w:rPr>
      </w:pPr>
    </w:p>
    <w:p w14:paraId="5D3427E3" w14:textId="77777777" w:rsidR="005F588A" w:rsidRPr="00C814FD" w:rsidRDefault="005F588A" w:rsidP="005F588A">
      <w:pPr>
        <w:ind w:left="426" w:right="46"/>
        <w:jc w:val="both"/>
        <w:rPr>
          <w:rFonts w:ascii="Abadi" w:hAnsi="Abadi"/>
          <w:sz w:val="21"/>
          <w:szCs w:val="21"/>
        </w:rPr>
      </w:pPr>
      <w:r w:rsidRPr="00C814FD">
        <w:rPr>
          <w:rFonts w:ascii="Abadi" w:hAnsi="Abadi"/>
          <w:sz w:val="21"/>
          <w:szCs w:val="21"/>
        </w:rPr>
        <w:t>Estamos convencidos de que se pueden replicar acciones de remediación, con medidas coordinadas, para atender las afectaciones al medio ambiente.</w:t>
      </w:r>
    </w:p>
    <w:p w14:paraId="34EB2A46" w14:textId="77777777" w:rsidR="005F588A" w:rsidRPr="00C814FD" w:rsidRDefault="005F588A" w:rsidP="005F588A">
      <w:pPr>
        <w:pStyle w:val="Textoindependiente"/>
        <w:spacing w:before="10"/>
        <w:ind w:left="426" w:right="46"/>
        <w:rPr>
          <w:rFonts w:ascii="Abadi" w:hAnsi="Abadi"/>
          <w:sz w:val="21"/>
          <w:szCs w:val="21"/>
        </w:rPr>
      </w:pPr>
    </w:p>
    <w:p w14:paraId="3CC18E1B" w14:textId="77777777" w:rsidR="005F588A" w:rsidRPr="00C814FD" w:rsidRDefault="005F588A" w:rsidP="005F588A">
      <w:pPr>
        <w:spacing w:before="1"/>
        <w:ind w:left="426" w:right="46"/>
        <w:jc w:val="both"/>
        <w:rPr>
          <w:rFonts w:ascii="Abadi" w:hAnsi="Abadi"/>
          <w:sz w:val="21"/>
          <w:szCs w:val="21"/>
        </w:rPr>
      </w:pPr>
      <w:r w:rsidRPr="00C814FD">
        <w:rPr>
          <w:rFonts w:ascii="Abadi" w:hAnsi="Abadi"/>
          <w:sz w:val="21"/>
          <w:szCs w:val="21"/>
        </w:rPr>
        <w:t>Por lo anteriormente expuesto, fundado y motivado, solicitamos a esta Honorable Asamblea la aprobación del siguiente:</w:t>
      </w:r>
    </w:p>
    <w:p w14:paraId="6ABE6E9F" w14:textId="77777777" w:rsidR="003B4A19" w:rsidRDefault="003B4A19" w:rsidP="0022322C">
      <w:pPr>
        <w:pStyle w:val="Textoindependiente"/>
        <w:kinsoku w:val="0"/>
        <w:overflowPunct w:val="0"/>
        <w:ind w:left="426" w:right="46" w:hanging="436"/>
        <w:rPr>
          <w:rFonts w:ascii="Abadi" w:hAnsi="Abadi"/>
          <w:b w:val="0"/>
          <w:bCs w:val="0"/>
          <w:sz w:val="21"/>
          <w:szCs w:val="21"/>
        </w:rPr>
      </w:pPr>
    </w:p>
    <w:p w14:paraId="64FE38AA" w14:textId="77777777" w:rsidR="003B4A19" w:rsidRDefault="003B4A19" w:rsidP="0022322C">
      <w:pPr>
        <w:pStyle w:val="Textoindependiente"/>
        <w:kinsoku w:val="0"/>
        <w:overflowPunct w:val="0"/>
        <w:ind w:left="426" w:right="46" w:hanging="436"/>
        <w:rPr>
          <w:rFonts w:ascii="Abadi" w:hAnsi="Abadi"/>
          <w:b w:val="0"/>
          <w:bCs w:val="0"/>
          <w:sz w:val="21"/>
          <w:szCs w:val="21"/>
        </w:rPr>
      </w:pPr>
    </w:p>
    <w:p w14:paraId="1B2F06BF" w14:textId="77777777" w:rsidR="006925A6" w:rsidRPr="00C814FD" w:rsidRDefault="006925A6" w:rsidP="007C54E2">
      <w:pPr>
        <w:tabs>
          <w:tab w:val="left" w:pos="1978"/>
        </w:tabs>
        <w:ind w:left="70"/>
        <w:jc w:val="center"/>
        <w:rPr>
          <w:rFonts w:ascii="Abadi" w:hAnsi="Abadi"/>
          <w:b/>
          <w:sz w:val="21"/>
          <w:szCs w:val="21"/>
        </w:rPr>
      </w:pPr>
      <w:r w:rsidRPr="00C814FD">
        <w:rPr>
          <w:rFonts w:ascii="Abadi" w:hAnsi="Abadi"/>
          <w:b/>
          <w:sz w:val="21"/>
          <w:szCs w:val="21"/>
        </w:rPr>
        <w:t>P</w:t>
      </w:r>
      <w:r w:rsidRPr="00C814FD">
        <w:rPr>
          <w:rFonts w:ascii="Abadi" w:hAnsi="Abadi"/>
          <w:b/>
          <w:spacing w:val="-1"/>
          <w:sz w:val="21"/>
          <w:szCs w:val="21"/>
        </w:rPr>
        <w:t xml:space="preserve"> </w:t>
      </w:r>
      <w:r w:rsidRPr="00C814FD">
        <w:rPr>
          <w:rFonts w:ascii="Abadi" w:hAnsi="Abadi"/>
          <w:b/>
          <w:sz w:val="21"/>
          <w:szCs w:val="21"/>
        </w:rPr>
        <w:t>U</w:t>
      </w:r>
      <w:r w:rsidRPr="00C814FD">
        <w:rPr>
          <w:rFonts w:ascii="Abadi" w:hAnsi="Abadi"/>
          <w:b/>
          <w:spacing w:val="-1"/>
          <w:sz w:val="21"/>
          <w:szCs w:val="21"/>
        </w:rPr>
        <w:t xml:space="preserve"> </w:t>
      </w:r>
      <w:r w:rsidRPr="00C814FD">
        <w:rPr>
          <w:rFonts w:ascii="Abadi" w:hAnsi="Abadi"/>
          <w:b/>
          <w:sz w:val="21"/>
          <w:szCs w:val="21"/>
        </w:rPr>
        <w:t>N</w:t>
      </w:r>
      <w:r w:rsidRPr="00C814FD">
        <w:rPr>
          <w:rFonts w:ascii="Abadi" w:hAnsi="Abadi"/>
          <w:b/>
          <w:spacing w:val="-2"/>
          <w:sz w:val="21"/>
          <w:szCs w:val="21"/>
        </w:rPr>
        <w:t xml:space="preserve"> </w:t>
      </w:r>
      <w:r w:rsidRPr="00C814FD">
        <w:rPr>
          <w:rFonts w:ascii="Abadi" w:hAnsi="Abadi"/>
          <w:b/>
          <w:sz w:val="21"/>
          <w:szCs w:val="21"/>
        </w:rPr>
        <w:t>T O</w:t>
      </w:r>
      <w:r w:rsidRPr="00C814FD">
        <w:rPr>
          <w:rFonts w:ascii="Abadi" w:hAnsi="Abadi"/>
          <w:b/>
          <w:spacing w:val="31"/>
          <w:sz w:val="21"/>
          <w:szCs w:val="21"/>
        </w:rPr>
        <w:t xml:space="preserve"> </w:t>
      </w:r>
      <w:r>
        <w:rPr>
          <w:rFonts w:ascii="Abadi" w:hAnsi="Abadi"/>
          <w:b/>
          <w:spacing w:val="31"/>
          <w:sz w:val="21"/>
          <w:szCs w:val="21"/>
        </w:rPr>
        <w:t xml:space="preserve"> </w:t>
      </w:r>
      <w:r w:rsidRPr="00C814FD">
        <w:rPr>
          <w:rFonts w:ascii="Abadi" w:hAnsi="Abadi"/>
          <w:b/>
          <w:spacing w:val="31"/>
          <w:sz w:val="21"/>
          <w:szCs w:val="21"/>
        </w:rPr>
        <w:t xml:space="preserve"> </w:t>
      </w:r>
      <w:r w:rsidRPr="00C814FD">
        <w:rPr>
          <w:rFonts w:ascii="Abadi" w:hAnsi="Abadi"/>
          <w:b/>
          <w:sz w:val="21"/>
          <w:szCs w:val="21"/>
        </w:rPr>
        <w:t>D</w:t>
      </w:r>
      <w:r w:rsidRPr="00C814FD">
        <w:rPr>
          <w:rFonts w:ascii="Abadi" w:hAnsi="Abadi"/>
          <w:b/>
          <w:spacing w:val="1"/>
          <w:sz w:val="21"/>
          <w:szCs w:val="21"/>
        </w:rPr>
        <w:t xml:space="preserve"> </w:t>
      </w:r>
      <w:r w:rsidRPr="00C814FD">
        <w:rPr>
          <w:rFonts w:ascii="Abadi" w:hAnsi="Abadi"/>
          <w:b/>
          <w:spacing w:val="-10"/>
          <w:sz w:val="21"/>
          <w:szCs w:val="21"/>
        </w:rPr>
        <w:t>E</w:t>
      </w:r>
      <w:r w:rsidRPr="00C814FD">
        <w:rPr>
          <w:rFonts w:ascii="Abadi" w:hAnsi="Abadi"/>
          <w:b/>
          <w:sz w:val="21"/>
          <w:szCs w:val="21"/>
        </w:rPr>
        <w:tab/>
        <w:t>A</w:t>
      </w:r>
      <w:r w:rsidRPr="00C814FD">
        <w:rPr>
          <w:rFonts w:ascii="Abadi" w:hAnsi="Abadi"/>
          <w:b/>
          <w:spacing w:val="-2"/>
          <w:sz w:val="21"/>
          <w:szCs w:val="21"/>
        </w:rPr>
        <w:t xml:space="preserve"> </w:t>
      </w:r>
      <w:r w:rsidRPr="00C814FD">
        <w:rPr>
          <w:rFonts w:ascii="Abadi" w:hAnsi="Abadi"/>
          <w:b/>
          <w:sz w:val="21"/>
          <w:szCs w:val="21"/>
        </w:rPr>
        <w:t>C</w:t>
      </w:r>
      <w:r w:rsidRPr="00C814FD">
        <w:rPr>
          <w:rFonts w:ascii="Abadi" w:hAnsi="Abadi"/>
          <w:b/>
          <w:spacing w:val="-4"/>
          <w:sz w:val="21"/>
          <w:szCs w:val="21"/>
        </w:rPr>
        <w:t xml:space="preserve"> </w:t>
      </w:r>
      <w:r w:rsidRPr="00C814FD">
        <w:rPr>
          <w:rFonts w:ascii="Abadi" w:hAnsi="Abadi"/>
          <w:b/>
          <w:sz w:val="21"/>
          <w:szCs w:val="21"/>
        </w:rPr>
        <w:t>U</w:t>
      </w:r>
      <w:r w:rsidRPr="00C814FD">
        <w:rPr>
          <w:rFonts w:ascii="Abadi" w:hAnsi="Abadi"/>
          <w:b/>
          <w:spacing w:val="-2"/>
          <w:sz w:val="21"/>
          <w:szCs w:val="21"/>
        </w:rPr>
        <w:t xml:space="preserve"> </w:t>
      </w:r>
      <w:r w:rsidRPr="00C814FD">
        <w:rPr>
          <w:rFonts w:ascii="Abadi" w:hAnsi="Abadi"/>
          <w:b/>
          <w:sz w:val="21"/>
          <w:szCs w:val="21"/>
        </w:rPr>
        <w:t>E</w:t>
      </w:r>
      <w:r w:rsidRPr="00C814FD">
        <w:rPr>
          <w:rFonts w:ascii="Abadi" w:hAnsi="Abadi"/>
          <w:b/>
          <w:spacing w:val="-1"/>
          <w:sz w:val="21"/>
          <w:szCs w:val="21"/>
        </w:rPr>
        <w:t xml:space="preserve"> </w:t>
      </w:r>
      <w:r w:rsidRPr="00C814FD">
        <w:rPr>
          <w:rFonts w:ascii="Abadi" w:hAnsi="Abadi"/>
          <w:b/>
          <w:sz w:val="21"/>
          <w:szCs w:val="21"/>
        </w:rPr>
        <w:t>R</w:t>
      </w:r>
      <w:r w:rsidRPr="00C814FD">
        <w:rPr>
          <w:rFonts w:ascii="Abadi" w:hAnsi="Abadi"/>
          <w:b/>
          <w:spacing w:val="-2"/>
          <w:sz w:val="21"/>
          <w:szCs w:val="21"/>
        </w:rPr>
        <w:t xml:space="preserve"> </w:t>
      </w:r>
      <w:r w:rsidRPr="00C814FD">
        <w:rPr>
          <w:rFonts w:ascii="Abadi" w:hAnsi="Abadi"/>
          <w:b/>
          <w:sz w:val="21"/>
          <w:szCs w:val="21"/>
        </w:rPr>
        <w:t>D</w:t>
      </w:r>
      <w:r w:rsidRPr="00C814FD">
        <w:rPr>
          <w:rFonts w:ascii="Abadi" w:hAnsi="Abadi"/>
          <w:b/>
          <w:spacing w:val="-1"/>
          <w:sz w:val="21"/>
          <w:szCs w:val="21"/>
        </w:rPr>
        <w:t xml:space="preserve"> </w:t>
      </w:r>
      <w:r w:rsidRPr="00C814FD">
        <w:rPr>
          <w:rFonts w:ascii="Abadi" w:hAnsi="Abadi"/>
          <w:b/>
          <w:spacing w:val="-5"/>
          <w:sz w:val="21"/>
          <w:szCs w:val="21"/>
        </w:rPr>
        <w:t>O:</w:t>
      </w:r>
    </w:p>
    <w:p w14:paraId="6C0BD5FA" w14:textId="77777777" w:rsidR="003B4A19" w:rsidRDefault="003B4A19" w:rsidP="007C54E2">
      <w:pPr>
        <w:pStyle w:val="Textoindependiente"/>
        <w:kinsoku w:val="0"/>
        <w:overflowPunct w:val="0"/>
        <w:ind w:left="426" w:right="46" w:hanging="436"/>
        <w:jc w:val="center"/>
        <w:rPr>
          <w:rFonts w:ascii="Abadi" w:hAnsi="Abadi"/>
          <w:b w:val="0"/>
          <w:bCs w:val="0"/>
          <w:sz w:val="21"/>
          <w:szCs w:val="21"/>
        </w:rPr>
      </w:pPr>
    </w:p>
    <w:p w14:paraId="276FC2AE" w14:textId="77777777" w:rsidR="001A475B" w:rsidRPr="00C814FD" w:rsidRDefault="001A475B" w:rsidP="00EA7A49">
      <w:pPr>
        <w:spacing w:before="139"/>
        <w:ind w:right="46"/>
        <w:jc w:val="both"/>
        <w:rPr>
          <w:rFonts w:ascii="Abadi" w:hAnsi="Abadi"/>
          <w:sz w:val="21"/>
          <w:szCs w:val="21"/>
        </w:rPr>
      </w:pPr>
      <w:r w:rsidRPr="00C814FD">
        <w:rPr>
          <w:rFonts w:ascii="Abadi" w:hAnsi="Abadi"/>
          <w:b/>
          <w:sz w:val="21"/>
          <w:szCs w:val="21"/>
        </w:rPr>
        <w:t xml:space="preserve">PRIMERO. </w:t>
      </w:r>
      <w:r w:rsidRPr="00C814FD">
        <w:rPr>
          <w:rFonts w:ascii="Abadi" w:hAnsi="Abadi"/>
          <w:sz w:val="21"/>
          <w:szCs w:val="21"/>
        </w:rPr>
        <w:t>La Sexagésima Quinta Legislatura del Congreso Libre y Soberano de Guanajuato, efectúa un respetuoso exhorto a la Secretaría de Medio Ambiente y Recursos Naturales (SEMARNAT) y a la Procuraduría Federal de Protección al Ambiente</w:t>
      </w:r>
      <w:r w:rsidRPr="00C814FD">
        <w:rPr>
          <w:rFonts w:ascii="Abadi" w:hAnsi="Abadi"/>
          <w:spacing w:val="27"/>
          <w:sz w:val="21"/>
          <w:szCs w:val="21"/>
        </w:rPr>
        <w:t xml:space="preserve"> </w:t>
      </w:r>
      <w:r w:rsidRPr="00C814FD">
        <w:rPr>
          <w:rFonts w:ascii="Abadi" w:hAnsi="Abadi"/>
          <w:sz w:val="21"/>
          <w:szCs w:val="21"/>
        </w:rPr>
        <w:t>(PROFEPA)</w:t>
      </w:r>
      <w:r w:rsidRPr="00C814FD">
        <w:rPr>
          <w:rFonts w:ascii="Abadi" w:hAnsi="Abadi"/>
          <w:spacing w:val="26"/>
          <w:sz w:val="21"/>
          <w:szCs w:val="21"/>
        </w:rPr>
        <w:t xml:space="preserve"> </w:t>
      </w:r>
      <w:r w:rsidRPr="00C814FD">
        <w:rPr>
          <w:rFonts w:ascii="Abadi" w:hAnsi="Abadi"/>
          <w:sz w:val="21"/>
          <w:szCs w:val="21"/>
        </w:rPr>
        <w:t>para</w:t>
      </w:r>
      <w:r w:rsidRPr="00C814FD">
        <w:rPr>
          <w:rFonts w:ascii="Abadi" w:hAnsi="Abadi"/>
          <w:spacing w:val="30"/>
          <w:sz w:val="21"/>
          <w:szCs w:val="21"/>
        </w:rPr>
        <w:t xml:space="preserve"> </w:t>
      </w:r>
      <w:r w:rsidRPr="00C814FD">
        <w:rPr>
          <w:rFonts w:ascii="Abadi" w:hAnsi="Abadi"/>
          <w:sz w:val="21"/>
          <w:szCs w:val="21"/>
        </w:rPr>
        <w:t>que</w:t>
      </w:r>
      <w:r w:rsidRPr="00C814FD">
        <w:rPr>
          <w:rFonts w:ascii="Abadi" w:hAnsi="Abadi"/>
          <w:spacing w:val="28"/>
          <w:sz w:val="21"/>
          <w:szCs w:val="21"/>
        </w:rPr>
        <w:t xml:space="preserve"> </w:t>
      </w:r>
      <w:r w:rsidRPr="00C814FD">
        <w:rPr>
          <w:rFonts w:ascii="Abadi" w:hAnsi="Abadi"/>
          <w:sz w:val="21"/>
          <w:szCs w:val="21"/>
        </w:rPr>
        <w:t>en</w:t>
      </w:r>
      <w:r w:rsidRPr="00C814FD">
        <w:rPr>
          <w:rFonts w:ascii="Abadi" w:hAnsi="Abadi"/>
          <w:spacing w:val="28"/>
          <w:sz w:val="21"/>
          <w:szCs w:val="21"/>
        </w:rPr>
        <w:t xml:space="preserve"> </w:t>
      </w:r>
      <w:r w:rsidRPr="00C814FD">
        <w:rPr>
          <w:rFonts w:ascii="Abadi" w:hAnsi="Abadi"/>
          <w:sz w:val="21"/>
          <w:szCs w:val="21"/>
        </w:rPr>
        <w:t>el</w:t>
      </w:r>
      <w:r w:rsidRPr="00C814FD">
        <w:rPr>
          <w:rFonts w:ascii="Abadi" w:hAnsi="Abadi"/>
          <w:spacing w:val="26"/>
          <w:sz w:val="21"/>
          <w:szCs w:val="21"/>
        </w:rPr>
        <w:t xml:space="preserve"> </w:t>
      </w:r>
      <w:r w:rsidRPr="00C814FD">
        <w:rPr>
          <w:rFonts w:ascii="Abadi" w:hAnsi="Abadi"/>
          <w:sz w:val="21"/>
          <w:szCs w:val="21"/>
        </w:rPr>
        <w:t>ámbito</w:t>
      </w:r>
      <w:r w:rsidRPr="00C814FD">
        <w:rPr>
          <w:rFonts w:ascii="Abadi" w:hAnsi="Abadi"/>
          <w:spacing w:val="30"/>
          <w:sz w:val="21"/>
          <w:szCs w:val="21"/>
        </w:rPr>
        <w:t xml:space="preserve"> </w:t>
      </w:r>
      <w:r w:rsidRPr="00C814FD">
        <w:rPr>
          <w:rFonts w:ascii="Abadi" w:hAnsi="Abadi"/>
          <w:sz w:val="21"/>
          <w:szCs w:val="21"/>
        </w:rPr>
        <w:t>de</w:t>
      </w:r>
      <w:r w:rsidRPr="00C814FD">
        <w:rPr>
          <w:rFonts w:ascii="Abadi" w:hAnsi="Abadi"/>
          <w:spacing w:val="28"/>
          <w:sz w:val="21"/>
          <w:szCs w:val="21"/>
        </w:rPr>
        <w:t xml:space="preserve"> </w:t>
      </w:r>
      <w:r w:rsidRPr="00C814FD">
        <w:rPr>
          <w:rFonts w:ascii="Abadi" w:hAnsi="Abadi"/>
          <w:sz w:val="21"/>
          <w:szCs w:val="21"/>
        </w:rPr>
        <w:t>sus</w:t>
      </w:r>
      <w:r w:rsidRPr="00C814FD">
        <w:rPr>
          <w:rFonts w:ascii="Abadi" w:hAnsi="Abadi"/>
          <w:spacing w:val="27"/>
          <w:sz w:val="21"/>
          <w:szCs w:val="21"/>
        </w:rPr>
        <w:t xml:space="preserve"> </w:t>
      </w:r>
      <w:r w:rsidRPr="00C814FD">
        <w:rPr>
          <w:rFonts w:ascii="Abadi" w:hAnsi="Abadi"/>
          <w:sz w:val="21"/>
          <w:szCs w:val="21"/>
        </w:rPr>
        <w:t>competencias</w:t>
      </w:r>
      <w:r w:rsidRPr="00C814FD">
        <w:rPr>
          <w:rFonts w:ascii="Abadi" w:hAnsi="Abadi"/>
          <w:spacing w:val="29"/>
          <w:sz w:val="21"/>
          <w:szCs w:val="21"/>
        </w:rPr>
        <w:t xml:space="preserve"> </w:t>
      </w:r>
      <w:r w:rsidRPr="00C814FD">
        <w:rPr>
          <w:rFonts w:ascii="Abadi" w:hAnsi="Abadi"/>
          <w:spacing w:val="-2"/>
          <w:sz w:val="21"/>
          <w:szCs w:val="21"/>
        </w:rPr>
        <w:t>implementen</w:t>
      </w:r>
      <w:r>
        <w:rPr>
          <w:rFonts w:ascii="Abadi" w:hAnsi="Abadi"/>
          <w:spacing w:val="-2"/>
          <w:sz w:val="21"/>
          <w:szCs w:val="21"/>
        </w:rPr>
        <w:t xml:space="preserve"> </w:t>
      </w:r>
      <w:r w:rsidRPr="00C814FD">
        <w:rPr>
          <w:rFonts w:ascii="Abadi" w:hAnsi="Abadi"/>
          <w:sz w:val="21"/>
          <w:szCs w:val="21"/>
        </w:rPr>
        <w:t>acciones</w:t>
      </w:r>
      <w:r w:rsidRPr="00C814FD">
        <w:rPr>
          <w:rFonts w:ascii="Abadi" w:hAnsi="Abadi"/>
          <w:spacing w:val="-11"/>
          <w:sz w:val="21"/>
          <w:szCs w:val="21"/>
        </w:rPr>
        <w:t xml:space="preserve"> </w:t>
      </w:r>
      <w:r w:rsidRPr="00C814FD">
        <w:rPr>
          <w:rFonts w:ascii="Abadi" w:hAnsi="Abadi"/>
          <w:sz w:val="21"/>
          <w:szCs w:val="21"/>
        </w:rPr>
        <w:t>coordinadas</w:t>
      </w:r>
      <w:r w:rsidRPr="00C814FD">
        <w:rPr>
          <w:rFonts w:ascii="Abadi" w:hAnsi="Abadi"/>
          <w:spacing w:val="-14"/>
          <w:sz w:val="21"/>
          <w:szCs w:val="21"/>
        </w:rPr>
        <w:t xml:space="preserve"> </w:t>
      </w:r>
      <w:r w:rsidRPr="00C814FD">
        <w:rPr>
          <w:rFonts w:ascii="Abadi" w:hAnsi="Abadi"/>
          <w:sz w:val="21"/>
          <w:szCs w:val="21"/>
        </w:rPr>
        <w:t>de</w:t>
      </w:r>
      <w:r w:rsidRPr="00C814FD">
        <w:rPr>
          <w:rFonts w:ascii="Abadi" w:hAnsi="Abadi"/>
          <w:spacing w:val="-10"/>
          <w:sz w:val="21"/>
          <w:szCs w:val="21"/>
        </w:rPr>
        <w:t xml:space="preserve"> </w:t>
      </w:r>
      <w:r w:rsidRPr="00C814FD">
        <w:rPr>
          <w:rFonts w:ascii="Abadi" w:hAnsi="Abadi"/>
          <w:sz w:val="21"/>
          <w:szCs w:val="21"/>
        </w:rPr>
        <w:t>remediación</w:t>
      </w:r>
      <w:r w:rsidRPr="00C814FD">
        <w:rPr>
          <w:rFonts w:ascii="Abadi" w:hAnsi="Abadi"/>
          <w:spacing w:val="-10"/>
          <w:sz w:val="21"/>
          <w:szCs w:val="21"/>
        </w:rPr>
        <w:t xml:space="preserve"> </w:t>
      </w:r>
      <w:r w:rsidRPr="00C814FD">
        <w:rPr>
          <w:rFonts w:ascii="Abadi" w:hAnsi="Abadi"/>
          <w:sz w:val="21"/>
          <w:szCs w:val="21"/>
        </w:rPr>
        <w:t>a</w:t>
      </w:r>
      <w:r w:rsidRPr="00C814FD">
        <w:rPr>
          <w:rFonts w:ascii="Abadi" w:hAnsi="Abadi"/>
          <w:spacing w:val="-10"/>
          <w:sz w:val="21"/>
          <w:szCs w:val="21"/>
        </w:rPr>
        <w:t xml:space="preserve"> </w:t>
      </w:r>
      <w:r w:rsidRPr="00C814FD">
        <w:rPr>
          <w:rFonts w:ascii="Abadi" w:hAnsi="Abadi"/>
          <w:sz w:val="21"/>
          <w:szCs w:val="21"/>
        </w:rPr>
        <w:t>los</w:t>
      </w:r>
      <w:r w:rsidRPr="00C814FD">
        <w:rPr>
          <w:rFonts w:ascii="Abadi" w:hAnsi="Abadi"/>
          <w:spacing w:val="-11"/>
          <w:sz w:val="21"/>
          <w:szCs w:val="21"/>
        </w:rPr>
        <w:t xml:space="preserve"> </w:t>
      </w:r>
      <w:r w:rsidRPr="00C814FD">
        <w:rPr>
          <w:rFonts w:ascii="Abadi" w:hAnsi="Abadi"/>
          <w:sz w:val="21"/>
          <w:szCs w:val="21"/>
        </w:rPr>
        <w:t>residuos</w:t>
      </w:r>
      <w:r w:rsidRPr="00C814FD">
        <w:rPr>
          <w:rFonts w:ascii="Abadi" w:hAnsi="Abadi"/>
          <w:spacing w:val="-14"/>
          <w:sz w:val="21"/>
          <w:szCs w:val="21"/>
        </w:rPr>
        <w:t xml:space="preserve"> </w:t>
      </w:r>
      <w:r w:rsidRPr="00C814FD">
        <w:rPr>
          <w:rFonts w:ascii="Abadi" w:hAnsi="Abadi"/>
          <w:sz w:val="21"/>
          <w:szCs w:val="21"/>
        </w:rPr>
        <w:t>tóxicos</w:t>
      </w:r>
      <w:r w:rsidRPr="00C814FD">
        <w:rPr>
          <w:rFonts w:ascii="Abadi" w:hAnsi="Abadi"/>
          <w:spacing w:val="-11"/>
          <w:sz w:val="21"/>
          <w:szCs w:val="21"/>
        </w:rPr>
        <w:t xml:space="preserve"> </w:t>
      </w:r>
      <w:r w:rsidRPr="00C814FD">
        <w:rPr>
          <w:rFonts w:ascii="Abadi" w:hAnsi="Abadi"/>
          <w:sz w:val="21"/>
          <w:szCs w:val="21"/>
        </w:rPr>
        <w:t>que</w:t>
      </w:r>
      <w:r w:rsidRPr="00C814FD">
        <w:rPr>
          <w:rFonts w:ascii="Abadi" w:hAnsi="Abadi"/>
          <w:spacing w:val="-13"/>
          <w:sz w:val="21"/>
          <w:szCs w:val="21"/>
        </w:rPr>
        <w:t xml:space="preserve"> </w:t>
      </w:r>
      <w:r w:rsidRPr="00C814FD">
        <w:rPr>
          <w:rFonts w:ascii="Abadi" w:hAnsi="Abadi"/>
          <w:sz w:val="21"/>
          <w:szCs w:val="21"/>
        </w:rPr>
        <w:t>aún</w:t>
      </w:r>
      <w:r w:rsidRPr="00C814FD">
        <w:rPr>
          <w:rFonts w:ascii="Abadi" w:hAnsi="Abadi"/>
          <w:spacing w:val="-10"/>
          <w:sz w:val="21"/>
          <w:szCs w:val="21"/>
        </w:rPr>
        <w:t xml:space="preserve"> </w:t>
      </w:r>
      <w:r w:rsidRPr="00C814FD">
        <w:rPr>
          <w:rFonts w:ascii="Abadi" w:hAnsi="Abadi"/>
          <w:sz w:val="21"/>
          <w:szCs w:val="21"/>
        </w:rPr>
        <w:t>se</w:t>
      </w:r>
      <w:r w:rsidRPr="00C814FD">
        <w:rPr>
          <w:rFonts w:ascii="Abadi" w:hAnsi="Abadi"/>
          <w:spacing w:val="-10"/>
          <w:sz w:val="21"/>
          <w:szCs w:val="21"/>
        </w:rPr>
        <w:t xml:space="preserve"> </w:t>
      </w:r>
      <w:r w:rsidRPr="00C814FD">
        <w:rPr>
          <w:rFonts w:ascii="Abadi" w:hAnsi="Abadi"/>
          <w:sz w:val="21"/>
          <w:szCs w:val="21"/>
        </w:rPr>
        <w:t>encuentren dentro de la empresa Química Central de México S.A de C.V.</w:t>
      </w:r>
    </w:p>
    <w:p w14:paraId="5A64518D" w14:textId="77777777" w:rsidR="003B4A19" w:rsidRDefault="003B4A19" w:rsidP="0022322C">
      <w:pPr>
        <w:pStyle w:val="Textoindependiente"/>
        <w:kinsoku w:val="0"/>
        <w:overflowPunct w:val="0"/>
        <w:ind w:left="426" w:right="46" w:hanging="436"/>
        <w:rPr>
          <w:rFonts w:ascii="Abadi" w:hAnsi="Abadi"/>
          <w:b w:val="0"/>
          <w:bCs w:val="0"/>
          <w:sz w:val="21"/>
          <w:szCs w:val="21"/>
        </w:rPr>
      </w:pPr>
    </w:p>
    <w:p w14:paraId="330E59A9" w14:textId="77777777" w:rsidR="00493B34" w:rsidRDefault="00493B34" w:rsidP="00493B34">
      <w:pPr>
        <w:spacing w:before="1"/>
        <w:ind w:left="426" w:right="46"/>
        <w:jc w:val="center"/>
        <w:rPr>
          <w:rFonts w:ascii="Abadi" w:hAnsi="Abadi"/>
          <w:b/>
          <w:sz w:val="21"/>
          <w:szCs w:val="21"/>
        </w:rPr>
      </w:pPr>
      <w:r w:rsidRPr="00C814FD">
        <w:rPr>
          <w:rFonts w:ascii="Abadi" w:hAnsi="Abadi"/>
          <w:b/>
          <w:sz w:val="21"/>
          <w:szCs w:val="21"/>
        </w:rPr>
        <w:t xml:space="preserve">Guanajuato, </w:t>
      </w:r>
      <w:proofErr w:type="spellStart"/>
      <w:r w:rsidRPr="00C814FD">
        <w:rPr>
          <w:rFonts w:ascii="Abadi" w:hAnsi="Abadi"/>
          <w:b/>
          <w:sz w:val="21"/>
          <w:szCs w:val="21"/>
        </w:rPr>
        <w:t>Gto</w:t>
      </w:r>
      <w:proofErr w:type="spellEnd"/>
      <w:r w:rsidRPr="00C814FD">
        <w:rPr>
          <w:rFonts w:ascii="Abadi" w:hAnsi="Abadi"/>
          <w:b/>
          <w:sz w:val="21"/>
          <w:szCs w:val="21"/>
        </w:rPr>
        <w:t>., a 09 de mayo de 2023 Grupo</w:t>
      </w:r>
      <w:r w:rsidRPr="00C814FD">
        <w:rPr>
          <w:rFonts w:ascii="Abadi" w:hAnsi="Abadi"/>
          <w:b/>
          <w:spacing w:val="-7"/>
          <w:sz w:val="21"/>
          <w:szCs w:val="21"/>
        </w:rPr>
        <w:t xml:space="preserve"> </w:t>
      </w:r>
      <w:r w:rsidRPr="00C814FD">
        <w:rPr>
          <w:rFonts w:ascii="Abadi" w:hAnsi="Abadi"/>
          <w:b/>
          <w:sz w:val="21"/>
          <w:szCs w:val="21"/>
        </w:rPr>
        <w:t>Parlamentario</w:t>
      </w:r>
      <w:r w:rsidRPr="00C814FD">
        <w:rPr>
          <w:rFonts w:ascii="Abadi" w:hAnsi="Abadi"/>
          <w:b/>
          <w:spacing w:val="-9"/>
          <w:sz w:val="21"/>
          <w:szCs w:val="21"/>
        </w:rPr>
        <w:t xml:space="preserve"> </w:t>
      </w:r>
      <w:r w:rsidRPr="00C814FD">
        <w:rPr>
          <w:rFonts w:ascii="Abadi" w:hAnsi="Abadi"/>
          <w:b/>
          <w:sz w:val="21"/>
          <w:szCs w:val="21"/>
        </w:rPr>
        <w:t>del</w:t>
      </w:r>
      <w:r w:rsidRPr="00C814FD">
        <w:rPr>
          <w:rFonts w:ascii="Abadi" w:hAnsi="Abadi"/>
          <w:b/>
          <w:spacing w:val="-7"/>
          <w:sz w:val="21"/>
          <w:szCs w:val="21"/>
        </w:rPr>
        <w:t xml:space="preserve"> </w:t>
      </w:r>
      <w:r w:rsidRPr="00C814FD">
        <w:rPr>
          <w:rFonts w:ascii="Abadi" w:hAnsi="Abadi"/>
          <w:b/>
          <w:sz w:val="21"/>
          <w:szCs w:val="21"/>
        </w:rPr>
        <w:t>Partido</w:t>
      </w:r>
      <w:r w:rsidRPr="00C814FD">
        <w:rPr>
          <w:rFonts w:ascii="Abadi" w:hAnsi="Abadi"/>
          <w:b/>
          <w:spacing w:val="-7"/>
          <w:sz w:val="21"/>
          <w:szCs w:val="21"/>
        </w:rPr>
        <w:t xml:space="preserve"> </w:t>
      </w:r>
      <w:r w:rsidRPr="00C814FD">
        <w:rPr>
          <w:rFonts w:ascii="Abadi" w:hAnsi="Abadi"/>
          <w:b/>
          <w:sz w:val="21"/>
          <w:szCs w:val="21"/>
        </w:rPr>
        <w:t>Acción</w:t>
      </w:r>
      <w:r w:rsidRPr="00C814FD">
        <w:rPr>
          <w:rFonts w:ascii="Abadi" w:hAnsi="Abadi"/>
          <w:b/>
          <w:spacing w:val="-7"/>
          <w:sz w:val="21"/>
          <w:szCs w:val="21"/>
        </w:rPr>
        <w:t xml:space="preserve"> </w:t>
      </w:r>
      <w:r w:rsidRPr="00C814FD">
        <w:rPr>
          <w:rFonts w:ascii="Abadi" w:hAnsi="Abadi"/>
          <w:b/>
          <w:sz w:val="21"/>
          <w:szCs w:val="21"/>
        </w:rPr>
        <w:t>Nacional</w:t>
      </w:r>
    </w:p>
    <w:p w14:paraId="37AF2890" w14:textId="77777777" w:rsidR="00493B34" w:rsidRDefault="00493B34" w:rsidP="00493B34">
      <w:pPr>
        <w:spacing w:before="1"/>
        <w:ind w:left="426" w:right="46"/>
        <w:jc w:val="center"/>
        <w:rPr>
          <w:rFonts w:ascii="Abadi" w:hAnsi="Abadi"/>
          <w:b/>
          <w:sz w:val="21"/>
          <w:szCs w:val="21"/>
        </w:rPr>
      </w:pPr>
    </w:p>
    <w:p w14:paraId="5B6C669D" w14:textId="55B3FF38" w:rsidR="00493B34" w:rsidRPr="00C814FD" w:rsidRDefault="00493B34" w:rsidP="00493B34">
      <w:pPr>
        <w:spacing w:before="1"/>
        <w:ind w:left="426" w:right="46"/>
        <w:jc w:val="center"/>
        <w:rPr>
          <w:rFonts w:ascii="Abadi" w:hAnsi="Abadi"/>
          <w:b/>
          <w:sz w:val="21"/>
          <w:szCs w:val="21"/>
        </w:rPr>
      </w:pPr>
      <w:proofErr w:type="spellStart"/>
      <w:r w:rsidRPr="00C814FD">
        <w:rPr>
          <w:rFonts w:ascii="Abadi" w:hAnsi="Abadi"/>
          <w:b/>
          <w:sz w:val="21"/>
          <w:szCs w:val="21"/>
        </w:rPr>
        <w:lastRenderedPageBreak/>
        <w:t>Dip</w:t>
      </w:r>
      <w:proofErr w:type="spellEnd"/>
      <w:r w:rsidRPr="00C814FD">
        <w:rPr>
          <w:rFonts w:ascii="Abadi" w:hAnsi="Abadi"/>
          <w:b/>
          <w:sz w:val="21"/>
          <w:szCs w:val="21"/>
        </w:rPr>
        <w:t>.</w:t>
      </w:r>
      <w:r w:rsidRPr="00C814FD">
        <w:rPr>
          <w:rFonts w:ascii="Abadi" w:hAnsi="Abadi"/>
          <w:b/>
          <w:spacing w:val="-9"/>
          <w:sz w:val="21"/>
          <w:szCs w:val="21"/>
        </w:rPr>
        <w:t xml:space="preserve"> </w:t>
      </w:r>
      <w:r w:rsidRPr="00C814FD">
        <w:rPr>
          <w:rFonts w:ascii="Abadi" w:hAnsi="Abadi"/>
          <w:b/>
          <w:sz w:val="21"/>
          <w:szCs w:val="21"/>
        </w:rPr>
        <w:t>Luis</w:t>
      </w:r>
      <w:r w:rsidRPr="00C814FD">
        <w:rPr>
          <w:rFonts w:ascii="Abadi" w:hAnsi="Abadi"/>
          <w:b/>
          <w:spacing w:val="-9"/>
          <w:sz w:val="21"/>
          <w:szCs w:val="21"/>
        </w:rPr>
        <w:t xml:space="preserve"> </w:t>
      </w:r>
      <w:r w:rsidRPr="00C814FD">
        <w:rPr>
          <w:rFonts w:ascii="Abadi" w:hAnsi="Abadi"/>
          <w:b/>
          <w:sz w:val="21"/>
          <w:szCs w:val="21"/>
        </w:rPr>
        <w:t>Ernesto</w:t>
      </w:r>
      <w:r w:rsidRPr="00C814FD">
        <w:rPr>
          <w:rFonts w:ascii="Abadi" w:hAnsi="Abadi"/>
          <w:b/>
          <w:spacing w:val="-10"/>
          <w:sz w:val="21"/>
          <w:szCs w:val="21"/>
        </w:rPr>
        <w:t xml:space="preserve"> </w:t>
      </w:r>
      <w:r w:rsidRPr="00C814FD">
        <w:rPr>
          <w:rFonts w:ascii="Abadi" w:hAnsi="Abadi"/>
          <w:b/>
          <w:sz w:val="21"/>
          <w:szCs w:val="21"/>
        </w:rPr>
        <w:t>Ayala</w:t>
      </w:r>
      <w:r w:rsidRPr="00C814FD">
        <w:rPr>
          <w:rFonts w:ascii="Abadi" w:hAnsi="Abadi"/>
          <w:b/>
          <w:spacing w:val="-10"/>
          <w:sz w:val="21"/>
          <w:szCs w:val="21"/>
        </w:rPr>
        <w:t xml:space="preserve"> </w:t>
      </w:r>
      <w:r w:rsidRPr="00C814FD">
        <w:rPr>
          <w:rFonts w:ascii="Abadi" w:hAnsi="Abadi"/>
          <w:b/>
          <w:sz w:val="21"/>
          <w:szCs w:val="21"/>
        </w:rPr>
        <w:t xml:space="preserve">Torres </w:t>
      </w:r>
      <w:r w:rsidRPr="00C814FD">
        <w:rPr>
          <w:rFonts w:ascii="Abadi" w:hAnsi="Abadi"/>
          <w:b/>
          <w:spacing w:val="-2"/>
          <w:sz w:val="21"/>
          <w:szCs w:val="21"/>
        </w:rPr>
        <w:t>Coordinador</w:t>
      </w:r>
    </w:p>
    <w:p w14:paraId="7A3FD4F6" w14:textId="77777777" w:rsidR="003B4A19" w:rsidRDefault="003B4A19" w:rsidP="0022322C">
      <w:pPr>
        <w:pStyle w:val="Textoindependiente"/>
        <w:kinsoku w:val="0"/>
        <w:overflowPunct w:val="0"/>
        <w:ind w:left="426" w:right="46" w:hanging="436"/>
        <w:rPr>
          <w:rFonts w:ascii="Abadi" w:hAnsi="Abadi"/>
          <w:b w:val="0"/>
          <w:bCs w:val="0"/>
          <w:sz w:val="21"/>
          <w:szCs w:val="21"/>
        </w:rPr>
      </w:pPr>
    </w:p>
    <w:p w14:paraId="26907E51" w14:textId="39A93582" w:rsidR="009307F3" w:rsidRDefault="009307F3" w:rsidP="009307F3">
      <w:pPr>
        <w:tabs>
          <w:tab w:val="left" w:pos="6333"/>
          <w:tab w:val="left" w:pos="6621"/>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 xml:space="preserve">. Rolando Fortino </w:t>
      </w:r>
      <w:r w:rsidR="00845D84">
        <w:rPr>
          <w:rFonts w:ascii="Abadi" w:hAnsi="Abadi"/>
          <w:b/>
          <w:sz w:val="21"/>
          <w:szCs w:val="21"/>
        </w:rPr>
        <w:t>A</w:t>
      </w:r>
      <w:r w:rsidRPr="00C814FD">
        <w:rPr>
          <w:rFonts w:ascii="Abadi" w:hAnsi="Abadi"/>
          <w:b/>
          <w:sz w:val="21"/>
          <w:szCs w:val="21"/>
        </w:rPr>
        <w:t>lcántar Rojas</w:t>
      </w:r>
    </w:p>
    <w:p w14:paraId="104AAA52" w14:textId="77777777" w:rsidR="009307F3" w:rsidRDefault="009307F3" w:rsidP="009307F3">
      <w:pPr>
        <w:tabs>
          <w:tab w:val="left" w:pos="6333"/>
          <w:tab w:val="left" w:pos="6621"/>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 xml:space="preserve">. Bricio Balderas Álvarez </w:t>
      </w:r>
      <w:proofErr w:type="spellStart"/>
      <w:r w:rsidRPr="00C814FD">
        <w:rPr>
          <w:rFonts w:ascii="Abadi" w:hAnsi="Abadi"/>
          <w:b/>
          <w:sz w:val="21"/>
          <w:szCs w:val="21"/>
        </w:rPr>
        <w:t>Dip</w:t>
      </w:r>
      <w:proofErr w:type="spellEnd"/>
      <w:r w:rsidRPr="00C814FD">
        <w:rPr>
          <w:rFonts w:ascii="Abadi" w:hAnsi="Abadi"/>
          <w:b/>
          <w:sz w:val="21"/>
          <w:szCs w:val="21"/>
        </w:rPr>
        <w:t xml:space="preserve">. </w:t>
      </w:r>
    </w:p>
    <w:p w14:paraId="2568D4D8" w14:textId="67A6E411" w:rsidR="009307F3" w:rsidRDefault="009307F3" w:rsidP="009307F3">
      <w:pPr>
        <w:tabs>
          <w:tab w:val="left" w:pos="6333"/>
          <w:tab w:val="left" w:pos="6621"/>
        </w:tabs>
        <w:ind w:right="46"/>
        <w:rPr>
          <w:rFonts w:ascii="Abadi" w:hAnsi="Abadi"/>
          <w:b/>
          <w:sz w:val="21"/>
          <w:szCs w:val="21"/>
        </w:rPr>
      </w:pPr>
      <w:proofErr w:type="spellStart"/>
      <w:r>
        <w:rPr>
          <w:rFonts w:ascii="Abadi" w:hAnsi="Abadi"/>
          <w:b/>
          <w:sz w:val="21"/>
          <w:szCs w:val="21"/>
        </w:rPr>
        <w:t>Dip</w:t>
      </w:r>
      <w:proofErr w:type="spellEnd"/>
      <w:r>
        <w:rPr>
          <w:rFonts w:ascii="Abadi" w:hAnsi="Abadi"/>
          <w:b/>
          <w:sz w:val="21"/>
          <w:szCs w:val="21"/>
        </w:rPr>
        <w:t xml:space="preserve">. </w:t>
      </w:r>
      <w:r w:rsidRPr="00C814FD">
        <w:rPr>
          <w:rFonts w:ascii="Abadi" w:hAnsi="Abadi"/>
          <w:b/>
          <w:sz w:val="21"/>
          <w:szCs w:val="21"/>
        </w:rPr>
        <w:t>Susana Bermúdez Cano</w:t>
      </w:r>
    </w:p>
    <w:p w14:paraId="36C54D01" w14:textId="77777777" w:rsidR="00F41EC3" w:rsidRDefault="009307F3" w:rsidP="00F41EC3">
      <w:pPr>
        <w:tabs>
          <w:tab w:val="left" w:pos="6333"/>
          <w:tab w:val="left" w:pos="6621"/>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9"/>
          <w:sz w:val="21"/>
          <w:szCs w:val="21"/>
        </w:rPr>
        <w:t xml:space="preserve"> </w:t>
      </w:r>
      <w:r w:rsidRPr="00C814FD">
        <w:rPr>
          <w:rFonts w:ascii="Abadi" w:hAnsi="Abadi"/>
          <w:b/>
          <w:sz w:val="21"/>
          <w:szCs w:val="21"/>
        </w:rPr>
        <w:t>José</w:t>
      </w:r>
      <w:r w:rsidRPr="00C814FD">
        <w:rPr>
          <w:rFonts w:ascii="Abadi" w:hAnsi="Abadi"/>
          <w:b/>
          <w:spacing w:val="-11"/>
          <w:sz w:val="21"/>
          <w:szCs w:val="21"/>
        </w:rPr>
        <w:t xml:space="preserve"> </w:t>
      </w:r>
      <w:r w:rsidRPr="00C814FD">
        <w:rPr>
          <w:rFonts w:ascii="Abadi" w:hAnsi="Abadi"/>
          <w:b/>
          <w:sz w:val="21"/>
          <w:szCs w:val="21"/>
        </w:rPr>
        <w:t>Alfonso</w:t>
      </w:r>
      <w:r w:rsidRPr="00C814FD">
        <w:rPr>
          <w:rFonts w:ascii="Abadi" w:hAnsi="Abadi"/>
          <w:b/>
          <w:spacing w:val="-9"/>
          <w:sz w:val="21"/>
          <w:szCs w:val="21"/>
        </w:rPr>
        <w:t xml:space="preserve"> </w:t>
      </w:r>
      <w:r w:rsidRPr="00C814FD">
        <w:rPr>
          <w:rFonts w:ascii="Abadi" w:hAnsi="Abadi"/>
          <w:b/>
          <w:sz w:val="21"/>
          <w:szCs w:val="21"/>
        </w:rPr>
        <w:t>Borja</w:t>
      </w:r>
      <w:r w:rsidRPr="00C814FD">
        <w:rPr>
          <w:rFonts w:ascii="Abadi" w:hAnsi="Abadi"/>
          <w:b/>
          <w:spacing w:val="-8"/>
          <w:sz w:val="21"/>
          <w:szCs w:val="21"/>
        </w:rPr>
        <w:t xml:space="preserve"> </w:t>
      </w:r>
      <w:r w:rsidRPr="00C814FD">
        <w:rPr>
          <w:rFonts w:ascii="Abadi" w:hAnsi="Abadi"/>
          <w:b/>
          <w:sz w:val="21"/>
          <w:szCs w:val="21"/>
        </w:rPr>
        <w:t>Pimentel</w:t>
      </w:r>
    </w:p>
    <w:p w14:paraId="1C0DE966" w14:textId="06C7B707" w:rsidR="009307F3" w:rsidRDefault="009307F3" w:rsidP="00F41EC3">
      <w:pPr>
        <w:tabs>
          <w:tab w:val="left" w:pos="6333"/>
          <w:tab w:val="left" w:pos="6621"/>
        </w:tabs>
        <w:ind w:right="46"/>
        <w:rPr>
          <w:rFonts w:ascii="Abadi" w:hAnsi="Abadi"/>
          <w:b/>
          <w:position w:val="-11"/>
          <w:sz w:val="21"/>
          <w:szCs w:val="21"/>
        </w:rPr>
      </w:pPr>
      <w:proofErr w:type="spellStart"/>
      <w:r w:rsidRPr="00C814FD">
        <w:rPr>
          <w:rFonts w:ascii="Abadi" w:hAnsi="Abadi"/>
          <w:b/>
          <w:position w:val="-11"/>
          <w:sz w:val="21"/>
          <w:szCs w:val="21"/>
        </w:rPr>
        <w:t>Dip</w:t>
      </w:r>
      <w:proofErr w:type="spellEnd"/>
      <w:r w:rsidRPr="00C814FD">
        <w:rPr>
          <w:rFonts w:ascii="Abadi" w:hAnsi="Abadi"/>
          <w:b/>
          <w:position w:val="-11"/>
          <w:sz w:val="21"/>
          <w:szCs w:val="21"/>
        </w:rPr>
        <w:t>.</w:t>
      </w:r>
      <w:r w:rsidRPr="00C814FD">
        <w:rPr>
          <w:rFonts w:ascii="Abadi" w:hAnsi="Abadi"/>
          <w:b/>
          <w:spacing w:val="-5"/>
          <w:position w:val="-11"/>
          <w:sz w:val="21"/>
          <w:szCs w:val="21"/>
        </w:rPr>
        <w:t xml:space="preserve"> </w:t>
      </w:r>
      <w:r w:rsidRPr="00C814FD">
        <w:rPr>
          <w:rFonts w:ascii="Abadi" w:hAnsi="Abadi"/>
          <w:b/>
          <w:position w:val="-11"/>
          <w:sz w:val="21"/>
          <w:szCs w:val="21"/>
        </w:rPr>
        <w:t>Angélica</w:t>
      </w:r>
      <w:r w:rsidRPr="00C814FD">
        <w:rPr>
          <w:rFonts w:ascii="Abadi" w:hAnsi="Abadi"/>
          <w:b/>
          <w:spacing w:val="-4"/>
          <w:position w:val="-11"/>
          <w:sz w:val="21"/>
          <w:szCs w:val="21"/>
        </w:rPr>
        <w:t xml:space="preserve"> </w:t>
      </w:r>
      <w:r w:rsidRPr="00C814FD">
        <w:rPr>
          <w:rFonts w:ascii="Abadi" w:hAnsi="Abadi"/>
          <w:b/>
          <w:position w:val="-11"/>
          <w:sz w:val="21"/>
          <w:szCs w:val="21"/>
        </w:rPr>
        <w:t>Casillas</w:t>
      </w:r>
      <w:r w:rsidRPr="00C814FD">
        <w:rPr>
          <w:rFonts w:ascii="Abadi" w:hAnsi="Abadi"/>
          <w:b/>
          <w:spacing w:val="-5"/>
          <w:position w:val="-11"/>
          <w:sz w:val="21"/>
          <w:szCs w:val="21"/>
        </w:rPr>
        <w:t xml:space="preserve"> </w:t>
      </w:r>
      <w:r w:rsidRPr="00C814FD">
        <w:rPr>
          <w:rFonts w:ascii="Abadi" w:hAnsi="Abadi"/>
          <w:b/>
          <w:spacing w:val="-2"/>
          <w:position w:val="-11"/>
          <w:sz w:val="21"/>
          <w:szCs w:val="21"/>
        </w:rPr>
        <w:t>Martínez</w:t>
      </w:r>
    </w:p>
    <w:p w14:paraId="5CBFA2BA" w14:textId="77777777" w:rsidR="009307F3" w:rsidRPr="00C814FD" w:rsidRDefault="009307F3" w:rsidP="009307F3">
      <w:pPr>
        <w:tabs>
          <w:tab w:val="left" w:pos="5653"/>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4"/>
          <w:sz w:val="21"/>
          <w:szCs w:val="21"/>
        </w:rPr>
        <w:t xml:space="preserve"> </w:t>
      </w:r>
      <w:r w:rsidRPr="00C814FD">
        <w:rPr>
          <w:rFonts w:ascii="Abadi" w:hAnsi="Abadi"/>
          <w:b/>
          <w:sz w:val="21"/>
          <w:szCs w:val="21"/>
        </w:rPr>
        <w:t>Martha</w:t>
      </w:r>
      <w:r w:rsidRPr="00C814FD">
        <w:rPr>
          <w:rFonts w:ascii="Abadi" w:hAnsi="Abadi"/>
          <w:b/>
          <w:spacing w:val="-3"/>
          <w:sz w:val="21"/>
          <w:szCs w:val="21"/>
        </w:rPr>
        <w:t xml:space="preserve"> </w:t>
      </w:r>
      <w:r w:rsidRPr="00C814FD">
        <w:rPr>
          <w:rFonts w:ascii="Abadi" w:hAnsi="Abadi"/>
          <w:b/>
          <w:sz w:val="21"/>
          <w:szCs w:val="21"/>
        </w:rPr>
        <w:t>Guadalupe</w:t>
      </w:r>
      <w:r w:rsidRPr="00C814FD">
        <w:rPr>
          <w:rFonts w:ascii="Abadi" w:hAnsi="Abadi"/>
          <w:b/>
          <w:spacing w:val="-3"/>
          <w:sz w:val="21"/>
          <w:szCs w:val="21"/>
        </w:rPr>
        <w:t xml:space="preserve"> </w:t>
      </w:r>
      <w:r w:rsidRPr="00C814FD">
        <w:rPr>
          <w:rFonts w:ascii="Abadi" w:hAnsi="Abadi"/>
          <w:b/>
          <w:sz w:val="21"/>
          <w:szCs w:val="21"/>
        </w:rPr>
        <w:t>Hernández</w:t>
      </w:r>
      <w:r w:rsidRPr="00C814FD">
        <w:rPr>
          <w:rFonts w:ascii="Abadi" w:hAnsi="Abadi"/>
          <w:b/>
          <w:spacing w:val="-4"/>
          <w:sz w:val="21"/>
          <w:szCs w:val="21"/>
        </w:rPr>
        <w:t xml:space="preserve"> </w:t>
      </w:r>
      <w:r w:rsidRPr="00C814FD">
        <w:rPr>
          <w:rFonts w:ascii="Abadi" w:hAnsi="Abadi"/>
          <w:b/>
          <w:spacing w:val="-2"/>
          <w:sz w:val="21"/>
          <w:szCs w:val="21"/>
        </w:rPr>
        <w:t>Camarena</w:t>
      </w:r>
    </w:p>
    <w:p w14:paraId="13FAA681" w14:textId="27445137" w:rsidR="009307F3" w:rsidRDefault="009307F3" w:rsidP="009307F3">
      <w:pPr>
        <w:tabs>
          <w:tab w:val="left" w:pos="6786"/>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1"/>
          <w:sz w:val="21"/>
          <w:szCs w:val="21"/>
        </w:rPr>
        <w:t xml:space="preserve"> </w:t>
      </w:r>
      <w:r w:rsidRPr="00C814FD">
        <w:rPr>
          <w:rFonts w:ascii="Abadi" w:hAnsi="Abadi"/>
          <w:b/>
          <w:sz w:val="21"/>
          <w:szCs w:val="21"/>
        </w:rPr>
        <w:t>María de</w:t>
      </w:r>
      <w:r w:rsidRPr="00C814FD">
        <w:rPr>
          <w:rFonts w:ascii="Abadi" w:hAnsi="Abadi"/>
          <w:b/>
          <w:spacing w:val="-1"/>
          <w:sz w:val="21"/>
          <w:szCs w:val="21"/>
        </w:rPr>
        <w:t xml:space="preserve"> </w:t>
      </w:r>
      <w:r w:rsidRPr="00C814FD">
        <w:rPr>
          <w:rFonts w:ascii="Abadi" w:hAnsi="Abadi"/>
          <w:b/>
          <w:sz w:val="21"/>
          <w:szCs w:val="21"/>
        </w:rPr>
        <w:t>la</w:t>
      </w:r>
      <w:r w:rsidRPr="00C814FD">
        <w:rPr>
          <w:rFonts w:ascii="Abadi" w:hAnsi="Abadi"/>
          <w:b/>
          <w:spacing w:val="-3"/>
          <w:sz w:val="21"/>
          <w:szCs w:val="21"/>
        </w:rPr>
        <w:t xml:space="preserve"> </w:t>
      </w:r>
      <w:r w:rsidRPr="00C814FD">
        <w:rPr>
          <w:rFonts w:ascii="Abadi" w:hAnsi="Abadi"/>
          <w:b/>
          <w:sz w:val="21"/>
          <w:szCs w:val="21"/>
        </w:rPr>
        <w:t>Luz</w:t>
      </w:r>
      <w:r w:rsidRPr="00C814FD">
        <w:rPr>
          <w:rFonts w:ascii="Abadi" w:hAnsi="Abadi"/>
          <w:b/>
          <w:spacing w:val="-3"/>
          <w:sz w:val="21"/>
          <w:szCs w:val="21"/>
        </w:rPr>
        <w:t xml:space="preserve"> </w:t>
      </w:r>
      <w:r w:rsidRPr="00C814FD">
        <w:rPr>
          <w:rFonts w:ascii="Abadi" w:hAnsi="Abadi"/>
          <w:b/>
          <w:sz w:val="21"/>
          <w:szCs w:val="21"/>
        </w:rPr>
        <w:t xml:space="preserve">Hernández </w:t>
      </w:r>
      <w:r w:rsidRPr="00C814FD">
        <w:rPr>
          <w:rFonts w:ascii="Abadi" w:hAnsi="Abadi"/>
          <w:b/>
          <w:spacing w:val="-2"/>
          <w:sz w:val="21"/>
          <w:szCs w:val="21"/>
        </w:rPr>
        <w:t>Martínez</w:t>
      </w:r>
    </w:p>
    <w:p w14:paraId="11D25CA3" w14:textId="77777777" w:rsidR="009307F3" w:rsidRDefault="009307F3" w:rsidP="009307F3">
      <w:pPr>
        <w:tabs>
          <w:tab w:val="left" w:pos="6786"/>
        </w:tabs>
        <w:ind w:right="46"/>
        <w:rPr>
          <w:rFonts w:ascii="Abadi" w:hAnsi="Abadi"/>
          <w:b/>
          <w:sz w:val="21"/>
          <w:szCs w:val="21"/>
        </w:rPr>
      </w:pPr>
      <w:proofErr w:type="spellStart"/>
      <w:r w:rsidRPr="00C814FD">
        <w:rPr>
          <w:rFonts w:ascii="Abadi" w:hAnsi="Abadi"/>
          <w:b/>
          <w:position w:val="-1"/>
          <w:sz w:val="21"/>
          <w:szCs w:val="21"/>
        </w:rPr>
        <w:t>Dip</w:t>
      </w:r>
      <w:proofErr w:type="spellEnd"/>
      <w:r w:rsidRPr="00C814FD">
        <w:rPr>
          <w:rFonts w:ascii="Abadi" w:hAnsi="Abadi"/>
          <w:b/>
          <w:position w:val="-1"/>
          <w:sz w:val="21"/>
          <w:szCs w:val="21"/>
        </w:rPr>
        <w:t>.</w:t>
      </w:r>
      <w:r w:rsidRPr="00C814FD">
        <w:rPr>
          <w:rFonts w:ascii="Abadi" w:hAnsi="Abadi"/>
          <w:b/>
          <w:spacing w:val="-2"/>
          <w:position w:val="-1"/>
          <w:sz w:val="21"/>
          <w:szCs w:val="21"/>
        </w:rPr>
        <w:t xml:space="preserve"> </w:t>
      </w:r>
      <w:r w:rsidRPr="00C814FD">
        <w:rPr>
          <w:rFonts w:ascii="Abadi" w:hAnsi="Abadi"/>
          <w:b/>
          <w:position w:val="-1"/>
          <w:sz w:val="21"/>
          <w:szCs w:val="21"/>
        </w:rPr>
        <w:t>César</w:t>
      </w:r>
      <w:r w:rsidRPr="00C814FD">
        <w:rPr>
          <w:rFonts w:ascii="Abadi" w:hAnsi="Abadi"/>
          <w:b/>
          <w:spacing w:val="-4"/>
          <w:position w:val="-1"/>
          <w:sz w:val="21"/>
          <w:szCs w:val="21"/>
        </w:rPr>
        <w:t xml:space="preserve"> </w:t>
      </w:r>
      <w:r w:rsidRPr="00C814FD">
        <w:rPr>
          <w:rFonts w:ascii="Abadi" w:hAnsi="Abadi"/>
          <w:b/>
          <w:position w:val="-1"/>
          <w:sz w:val="21"/>
          <w:szCs w:val="21"/>
        </w:rPr>
        <w:t>Larrondo</w:t>
      </w:r>
      <w:r w:rsidRPr="00C814FD">
        <w:rPr>
          <w:rFonts w:ascii="Abadi" w:hAnsi="Abadi"/>
          <w:b/>
          <w:spacing w:val="-4"/>
          <w:position w:val="-1"/>
          <w:sz w:val="21"/>
          <w:szCs w:val="21"/>
        </w:rPr>
        <w:t xml:space="preserve"> Díaz</w:t>
      </w:r>
    </w:p>
    <w:p w14:paraId="557C3455" w14:textId="41D34514" w:rsidR="009307F3" w:rsidRDefault="009307F3" w:rsidP="009307F3">
      <w:pPr>
        <w:tabs>
          <w:tab w:val="left" w:pos="5833"/>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2"/>
          <w:sz w:val="21"/>
          <w:szCs w:val="21"/>
        </w:rPr>
        <w:t xml:space="preserve"> </w:t>
      </w:r>
      <w:r w:rsidRPr="00C814FD">
        <w:rPr>
          <w:rFonts w:ascii="Abadi" w:hAnsi="Abadi"/>
          <w:b/>
          <w:sz w:val="21"/>
          <w:szCs w:val="21"/>
        </w:rPr>
        <w:t>Martín</w:t>
      </w:r>
      <w:r w:rsidRPr="00C814FD">
        <w:rPr>
          <w:rFonts w:ascii="Abadi" w:hAnsi="Abadi"/>
          <w:b/>
          <w:spacing w:val="-2"/>
          <w:sz w:val="21"/>
          <w:szCs w:val="21"/>
        </w:rPr>
        <w:t xml:space="preserve"> </w:t>
      </w:r>
      <w:r w:rsidRPr="00C814FD">
        <w:rPr>
          <w:rFonts w:ascii="Abadi" w:hAnsi="Abadi"/>
          <w:b/>
          <w:sz w:val="21"/>
          <w:szCs w:val="21"/>
        </w:rPr>
        <w:t>López</w:t>
      </w:r>
      <w:r w:rsidRPr="00C814FD">
        <w:rPr>
          <w:rFonts w:ascii="Abadi" w:hAnsi="Abadi"/>
          <w:b/>
          <w:spacing w:val="-1"/>
          <w:sz w:val="21"/>
          <w:szCs w:val="21"/>
        </w:rPr>
        <w:t xml:space="preserve"> </w:t>
      </w:r>
      <w:r w:rsidRPr="00C814FD">
        <w:rPr>
          <w:rFonts w:ascii="Abadi" w:hAnsi="Abadi"/>
          <w:b/>
          <w:spacing w:val="-2"/>
          <w:sz w:val="21"/>
          <w:szCs w:val="21"/>
        </w:rPr>
        <w:t>Camacho</w:t>
      </w:r>
    </w:p>
    <w:p w14:paraId="5C2DBBB0" w14:textId="5B710C01" w:rsidR="009307F3" w:rsidRDefault="009307F3" w:rsidP="009307F3">
      <w:pPr>
        <w:tabs>
          <w:tab w:val="left" w:pos="5833"/>
        </w:tabs>
        <w:ind w:right="46"/>
        <w:rPr>
          <w:rFonts w:ascii="Abadi" w:hAnsi="Abadi"/>
          <w:b/>
          <w:spacing w:val="-2"/>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4"/>
          <w:sz w:val="21"/>
          <w:szCs w:val="21"/>
        </w:rPr>
        <w:t xml:space="preserve"> </w:t>
      </w:r>
      <w:r w:rsidRPr="00C814FD">
        <w:rPr>
          <w:rFonts w:ascii="Abadi" w:hAnsi="Abadi"/>
          <w:b/>
          <w:sz w:val="21"/>
          <w:szCs w:val="21"/>
        </w:rPr>
        <w:t>Briseida</w:t>
      </w:r>
      <w:r w:rsidRPr="00C814FD">
        <w:rPr>
          <w:rFonts w:ascii="Abadi" w:hAnsi="Abadi"/>
          <w:b/>
          <w:spacing w:val="-1"/>
          <w:sz w:val="21"/>
          <w:szCs w:val="21"/>
        </w:rPr>
        <w:t xml:space="preserve"> </w:t>
      </w:r>
      <w:r w:rsidRPr="00C814FD">
        <w:rPr>
          <w:rFonts w:ascii="Abadi" w:hAnsi="Abadi"/>
          <w:b/>
          <w:sz w:val="21"/>
          <w:szCs w:val="21"/>
        </w:rPr>
        <w:t>Anabel</w:t>
      </w:r>
      <w:r w:rsidRPr="00C814FD">
        <w:rPr>
          <w:rFonts w:ascii="Abadi" w:hAnsi="Abadi"/>
          <w:b/>
          <w:spacing w:val="-4"/>
          <w:sz w:val="21"/>
          <w:szCs w:val="21"/>
        </w:rPr>
        <w:t xml:space="preserve"> </w:t>
      </w:r>
      <w:r w:rsidRPr="00C814FD">
        <w:rPr>
          <w:rFonts w:ascii="Abadi" w:hAnsi="Abadi"/>
          <w:b/>
          <w:sz w:val="21"/>
          <w:szCs w:val="21"/>
        </w:rPr>
        <w:t>Magdaleno</w:t>
      </w:r>
      <w:r w:rsidRPr="00C814FD">
        <w:rPr>
          <w:rFonts w:ascii="Abadi" w:hAnsi="Abadi"/>
          <w:b/>
          <w:spacing w:val="-1"/>
          <w:sz w:val="21"/>
          <w:szCs w:val="21"/>
        </w:rPr>
        <w:t xml:space="preserve"> </w:t>
      </w:r>
      <w:r w:rsidRPr="00C814FD">
        <w:rPr>
          <w:rFonts w:ascii="Abadi" w:hAnsi="Abadi"/>
          <w:b/>
          <w:spacing w:val="-2"/>
          <w:sz w:val="21"/>
          <w:szCs w:val="21"/>
        </w:rPr>
        <w:t>González</w:t>
      </w:r>
    </w:p>
    <w:p w14:paraId="747AD915" w14:textId="6B15CFBA" w:rsidR="009307F3" w:rsidRDefault="009307F3" w:rsidP="009307F3">
      <w:pPr>
        <w:tabs>
          <w:tab w:val="left" w:pos="6246"/>
        </w:tabs>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4"/>
          <w:sz w:val="21"/>
          <w:szCs w:val="21"/>
        </w:rPr>
        <w:t xml:space="preserve"> </w:t>
      </w:r>
      <w:r w:rsidRPr="00C814FD">
        <w:rPr>
          <w:rFonts w:ascii="Abadi" w:hAnsi="Abadi"/>
          <w:b/>
          <w:sz w:val="21"/>
          <w:szCs w:val="21"/>
        </w:rPr>
        <w:t>Laura</w:t>
      </w:r>
      <w:r w:rsidRPr="00C814FD">
        <w:rPr>
          <w:rFonts w:ascii="Abadi" w:hAnsi="Abadi"/>
          <w:b/>
          <w:spacing w:val="-3"/>
          <w:sz w:val="21"/>
          <w:szCs w:val="21"/>
        </w:rPr>
        <w:t xml:space="preserve"> </w:t>
      </w:r>
      <w:r w:rsidRPr="00C814FD">
        <w:rPr>
          <w:rFonts w:ascii="Abadi" w:hAnsi="Abadi"/>
          <w:b/>
          <w:sz w:val="21"/>
          <w:szCs w:val="21"/>
        </w:rPr>
        <w:t>Cristina</w:t>
      </w:r>
      <w:r w:rsidRPr="00C814FD">
        <w:rPr>
          <w:rFonts w:ascii="Abadi" w:hAnsi="Abadi"/>
          <w:b/>
          <w:spacing w:val="-3"/>
          <w:sz w:val="21"/>
          <w:szCs w:val="21"/>
        </w:rPr>
        <w:t xml:space="preserve"> </w:t>
      </w:r>
      <w:r w:rsidRPr="00C814FD">
        <w:rPr>
          <w:rFonts w:ascii="Abadi" w:hAnsi="Abadi"/>
          <w:b/>
          <w:sz w:val="21"/>
          <w:szCs w:val="21"/>
        </w:rPr>
        <w:t>Márquez</w:t>
      </w:r>
      <w:r w:rsidRPr="00C814FD">
        <w:rPr>
          <w:rFonts w:ascii="Abadi" w:hAnsi="Abadi"/>
          <w:b/>
          <w:spacing w:val="-3"/>
          <w:sz w:val="21"/>
          <w:szCs w:val="21"/>
        </w:rPr>
        <w:t xml:space="preserve"> </w:t>
      </w:r>
      <w:r w:rsidRPr="00C814FD">
        <w:rPr>
          <w:rFonts w:ascii="Abadi" w:hAnsi="Abadi"/>
          <w:b/>
          <w:spacing w:val="-2"/>
          <w:sz w:val="21"/>
          <w:szCs w:val="21"/>
        </w:rPr>
        <w:t>Alcalá</w:t>
      </w:r>
    </w:p>
    <w:p w14:paraId="27E6E029" w14:textId="769CC574" w:rsidR="009307F3" w:rsidRDefault="009307F3" w:rsidP="009307F3">
      <w:pPr>
        <w:tabs>
          <w:tab w:val="left" w:pos="6246"/>
        </w:tabs>
        <w:rPr>
          <w:rFonts w:ascii="Abadi" w:hAnsi="Abadi"/>
          <w:b/>
          <w:spacing w:val="-2"/>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1"/>
          <w:sz w:val="21"/>
          <w:szCs w:val="21"/>
        </w:rPr>
        <w:t xml:space="preserve"> </w:t>
      </w:r>
      <w:r w:rsidRPr="00C814FD">
        <w:rPr>
          <w:rFonts w:ascii="Abadi" w:hAnsi="Abadi"/>
          <w:b/>
          <w:sz w:val="21"/>
          <w:szCs w:val="21"/>
        </w:rPr>
        <w:t>Javier</w:t>
      </w:r>
      <w:r w:rsidRPr="00C814FD">
        <w:rPr>
          <w:rFonts w:ascii="Abadi" w:hAnsi="Abadi"/>
          <w:b/>
          <w:spacing w:val="-2"/>
          <w:sz w:val="21"/>
          <w:szCs w:val="21"/>
        </w:rPr>
        <w:t xml:space="preserve"> </w:t>
      </w:r>
      <w:r w:rsidRPr="00C814FD">
        <w:rPr>
          <w:rFonts w:ascii="Abadi" w:hAnsi="Abadi"/>
          <w:b/>
          <w:sz w:val="21"/>
          <w:szCs w:val="21"/>
        </w:rPr>
        <w:t>Alfonso</w:t>
      </w:r>
      <w:r w:rsidRPr="00C814FD">
        <w:rPr>
          <w:rFonts w:ascii="Abadi" w:hAnsi="Abadi"/>
          <w:b/>
          <w:spacing w:val="-2"/>
          <w:sz w:val="21"/>
          <w:szCs w:val="21"/>
        </w:rPr>
        <w:t xml:space="preserve"> </w:t>
      </w:r>
      <w:r w:rsidRPr="00C814FD">
        <w:rPr>
          <w:rFonts w:ascii="Abadi" w:hAnsi="Abadi"/>
          <w:b/>
          <w:sz w:val="21"/>
          <w:szCs w:val="21"/>
        </w:rPr>
        <w:t>Torres</w:t>
      </w:r>
      <w:r w:rsidRPr="00C814FD">
        <w:rPr>
          <w:rFonts w:ascii="Abadi" w:hAnsi="Abadi"/>
          <w:b/>
          <w:spacing w:val="2"/>
          <w:sz w:val="21"/>
          <w:szCs w:val="21"/>
        </w:rPr>
        <w:t xml:space="preserve"> </w:t>
      </w:r>
      <w:r w:rsidR="00845D84" w:rsidRPr="00C814FD">
        <w:rPr>
          <w:rFonts w:ascii="Abadi" w:hAnsi="Abadi"/>
          <w:b/>
          <w:spacing w:val="-2"/>
          <w:sz w:val="21"/>
          <w:szCs w:val="21"/>
        </w:rPr>
        <w:t>Méreles</w:t>
      </w:r>
    </w:p>
    <w:p w14:paraId="7753F28C" w14:textId="77777777" w:rsidR="00845D84" w:rsidRDefault="00845D84" w:rsidP="009307F3">
      <w:pPr>
        <w:tabs>
          <w:tab w:val="left" w:pos="6246"/>
        </w:tabs>
        <w:rPr>
          <w:rFonts w:ascii="Abadi" w:hAnsi="Abadi"/>
          <w:b/>
          <w:spacing w:val="-2"/>
          <w:sz w:val="21"/>
          <w:szCs w:val="21"/>
        </w:rPr>
      </w:pPr>
    </w:p>
    <w:p w14:paraId="36E0EF27" w14:textId="77777777" w:rsidR="00845D84" w:rsidRDefault="00845D84" w:rsidP="009307F3">
      <w:pPr>
        <w:tabs>
          <w:tab w:val="left" w:pos="6246"/>
        </w:tabs>
        <w:rPr>
          <w:rFonts w:ascii="Abadi" w:hAnsi="Abadi"/>
          <w:b/>
          <w:spacing w:val="-2"/>
          <w:sz w:val="21"/>
          <w:szCs w:val="21"/>
        </w:rPr>
      </w:pPr>
    </w:p>
    <w:p w14:paraId="0FD830A0" w14:textId="77777777" w:rsidR="00272A2A" w:rsidRDefault="00272A2A" w:rsidP="00272A2A">
      <w:pPr>
        <w:ind w:firstLine="708"/>
        <w:jc w:val="both"/>
        <w:rPr>
          <w:rFonts w:ascii="Abadi" w:hAnsi="Abadi"/>
          <w:b/>
          <w:bCs/>
          <w:sz w:val="21"/>
          <w:szCs w:val="21"/>
        </w:rPr>
      </w:pPr>
      <w:r w:rsidRPr="001B4117">
        <w:rPr>
          <w:rFonts w:ascii="Abadi" w:hAnsi="Abadi"/>
          <w:b/>
          <w:bCs/>
          <w:sz w:val="21"/>
          <w:szCs w:val="21"/>
        </w:rPr>
        <w:t>- La Presidencia.-</w:t>
      </w:r>
      <w:r w:rsidRPr="001B4117">
        <w:rPr>
          <w:rFonts w:ascii="Abadi" w:hAnsi="Abadi"/>
          <w:sz w:val="21"/>
          <w:szCs w:val="21"/>
        </w:rPr>
        <w:t xml:space="preserve"> Se solicita la diputada Laura Cristina Márquez Alcalá dar lectura a la propuesta de punto de acuerdo referida en el punto 12 del orden del día. </w:t>
      </w:r>
      <w:r w:rsidRPr="001B4117">
        <w:rPr>
          <w:rFonts w:ascii="Abadi" w:hAnsi="Abadi"/>
          <w:b/>
          <w:bCs/>
          <w:sz w:val="21"/>
          <w:szCs w:val="21"/>
        </w:rPr>
        <w:t>(ELD 270/LXV-PPA)</w:t>
      </w:r>
    </w:p>
    <w:p w14:paraId="08E9F9EB" w14:textId="77777777" w:rsidR="00E739C8" w:rsidRPr="001B4117" w:rsidRDefault="00E739C8" w:rsidP="00272A2A">
      <w:pPr>
        <w:ind w:firstLine="708"/>
        <w:jc w:val="both"/>
        <w:rPr>
          <w:rFonts w:ascii="Abadi" w:hAnsi="Abadi"/>
          <w:b/>
          <w:bCs/>
          <w:sz w:val="21"/>
          <w:szCs w:val="21"/>
        </w:rPr>
      </w:pPr>
    </w:p>
    <w:p w14:paraId="73CE1D86" w14:textId="1FD33097" w:rsidR="00272A2A" w:rsidRDefault="00272A2A" w:rsidP="00272A2A">
      <w:pPr>
        <w:ind w:firstLine="708"/>
        <w:jc w:val="both"/>
        <w:rPr>
          <w:rFonts w:ascii="Abadi" w:hAnsi="Abadi"/>
          <w:sz w:val="21"/>
          <w:szCs w:val="21"/>
        </w:rPr>
      </w:pPr>
      <w:r w:rsidRPr="001B4117">
        <w:rPr>
          <w:rFonts w:ascii="Abadi" w:hAnsi="Abadi"/>
          <w:sz w:val="21"/>
          <w:szCs w:val="21"/>
        </w:rPr>
        <w:t>- Adelante diputada</w:t>
      </w:r>
      <w:r w:rsidR="00E739C8">
        <w:rPr>
          <w:rFonts w:ascii="Abadi" w:hAnsi="Abadi"/>
          <w:sz w:val="21"/>
          <w:szCs w:val="21"/>
        </w:rPr>
        <w:t>.</w:t>
      </w:r>
    </w:p>
    <w:p w14:paraId="1DFA2110" w14:textId="77777777" w:rsidR="00E739C8" w:rsidRPr="001B4117" w:rsidRDefault="00E739C8" w:rsidP="00272A2A">
      <w:pPr>
        <w:ind w:firstLine="708"/>
        <w:jc w:val="both"/>
        <w:rPr>
          <w:rFonts w:ascii="Abadi" w:hAnsi="Abadi"/>
          <w:sz w:val="21"/>
          <w:szCs w:val="21"/>
        </w:rPr>
      </w:pPr>
    </w:p>
    <w:p w14:paraId="454F8EBF" w14:textId="77777777" w:rsidR="00272A2A" w:rsidRDefault="00272A2A" w:rsidP="00272A2A">
      <w:pPr>
        <w:jc w:val="both"/>
        <w:rPr>
          <w:rFonts w:ascii="Abadi" w:hAnsi="Abadi"/>
          <w:b/>
          <w:bCs/>
          <w:sz w:val="21"/>
          <w:szCs w:val="21"/>
        </w:rPr>
      </w:pPr>
      <w:r w:rsidRPr="001B4117">
        <w:rPr>
          <w:rFonts w:ascii="Abadi" w:hAnsi="Abadi"/>
          <w:b/>
          <w:bCs/>
          <w:sz w:val="21"/>
          <w:szCs w:val="21"/>
        </w:rPr>
        <w:t>(Sube a tribuna la diputada Laura Cristina Márquez Alcalá, para dar lectura a la propuesta del punto de acuerdo)</w:t>
      </w:r>
    </w:p>
    <w:p w14:paraId="182412FA" w14:textId="77777777" w:rsidR="00272A2A" w:rsidRDefault="00272A2A" w:rsidP="00272A2A">
      <w:pPr>
        <w:jc w:val="both"/>
        <w:rPr>
          <w:rFonts w:ascii="Abadi" w:hAnsi="Abadi"/>
          <w:b/>
          <w:bCs/>
          <w:sz w:val="21"/>
          <w:szCs w:val="21"/>
        </w:rPr>
      </w:pPr>
    </w:p>
    <w:p w14:paraId="3AF8AF47" w14:textId="3D0BEB60" w:rsidR="00272A2A" w:rsidRPr="001B4117" w:rsidRDefault="00272A2A" w:rsidP="00272A2A">
      <w:pPr>
        <w:jc w:val="both"/>
        <w:rPr>
          <w:rFonts w:ascii="Abadi" w:hAnsi="Abadi"/>
          <w:b/>
          <w:bCs/>
          <w:sz w:val="21"/>
          <w:szCs w:val="21"/>
        </w:rPr>
      </w:pPr>
    </w:p>
    <w:p w14:paraId="716901F1" w14:textId="0D518D1B" w:rsidR="00272A2A" w:rsidRPr="001B4117" w:rsidRDefault="00E739C8" w:rsidP="00272A2A">
      <w:pPr>
        <w:jc w:val="both"/>
        <w:rPr>
          <w:rFonts w:ascii="Abadi" w:hAnsi="Abadi"/>
          <w:b/>
          <w:bCs/>
          <w:sz w:val="21"/>
          <w:szCs w:val="21"/>
        </w:rPr>
      </w:pPr>
      <w:r>
        <w:rPr>
          <w:noProof/>
        </w:rPr>
        <w:drawing>
          <wp:anchor distT="0" distB="0" distL="114300" distR="114300" simplePos="0" relativeHeight="251685888" behindDoc="1" locked="0" layoutInCell="1" allowOverlap="1" wp14:anchorId="57DAE16C" wp14:editId="55FE6541">
            <wp:simplePos x="0" y="0"/>
            <wp:positionH relativeFrom="column">
              <wp:posOffset>698975</wp:posOffset>
            </wp:positionH>
            <wp:positionV relativeFrom="paragraph">
              <wp:posOffset>52491</wp:posOffset>
            </wp:positionV>
            <wp:extent cx="958152" cy="497507"/>
            <wp:effectExtent l="247650" t="228600" r="242570" b="664845"/>
            <wp:wrapTight wrapText="bothSides">
              <wp:wrapPolygon edited="0">
                <wp:start x="-5586" y="-9931"/>
                <wp:lineTo x="-5586" y="49655"/>
                <wp:lineTo x="26642" y="49655"/>
                <wp:lineTo x="26642" y="-9931"/>
                <wp:lineTo x="-5586" y="-9931"/>
              </wp:wrapPolygon>
            </wp:wrapTight>
            <wp:docPr id="169015015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50159" name="Imagen 1" descr="Texto&#10;&#10;Descripción generada automáticamente"/>
                    <pic:cNvPicPr/>
                  </pic:nvPicPr>
                  <pic:blipFill rotWithShape="1">
                    <a:blip r:embed="rId31" cstate="print">
                      <a:extLst>
                        <a:ext uri="{28A0092B-C50C-407E-A947-70E740481C1C}">
                          <a14:useLocalDpi xmlns:a14="http://schemas.microsoft.com/office/drawing/2010/main" val="0"/>
                        </a:ext>
                      </a:extLst>
                    </a:blip>
                    <a:srcRect b="7684"/>
                    <a:stretch/>
                  </pic:blipFill>
                  <pic:spPr bwMode="auto">
                    <a:xfrm>
                      <a:off x="0" y="0"/>
                      <a:ext cx="958152" cy="497507"/>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647C81DF" w14:textId="77777777" w:rsidR="00272A2A" w:rsidRDefault="00272A2A" w:rsidP="00272A2A">
      <w:pPr>
        <w:jc w:val="both"/>
        <w:rPr>
          <w:rFonts w:ascii="Abadi" w:hAnsi="Abadi"/>
          <w:b/>
          <w:bCs/>
          <w:sz w:val="21"/>
          <w:szCs w:val="21"/>
        </w:rPr>
      </w:pPr>
      <w:r w:rsidRPr="001B4117">
        <w:rPr>
          <w:rFonts w:ascii="Abadi" w:hAnsi="Abadi"/>
          <w:b/>
          <w:bCs/>
          <w:sz w:val="21"/>
          <w:szCs w:val="21"/>
        </w:rPr>
        <w:t>Diputada Laura Cristina Márquez Alcalá.</w:t>
      </w:r>
    </w:p>
    <w:p w14:paraId="4BC441E1" w14:textId="77777777" w:rsidR="00E739C8" w:rsidRDefault="00E739C8" w:rsidP="00272A2A">
      <w:pPr>
        <w:jc w:val="both"/>
        <w:rPr>
          <w:rFonts w:ascii="Abadi" w:hAnsi="Abadi"/>
          <w:b/>
          <w:bCs/>
          <w:sz w:val="21"/>
          <w:szCs w:val="21"/>
        </w:rPr>
      </w:pPr>
    </w:p>
    <w:p w14:paraId="43770325" w14:textId="77777777" w:rsidR="00E739C8" w:rsidRPr="001B4117" w:rsidRDefault="00E739C8" w:rsidP="00272A2A">
      <w:pPr>
        <w:jc w:val="both"/>
        <w:rPr>
          <w:rFonts w:ascii="Abadi" w:hAnsi="Abadi"/>
          <w:sz w:val="21"/>
          <w:szCs w:val="21"/>
        </w:rPr>
      </w:pPr>
    </w:p>
    <w:p w14:paraId="178F23A7" w14:textId="77777777" w:rsidR="00272A2A" w:rsidRDefault="00272A2A" w:rsidP="00272A2A">
      <w:pPr>
        <w:jc w:val="both"/>
        <w:rPr>
          <w:rFonts w:ascii="Abadi" w:hAnsi="Abadi"/>
          <w:sz w:val="21"/>
          <w:szCs w:val="21"/>
        </w:rPr>
      </w:pPr>
      <w:r w:rsidRPr="001B4117">
        <w:rPr>
          <w:rFonts w:ascii="Abadi" w:hAnsi="Abadi"/>
          <w:sz w:val="21"/>
          <w:szCs w:val="21"/>
        </w:rPr>
        <w:t xml:space="preserve">- Muy buenos días con el permiso de la Mesa Directiva compañeras y compañeros diputados agradeciendo siempre con mucho gusto el acompañamiento de los medios y de todos quienes nos siguen desde las diferentes plataformas digitales. </w:t>
      </w:r>
    </w:p>
    <w:p w14:paraId="40948EFF" w14:textId="77777777" w:rsidR="00E739C8" w:rsidRPr="001B4117" w:rsidRDefault="00E739C8" w:rsidP="00272A2A">
      <w:pPr>
        <w:jc w:val="both"/>
        <w:rPr>
          <w:rFonts w:ascii="Abadi" w:hAnsi="Abadi"/>
          <w:sz w:val="21"/>
          <w:szCs w:val="21"/>
        </w:rPr>
      </w:pPr>
    </w:p>
    <w:p w14:paraId="695776C3" w14:textId="77777777" w:rsidR="00272A2A" w:rsidRDefault="00272A2A" w:rsidP="00272A2A">
      <w:pPr>
        <w:jc w:val="both"/>
        <w:rPr>
          <w:rFonts w:ascii="Abadi" w:hAnsi="Abadi"/>
          <w:sz w:val="21"/>
          <w:szCs w:val="21"/>
        </w:rPr>
      </w:pPr>
      <w:r w:rsidRPr="001B4117">
        <w:rPr>
          <w:rFonts w:ascii="Abadi" w:hAnsi="Abadi"/>
          <w:sz w:val="21"/>
          <w:szCs w:val="21"/>
        </w:rPr>
        <w:t xml:space="preserve">- El derecho humano al medio ambiente sano y el derecho humano a la salud, sin duda alguna van de la mano, y son fundamentales para lograr que la sociedad viva un medio adecuado para el desarrollo de cada una de las personas </w:t>
      </w:r>
      <w:r w:rsidRPr="001B4117">
        <w:rPr>
          <w:rFonts w:ascii="Abadi" w:hAnsi="Abadi"/>
          <w:sz w:val="21"/>
          <w:szCs w:val="21"/>
        </w:rPr>
        <w:t>que la integran en este orden de ideas y considerando la importancia de dichos derechos es que debemos recordar el caso de la empresa química central de México esta empresa cuenta con 340 mil toneladas de residuos tóxicos situados al interior de sus instalaciones pero al aire libre y pueden ser observados de a lo lejos en una gigantesca montaña ubicada al interior de la finca y el resto de los químicos unas 40 mil toneladas que fueron enterradas en un espacio de derecho de vía de ferrocarriles localizado a kilómetro y medio de la planta, estos residuos son un peligro para todas las personas que viven a sus alrededores y también a mayor distancia considerando que los residuos pueden ser transportados por el aire y también las filtraciones al subsuelo con la consiguiente contaminación de los mantos acuíferos, dichos residuos peligrosos sobrepasan además los límites máximos permisibles en relación con los metales sobre todo el cromo, pues este elemento químico se absorbe por la tierra y ocasiona como ya lo mencioné daños en el manto freático cuando hay lluvia, es importante señalar, que estos pasivos ambientales representan un riesgo absoluto para el equilibrio ecológico, un daño y deterioro grave a los recursos naturales y por ello es necesario obtener certeza sobre el debido saneamiento y la actualización de las zonas que se ven afectadas por este asunto.</w:t>
      </w:r>
    </w:p>
    <w:p w14:paraId="669C0FEF" w14:textId="77777777" w:rsidR="00E739C8" w:rsidRPr="001B4117" w:rsidRDefault="00E739C8" w:rsidP="00272A2A">
      <w:pPr>
        <w:jc w:val="both"/>
        <w:rPr>
          <w:rFonts w:ascii="Abadi" w:hAnsi="Abadi"/>
          <w:sz w:val="21"/>
          <w:szCs w:val="21"/>
        </w:rPr>
      </w:pPr>
    </w:p>
    <w:p w14:paraId="5B74006A" w14:textId="77777777" w:rsidR="00272A2A" w:rsidRDefault="00272A2A" w:rsidP="00272A2A">
      <w:pPr>
        <w:jc w:val="both"/>
        <w:rPr>
          <w:rFonts w:ascii="Abadi" w:hAnsi="Abadi"/>
          <w:sz w:val="21"/>
          <w:szCs w:val="21"/>
        </w:rPr>
      </w:pPr>
      <w:r w:rsidRPr="001B4117">
        <w:rPr>
          <w:rFonts w:ascii="Abadi" w:hAnsi="Abadi"/>
          <w:sz w:val="21"/>
          <w:szCs w:val="21"/>
        </w:rPr>
        <w:t xml:space="preserve">- Recordemos además que se trata de una empresa que operó por más de 40 años y que desde su clausura en el 2014 ya casi 10 años han pasado donde los habitantes pues continúan viviendo con una problemática latente es necesario recalcar la gravedad de que los residuos abandonados representan un verdadero peligro para el medio ambiente y para la salud y la vida de las personas que están cerca del lugar, hablamos de cientos de habitantes de comunidades que viven alrededor de este pasivo ambiental como las comunidades del Ratón, Buenavista, Los Pedrosa, San Roque Montes, Puerta de San Germán, en fin se ven afectados directamente y estas afectaciones por la contaminación son significativas y tendrán un efecto nocivo durante muchísimos </w:t>
      </w:r>
      <w:r w:rsidRPr="001B4117">
        <w:rPr>
          <w:rFonts w:ascii="Abadi" w:hAnsi="Abadi"/>
          <w:sz w:val="21"/>
          <w:szCs w:val="21"/>
        </w:rPr>
        <w:lastRenderedPageBreak/>
        <w:t>años dañando el ecosistema y asentamientos humanos circundantes hay que decirlo de forma clara se trata de residuos tóxicos que tendrán impactos que serán irreversibles y por ello la necesidad de que sean tratados de manera urgente de acuerdo a la norma y a la técnica aplicable para estos casos, es claro, que la afectación que dichos residuos han dejado en el ecosistema, pero también es claro, que hoy es necesario que se den las condiciones urgentes e imprescindibles para dar el paso a acciones de remediación al medio ambiente en el caso de los residuos de química central de México.</w:t>
      </w:r>
    </w:p>
    <w:p w14:paraId="29D15D8C" w14:textId="77777777" w:rsidR="00E739C8" w:rsidRPr="001B4117" w:rsidRDefault="00E739C8" w:rsidP="00272A2A">
      <w:pPr>
        <w:jc w:val="both"/>
        <w:rPr>
          <w:rFonts w:ascii="Abadi" w:hAnsi="Abadi"/>
          <w:sz w:val="21"/>
          <w:szCs w:val="21"/>
        </w:rPr>
      </w:pPr>
    </w:p>
    <w:p w14:paraId="2E0F8AF0" w14:textId="77777777" w:rsidR="00E739C8" w:rsidRDefault="00272A2A" w:rsidP="00272A2A">
      <w:pPr>
        <w:jc w:val="both"/>
        <w:rPr>
          <w:rFonts w:ascii="Abadi" w:hAnsi="Abadi"/>
          <w:sz w:val="21"/>
          <w:szCs w:val="21"/>
        </w:rPr>
      </w:pPr>
      <w:r w:rsidRPr="001B4117">
        <w:rPr>
          <w:rFonts w:ascii="Abadi" w:hAnsi="Abadi"/>
          <w:sz w:val="21"/>
          <w:szCs w:val="21"/>
        </w:rPr>
        <w:t xml:space="preserve">- Por lo anterior en el Grupo Parlamentario del Partido Acción Nacional hacemos un llamado a las autoridades federales para que en el ámbito de sus atribuciones actúen así como lo han hecho en la ex unidad Industrial </w:t>
      </w:r>
      <w:proofErr w:type="spellStart"/>
      <w:r w:rsidRPr="001B4117">
        <w:rPr>
          <w:rFonts w:ascii="Abadi" w:hAnsi="Abadi"/>
          <w:sz w:val="21"/>
          <w:szCs w:val="21"/>
        </w:rPr>
        <w:t>Certimex</w:t>
      </w:r>
      <w:proofErr w:type="spellEnd"/>
      <w:r w:rsidRPr="001B4117">
        <w:rPr>
          <w:rFonts w:ascii="Abadi" w:hAnsi="Abadi"/>
          <w:sz w:val="21"/>
          <w:szCs w:val="21"/>
        </w:rPr>
        <w:t xml:space="preserve"> en Salamanca actualmente llamada </w:t>
      </w:r>
      <w:proofErr w:type="spellStart"/>
      <w:r w:rsidRPr="001B4117">
        <w:rPr>
          <w:rFonts w:ascii="Abadi" w:hAnsi="Abadi"/>
          <w:sz w:val="21"/>
          <w:szCs w:val="21"/>
        </w:rPr>
        <w:t>Tekken</w:t>
      </w:r>
      <w:proofErr w:type="spellEnd"/>
      <w:r w:rsidRPr="001B4117">
        <w:rPr>
          <w:rFonts w:ascii="Abadi" w:hAnsi="Abadi"/>
          <w:sz w:val="21"/>
          <w:szCs w:val="21"/>
        </w:rPr>
        <w:t xml:space="preserve"> estamos convencidos de que aún es posible replicar acciones de remediación con medidas coordinadas para atender las afectaciones</w:t>
      </w:r>
      <w:r w:rsidR="00E739C8">
        <w:rPr>
          <w:rFonts w:ascii="Abadi" w:hAnsi="Abadi"/>
          <w:sz w:val="21"/>
          <w:szCs w:val="21"/>
        </w:rPr>
        <w:t>.</w:t>
      </w:r>
    </w:p>
    <w:p w14:paraId="0C40B9BA" w14:textId="5E924FE2" w:rsidR="00272A2A" w:rsidRPr="001B4117" w:rsidRDefault="00272A2A" w:rsidP="00272A2A">
      <w:pPr>
        <w:jc w:val="both"/>
        <w:rPr>
          <w:rFonts w:ascii="Abadi" w:hAnsi="Abadi"/>
          <w:sz w:val="21"/>
          <w:szCs w:val="21"/>
        </w:rPr>
      </w:pPr>
      <w:r w:rsidRPr="001B4117">
        <w:rPr>
          <w:rFonts w:ascii="Abadi" w:hAnsi="Abadi"/>
          <w:sz w:val="21"/>
          <w:szCs w:val="21"/>
        </w:rPr>
        <w:t xml:space="preserve"> </w:t>
      </w:r>
    </w:p>
    <w:p w14:paraId="2A21D888" w14:textId="2551DA01" w:rsidR="00272A2A" w:rsidRDefault="00272A2A" w:rsidP="00272A2A">
      <w:pPr>
        <w:jc w:val="both"/>
        <w:rPr>
          <w:rFonts w:ascii="Abadi" w:hAnsi="Abadi"/>
          <w:sz w:val="21"/>
          <w:szCs w:val="21"/>
        </w:rPr>
      </w:pPr>
      <w:r w:rsidRPr="001B4117">
        <w:rPr>
          <w:rFonts w:ascii="Abadi" w:hAnsi="Abadi"/>
          <w:sz w:val="21"/>
          <w:szCs w:val="21"/>
        </w:rPr>
        <w:t>- Por lo anteriormente expuesto compañeras y compañeras los diputados que integramos el Grupo Parlamentario del Partido Acción Nacional nos permitimos someter a la consideración de esta Honorable Asamblea el siguiente punto de acuerdo</w:t>
      </w:r>
      <w:r w:rsidR="00E739C8">
        <w:rPr>
          <w:rFonts w:ascii="Abadi" w:hAnsi="Abadi"/>
          <w:sz w:val="21"/>
          <w:szCs w:val="21"/>
        </w:rPr>
        <w:t>.</w:t>
      </w:r>
    </w:p>
    <w:p w14:paraId="38F360E4" w14:textId="77777777" w:rsidR="00E739C8" w:rsidRPr="001B4117" w:rsidRDefault="00E739C8" w:rsidP="00272A2A">
      <w:pPr>
        <w:jc w:val="both"/>
        <w:rPr>
          <w:rFonts w:ascii="Abadi" w:hAnsi="Abadi"/>
          <w:sz w:val="21"/>
          <w:szCs w:val="21"/>
        </w:rPr>
      </w:pPr>
    </w:p>
    <w:p w14:paraId="6F7CA994" w14:textId="778A8B2A" w:rsidR="00272A2A" w:rsidRDefault="00E739C8" w:rsidP="00272A2A">
      <w:pPr>
        <w:jc w:val="both"/>
        <w:rPr>
          <w:rFonts w:ascii="Abadi" w:hAnsi="Abadi"/>
          <w:sz w:val="21"/>
          <w:szCs w:val="21"/>
        </w:rPr>
      </w:pPr>
      <w:r>
        <w:rPr>
          <w:rFonts w:ascii="Abadi" w:hAnsi="Abadi"/>
          <w:sz w:val="21"/>
          <w:szCs w:val="21"/>
        </w:rPr>
        <w:t xml:space="preserve">- </w:t>
      </w:r>
      <w:r w:rsidR="00272A2A" w:rsidRPr="001B4117">
        <w:rPr>
          <w:rFonts w:ascii="Abadi" w:hAnsi="Abadi"/>
          <w:sz w:val="21"/>
          <w:szCs w:val="21"/>
        </w:rPr>
        <w:t xml:space="preserve">Único la Sexagésima Quinta Legislatura del Honorable Congreso del Estado Libre y Soberano de Guanajuato acuerda girar un atento exhorto a la Secretaría de Medio Ambiente y Recursos Naturales </w:t>
      </w:r>
      <w:proofErr w:type="spellStart"/>
      <w:r w:rsidR="00272A2A" w:rsidRPr="001B4117">
        <w:rPr>
          <w:rFonts w:ascii="Abadi" w:hAnsi="Abadi"/>
          <w:sz w:val="21"/>
          <w:szCs w:val="21"/>
        </w:rPr>
        <w:t>Semarnat</w:t>
      </w:r>
      <w:proofErr w:type="spellEnd"/>
      <w:r w:rsidR="00272A2A" w:rsidRPr="001B4117">
        <w:rPr>
          <w:rFonts w:ascii="Abadi" w:hAnsi="Abadi"/>
          <w:sz w:val="21"/>
          <w:szCs w:val="21"/>
        </w:rPr>
        <w:t xml:space="preserve"> y a la Procuraduría Federal de Protección al Ambiente PROFEPA para que en el ámbito de sus competencias implementen acciones coordinadas de remediación a los residuos tóxicos que aún se encuentran dentro de la empresa química central de México S.A de C.V. por su atención gracias compañeras y compañeros. </w:t>
      </w:r>
    </w:p>
    <w:p w14:paraId="337611B3" w14:textId="77777777" w:rsidR="00E739C8" w:rsidRPr="001B4117" w:rsidRDefault="00E739C8" w:rsidP="00272A2A">
      <w:pPr>
        <w:jc w:val="both"/>
        <w:rPr>
          <w:rFonts w:ascii="Abadi" w:hAnsi="Abadi"/>
          <w:sz w:val="21"/>
          <w:szCs w:val="21"/>
        </w:rPr>
      </w:pPr>
    </w:p>
    <w:p w14:paraId="1C827A3E" w14:textId="29AA06E4" w:rsidR="00272A2A" w:rsidRDefault="00272A2A" w:rsidP="00272A2A">
      <w:pPr>
        <w:ind w:firstLine="708"/>
        <w:jc w:val="both"/>
        <w:rPr>
          <w:rFonts w:ascii="Abadi" w:hAnsi="Abadi"/>
          <w:sz w:val="21"/>
          <w:szCs w:val="21"/>
        </w:rPr>
      </w:pPr>
      <w:r w:rsidRPr="001B4117">
        <w:rPr>
          <w:rFonts w:ascii="Abadi" w:hAnsi="Abadi"/>
          <w:b/>
          <w:bCs/>
          <w:sz w:val="21"/>
          <w:szCs w:val="21"/>
        </w:rPr>
        <w:t>- La Presidencia.-</w:t>
      </w:r>
      <w:r w:rsidRPr="001B4117">
        <w:rPr>
          <w:rFonts w:ascii="Abadi" w:hAnsi="Abadi"/>
          <w:sz w:val="21"/>
          <w:szCs w:val="21"/>
        </w:rPr>
        <w:t xml:space="preserve"> Gracias. </w:t>
      </w:r>
    </w:p>
    <w:p w14:paraId="1AD6488D" w14:textId="77777777" w:rsidR="00E739C8" w:rsidRPr="001B4117" w:rsidRDefault="00E739C8" w:rsidP="00272A2A">
      <w:pPr>
        <w:ind w:firstLine="708"/>
        <w:jc w:val="both"/>
        <w:rPr>
          <w:rFonts w:ascii="Abadi" w:hAnsi="Abadi"/>
          <w:sz w:val="21"/>
          <w:szCs w:val="21"/>
        </w:rPr>
      </w:pPr>
    </w:p>
    <w:p w14:paraId="54987084" w14:textId="77777777" w:rsidR="00272A2A" w:rsidRPr="001B4117" w:rsidRDefault="00272A2A" w:rsidP="00E739C8">
      <w:pPr>
        <w:ind w:left="709" w:right="897"/>
        <w:jc w:val="both"/>
        <w:rPr>
          <w:rFonts w:ascii="Abadi" w:hAnsi="Abadi"/>
          <w:b/>
          <w:bCs/>
          <w:i/>
          <w:iCs/>
          <w:sz w:val="21"/>
          <w:szCs w:val="21"/>
          <w:u w:val="single"/>
        </w:rPr>
      </w:pPr>
      <w:r w:rsidRPr="001B4117">
        <w:rPr>
          <w:rFonts w:ascii="Abadi" w:hAnsi="Abadi"/>
          <w:b/>
          <w:bCs/>
          <w:i/>
          <w:iCs/>
          <w:sz w:val="21"/>
          <w:szCs w:val="21"/>
          <w:u w:val="single"/>
        </w:rPr>
        <w:t>Se turna a la Comisión de Medio Ambiente con fundamento en el artículo 115 fracciones IV y V de nuestra Ley Orgánica para su estudio y dictamen.</w:t>
      </w:r>
    </w:p>
    <w:p w14:paraId="43FE5A3A" w14:textId="1909CBD0" w:rsidR="00272A2A" w:rsidRDefault="00E739C8" w:rsidP="005213F8">
      <w:pPr>
        <w:tabs>
          <w:tab w:val="left" w:pos="6246"/>
        </w:tabs>
        <w:ind w:left="708"/>
        <w:rPr>
          <w:rFonts w:ascii="Abadi" w:hAnsi="Abadi"/>
          <w:b/>
          <w:spacing w:val="-2"/>
          <w:sz w:val="21"/>
          <w:szCs w:val="21"/>
        </w:rPr>
      </w:pPr>
      <w:r>
        <w:rPr>
          <w:rFonts w:ascii="Abadi" w:hAnsi="Abadi"/>
          <w:b/>
          <w:bCs/>
          <w:sz w:val="21"/>
          <w:szCs w:val="21"/>
        </w:rPr>
        <w:tab/>
      </w:r>
      <w:r w:rsidR="00272A2A" w:rsidRPr="001B4117">
        <w:rPr>
          <w:rFonts w:ascii="Abadi" w:hAnsi="Abadi"/>
          <w:b/>
          <w:bCs/>
          <w:sz w:val="21"/>
          <w:szCs w:val="21"/>
        </w:rPr>
        <w:t xml:space="preserve">- La Presidencia.- </w:t>
      </w:r>
      <w:r w:rsidR="00272A2A" w:rsidRPr="001B4117">
        <w:rPr>
          <w:rFonts w:ascii="Abadi" w:hAnsi="Abadi"/>
          <w:sz w:val="21"/>
          <w:szCs w:val="21"/>
        </w:rPr>
        <w:t>Gracias</w:t>
      </w:r>
    </w:p>
    <w:p w14:paraId="4E19E0AC" w14:textId="77777777" w:rsidR="00F41EC3" w:rsidRDefault="00F41EC3" w:rsidP="009307F3">
      <w:pPr>
        <w:tabs>
          <w:tab w:val="left" w:pos="6246"/>
        </w:tabs>
        <w:rPr>
          <w:rFonts w:ascii="Abadi" w:hAnsi="Abadi"/>
          <w:b/>
          <w:spacing w:val="-2"/>
          <w:sz w:val="21"/>
          <w:szCs w:val="21"/>
        </w:rPr>
      </w:pPr>
    </w:p>
    <w:p w14:paraId="2AF4091E" w14:textId="77777777" w:rsidR="006E4063" w:rsidRDefault="00297A61" w:rsidP="006E4063">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PRESENTACIÓN</w:t>
      </w:r>
      <w:r w:rsidRPr="00C35861">
        <w:rPr>
          <w:rFonts w:ascii="Abadi" w:hAnsi="Abadi"/>
          <w:b/>
          <w:bCs/>
          <w:spacing w:val="-2"/>
          <w:sz w:val="21"/>
          <w:szCs w:val="21"/>
        </w:rPr>
        <w:t xml:space="preserve"> </w:t>
      </w:r>
      <w:r w:rsidRPr="00C35861">
        <w:rPr>
          <w:rFonts w:ascii="Abadi" w:hAnsi="Abadi"/>
          <w:b/>
          <w:bCs/>
          <w:sz w:val="21"/>
          <w:szCs w:val="21"/>
        </w:rPr>
        <w:t>DE</w:t>
      </w:r>
      <w:r w:rsidRPr="00C35861">
        <w:rPr>
          <w:rFonts w:ascii="Abadi" w:hAnsi="Abadi"/>
          <w:b/>
          <w:bCs/>
          <w:spacing w:val="-2"/>
          <w:sz w:val="21"/>
          <w:szCs w:val="21"/>
        </w:rPr>
        <w:t xml:space="preserve"> </w:t>
      </w:r>
      <w:r w:rsidRPr="00C35861">
        <w:rPr>
          <w:rFonts w:ascii="Abadi" w:hAnsi="Abadi"/>
          <w:b/>
          <w:bCs/>
          <w:sz w:val="21"/>
          <w:szCs w:val="21"/>
        </w:rPr>
        <w:t>LA</w:t>
      </w:r>
      <w:r w:rsidRPr="00C35861">
        <w:rPr>
          <w:rFonts w:ascii="Abadi" w:hAnsi="Abadi"/>
          <w:b/>
          <w:bCs/>
          <w:spacing w:val="-2"/>
          <w:sz w:val="21"/>
          <w:szCs w:val="21"/>
        </w:rPr>
        <w:t xml:space="preserve"> </w:t>
      </w:r>
      <w:r w:rsidRPr="00C35861">
        <w:rPr>
          <w:rFonts w:ascii="Abadi" w:hAnsi="Abadi"/>
          <w:b/>
          <w:bCs/>
          <w:sz w:val="21"/>
          <w:szCs w:val="21"/>
        </w:rPr>
        <w:t>PROPUESTA</w:t>
      </w:r>
      <w:r w:rsidRPr="00C35861">
        <w:rPr>
          <w:rFonts w:ascii="Abadi" w:hAnsi="Abadi"/>
          <w:b/>
          <w:bCs/>
          <w:spacing w:val="-2"/>
          <w:sz w:val="21"/>
          <w:szCs w:val="21"/>
        </w:rPr>
        <w:t xml:space="preserve"> </w:t>
      </w:r>
      <w:r w:rsidRPr="00C35861">
        <w:rPr>
          <w:rFonts w:ascii="Abadi" w:hAnsi="Abadi"/>
          <w:b/>
          <w:bCs/>
          <w:sz w:val="21"/>
          <w:szCs w:val="21"/>
        </w:rPr>
        <w:t>DE</w:t>
      </w:r>
      <w:r w:rsidRPr="00C35861">
        <w:rPr>
          <w:rFonts w:ascii="Abadi" w:hAnsi="Abadi"/>
          <w:b/>
          <w:bCs/>
          <w:spacing w:val="-2"/>
          <w:sz w:val="21"/>
          <w:szCs w:val="21"/>
        </w:rPr>
        <w:t xml:space="preserve"> </w:t>
      </w:r>
      <w:r w:rsidRPr="00C35861">
        <w:rPr>
          <w:rFonts w:ascii="Abadi" w:hAnsi="Abadi"/>
          <w:b/>
          <w:bCs/>
          <w:sz w:val="21"/>
          <w:szCs w:val="21"/>
        </w:rPr>
        <w:t>PUNTO</w:t>
      </w:r>
      <w:r w:rsidRPr="00C35861">
        <w:rPr>
          <w:rFonts w:ascii="Abadi" w:hAnsi="Abadi"/>
          <w:b/>
          <w:bCs/>
          <w:spacing w:val="-2"/>
          <w:sz w:val="21"/>
          <w:szCs w:val="21"/>
        </w:rPr>
        <w:t xml:space="preserve"> </w:t>
      </w:r>
      <w:r w:rsidRPr="00C35861">
        <w:rPr>
          <w:rFonts w:ascii="Abadi" w:hAnsi="Abadi"/>
          <w:b/>
          <w:bCs/>
          <w:sz w:val="21"/>
          <w:szCs w:val="21"/>
        </w:rPr>
        <w:t>DE</w:t>
      </w:r>
      <w:r w:rsidRPr="00C35861">
        <w:rPr>
          <w:rFonts w:ascii="Abadi" w:hAnsi="Abadi"/>
          <w:b/>
          <w:bCs/>
          <w:spacing w:val="-2"/>
          <w:sz w:val="21"/>
          <w:szCs w:val="21"/>
        </w:rPr>
        <w:t xml:space="preserve"> </w:t>
      </w:r>
      <w:r w:rsidRPr="00C35861">
        <w:rPr>
          <w:rFonts w:ascii="Abadi" w:hAnsi="Abadi"/>
          <w:b/>
          <w:bCs/>
          <w:sz w:val="21"/>
          <w:szCs w:val="21"/>
        </w:rPr>
        <w:t>ACUERDO</w:t>
      </w:r>
      <w:r w:rsidRPr="00C35861">
        <w:rPr>
          <w:rFonts w:ascii="Abadi" w:hAnsi="Abadi"/>
          <w:b/>
          <w:bCs/>
          <w:spacing w:val="-2"/>
          <w:sz w:val="21"/>
          <w:szCs w:val="21"/>
        </w:rPr>
        <w:t xml:space="preserve"> </w:t>
      </w:r>
      <w:r w:rsidRPr="00C35861">
        <w:rPr>
          <w:rFonts w:ascii="Abadi" w:hAnsi="Abadi"/>
          <w:b/>
          <w:bCs/>
          <w:sz w:val="21"/>
          <w:szCs w:val="21"/>
        </w:rPr>
        <w:t>SUSCRITA</w:t>
      </w:r>
      <w:r w:rsidRPr="00C35861">
        <w:rPr>
          <w:rFonts w:ascii="Abadi" w:hAnsi="Abadi"/>
          <w:b/>
          <w:bCs/>
          <w:spacing w:val="-2"/>
          <w:sz w:val="21"/>
          <w:szCs w:val="21"/>
        </w:rPr>
        <w:t xml:space="preserve"> </w:t>
      </w:r>
      <w:r w:rsidRPr="00C35861">
        <w:rPr>
          <w:rFonts w:ascii="Abadi" w:hAnsi="Abadi"/>
          <w:b/>
          <w:bCs/>
          <w:sz w:val="21"/>
          <w:szCs w:val="21"/>
        </w:rPr>
        <w:t>POR</w:t>
      </w:r>
      <w:r w:rsidRPr="00C35861">
        <w:rPr>
          <w:rFonts w:ascii="Abadi" w:hAnsi="Abadi"/>
          <w:b/>
          <w:bCs/>
          <w:spacing w:val="-2"/>
          <w:sz w:val="21"/>
          <w:szCs w:val="21"/>
        </w:rPr>
        <w:t xml:space="preserve"> </w:t>
      </w:r>
      <w:r w:rsidRPr="00C35861">
        <w:rPr>
          <w:rFonts w:ascii="Abadi" w:hAnsi="Abadi"/>
          <w:b/>
          <w:bCs/>
          <w:sz w:val="21"/>
          <w:szCs w:val="21"/>
        </w:rPr>
        <w:t>DIPUTADAS</w:t>
      </w:r>
      <w:r w:rsidRPr="00C35861">
        <w:rPr>
          <w:rFonts w:ascii="Abadi" w:hAnsi="Abadi"/>
          <w:b/>
          <w:bCs/>
          <w:spacing w:val="-2"/>
          <w:sz w:val="21"/>
          <w:szCs w:val="21"/>
        </w:rPr>
        <w:t xml:space="preserve"> </w:t>
      </w:r>
      <w:r w:rsidRPr="00C35861">
        <w:rPr>
          <w:rFonts w:ascii="Abadi" w:hAnsi="Abadi"/>
          <w:b/>
          <w:bCs/>
          <w:sz w:val="21"/>
          <w:szCs w:val="21"/>
        </w:rPr>
        <w:t>Y DIPUTADOS INTEGRANTES DEL</w:t>
      </w:r>
      <w:r w:rsidRPr="00C35861">
        <w:rPr>
          <w:rFonts w:ascii="Abadi" w:hAnsi="Abadi"/>
          <w:b/>
          <w:bCs/>
          <w:spacing w:val="-1"/>
          <w:sz w:val="21"/>
          <w:szCs w:val="21"/>
        </w:rPr>
        <w:t xml:space="preserve"> </w:t>
      </w:r>
      <w:r w:rsidRPr="00C35861">
        <w:rPr>
          <w:rFonts w:ascii="Abadi" w:hAnsi="Abadi"/>
          <w:b/>
          <w:bCs/>
          <w:sz w:val="21"/>
          <w:szCs w:val="21"/>
        </w:rPr>
        <w:t>GRUPO PARLAMENTARIO DEL</w:t>
      </w:r>
      <w:r w:rsidRPr="00C35861">
        <w:rPr>
          <w:rFonts w:ascii="Abadi" w:hAnsi="Abadi"/>
          <w:b/>
          <w:bCs/>
          <w:spacing w:val="-1"/>
          <w:sz w:val="21"/>
          <w:szCs w:val="21"/>
        </w:rPr>
        <w:t xml:space="preserve"> </w:t>
      </w:r>
      <w:r w:rsidRPr="00C35861">
        <w:rPr>
          <w:rFonts w:ascii="Abadi" w:hAnsi="Abadi"/>
          <w:b/>
          <w:bCs/>
          <w:sz w:val="21"/>
          <w:szCs w:val="21"/>
        </w:rPr>
        <w:t>PARTIDO ACCIÓN NACIONAL POR EL QUE SE EXHORTA AL PODER EJECUTIVO FEDERAL.</w:t>
      </w:r>
      <w:r w:rsidR="000F0CC9">
        <w:rPr>
          <w:rStyle w:val="Refdenotaalpie"/>
          <w:rFonts w:ascii="Abadi" w:hAnsi="Abadi"/>
          <w:b/>
          <w:bCs/>
          <w:sz w:val="21"/>
          <w:szCs w:val="21"/>
        </w:rPr>
        <w:footnoteReference w:id="49"/>
      </w:r>
    </w:p>
    <w:p w14:paraId="1D815BF3" w14:textId="77777777" w:rsidR="006E4063" w:rsidRDefault="006E4063" w:rsidP="006E4063">
      <w:pPr>
        <w:pStyle w:val="Prrafodelista"/>
        <w:widowControl w:val="0"/>
        <w:kinsoku w:val="0"/>
        <w:overflowPunct w:val="0"/>
        <w:autoSpaceDE w:val="0"/>
        <w:autoSpaceDN w:val="0"/>
        <w:adjustRightInd w:val="0"/>
        <w:ind w:left="426" w:right="46"/>
        <w:jc w:val="both"/>
        <w:rPr>
          <w:rFonts w:ascii="Abadi" w:hAnsi="Abadi"/>
          <w:b/>
          <w:bCs/>
          <w:sz w:val="21"/>
          <w:szCs w:val="21"/>
        </w:rPr>
      </w:pPr>
    </w:p>
    <w:p w14:paraId="5CB61B36" w14:textId="6F0E9545" w:rsidR="006E4063" w:rsidRPr="006E4063" w:rsidRDefault="006E4063" w:rsidP="006E4063">
      <w:pPr>
        <w:pStyle w:val="Prrafodelista"/>
        <w:widowControl w:val="0"/>
        <w:kinsoku w:val="0"/>
        <w:overflowPunct w:val="0"/>
        <w:autoSpaceDE w:val="0"/>
        <w:autoSpaceDN w:val="0"/>
        <w:adjustRightInd w:val="0"/>
        <w:ind w:left="426" w:right="46"/>
        <w:jc w:val="both"/>
        <w:rPr>
          <w:rFonts w:ascii="Abadi" w:hAnsi="Abadi"/>
          <w:b/>
          <w:bCs/>
          <w:sz w:val="21"/>
          <w:szCs w:val="21"/>
        </w:rPr>
      </w:pPr>
      <w:r w:rsidRPr="006E4063">
        <w:rPr>
          <w:rFonts w:ascii="Abadi" w:hAnsi="Abadi"/>
          <w:b/>
          <w:sz w:val="21"/>
          <w:szCs w:val="21"/>
        </w:rPr>
        <w:t>Diputada</w:t>
      </w:r>
      <w:r w:rsidRPr="006E4063">
        <w:rPr>
          <w:rFonts w:ascii="Abadi" w:hAnsi="Abadi"/>
          <w:b/>
          <w:spacing w:val="-11"/>
          <w:sz w:val="21"/>
          <w:szCs w:val="21"/>
        </w:rPr>
        <w:t xml:space="preserve"> </w:t>
      </w:r>
      <w:r w:rsidRPr="006E4063">
        <w:rPr>
          <w:rFonts w:ascii="Abadi" w:hAnsi="Abadi"/>
          <w:b/>
          <w:sz w:val="21"/>
          <w:szCs w:val="21"/>
        </w:rPr>
        <w:t>Laura</w:t>
      </w:r>
      <w:r w:rsidRPr="006E4063">
        <w:rPr>
          <w:rFonts w:ascii="Abadi" w:hAnsi="Abadi"/>
          <w:b/>
          <w:spacing w:val="-10"/>
          <w:sz w:val="21"/>
          <w:szCs w:val="21"/>
        </w:rPr>
        <w:t xml:space="preserve"> </w:t>
      </w:r>
      <w:r w:rsidRPr="006E4063">
        <w:rPr>
          <w:rFonts w:ascii="Abadi" w:hAnsi="Abadi"/>
          <w:b/>
          <w:sz w:val="21"/>
          <w:szCs w:val="21"/>
        </w:rPr>
        <w:t>Cristina</w:t>
      </w:r>
      <w:r w:rsidRPr="006E4063">
        <w:rPr>
          <w:rFonts w:ascii="Abadi" w:hAnsi="Abadi"/>
          <w:b/>
          <w:spacing w:val="-10"/>
          <w:sz w:val="21"/>
          <w:szCs w:val="21"/>
        </w:rPr>
        <w:t xml:space="preserve"> </w:t>
      </w:r>
      <w:r w:rsidRPr="006E4063">
        <w:rPr>
          <w:rFonts w:ascii="Abadi" w:hAnsi="Abadi"/>
          <w:b/>
          <w:sz w:val="21"/>
          <w:szCs w:val="21"/>
        </w:rPr>
        <w:t>Márquez</w:t>
      </w:r>
      <w:r w:rsidRPr="006E4063">
        <w:rPr>
          <w:rFonts w:ascii="Abadi" w:hAnsi="Abadi"/>
          <w:b/>
          <w:spacing w:val="-10"/>
          <w:sz w:val="21"/>
          <w:szCs w:val="21"/>
        </w:rPr>
        <w:t xml:space="preserve"> </w:t>
      </w:r>
      <w:r w:rsidRPr="006E4063">
        <w:rPr>
          <w:rFonts w:ascii="Abadi" w:hAnsi="Abadi"/>
          <w:b/>
          <w:sz w:val="21"/>
          <w:szCs w:val="21"/>
        </w:rPr>
        <w:t>Alcalá. Presidenta del Congreso del Estado Libre y Soberano de Guanajuato Sexagésima Quinta Legislatura.</w:t>
      </w:r>
    </w:p>
    <w:p w14:paraId="513ED0DD" w14:textId="77777777" w:rsidR="006E4063" w:rsidRPr="00392BD7" w:rsidRDefault="006E4063" w:rsidP="006E4063">
      <w:pPr>
        <w:pStyle w:val="Textoindependiente"/>
        <w:rPr>
          <w:rFonts w:ascii="Abadi" w:hAnsi="Abadi"/>
          <w:b w:val="0"/>
          <w:sz w:val="21"/>
          <w:szCs w:val="21"/>
        </w:rPr>
      </w:pPr>
    </w:p>
    <w:p w14:paraId="71DF9DDA" w14:textId="77777777" w:rsidR="006E4063" w:rsidRPr="00392BD7" w:rsidRDefault="006E4063" w:rsidP="003B4A19">
      <w:pPr>
        <w:spacing w:before="1"/>
        <w:ind w:right="46" w:firstLine="708"/>
        <w:jc w:val="both"/>
        <w:rPr>
          <w:rFonts w:ascii="Abadi" w:hAnsi="Abadi"/>
          <w:b/>
          <w:sz w:val="21"/>
          <w:szCs w:val="21"/>
        </w:rPr>
      </w:pPr>
      <w:r w:rsidRPr="00392BD7">
        <w:rPr>
          <w:rFonts w:ascii="Abadi" w:hAnsi="Abadi"/>
          <w:sz w:val="21"/>
          <w:szCs w:val="21"/>
        </w:rPr>
        <w:t>Quienes suscribimos, Diputadas y Diputados integrantes del Grupo Parlamentario del Partido Acción Nacional, con fundamento en lo dispuesto en el artículo</w:t>
      </w:r>
      <w:r w:rsidRPr="00392BD7">
        <w:rPr>
          <w:rFonts w:ascii="Abadi" w:hAnsi="Abadi"/>
          <w:spacing w:val="-14"/>
          <w:sz w:val="21"/>
          <w:szCs w:val="21"/>
        </w:rPr>
        <w:t xml:space="preserve"> </w:t>
      </w:r>
      <w:r w:rsidRPr="00392BD7">
        <w:rPr>
          <w:rFonts w:ascii="Abadi" w:hAnsi="Abadi"/>
          <w:sz w:val="21"/>
          <w:szCs w:val="21"/>
        </w:rPr>
        <w:t>57</w:t>
      </w:r>
      <w:r w:rsidRPr="00392BD7">
        <w:rPr>
          <w:rFonts w:ascii="Abadi" w:hAnsi="Abadi"/>
          <w:spacing w:val="-13"/>
          <w:sz w:val="21"/>
          <w:szCs w:val="21"/>
        </w:rPr>
        <w:t xml:space="preserve"> </w:t>
      </w:r>
      <w:r w:rsidRPr="00392BD7">
        <w:rPr>
          <w:rFonts w:ascii="Abadi" w:hAnsi="Abadi"/>
          <w:sz w:val="21"/>
          <w:szCs w:val="21"/>
        </w:rPr>
        <w:t>párrafo</w:t>
      </w:r>
      <w:r w:rsidRPr="00392BD7">
        <w:rPr>
          <w:rFonts w:ascii="Abadi" w:hAnsi="Abadi"/>
          <w:spacing w:val="-13"/>
          <w:sz w:val="21"/>
          <w:szCs w:val="21"/>
        </w:rPr>
        <w:t xml:space="preserve"> </w:t>
      </w:r>
      <w:r w:rsidRPr="00392BD7">
        <w:rPr>
          <w:rFonts w:ascii="Abadi" w:hAnsi="Abadi"/>
          <w:sz w:val="21"/>
          <w:szCs w:val="21"/>
        </w:rPr>
        <w:t>primero</w:t>
      </w:r>
      <w:r w:rsidRPr="00392BD7">
        <w:rPr>
          <w:rFonts w:ascii="Abadi" w:hAnsi="Abadi"/>
          <w:spacing w:val="-11"/>
          <w:sz w:val="21"/>
          <w:szCs w:val="21"/>
        </w:rPr>
        <w:t xml:space="preserve"> </w:t>
      </w:r>
      <w:r w:rsidRPr="00392BD7">
        <w:rPr>
          <w:rFonts w:ascii="Abadi" w:hAnsi="Abadi"/>
          <w:sz w:val="21"/>
          <w:szCs w:val="21"/>
        </w:rPr>
        <w:t>de</w:t>
      </w:r>
      <w:r w:rsidRPr="00392BD7">
        <w:rPr>
          <w:rFonts w:ascii="Abadi" w:hAnsi="Abadi"/>
          <w:spacing w:val="-13"/>
          <w:sz w:val="21"/>
          <w:szCs w:val="21"/>
        </w:rPr>
        <w:t xml:space="preserve"> </w:t>
      </w:r>
      <w:r w:rsidRPr="00392BD7">
        <w:rPr>
          <w:rFonts w:ascii="Abadi" w:hAnsi="Abadi"/>
          <w:sz w:val="21"/>
          <w:szCs w:val="21"/>
        </w:rPr>
        <w:t>la</w:t>
      </w:r>
      <w:r w:rsidRPr="00392BD7">
        <w:rPr>
          <w:rFonts w:ascii="Abadi" w:hAnsi="Abadi"/>
          <w:spacing w:val="-11"/>
          <w:sz w:val="21"/>
          <w:szCs w:val="21"/>
        </w:rPr>
        <w:t xml:space="preserve"> </w:t>
      </w:r>
      <w:r w:rsidRPr="00392BD7">
        <w:rPr>
          <w:rFonts w:ascii="Abadi" w:hAnsi="Abadi"/>
          <w:sz w:val="21"/>
          <w:szCs w:val="21"/>
        </w:rPr>
        <w:t>Constitución</w:t>
      </w:r>
      <w:r w:rsidRPr="00392BD7">
        <w:rPr>
          <w:rFonts w:ascii="Abadi" w:hAnsi="Abadi"/>
          <w:spacing w:val="-13"/>
          <w:sz w:val="21"/>
          <w:szCs w:val="21"/>
        </w:rPr>
        <w:t xml:space="preserve"> </w:t>
      </w:r>
      <w:r w:rsidRPr="00392BD7">
        <w:rPr>
          <w:rFonts w:ascii="Abadi" w:hAnsi="Abadi"/>
          <w:sz w:val="21"/>
          <w:szCs w:val="21"/>
        </w:rPr>
        <w:t>Política</w:t>
      </w:r>
      <w:r w:rsidRPr="00392BD7">
        <w:rPr>
          <w:rFonts w:ascii="Abadi" w:hAnsi="Abadi"/>
          <w:spacing w:val="-13"/>
          <w:sz w:val="21"/>
          <w:szCs w:val="21"/>
        </w:rPr>
        <w:t xml:space="preserve"> </w:t>
      </w:r>
      <w:r w:rsidRPr="00392BD7">
        <w:rPr>
          <w:rFonts w:ascii="Abadi" w:hAnsi="Abadi"/>
          <w:sz w:val="21"/>
          <w:szCs w:val="21"/>
        </w:rPr>
        <w:t>del</w:t>
      </w:r>
      <w:r w:rsidRPr="00392BD7">
        <w:rPr>
          <w:rFonts w:ascii="Abadi" w:hAnsi="Abadi"/>
          <w:spacing w:val="-12"/>
          <w:sz w:val="21"/>
          <w:szCs w:val="21"/>
        </w:rPr>
        <w:t xml:space="preserve"> </w:t>
      </w:r>
      <w:r w:rsidRPr="00392BD7">
        <w:rPr>
          <w:rFonts w:ascii="Abadi" w:hAnsi="Abadi"/>
          <w:sz w:val="21"/>
          <w:szCs w:val="21"/>
        </w:rPr>
        <w:t>Estado</w:t>
      </w:r>
      <w:r w:rsidRPr="00392BD7">
        <w:rPr>
          <w:rFonts w:ascii="Abadi" w:hAnsi="Abadi"/>
          <w:spacing w:val="-11"/>
          <w:sz w:val="21"/>
          <w:szCs w:val="21"/>
        </w:rPr>
        <w:t xml:space="preserve"> </w:t>
      </w:r>
      <w:r w:rsidRPr="00392BD7">
        <w:rPr>
          <w:rFonts w:ascii="Abadi" w:hAnsi="Abadi"/>
          <w:sz w:val="21"/>
          <w:szCs w:val="21"/>
        </w:rPr>
        <w:t>de</w:t>
      </w:r>
      <w:r w:rsidRPr="00392BD7">
        <w:rPr>
          <w:rFonts w:ascii="Abadi" w:hAnsi="Abadi"/>
          <w:spacing w:val="-15"/>
          <w:sz w:val="21"/>
          <w:szCs w:val="21"/>
        </w:rPr>
        <w:t xml:space="preserve"> </w:t>
      </w:r>
      <w:r w:rsidRPr="00392BD7">
        <w:rPr>
          <w:rFonts w:ascii="Abadi" w:hAnsi="Abadi"/>
          <w:sz w:val="21"/>
          <w:szCs w:val="21"/>
        </w:rPr>
        <w:t>Guanajuato,</w:t>
      </w:r>
      <w:r w:rsidRPr="00392BD7">
        <w:rPr>
          <w:rFonts w:ascii="Abadi" w:hAnsi="Abadi"/>
          <w:spacing w:val="-13"/>
          <w:sz w:val="21"/>
          <w:szCs w:val="21"/>
        </w:rPr>
        <w:t xml:space="preserve"> </w:t>
      </w:r>
      <w:r w:rsidRPr="00392BD7">
        <w:rPr>
          <w:rFonts w:ascii="Abadi" w:hAnsi="Abadi"/>
          <w:sz w:val="21"/>
          <w:szCs w:val="21"/>
        </w:rPr>
        <w:t>así como en lo previsto en el artículo 204 párrafo primero y fracción III de la Ley Orgánica</w:t>
      </w:r>
      <w:r w:rsidRPr="00392BD7">
        <w:rPr>
          <w:rFonts w:ascii="Abadi" w:hAnsi="Abadi"/>
          <w:spacing w:val="-17"/>
          <w:sz w:val="21"/>
          <w:szCs w:val="21"/>
        </w:rPr>
        <w:t xml:space="preserve"> </w:t>
      </w:r>
      <w:r w:rsidRPr="00392BD7">
        <w:rPr>
          <w:rFonts w:ascii="Abadi" w:hAnsi="Abadi"/>
          <w:sz w:val="21"/>
          <w:szCs w:val="21"/>
        </w:rPr>
        <w:t>del</w:t>
      </w:r>
      <w:r w:rsidRPr="00392BD7">
        <w:rPr>
          <w:rFonts w:ascii="Abadi" w:hAnsi="Abadi"/>
          <w:spacing w:val="-16"/>
          <w:sz w:val="21"/>
          <w:szCs w:val="21"/>
        </w:rPr>
        <w:t xml:space="preserve"> </w:t>
      </w:r>
      <w:r w:rsidRPr="00392BD7">
        <w:rPr>
          <w:rFonts w:ascii="Abadi" w:hAnsi="Abadi"/>
          <w:sz w:val="21"/>
          <w:szCs w:val="21"/>
        </w:rPr>
        <w:t>Poder</w:t>
      </w:r>
      <w:r w:rsidRPr="00392BD7">
        <w:rPr>
          <w:rFonts w:ascii="Abadi" w:hAnsi="Abadi"/>
          <w:spacing w:val="-16"/>
          <w:sz w:val="21"/>
          <w:szCs w:val="21"/>
        </w:rPr>
        <w:t xml:space="preserve"> </w:t>
      </w:r>
      <w:r w:rsidRPr="00392BD7">
        <w:rPr>
          <w:rFonts w:ascii="Abadi" w:hAnsi="Abadi"/>
          <w:sz w:val="21"/>
          <w:szCs w:val="21"/>
        </w:rPr>
        <w:t>Legislativo</w:t>
      </w:r>
      <w:r w:rsidRPr="00392BD7">
        <w:rPr>
          <w:rFonts w:ascii="Abadi" w:hAnsi="Abadi"/>
          <w:spacing w:val="-14"/>
          <w:sz w:val="21"/>
          <w:szCs w:val="21"/>
        </w:rPr>
        <w:t xml:space="preserve"> </w:t>
      </w:r>
      <w:r w:rsidRPr="00392BD7">
        <w:rPr>
          <w:rFonts w:ascii="Abadi" w:hAnsi="Abadi"/>
          <w:sz w:val="21"/>
          <w:szCs w:val="21"/>
        </w:rPr>
        <w:t>del</w:t>
      </w:r>
      <w:r w:rsidRPr="00392BD7">
        <w:rPr>
          <w:rFonts w:ascii="Abadi" w:hAnsi="Abadi"/>
          <w:spacing w:val="-16"/>
          <w:sz w:val="21"/>
          <w:szCs w:val="21"/>
        </w:rPr>
        <w:t xml:space="preserve"> </w:t>
      </w:r>
      <w:r w:rsidRPr="00392BD7">
        <w:rPr>
          <w:rFonts w:ascii="Abadi" w:hAnsi="Abadi"/>
          <w:sz w:val="21"/>
          <w:szCs w:val="21"/>
        </w:rPr>
        <w:t>Estado</w:t>
      </w:r>
      <w:r w:rsidRPr="00392BD7">
        <w:rPr>
          <w:rFonts w:ascii="Abadi" w:hAnsi="Abadi"/>
          <w:spacing w:val="-14"/>
          <w:sz w:val="21"/>
          <w:szCs w:val="21"/>
        </w:rPr>
        <w:t xml:space="preserve"> </w:t>
      </w:r>
      <w:r w:rsidRPr="00392BD7">
        <w:rPr>
          <w:rFonts w:ascii="Abadi" w:hAnsi="Abadi"/>
          <w:sz w:val="21"/>
          <w:szCs w:val="21"/>
        </w:rPr>
        <w:t>de</w:t>
      </w:r>
      <w:r w:rsidRPr="00392BD7">
        <w:rPr>
          <w:rFonts w:ascii="Abadi" w:hAnsi="Abadi"/>
          <w:spacing w:val="-14"/>
          <w:sz w:val="21"/>
          <w:szCs w:val="21"/>
        </w:rPr>
        <w:t xml:space="preserve"> </w:t>
      </w:r>
      <w:r w:rsidRPr="00392BD7">
        <w:rPr>
          <w:rFonts w:ascii="Abadi" w:hAnsi="Abadi"/>
          <w:sz w:val="21"/>
          <w:szCs w:val="21"/>
        </w:rPr>
        <w:t>Guanajuato,</w:t>
      </w:r>
      <w:r w:rsidRPr="00392BD7">
        <w:rPr>
          <w:rFonts w:ascii="Abadi" w:hAnsi="Abadi"/>
          <w:spacing w:val="-14"/>
          <w:sz w:val="21"/>
          <w:szCs w:val="21"/>
        </w:rPr>
        <w:t xml:space="preserve"> </w:t>
      </w:r>
      <w:r w:rsidRPr="00392BD7">
        <w:rPr>
          <w:rFonts w:ascii="Abadi" w:hAnsi="Abadi"/>
          <w:sz w:val="21"/>
          <w:szCs w:val="21"/>
        </w:rPr>
        <w:t>nos</w:t>
      </w:r>
      <w:r w:rsidRPr="00392BD7">
        <w:rPr>
          <w:rFonts w:ascii="Abadi" w:hAnsi="Abadi"/>
          <w:spacing w:val="-15"/>
          <w:sz w:val="21"/>
          <w:szCs w:val="21"/>
        </w:rPr>
        <w:t xml:space="preserve"> </w:t>
      </w:r>
      <w:r w:rsidRPr="00392BD7">
        <w:rPr>
          <w:rFonts w:ascii="Abadi" w:hAnsi="Abadi"/>
          <w:sz w:val="21"/>
          <w:szCs w:val="21"/>
        </w:rPr>
        <w:t>permitimos</w:t>
      </w:r>
      <w:r w:rsidRPr="00392BD7">
        <w:rPr>
          <w:rFonts w:ascii="Abadi" w:hAnsi="Abadi"/>
          <w:spacing w:val="-15"/>
          <w:sz w:val="21"/>
          <w:szCs w:val="21"/>
        </w:rPr>
        <w:t xml:space="preserve"> </w:t>
      </w:r>
      <w:r w:rsidRPr="00392BD7">
        <w:rPr>
          <w:rFonts w:ascii="Abadi" w:hAnsi="Abadi"/>
          <w:sz w:val="21"/>
          <w:szCs w:val="21"/>
        </w:rPr>
        <w:t>presentar y someter a la consideración de esta Honorable Asamblea, la presente propuesta de</w:t>
      </w:r>
      <w:r w:rsidRPr="00392BD7">
        <w:rPr>
          <w:rFonts w:ascii="Abadi" w:hAnsi="Abadi"/>
          <w:spacing w:val="-12"/>
          <w:sz w:val="21"/>
          <w:szCs w:val="21"/>
        </w:rPr>
        <w:t xml:space="preserve"> </w:t>
      </w:r>
      <w:r w:rsidRPr="00392BD7">
        <w:rPr>
          <w:rFonts w:ascii="Abadi" w:hAnsi="Abadi"/>
          <w:b/>
          <w:sz w:val="21"/>
          <w:szCs w:val="21"/>
        </w:rPr>
        <w:t>punto</w:t>
      </w:r>
      <w:r w:rsidRPr="00392BD7">
        <w:rPr>
          <w:rFonts w:ascii="Abadi" w:hAnsi="Abadi"/>
          <w:b/>
          <w:spacing w:val="-13"/>
          <w:sz w:val="21"/>
          <w:szCs w:val="21"/>
        </w:rPr>
        <w:t xml:space="preserve"> </w:t>
      </w:r>
      <w:r w:rsidRPr="00392BD7">
        <w:rPr>
          <w:rFonts w:ascii="Abadi" w:hAnsi="Abadi"/>
          <w:b/>
          <w:sz w:val="21"/>
          <w:szCs w:val="21"/>
        </w:rPr>
        <w:t>de</w:t>
      </w:r>
      <w:r w:rsidRPr="00392BD7">
        <w:rPr>
          <w:rFonts w:ascii="Abadi" w:hAnsi="Abadi"/>
          <w:b/>
          <w:spacing w:val="-14"/>
          <w:sz w:val="21"/>
          <w:szCs w:val="21"/>
        </w:rPr>
        <w:t xml:space="preserve"> </w:t>
      </w:r>
      <w:r w:rsidRPr="00392BD7">
        <w:rPr>
          <w:rFonts w:ascii="Abadi" w:hAnsi="Abadi"/>
          <w:b/>
          <w:sz w:val="21"/>
          <w:szCs w:val="21"/>
        </w:rPr>
        <w:t>acuerdo</w:t>
      </w:r>
      <w:r w:rsidRPr="00392BD7">
        <w:rPr>
          <w:rFonts w:ascii="Abadi" w:hAnsi="Abadi"/>
          <w:sz w:val="21"/>
          <w:szCs w:val="21"/>
        </w:rPr>
        <w:t>,</w:t>
      </w:r>
      <w:r w:rsidRPr="00392BD7">
        <w:rPr>
          <w:rFonts w:ascii="Abadi" w:hAnsi="Abadi"/>
          <w:spacing w:val="-17"/>
          <w:sz w:val="21"/>
          <w:szCs w:val="21"/>
        </w:rPr>
        <w:t xml:space="preserve"> </w:t>
      </w:r>
      <w:r w:rsidRPr="00392BD7">
        <w:rPr>
          <w:rFonts w:ascii="Abadi" w:hAnsi="Abadi"/>
          <w:sz w:val="21"/>
          <w:szCs w:val="21"/>
        </w:rPr>
        <w:t>mediante</w:t>
      </w:r>
      <w:r w:rsidRPr="00392BD7">
        <w:rPr>
          <w:rFonts w:ascii="Abadi" w:hAnsi="Abadi"/>
          <w:spacing w:val="-14"/>
          <w:sz w:val="21"/>
          <w:szCs w:val="21"/>
        </w:rPr>
        <w:t xml:space="preserve"> </w:t>
      </w:r>
      <w:r w:rsidRPr="00392BD7">
        <w:rPr>
          <w:rFonts w:ascii="Abadi" w:hAnsi="Abadi"/>
          <w:sz w:val="21"/>
          <w:szCs w:val="21"/>
        </w:rPr>
        <w:t>el</w:t>
      </w:r>
      <w:r w:rsidRPr="00392BD7">
        <w:rPr>
          <w:rFonts w:ascii="Abadi" w:hAnsi="Abadi"/>
          <w:spacing w:val="-13"/>
          <w:sz w:val="21"/>
          <w:szCs w:val="21"/>
        </w:rPr>
        <w:t xml:space="preserve"> </w:t>
      </w:r>
      <w:r w:rsidRPr="00392BD7">
        <w:rPr>
          <w:rFonts w:ascii="Abadi" w:hAnsi="Abadi"/>
          <w:sz w:val="21"/>
          <w:szCs w:val="21"/>
        </w:rPr>
        <w:t>cual</w:t>
      </w:r>
      <w:r w:rsidRPr="00392BD7">
        <w:rPr>
          <w:rFonts w:ascii="Abadi" w:hAnsi="Abadi"/>
          <w:spacing w:val="-16"/>
          <w:sz w:val="21"/>
          <w:szCs w:val="21"/>
        </w:rPr>
        <w:t xml:space="preserve"> </w:t>
      </w:r>
      <w:r w:rsidRPr="00392BD7">
        <w:rPr>
          <w:rFonts w:ascii="Abadi" w:hAnsi="Abadi"/>
          <w:sz w:val="21"/>
          <w:szCs w:val="21"/>
        </w:rPr>
        <w:t>el</w:t>
      </w:r>
      <w:r w:rsidRPr="00392BD7">
        <w:rPr>
          <w:rFonts w:ascii="Abadi" w:hAnsi="Abadi"/>
          <w:spacing w:val="-11"/>
          <w:sz w:val="21"/>
          <w:szCs w:val="21"/>
        </w:rPr>
        <w:t xml:space="preserve"> </w:t>
      </w:r>
      <w:r w:rsidRPr="00392BD7">
        <w:rPr>
          <w:rFonts w:ascii="Abadi" w:hAnsi="Abadi"/>
          <w:b/>
          <w:sz w:val="21"/>
          <w:szCs w:val="21"/>
        </w:rPr>
        <w:t>Congreso</w:t>
      </w:r>
      <w:r w:rsidRPr="00392BD7">
        <w:rPr>
          <w:rFonts w:ascii="Abadi" w:hAnsi="Abadi"/>
          <w:b/>
          <w:spacing w:val="-13"/>
          <w:sz w:val="21"/>
          <w:szCs w:val="21"/>
        </w:rPr>
        <w:t xml:space="preserve"> </w:t>
      </w:r>
      <w:r w:rsidRPr="00392BD7">
        <w:rPr>
          <w:rFonts w:ascii="Abadi" w:hAnsi="Abadi"/>
          <w:b/>
          <w:sz w:val="21"/>
          <w:szCs w:val="21"/>
        </w:rPr>
        <w:t>del</w:t>
      </w:r>
      <w:r w:rsidRPr="00392BD7">
        <w:rPr>
          <w:rFonts w:ascii="Abadi" w:hAnsi="Abadi"/>
          <w:b/>
          <w:spacing w:val="-14"/>
          <w:sz w:val="21"/>
          <w:szCs w:val="21"/>
        </w:rPr>
        <w:t xml:space="preserve"> </w:t>
      </w:r>
      <w:r w:rsidRPr="00392BD7">
        <w:rPr>
          <w:rFonts w:ascii="Abadi" w:hAnsi="Abadi"/>
          <w:b/>
          <w:sz w:val="21"/>
          <w:szCs w:val="21"/>
        </w:rPr>
        <w:t>Estado</w:t>
      </w:r>
      <w:r w:rsidRPr="00392BD7">
        <w:rPr>
          <w:rFonts w:ascii="Abadi" w:hAnsi="Abadi"/>
          <w:b/>
          <w:spacing w:val="-15"/>
          <w:sz w:val="21"/>
          <w:szCs w:val="21"/>
        </w:rPr>
        <w:t xml:space="preserve"> </w:t>
      </w:r>
      <w:r w:rsidRPr="00392BD7">
        <w:rPr>
          <w:rFonts w:ascii="Abadi" w:hAnsi="Abadi"/>
          <w:b/>
          <w:sz w:val="21"/>
          <w:szCs w:val="21"/>
        </w:rPr>
        <w:t>Libre</w:t>
      </w:r>
      <w:r w:rsidRPr="00392BD7">
        <w:rPr>
          <w:rFonts w:ascii="Abadi" w:hAnsi="Abadi"/>
          <w:b/>
          <w:spacing w:val="-12"/>
          <w:sz w:val="21"/>
          <w:szCs w:val="21"/>
        </w:rPr>
        <w:t xml:space="preserve"> </w:t>
      </w:r>
      <w:r w:rsidRPr="00392BD7">
        <w:rPr>
          <w:rFonts w:ascii="Abadi" w:hAnsi="Abadi"/>
          <w:b/>
          <w:sz w:val="21"/>
          <w:szCs w:val="21"/>
        </w:rPr>
        <w:t>y</w:t>
      </w:r>
      <w:r w:rsidRPr="00392BD7">
        <w:rPr>
          <w:rFonts w:ascii="Abadi" w:hAnsi="Abadi"/>
          <w:b/>
          <w:spacing w:val="-14"/>
          <w:sz w:val="21"/>
          <w:szCs w:val="21"/>
        </w:rPr>
        <w:t xml:space="preserve"> </w:t>
      </w:r>
      <w:r w:rsidRPr="00392BD7">
        <w:rPr>
          <w:rFonts w:ascii="Abadi" w:hAnsi="Abadi"/>
          <w:b/>
          <w:sz w:val="21"/>
          <w:szCs w:val="21"/>
        </w:rPr>
        <w:t>Soberano de Guanajuato</w:t>
      </w:r>
      <w:r w:rsidRPr="00392BD7">
        <w:rPr>
          <w:rFonts w:ascii="Abadi" w:hAnsi="Abadi"/>
          <w:b/>
          <w:spacing w:val="-3"/>
          <w:sz w:val="21"/>
          <w:szCs w:val="21"/>
        </w:rPr>
        <w:t xml:space="preserve"> </w:t>
      </w:r>
      <w:r w:rsidRPr="00392BD7">
        <w:rPr>
          <w:rFonts w:ascii="Abadi" w:hAnsi="Abadi"/>
          <w:b/>
          <w:sz w:val="21"/>
          <w:szCs w:val="21"/>
        </w:rPr>
        <w:t>efectúa un</w:t>
      </w:r>
      <w:r w:rsidRPr="00392BD7">
        <w:rPr>
          <w:rFonts w:ascii="Abadi" w:hAnsi="Abadi"/>
          <w:b/>
          <w:spacing w:val="-2"/>
          <w:sz w:val="21"/>
          <w:szCs w:val="21"/>
        </w:rPr>
        <w:t xml:space="preserve"> </w:t>
      </w:r>
      <w:r w:rsidRPr="00392BD7">
        <w:rPr>
          <w:rFonts w:ascii="Abadi" w:hAnsi="Abadi"/>
          <w:b/>
          <w:sz w:val="21"/>
          <w:szCs w:val="21"/>
        </w:rPr>
        <w:t>respetuoso</w:t>
      </w:r>
      <w:r w:rsidRPr="00392BD7">
        <w:rPr>
          <w:rFonts w:ascii="Abadi" w:hAnsi="Abadi"/>
          <w:b/>
          <w:spacing w:val="-2"/>
          <w:sz w:val="21"/>
          <w:szCs w:val="21"/>
        </w:rPr>
        <w:t xml:space="preserve"> </w:t>
      </w:r>
      <w:r w:rsidRPr="00392BD7">
        <w:rPr>
          <w:rFonts w:ascii="Abadi" w:hAnsi="Abadi"/>
          <w:b/>
          <w:sz w:val="21"/>
          <w:szCs w:val="21"/>
        </w:rPr>
        <w:t>exhorto al</w:t>
      </w:r>
      <w:r w:rsidRPr="00392BD7">
        <w:rPr>
          <w:rFonts w:ascii="Abadi" w:hAnsi="Abadi"/>
          <w:b/>
          <w:spacing w:val="-1"/>
          <w:sz w:val="21"/>
          <w:szCs w:val="21"/>
        </w:rPr>
        <w:t xml:space="preserve"> </w:t>
      </w:r>
      <w:r w:rsidRPr="00392BD7">
        <w:rPr>
          <w:rFonts w:ascii="Abadi" w:hAnsi="Abadi"/>
          <w:b/>
          <w:sz w:val="21"/>
          <w:szCs w:val="21"/>
        </w:rPr>
        <w:t>Poder</w:t>
      </w:r>
      <w:r w:rsidRPr="00392BD7">
        <w:rPr>
          <w:rFonts w:ascii="Abadi" w:hAnsi="Abadi"/>
          <w:b/>
          <w:spacing w:val="-1"/>
          <w:sz w:val="21"/>
          <w:szCs w:val="21"/>
        </w:rPr>
        <w:t xml:space="preserve"> </w:t>
      </w:r>
      <w:r w:rsidRPr="00392BD7">
        <w:rPr>
          <w:rFonts w:ascii="Abadi" w:hAnsi="Abadi"/>
          <w:b/>
          <w:sz w:val="21"/>
          <w:szCs w:val="21"/>
        </w:rPr>
        <w:t>Ejecutivo Federal</w:t>
      </w:r>
      <w:r w:rsidRPr="00392BD7">
        <w:rPr>
          <w:rFonts w:ascii="Abadi" w:hAnsi="Abadi"/>
          <w:b/>
          <w:spacing w:val="-1"/>
          <w:sz w:val="21"/>
          <w:szCs w:val="21"/>
        </w:rPr>
        <w:t xml:space="preserve"> </w:t>
      </w:r>
      <w:r w:rsidRPr="00392BD7">
        <w:rPr>
          <w:rFonts w:ascii="Abadi" w:hAnsi="Abadi"/>
          <w:b/>
          <w:sz w:val="21"/>
          <w:szCs w:val="21"/>
        </w:rPr>
        <w:t>con el fin de que se incluya a los 354 trescientos cincuenta y cuatro Telebachilleratos</w:t>
      </w:r>
      <w:r w:rsidRPr="00392BD7">
        <w:rPr>
          <w:rFonts w:ascii="Abadi" w:hAnsi="Abadi"/>
          <w:b/>
          <w:spacing w:val="-5"/>
          <w:sz w:val="21"/>
          <w:szCs w:val="21"/>
        </w:rPr>
        <w:t xml:space="preserve"> </w:t>
      </w:r>
      <w:r w:rsidRPr="00392BD7">
        <w:rPr>
          <w:rFonts w:ascii="Abadi" w:hAnsi="Abadi"/>
          <w:b/>
          <w:sz w:val="21"/>
          <w:szCs w:val="21"/>
        </w:rPr>
        <w:t>Comunitarios</w:t>
      </w:r>
      <w:r w:rsidRPr="00392BD7">
        <w:rPr>
          <w:rFonts w:ascii="Abadi" w:hAnsi="Abadi"/>
          <w:b/>
          <w:spacing w:val="-6"/>
          <w:sz w:val="21"/>
          <w:szCs w:val="21"/>
        </w:rPr>
        <w:t xml:space="preserve"> </w:t>
      </w:r>
      <w:r w:rsidRPr="00392BD7">
        <w:rPr>
          <w:rFonts w:ascii="Abadi" w:hAnsi="Abadi"/>
          <w:b/>
          <w:sz w:val="21"/>
          <w:szCs w:val="21"/>
        </w:rPr>
        <w:t>existentes</w:t>
      </w:r>
      <w:r w:rsidRPr="00392BD7">
        <w:rPr>
          <w:rFonts w:ascii="Abadi" w:hAnsi="Abadi"/>
          <w:b/>
          <w:spacing w:val="-5"/>
          <w:sz w:val="21"/>
          <w:szCs w:val="21"/>
        </w:rPr>
        <w:t xml:space="preserve"> </w:t>
      </w:r>
      <w:r w:rsidRPr="00392BD7">
        <w:rPr>
          <w:rFonts w:ascii="Abadi" w:hAnsi="Abadi"/>
          <w:b/>
          <w:sz w:val="21"/>
          <w:szCs w:val="21"/>
        </w:rPr>
        <w:t>en</w:t>
      </w:r>
      <w:r w:rsidRPr="00392BD7">
        <w:rPr>
          <w:rFonts w:ascii="Abadi" w:hAnsi="Abadi"/>
          <w:b/>
          <w:spacing w:val="-8"/>
          <w:sz w:val="21"/>
          <w:szCs w:val="21"/>
        </w:rPr>
        <w:t xml:space="preserve"> </w:t>
      </w:r>
      <w:r w:rsidRPr="00392BD7">
        <w:rPr>
          <w:rFonts w:ascii="Abadi" w:hAnsi="Abadi"/>
          <w:b/>
          <w:sz w:val="21"/>
          <w:szCs w:val="21"/>
        </w:rPr>
        <w:t>el</w:t>
      </w:r>
      <w:r w:rsidRPr="00392BD7">
        <w:rPr>
          <w:rFonts w:ascii="Abadi" w:hAnsi="Abadi"/>
          <w:b/>
          <w:spacing w:val="-5"/>
          <w:sz w:val="21"/>
          <w:szCs w:val="21"/>
        </w:rPr>
        <w:t xml:space="preserve"> </w:t>
      </w:r>
      <w:r w:rsidRPr="00392BD7">
        <w:rPr>
          <w:rFonts w:ascii="Abadi" w:hAnsi="Abadi"/>
          <w:b/>
          <w:sz w:val="21"/>
          <w:szCs w:val="21"/>
        </w:rPr>
        <w:t>Estado</w:t>
      </w:r>
      <w:r w:rsidRPr="00392BD7">
        <w:rPr>
          <w:rFonts w:ascii="Abadi" w:hAnsi="Abadi"/>
          <w:b/>
          <w:spacing w:val="-8"/>
          <w:sz w:val="21"/>
          <w:szCs w:val="21"/>
        </w:rPr>
        <w:t xml:space="preserve"> </w:t>
      </w:r>
      <w:r w:rsidRPr="00392BD7">
        <w:rPr>
          <w:rFonts w:ascii="Abadi" w:hAnsi="Abadi"/>
          <w:b/>
          <w:sz w:val="21"/>
          <w:szCs w:val="21"/>
        </w:rPr>
        <w:t>de</w:t>
      </w:r>
      <w:r w:rsidRPr="00392BD7">
        <w:rPr>
          <w:rFonts w:ascii="Abadi" w:hAnsi="Abadi"/>
          <w:b/>
          <w:spacing w:val="-4"/>
          <w:sz w:val="21"/>
          <w:szCs w:val="21"/>
        </w:rPr>
        <w:t xml:space="preserve"> </w:t>
      </w:r>
      <w:r w:rsidRPr="00392BD7">
        <w:rPr>
          <w:rFonts w:ascii="Abadi" w:hAnsi="Abadi"/>
          <w:b/>
          <w:sz w:val="21"/>
          <w:szCs w:val="21"/>
        </w:rPr>
        <w:t>Guanajuato</w:t>
      </w:r>
      <w:r w:rsidRPr="00392BD7">
        <w:rPr>
          <w:rFonts w:ascii="Abadi" w:hAnsi="Abadi"/>
          <w:b/>
          <w:spacing w:val="-4"/>
          <w:sz w:val="21"/>
          <w:szCs w:val="21"/>
        </w:rPr>
        <w:t xml:space="preserve"> </w:t>
      </w:r>
      <w:r w:rsidRPr="00392BD7">
        <w:rPr>
          <w:rFonts w:ascii="Abadi" w:hAnsi="Abadi"/>
          <w:b/>
          <w:sz w:val="21"/>
          <w:szCs w:val="21"/>
        </w:rPr>
        <w:t>dentro de</w:t>
      </w:r>
      <w:r w:rsidRPr="00392BD7">
        <w:rPr>
          <w:rFonts w:ascii="Abadi" w:hAnsi="Abadi"/>
          <w:b/>
          <w:spacing w:val="-1"/>
          <w:sz w:val="21"/>
          <w:szCs w:val="21"/>
        </w:rPr>
        <w:t xml:space="preserve"> </w:t>
      </w:r>
      <w:r w:rsidRPr="00392BD7">
        <w:rPr>
          <w:rFonts w:ascii="Abadi" w:hAnsi="Abadi"/>
          <w:b/>
          <w:sz w:val="21"/>
          <w:szCs w:val="21"/>
        </w:rPr>
        <w:t>los</w:t>
      </w:r>
      <w:r w:rsidRPr="00392BD7">
        <w:rPr>
          <w:rFonts w:ascii="Abadi" w:hAnsi="Abadi"/>
          <w:b/>
          <w:spacing w:val="-3"/>
          <w:sz w:val="21"/>
          <w:szCs w:val="21"/>
        </w:rPr>
        <w:t xml:space="preserve"> </w:t>
      </w:r>
      <w:r w:rsidRPr="00392BD7">
        <w:rPr>
          <w:rFonts w:ascii="Abadi" w:hAnsi="Abadi"/>
          <w:b/>
          <w:sz w:val="21"/>
          <w:szCs w:val="21"/>
        </w:rPr>
        <w:t>sitios</w:t>
      </w:r>
      <w:r w:rsidRPr="00392BD7">
        <w:rPr>
          <w:rFonts w:ascii="Abadi" w:hAnsi="Abadi"/>
          <w:b/>
          <w:spacing w:val="-1"/>
          <w:sz w:val="21"/>
          <w:szCs w:val="21"/>
        </w:rPr>
        <w:t xml:space="preserve"> </w:t>
      </w:r>
      <w:r w:rsidRPr="00392BD7">
        <w:rPr>
          <w:rFonts w:ascii="Abadi" w:hAnsi="Abadi"/>
          <w:b/>
          <w:sz w:val="21"/>
          <w:szCs w:val="21"/>
        </w:rPr>
        <w:t>públicos</w:t>
      </w:r>
      <w:r w:rsidRPr="00392BD7">
        <w:rPr>
          <w:rFonts w:ascii="Abadi" w:hAnsi="Abadi"/>
          <w:b/>
          <w:spacing w:val="-3"/>
          <w:sz w:val="21"/>
          <w:szCs w:val="21"/>
        </w:rPr>
        <w:t xml:space="preserve"> </w:t>
      </w:r>
      <w:r w:rsidRPr="00392BD7">
        <w:rPr>
          <w:rFonts w:ascii="Abadi" w:hAnsi="Abadi"/>
          <w:b/>
          <w:sz w:val="21"/>
          <w:szCs w:val="21"/>
        </w:rPr>
        <w:t>prioritarios</w:t>
      </w:r>
      <w:r w:rsidRPr="00392BD7">
        <w:rPr>
          <w:rFonts w:ascii="Abadi" w:hAnsi="Abadi"/>
          <w:b/>
          <w:spacing w:val="-3"/>
          <w:sz w:val="21"/>
          <w:szCs w:val="21"/>
        </w:rPr>
        <w:t xml:space="preserve"> </w:t>
      </w:r>
      <w:r w:rsidRPr="00392BD7">
        <w:rPr>
          <w:rFonts w:ascii="Abadi" w:hAnsi="Abadi"/>
          <w:b/>
          <w:sz w:val="21"/>
          <w:szCs w:val="21"/>
        </w:rPr>
        <w:t>por</w:t>
      </w:r>
      <w:r w:rsidRPr="00392BD7">
        <w:rPr>
          <w:rFonts w:ascii="Abadi" w:hAnsi="Abadi"/>
          <w:b/>
          <w:spacing w:val="-2"/>
          <w:sz w:val="21"/>
          <w:szCs w:val="21"/>
        </w:rPr>
        <w:t xml:space="preserve"> </w:t>
      </w:r>
      <w:r w:rsidRPr="00392BD7">
        <w:rPr>
          <w:rFonts w:ascii="Abadi" w:hAnsi="Abadi"/>
          <w:b/>
          <w:sz w:val="21"/>
          <w:szCs w:val="21"/>
        </w:rPr>
        <w:t>conectar</w:t>
      </w:r>
      <w:r w:rsidRPr="00392BD7">
        <w:rPr>
          <w:rFonts w:ascii="Abadi" w:hAnsi="Abadi"/>
          <w:b/>
          <w:spacing w:val="-1"/>
          <w:sz w:val="21"/>
          <w:szCs w:val="21"/>
        </w:rPr>
        <w:t xml:space="preserve"> </w:t>
      </w:r>
      <w:r w:rsidRPr="00392BD7">
        <w:rPr>
          <w:rFonts w:ascii="Abadi" w:hAnsi="Abadi"/>
          <w:b/>
          <w:sz w:val="21"/>
          <w:szCs w:val="21"/>
        </w:rPr>
        <w:t>del</w:t>
      </w:r>
      <w:r w:rsidRPr="00392BD7">
        <w:rPr>
          <w:rFonts w:ascii="Abadi" w:hAnsi="Abadi"/>
          <w:b/>
          <w:spacing w:val="-3"/>
          <w:sz w:val="21"/>
          <w:szCs w:val="21"/>
        </w:rPr>
        <w:t xml:space="preserve"> </w:t>
      </w:r>
      <w:r w:rsidRPr="00392BD7">
        <w:rPr>
          <w:rFonts w:ascii="Abadi" w:hAnsi="Abadi"/>
          <w:b/>
          <w:sz w:val="21"/>
          <w:szCs w:val="21"/>
        </w:rPr>
        <w:t>Programa</w:t>
      </w:r>
      <w:r w:rsidRPr="00392BD7">
        <w:rPr>
          <w:rFonts w:ascii="Abadi" w:hAnsi="Abadi"/>
          <w:b/>
          <w:spacing w:val="-1"/>
          <w:sz w:val="21"/>
          <w:szCs w:val="21"/>
        </w:rPr>
        <w:t xml:space="preserve"> </w:t>
      </w:r>
      <w:r w:rsidRPr="00392BD7">
        <w:rPr>
          <w:rFonts w:ascii="Abadi" w:hAnsi="Abadi"/>
          <w:b/>
          <w:sz w:val="21"/>
          <w:szCs w:val="21"/>
        </w:rPr>
        <w:t>de</w:t>
      </w:r>
      <w:r w:rsidRPr="00392BD7">
        <w:rPr>
          <w:rFonts w:ascii="Abadi" w:hAnsi="Abadi"/>
          <w:b/>
          <w:spacing w:val="-3"/>
          <w:sz w:val="21"/>
          <w:szCs w:val="21"/>
        </w:rPr>
        <w:t xml:space="preserve"> </w:t>
      </w:r>
      <w:r w:rsidRPr="00392BD7">
        <w:rPr>
          <w:rFonts w:ascii="Abadi" w:hAnsi="Abadi"/>
          <w:b/>
          <w:sz w:val="21"/>
          <w:szCs w:val="21"/>
        </w:rPr>
        <w:t>Conectividad en</w:t>
      </w:r>
      <w:r w:rsidRPr="00392BD7">
        <w:rPr>
          <w:rFonts w:ascii="Abadi" w:hAnsi="Abadi"/>
          <w:b/>
          <w:spacing w:val="-7"/>
          <w:sz w:val="21"/>
          <w:szCs w:val="21"/>
        </w:rPr>
        <w:t xml:space="preserve"> </w:t>
      </w:r>
      <w:r w:rsidRPr="00392BD7">
        <w:rPr>
          <w:rFonts w:ascii="Abadi" w:hAnsi="Abadi"/>
          <w:b/>
          <w:sz w:val="21"/>
          <w:szCs w:val="21"/>
        </w:rPr>
        <w:t>Sitios</w:t>
      </w:r>
      <w:r w:rsidRPr="00392BD7">
        <w:rPr>
          <w:rFonts w:ascii="Abadi" w:hAnsi="Abadi"/>
          <w:b/>
          <w:spacing w:val="-6"/>
          <w:sz w:val="21"/>
          <w:szCs w:val="21"/>
        </w:rPr>
        <w:t xml:space="preserve"> </w:t>
      </w:r>
      <w:r w:rsidRPr="00392BD7">
        <w:rPr>
          <w:rFonts w:ascii="Abadi" w:hAnsi="Abadi"/>
          <w:b/>
          <w:sz w:val="21"/>
          <w:szCs w:val="21"/>
        </w:rPr>
        <w:t>Públicos</w:t>
      </w:r>
      <w:r w:rsidRPr="00392BD7">
        <w:rPr>
          <w:rFonts w:ascii="Abadi" w:hAnsi="Abadi"/>
          <w:b/>
          <w:spacing w:val="-8"/>
          <w:sz w:val="21"/>
          <w:szCs w:val="21"/>
        </w:rPr>
        <w:t xml:space="preserve"> </w:t>
      </w:r>
      <w:r w:rsidRPr="00392BD7">
        <w:rPr>
          <w:rFonts w:ascii="Abadi" w:hAnsi="Abadi"/>
          <w:b/>
          <w:sz w:val="21"/>
          <w:szCs w:val="21"/>
        </w:rPr>
        <w:t>2023</w:t>
      </w:r>
      <w:r w:rsidRPr="00392BD7">
        <w:rPr>
          <w:rFonts w:ascii="Abadi" w:hAnsi="Abadi"/>
          <w:b/>
          <w:spacing w:val="-6"/>
          <w:sz w:val="21"/>
          <w:szCs w:val="21"/>
        </w:rPr>
        <w:t xml:space="preserve"> </w:t>
      </w:r>
      <w:r w:rsidRPr="00392BD7">
        <w:rPr>
          <w:rFonts w:ascii="Abadi" w:hAnsi="Abadi"/>
          <w:b/>
          <w:sz w:val="21"/>
          <w:szCs w:val="21"/>
        </w:rPr>
        <w:t>de</w:t>
      </w:r>
      <w:r w:rsidRPr="00392BD7">
        <w:rPr>
          <w:rFonts w:ascii="Abadi" w:hAnsi="Abadi"/>
          <w:b/>
          <w:spacing w:val="-6"/>
          <w:sz w:val="21"/>
          <w:szCs w:val="21"/>
        </w:rPr>
        <w:t xml:space="preserve"> </w:t>
      </w:r>
      <w:r w:rsidRPr="00392BD7">
        <w:rPr>
          <w:rFonts w:ascii="Abadi" w:hAnsi="Abadi"/>
          <w:b/>
          <w:sz w:val="21"/>
          <w:szCs w:val="21"/>
        </w:rPr>
        <w:t>la</w:t>
      </w:r>
      <w:r w:rsidRPr="00392BD7">
        <w:rPr>
          <w:rFonts w:ascii="Abadi" w:hAnsi="Abadi"/>
          <w:b/>
          <w:spacing w:val="-8"/>
          <w:sz w:val="21"/>
          <w:szCs w:val="21"/>
        </w:rPr>
        <w:t xml:space="preserve"> </w:t>
      </w:r>
      <w:r w:rsidRPr="00392BD7">
        <w:rPr>
          <w:rFonts w:ascii="Abadi" w:hAnsi="Abadi"/>
          <w:b/>
          <w:sz w:val="21"/>
          <w:szCs w:val="21"/>
        </w:rPr>
        <w:t>Secretaría</w:t>
      </w:r>
      <w:r w:rsidRPr="00392BD7">
        <w:rPr>
          <w:rFonts w:ascii="Abadi" w:hAnsi="Abadi"/>
          <w:b/>
          <w:spacing w:val="-6"/>
          <w:sz w:val="21"/>
          <w:szCs w:val="21"/>
        </w:rPr>
        <w:t xml:space="preserve"> </w:t>
      </w:r>
      <w:r w:rsidRPr="00392BD7">
        <w:rPr>
          <w:rFonts w:ascii="Abadi" w:hAnsi="Abadi"/>
          <w:b/>
          <w:sz w:val="21"/>
          <w:szCs w:val="21"/>
        </w:rPr>
        <w:t>de</w:t>
      </w:r>
      <w:r w:rsidRPr="00392BD7">
        <w:rPr>
          <w:rFonts w:ascii="Abadi" w:hAnsi="Abadi"/>
          <w:b/>
          <w:spacing w:val="-8"/>
          <w:sz w:val="21"/>
          <w:szCs w:val="21"/>
        </w:rPr>
        <w:t xml:space="preserve"> </w:t>
      </w:r>
      <w:r w:rsidRPr="00392BD7">
        <w:rPr>
          <w:rFonts w:ascii="Abadi" w:hAnsi="Abadi"/>
          <w:b/>
          <w:sz w:val="21"/>
          <w:szCs w:val="21"/>
        </w:rPr>
        <w:t>Infraestructura,</w:t>
      </w:r>
      <w:r w:rsidRPr="00392BD7">
        <w:rPr>
          <w:rFonts w:ascii="Abadi" w:hAnsi="Abadi"/>
          <w:b/>
          <w:spacing w:val="-6"/>
          <w:sz w:val="21"/>
          <w:szCs w:val="21"/>
        </w:rPr>
        <w:t xml:space="preserve"> </w:t>
      </w:r>
      <w:r w:rsidRPr="00392BD7">
        <w:rPr>
          <w:rFonts w:ascii="Abadi" w:hAnsi="Abadi"/>
          <w:b/>
          <w:sz w:val="21"/>
          <w:szCs w:val="21"/>
        </w:rPr>
        <w:t>Comunicaciones</w:t>
      </w:r>
      <w:r w:rsidRPr="00392BD7">
        <w:rPr>
          <w:rFonts w:ascii="Abadi" w:hAnsi="Abadi"/>
          <w:b/>
          <w:spacing w:val="-10"/>
          <w:sz w:val="21"/>
          <w:szCs w:val="21"/>
        </w:rPr>
        <w:t xml:space="preserve"> </w:t>
      </w:r>
      <w:r w:rsidRPr="00392BD7">
        <w:rPr>
          <w:rFonts w:ascii="Abadi" w:hAnsi="Abadi"/>
          <w:b/>
          <w:sz w:val="21"/>
          <w:szCs w:val="21"/>
        </w:rPr>
        <w:t>y Transportes</w:t>
      </w:r>
      <w:r w:rsidRPr="00392BD7">
        <w:rPr>
          <w:rFonts w:ascii="Abadi" w:hAnsi="Abadi"/>
          <w:b/>
          <w:spacing w:val="-7"/>
          <w:sz w:val="21"/>
          <w:szCs w:val="21"/>
        </w:rPr>
        <w:t xml:space="preserve"> </w:t>
      </w:r>
      <w:r w:rsidRPr="00392BD7">
        <w:rPr>
          <w:rFonts w:ascii="Abadi" w:hAnsi="Abadi"/>
          <w:b/>
          <w:sz w:val="21"/>
          <w:szCs w:val="21"/>
        </w:rPr>
        <w:t>o</w:t>
      </w:r>
      <w:r w:rsidRPr="00392BD7">
        <w:rPr>
          <w:rFonts w:ascii="Abadi" w:hAnsi="Abadi"/>
          <w:b/>
          <w:spacing w:val="-7"/>
          <w:sz w:val="21"/>
          <w:szCs w:val="21"/>
        </w:rPr>
        <w:t xml:space="preserve"> </w:t>
      </w:r>
      <w:r w:rsidRPr="00392BD7">
        <w:rPr>
          <w:rFonts w:ascii="Abadi" w:hAnsi="Abadi"/>
          <w:b/>
          <w:sz w:val="21"/>
          <w:szCs w:val="21"/>
        </w:rPr>
        <w:t>bien</w:t>
      </w:r>
      <w:r w:rsidRPr="00392BD7">
        <w:rPr>
          <w:rFonts w:ascii="Abadi" w:hAnsi="Abadi"/>
          <w:b/>
          <w:spacing w:val="-8"/>
          <w:sz w:val="21"/>
          <w:szCs w:val="21"/>
        </w:rPr>
        <w:t xml:space="preserve"> </w:t>
      </w:r>
      <w:r w:rsidRPr="00392BD7">
        <w:rPr>
          <w:rFonts w:ascii="Abadi" w:hAnsi="Abadi"/>
          <w:b/>
          <w:sz w:val="21"/>
          <w:szCs w:val="21"/>
        </w:rPr>
        <w:t>en</w:t>
      </w:r>
      <w:r w:rsidRPr="00392BD7">
        <w:rPr>
          <w:rFonts w:ascii="Abadi" w:hAnsi="Abadi"/>
          <w:b/>
          <w:spacing w:val="-7"/>
          <w:sz w:val="21"/>
          <w:szCs w:val="21"/>
        </w:rPr>
        <w:t xml:space="preserve"> </w:t>
      </w:r>
      <w:r w:rsidRPr="00392BD7">
        <w:rPr>
          <w:rFonts w:ascii="Abadi" w:hAnsi="Abadi"/>
          <w:b/>
          <w:sz w:val="21"/>
          <w:szCs w:val="21"/>
        </w:rPr>
        <w:t>el</w:t>
      </w:r>
      <w:r w:rsidRPr="00392BD7">
        <w:rPr>
          <w:rFonts w:ascii="Abadi" w:hAnsi="Abadi"/>
          <w:b/>
          <w:spacing w:val="-7"/>
          <w:sz w:val="21"/>
          <w:szCs w:val="21"/>
        </w:rPr>
        <w:t xml:space="preserve"> </w:t>
      </w:r>
      <w:r w:rsidRPr="00392BD7">
        <w:rPr>
          <w:rFonts w:ascii="Abadi" w:hAnsi="Abadi"/>
          <w:b/>
          <w:sz w:val="21"/>
          <w:szCs w:val="21"/>
        </w:rPr>
        <w:t>relativo</w:t>
      </w:r>
      <w:r w:rsidRPr="00392BD7">
        <w:rPr>
          <w:rFonts w:ascii="Abadi" w:hAnsi="Abadi"/>
          <w:b/>
          <w:spacing w:val="-8"/>
          <w:sz w:val="21"/>
          <w:szCs w:val="21"/>
        </w:rPr>
        <w:t xml:space="preserve"> </w:t>
      </w:r>
      <w:r w:rsidRPr="00392BD7">
        <w:rPr>
          <w:rFonts w:ascii="Abadi" w:hAnsi="Abadi"/>
          <w:b/>
          <w:sz w:val="21"/>
          <w:szCs w:val="21"/>
        </w:rPr>
        <w:t>al</w:t>
      </w:r>
      <w:r w:rsidRPr="00392BD7">
        <w:rPr>
          <w:rFonts w:ascii="Abadi" w:hAnsi="Abadi"/>
          <w:b/>
          <w:spacing w:val="-7"/>
          <w:sz w:val="21"/>
          <w:szCs w:val="21"/>
        </w:rPr>
        <w:t xml:space="preserve"> </w:t>
      </w:r>
      <w:r w:rsidRPr="00392BD7">
        <w:rPr>
          <w:rFonts w:ascii="Abadi" w:hAnsi="Abadi"/>
          <w:b/>
          <w:sz w:val="21"/>
          <w:szCs w:val="21"/>
        </w:rPr>
        <w:t>ejercicio</w:t>
      </w:r>
      <w:r w:rsidRPr="00392BD7">
        <w:rPr>
          <w:rFonts w:ascii="Abadi" w:hAnsi="Abadi"/>
          <w:b/>
          <w:spacing w:val="-6"/>
          <w:sz w:val="21"/>
          <w:szCs w:val="21"/>
        </w:rPr>
        <w:t xml:space="preserve"> </w:t>
      </w:r>
      <w:r w:rsidRPr="00392BD7">
        <w:rPr>
          <w:rFonts w:ascii="Abadi" w:hAnsi="Abadi"/>
          <w:b/>
          <w:sz w:val="21"/>
          <w:szCs w:val="21"/>
        </w:rPr>
        <w:t>fiscal</w:t>
      </w:r>
      <w:r w:rsidRPr="00392BD7">
        <w:rPr>
          <w:rFonts w:ascii="Abadi" w:hAnsi="Abadi"/>
          <w:b/>
          <w:spacing w:val="-7"/>
          <w:sz w:val="21"/>
          <w:szCs w:val="21"/>
        </w:rPr>
        <w:t xml:space="preserve"> </w:t>
      </w:r>
      <w:r w:rsidRPr="00392BD7">
        <w:rPr>
          <w:rFonts w:ascii="Abadi" w:hAnsi="Abadi"/>
          <w:b/>
          <w:sz w:val="21"/>
          <w:szCs w:val="21"/>
        </w:rPr>
        <w:t>2024</w:t>
      </w:r>
      <w:r w:rsidRPr="00392BD7">
        <w:rPr>
          <w:rFonts w:ascii="Abadi" w:hAnsi="Abadi"/>
          <w:b/>
          <w:spacing w:val="-7"/>
          <w:sz w:val="21"/>
          <w:szCs w:val="21"/>
        </w:rPr>
        <w:t xml:space="preserve"> </w:t>
      </w:r>
      <w:r w:rsidRPr="00392BD7">
        <w:rPr>
          <w:rFonts w:ascii="Abadi" w:hAnsi="Abadi"/>
          <w:b/>
          <w:sz w:val="21"/>
          <w:szCs w:val="21"/>
        </w:rPr>
        <w:t>y</w:t>
      </w:r>
      <w:r w:rsidRPr="00392BD7">
        <w:rPr>
          <w:rFonts w:ascii="Abadi" w:hAnsi="Abadi"/>
          <w:b/>
          <w:spacing w:val="-7"/>
          <w:sz w:val="21"/>
          <w:szCs w:val="21"/>
        </w:rPr>
        <w:t xml:space="preserve"> </w:t>
      </w:r>
      <w:r w:rsidRPr="00392BD7">
        <w:rPr>
          <w:rFonts w:ascii="Abadi" w:hAnsi="Abadi"/>
          <w:b/>
          <w:sz w:val="21"/>
          <w:szCs w:val="21"/>
        </w:rPr>
        <w:t>se</w:t>
      </w:r>
      <w:r w:rsidRPr="00392BD7">
        <w:rPr>
          <w:rFonts w:ascii="Abadi" w:hAnsi="Abadi"/>
          <w:b/>
          <w:spacing w:val="-7"/>
          <w:sz w:val="21"/>
          <w:szCs w:val="21"/>
        </w:rPr>
        <w:t xml:space="preserve"> </w:t>
      </w:r>
      <w:r w:rsidRPr="00392BD7">
        <w:rPr>
          <w:rFonts w:ascii="Abadi" w:hAnsi="Abadi"/>
          <w:b/>
          <w:sz w:val="21"/>
          <w:szCs w:val="21"/>
        </w:rPr>
        <w:t xml:space="preserve">celebre </w:t>
      </w:r>
      <w:r w:rsidRPr="00392BD7">
        <w:rPr>
          <w:rFonts w:ascii="Abadi" w:hAnsi="Abadi"/>
          <w:b/>
          <w:i/>
          <w:sz w:val="21"/>
          <w:szCs w:val="21"/>
        </w:rPr>
        <w:lastRenderedPageBreak/>
        <w:t xml:space="preserve">Convenio Internet para Todos </w:t>
      </w:r>
      <w:r w:rsidRPr="00392BD7">
        <w:rPr>
          <w:rFonts w:ascii="Abadi" w:hAnsi="Abadi"/>
          <w:b/>
          <w:sz w:val="21"/>
          <w:szCs w:val="21"/>
        </w:rPr>
        <w:t>a través de la Secretaría de Educación Pública con la Comisión Federal de Electricidad (CFE) Telecomunicaciones e Internet para todos, a fin de que se garantice la conectividad a internet de los alumnos y docentes de los Telebachilleratos Comunitarios,</w:t>
      </w:r>
      <w:r w:rsidRPr="00392BD7">
        <w:rPr>
          <w:rFonts w:ascii="Abadi" w:hAnsi="Abadi"/>
          <w:b/>
          <w:spacing w:val="40"/>
          <w:sz w:val="21"/>
          <w:szCs w:val="21"/>
        </w:rPr>
        <w:t xml:space="preserve"> </w:t>
      </w:r>
      <w:r w:rsidRPr="00392BD7">
        <w:rPr>
          <w:rFonts w:ascii="Abadi" w:hAnsi="Abadi"/>
          <w:b/>
          <w:sz w:val="21"/>
          <w:szCs w:val="21"/>
        </w:rPr>
        <w:t>lo cual habilita el ejercicio del derecho humano a la educación.</w:t>
      </w:r>
    </w:p>
    <w:p w14:paraId="2AB79FCB" w14:textId="77777777" w:rsidR="006E4063" w:rsidRPr="00392BD7" w:rsidRDefault="006E4063" w:rsidP="006E4063">
      <w:pPr>
        <w:pStyle w:val="Textoindependiente"/>
        <w:spacing w:before="5"/>
        <w:rPr>
          <w:rFonts w:ascii="Abadi" w:hAnsi="Abadi"/>
          <w:b w:val="0"/>
          <w:sz w:val="21"/>
          <w:szCs w:val="21"/>
        </w:rPr>
      </w:pPr>
    </w:p>
    <w:p w14:paraId="617A024A" w14:textId="77777777" w:rsidR="006E4063" w:rsidRPr="00392BD7" w:rsidRDefault="006E4063" w:rsidP="006E4063">
      <w:pPr>
        <w:jc w:val="center"/>
        <w:rPr>
          <w:rFonts w:ascii="Abadi" w:hAnsi="Abadi"/>
          <w:b/>
          <w:sz w:val="21"/>
          <w:szCs w:val="21"/>
        </w:rPr>
      </w:pPr>
      <w:r w:rsidRPr="00392BD7">
        <w:rPr>
          <w:rFonts w:ascii="Abadi" w:hAnsi="Abadi"/>
          <w:b/>
          <w:spacing w:val="-2"/>
          <w:sz w:val="21"/>
          <w:szCs w:val="21"/>
        </w:rPr>
        <w:t>ANTECEDENTES</w:t>
      </w:r>
    </w:p>
    <w:p w14:paraId="20B6BF08" w14:textId="77777777" w:rsidR="006E4063" w:rsidRPr="00392BD7" w:rsidRDefault="006E4063" w:rsidP="006E4063">
      <w:pPr>
        <w:pStyle w:val="Textoindependiente"/>
        <w:spacing w:before="10"/>
        <w:rPr>
          <w:rFonts w:ascii="Abadi" w:hAnsi="Abadi"/>
          <w:b w:val="0"/>
          <w:sz w:val="21"/>
          <w:szCs w:val="21"/>
        </w:rPr>
      </w:pPr>
    </w:p>
    <w:p w14:paraId="1DCB49D5" w14:textId="77777777" w:rsidR="006E4063" w:rsidRPr="00392BD7" w:rsidRDefault="006E4063" w:rsidP="00487DD4">
      <w:pPr>
        <w:ind w:right="46"/>
        <w:jc w:val="both"/>
        <w:rPr>
          <w:rFonts w:ascii="Abadi" w:hAnsi="Abadi"/>
          <w:sz w:val="21"/>
          <w:szCs w:val="21"/>
        </w:rPr>
      </w:pPr>
      <w:r w:rsidRPr="00392BD7">
        <w:rPr>
          <w:rFonts w:ascii="Abadi" w:hAnsi="Abadi"/>
          <w:sz w:val="21"/>
          <w:szCs w:val="21"/>
        </w:rPr>
        <w:t>El</w:t>
      </w:r>
      <w:r w:rsidRPr="00392BD7">
        <w:rPr>
          <w:rFonts w:ascii="Abadi" w:hAnsi="Abadi"/>
          <w:spacing w:val="40"/>
          <w:sz w:val="21"/>
          <w:szCs w:val="21"/>
        </w:rPr>
        <w:t xml:space="preserve"> </w:t>
      </w:r>
      <w:r w:rsidRPr="00392BD7">
        <w:rPr>
          <w:rFonts w:ascii="Abadi" w:hAnsi="Abadi"/>
          <w:color w:val="2E2E2E"/>
          <w:sz w:val="21"/>
          <w:szCs w:val="21"/>
        </w:rPr>
        <w:t>Plan</w:t>
      </w:r>
      <w:r w:rsidRPr="00392BD7">
        <w:rPr>
          <w:rFonts w:ascii="Abadi" w:hAnsi="Abadi"/>
          <w:color w:val="2E2E2E"/>
          <w:spacing w:val="40"/>
          <w:sz w:val="21"/>
          <w:szCs w:val="21"/>
        </w:rPr>
        <w:t xml:space="preserve"> </w:t>
      </w:r>
      <w:r w:rsidRPr="00392BD7">
        <w:rPr>
          <w:rFonts w:ascii="Abadi" w:hAnsi="Abadi"/>
          <w:color w:val="2E2E2E"/>
          <w:sz w:val="21"/>
          <w:szCs w:val="21"/>
        </w:rPr>
        <w:t>Nacional</w:t>
      </w:r>
      <w:r w:rsidRPr="00392BD7">
        <w:rPr>
          <w:rFonts w:ascii="Abadi" w:hAnsi="Abadi"/>
          <w:color w:val="2E2E2E"/>
          <w:spacing w:val="40"/>
          <w:sz w:val="21"/>
          <w:szCs w:val="21"/>
        </w:rPr>
        <w:t xml:space="preserve"> </w:t>
      </w:r>
      <w:r w:rsidRPr="00392BD7">
        <w:rPr>
          <w:rFonts w:ascii="Abadi" w:hAnsi="Abadi"/>
          <w:color w:val="2E2E2E"/>
          <w:sz w:val="21"/>
          <w:szCs w:val="21"/>
        </w:rPr>
        <w:t>de</w:t>
      </w:r>
      <w:r w:rsidRPr="00392BD7">
        <w:rPr>
          <w:rFonts w:ascii="Abadi" w:hAnsi="Abadi"/>
          <w:color w:val="2E2E2E"/>
          <w:spacing w:val="40"/>
          <w:sz w:val="21"/>
          <w:szCs w:val="21"/>
        </w:rPr>
        <w:t xml:space="preserve"> </w:t>
      </w:r>
      <w:r w:rsidRPr="00392BD7">
        <w:rPr>
          <w:rFonts w:ascii="Abadi" w:hAnsi="Abadi"/>
          <w:color w:val="2E2E2E"/>
          <w:sz w:val="21"/>
          <w:szCs w:val="21"/>
        </w:rPr>
        <w:t>Desarrollo</w:t>
      </w:r>
      <w:r w:rsidRPr="00392BD7">
        <w:rPr>
          <w:rFonts w:ascii="Abadi" w:hAnsi="Abadi"/>
          <w:color w:val="2E2E2E"/>
          <w:spacing w:val="40"/>
          <w:sz w:val="21"/>
          <w:szCs w:val="21"/>
        </w:rPr>
        <w:t xml:space="preserve"> </w:t>
      </w:r>
      <w:r w:rsidRPr="00392BD7">
        <w:rPr>
          <w:rFonts w:ascii="Abadi" w:hAnsi="Abadi"/>
          <w:color w:val="2E2E2E"/>
          <w:sz w:val="21"/>
          <w:szCs w:val="21"/>
        </w:rPr>
        <w:t>2019-2024</w:t>
      </w:r>
      <w:r w:rsidRPr="00392BD7">
        <w:rPr>
          <w:rFonts w:ascii="Abadi" w:hAnsi="Abadi"/>
          <w:color w:val="2E2E2E"/>
          <w:spacing w:val="40"/>
          <w:sz w:val="21"/>
          <w:szCs w:val="21"/>
        </w:rPr>
        <w:t xml:space="preserve"> </w:t>
      </w:r>
      <w:r w:rsidRPr="00392BD7">
        <w:rPr>
          <w:rFonts w:ascii="Abadi" w:hAnsi="Abadi"/>
          <w:color w:val="2E2E2E"/>
          <w:sz w:val="21"/>
          <w:szCs w:val="21"/>
        </w:rPr>
        <w:t>(PND),</w:t>
      </w:r>
      <w:r w:rsidRPr="00392BD7">
        <w:rPr>
          <w:rFonts w:ascii="Abadi" w:hAnsi="Abadi"/>
          <w:color w:val="2E2E2E"/>
          <w:spacing w:val="40"/>
          <w:sz w:val="21"/>
          <w:szCs w:val="21"/>
        </w:rPr>
        <w:t xml:space="preserve"> </w:t>
      </w:r>
      <w:r w:rsidRPr="00392BD7">
        <w:rPr>
          <w:rFonts w:ascii="Abadi" w:hAnsi="Abadi"/>
          <w:color w:val="2E2E2E"/>
          <w:sz w:val="21"/>
          <w:szCs w:val="21"/>
        </w:rPr>
        <w:t>en</w:t>
      </w:r>
      <w:r w:rsidRPr="00392BD7">
        <w:rPr>
          <w:rFonts w:ascii="Abadi" w:hAnsi="Abadi"/>
          <w:color w:val="2E2E2E"/>
          <w:spacing w:val="40"/>
          <w:sz w:val="21"/>
          <w:szCs w:val="21"/>
        </w:rPr>
        <w:t xml:space="preserve"> </w:t>
      </w:r>
      <w:r w:rsidRPr="00392BD7">
        <w:rPr>
          <w:rFonts w:ascii="Abadi" w:hAnsi="Abadi"/>
          <w:color w:val="2E2E2E"/>
          <w:sz w:val="21"/>
          <w:szCs w:val="21"/>
        </w:rPr>
        <w:t>su</w:t>
      </w:r>
      <w:r w:rsidRPr="00392BD7">
        <w:rPr>
          <w:rFonts w:ascii="Abadi" w:hAnsi="Abadi"/>
          <w:color w:val="2E2E2E"/>
          <w:spacing w:val="40"/>
          <w:sz w:val="21"/>
          <w:szCs w:val="21"/>
        </w:rPr>
        <w:t xml:space="preserve"> </w:t>
      </w:r>
      <w:r w:rsidRPr="00392BD7">
        <w:rPr>
          <w:rFonts w:ascii="Abadi" w:hAnsi="Abadi"/>
          <w:color w:val="2E2E2E"/>
          <w:sz w:val="21"/>
          <w:szCs w:val="21"/>
        </w:rPr>
        <w:t>numeral III ECONOMÍA,</w:t>
      </w:r>
      <w:r w:rsidRPr="00392BD7">
        <w:rPr>
          <w:rFonts w:ascii="Abadi" w:hAnsi="Abadi"/>
          <w:color w:val="2E2E2E"/>
          <w:spacing w:val="-1"/>
          <w:sz w:val="21"/>
          <w:szCs w:val="21"/>
        </w:rPr>
        <w:t xml:space="preserve"> </w:t>
      </w:r>
      <w:r w:rsidRPr="00392BD7">
        <w:rPr>
          <w:rFonts w:ascii="Abadi" w:hAnsi="Abadi"/>
          <w:b/>
          <w:color w:val="2E2E2E"/>
          <w:sz w:val="21"/>
          <w:szCs w:val="21"/>
        </w:rPr>
        <w:t>Cobertura de Internet para todo el país</w:t>
      </w:r>
      <w:r w:rsidRPr="00392BD7">
        <w:rPr>
          <w:rFonts w:ascii="Abadi" w:hAnsi="Abadi"/>
          <w:color w:val="2E2E2E"/>
          <w:sz w:val="21"/>
          <w:szCs w:val="21"/>
        </w:rPr>
        <w:t>,</w:t>
      </w:r>
      <w:r w:rsidRPr="00392BD7">
        <w:rPr>
          <w:rFonts w:ascii="Abadi" w:hAnsi="Abadi"/>
          <w:color w:val="2E2E2E"/>
          <w:spacing w:val="-1"/>
          <w:sz w:val="21"/>
          <w:szCs w:val="21"/>
        </w:rPr>
        <w:t xml:space="preserve"> </w:t>
      </w:r>
      <w:r w:rsidRPr="00392BD7">
        <w:rPr>
          <w:rFonts w:ascii="Abadi" w:hAnsi="Abadi"/>
          <w:color w:val="2E2E2E"/>
          <w:sz w:val="21"/>
          <w:szCs w:val="21"/>
        </w:rPr>
        <w:t xml:space="preserve">el cual establece que: </w:t>
      </w:r>
      <w:r w:rsidRPr="00392BD7">
        <w:rPr>
          <w:rFonts w:ascii="Abadi" w:hAnsi="Abadi"/>
          <w:i/>
          <w:color w:val="2E2E2E"/>
          <w:sz w:val="21"/>
          <w:szCs w:val="21"/>
        </w:rPr>
        <w:t>"</w:t>
      </w:r>
      <w:r w:rsidRPr="00392BD7">
        <w:rPr>
          <w:rFonts w:ascii="Abadi" w:hAnsi="Abadi"/>
          <w:b/>
          <w:i/>
          <w:color w:val="2E2E2E"/>
          <w:sz w:val="21"/>
          <w:szCs w:val="21"/>
        </w:rPr>
        <w:t>Mediante la instalación de Internet inalámbrico en todo el país se ofrecerá a toda la población</w:t>
      </w:r>
      <w:r w:rsidRPr="00392BD7">
        <w:rPr>
          <w:rFonts w:ascii="Abadi" w:hAnsi="Abadi"/>
          <w:b/>
          <w:i/>
          <w:color w:val="2E2E2E"/>
          <w:spacing w:val="-1"/>
          <w:sz w:val="21"/>
          <w:szCs w:val="21"/>
        </w:rPr>
        <w:t xml:space="preserve"> </w:t>
      </w:r>
      <w:r w:rsidRPr="00392BD7">
        <w:rPr>
          <w:rFonts w:ascii="Abadi" w:hAnsi="Abadi"/>
          <w:b/>
          <w:i/>
          <w:color w:val="2E2E2E"/>
          <w:sz w:val="21"/>
          <w:szCs w:val="21"/>
        </w:rPr>
        <w:t xml:space="preserve">conexión </w:t>
      </w:r>
      <w:r w:rsidRPr="00392BD7">
        <w:rPr>
          <w:rFonts w:ascii="Abadi" w:hAnsi="Abadi"/>
          <w:i/>
          <w:color w:val="2E2E2E"/>
          <w:sz w:val="21"/>
          <w:szCs w:val="21"/>
        </w:rPr>
        <w:t>en carreteras, plazas públicas, centros de salud, hospitales</w:t>
      </w:r>
      <w:r w:rsidRPr="00392BD7">
        <w:rPr>
          <w:rFonts w:ascii="Abadi" w:hAnsi="Abadi"/>
          <w:b/>
          <w:i/>
          <w:color w:val="2E2E2E"/>
          <w:sz w:val="21"/>
          <w:szCs w:val="21"/>
        </w:rPr>
        <w:t xml:space="preserve">, escuelas </w:t>
      </w:r>
      <w:r w:rsidRPr="00392BD7">
        <w:rPr>
          <w:rFonts w:ascii="Abadi" w:hAnsi="Abadi"/>
          <w:i/>
          <w:color w:val="2E2E2E"/>
          <w:sz w:val="21"/>
          <w:szCs w:val="21"/>
        </w:rPr>
        <w:t>y espacios</w:t>
      </w:r>
      <w:r w:rsidRPr="00392BD7">
        <w:rPr>
          <w:rFonts w:ascii="Abadi" w:hAnsi="Abadi"/>
          <w:i/>
          <w:color w:val="2E2E2E"/>
          <w:spacing w:val="-3"/>
          <w:sz w:val="21"/>
          <w:szCs w:val="21"/>
        </w:rPr>
        <w:t xml:space="preserve"> </w:t>
      </w:r>
      <w:r w:rsidRPr="00392BD7">
        <w:rPr>
          <w:rFonts w:ascii="Abadi" w:hAnsi="Abadi"/>
          <w:i/>
          <w:color w:val="2E2E2E"/>
          <w:sz w:val="21"/>
          <w:szCs w:val="21"/>
        </w:rPr>
        <w:t>comunitarios. Será fundamental</w:t>
      </w:r>
      <w:r w:rsidRPr="00392BD7">
        <w:rPr>
          <w:rFonts w:ascii="Abadi" w:hAnsi="Abadi"/>
          <w:i/>
          <w:color w:val="2E2E2E"/>
          <w:spacing w:val="-3"/>
          <w:sz w:val="21"/>
          <w:szCs w:val="21"/>
        </w:rPr>
        <w:t xml:space="preserve"> </w:t>
      </w:r>
      <w:r w:rsidRPr="00392BD7">
        <w:rPr>
          <w:rFonts w:ascii="Abadi" w:hAnsi="Abadi"/>
          <w:i/>
          <w:color w:val="2E2E2E"/>
          <w:sz w:val="21"/>
          <w:szCs w:val="21"/>
        </w:rPr>
        <w:t>para combatir la marginación y la pobreza, y para la integración de zonas deprimidas a las actividades productivas."</w:t>
      </w:r>
      <w:r w:rsidRPr="00392BD7">
        <w:rPr>
          <w:rFonts w:ascii="Abadi" w:hAnsi="Abadi"/>
          <w:color w:val="2E2E2E"/>
          <w:sz w:val="21"/>
          <w:szCs w:val="21"/>
        </w:rPr>
        <w:t>.</w:t>
      </w:r>
    </w:p>
    <w:p w14:paraId="1ADC4580" w14:textId="77777777" w:rsidR="006E4063" w:rsidRPr="00392BD7" w:rsidRDefault="006E4063" w:rsidP="00487DD4">
      <w:pPr>
        <w:pStyle w:val="Textoindependiente"/>
        <w:rPr>
          <w:rFonts w:ascii="Abadi" w:hAnsi="Abadi"/>
          <w:sz w:val="21"/>
          <w:szCs w:val="21"/>
        </w:rPr>
      </w:pPr>
    </w:p>
    <w:p w14:paraId="6CD7AD94" w14:textId="77777777" w:rsidR="003C14FF" w:rsidRPr="00392BD7" w:rsidRDefault="006E4063" w:rsidP="003C14FF">
      <w:pPr>
        <w:spacing w:before="92"/>
        <w:ind w:right="46"/>
        <w:jc w:val="both"/>
        <w:rPr>
          <w:rFonts w:ascii="Abadi" w:hAnsi="Abadi"/>
          <w:sz w:val="21"/>
          <w:szCs w:val="21"/>
        </w:rPr>
      </w:pPr>
      <w:r w:rsidRPr="00392BD7">
        <w:rPr>
          <w:rFonts w:ascii="Abadi" w:hAnsi="Abadi"/>
          <w:sz w:val="21"/>
          <w:szCs w:val="21"/>
        </w:rPr>
        <w:t xml:space="preserve">El 06 de septiembre de 2021, se publicó en el Diario Oficial de la Federación el </w:t>
      </w:r>
      <w:r w:rsidRPr="00392BD7">
        <w:rPr>
          <w:rFonts w:ascii="Abadi" w:hAnsi="Abadi"/>
          <w:b/>
          <w:sz w:val="21"/>
          <w:szCs w:val="21"/>
        </w:rPr>
        <w:t>Acuerdo por el que se expide la Estrategia Digital Nacional 2021-2024</w:t>
      </w:r>
      <w:r w:rsidRPr="00392BD7">
        <w:rPr>
          <w:rFonts w:ascii="Abadi" w:hAnsi="Abadi"/>
          <w:sz w:val="21"/>
          <w:szCs w:val="21"/>
        </w:rPr>
        <w:t>, la cual se ocupa de las necesidades y desafíos digitales en torno a dos ejes de acción: 1) Política Digital en la</w:t>
      </w:r>
      <w:r w:rsidRPr="00392BD7">
        <w:rPr>
          <w:rFonts w:ascii="Abadi" w:hAnsi="Abadi"/>
          <w:spacing w:val="-5"/>
          <w:sz w:val="21"/>
          <w:szCs w:val="21"/>
        </w:rPr>
        <w:t xml:space="preserve"> </w:t>
      </w:r>
      <w:r w:rsidRPr="00392BD7">
        <w:rPr>
          <w:rFonts w:ascii="Abadi" w:hAnsi="Abadi"/>
          <w:sz w:val="21"/>
          <w:szCs w:val="21"/>
        </w:rPr>
        <w:t>Administración Pública Federal (APF) y, 2) Política Social Digital</w:t>
      </w:r>
      <w:r w:rsidRPr="00392BD7">
        <w:rPr>
          <w:rFonts w:ascii="Abadi" w:hAnsi="Abadi"/>
          <w:spacing w:val="65"/>
          <w:w w:val="150"/>
          <w:sz w:val="21"/>
          <w:szCs w:val="21"/>
        </w:rPr>
        <w:t xml:space="preserve">  </w:t>
      </w:r>
      <w:r w:rsidRPr="00392BD7">
        <w:rPr>
          <w:rFonts w:ascii="Abadi" w:hAnsi="Abadi"/>
          <w:b/>
          <w:sz w:val="21"/>
          <w:szCs w:val="21"/>
        </w:rPr>
        <w:t>para</w:t>
      </w:r>
      <w:r w:rsidRPr="00392BD7">
        <w:rPr>
          <w:rFonts w:ascii="Abadi" w:hAnsi="Abadi"/>
          <w:b/>
          <w:spacing w:val="66"/>
          <w:w w:val="150"/>
          <w:sz w:val="21"/>
          <w:szCs w:val="21"/>
        </w:rPr>
        <w:t xml:space="preserve">  </w:t>
      </w:r>
      <w:r w:rsidRPr="00392BD7">
        <w:rPr>
          <w:rFonts w:ascii="Abadi" w:hAnsi="Abadi"/>
          <w:b/>
          <w:sz w:val="21"/>
          <w:szCs w:val="21"/>
        </w:rPr>
        <w:t>dar</w:t>
      </w:r>
      <w:r w:rsidRPr="00392BD7">
        <w:rPr>
          <w:rFonts w:ascii="Abadi" w:hAnsi="Abadi"/>
          <w:b/>
          <w:spacing w:val="65"/>
          <w:w w:val="150"/>
          <w:sz w:val="21"/>
          <w:szCs w:val="21"/>
        </w:rPr>
        <w:t xml:space="preserve">  </w:t>
      </w:r>
      <w:r w:rsidRPr="00392BD7">
        <w:rPr>
          <w:rFonts w:ascii="Abadi" w:hAnsi="Abadi"/>
          <w:b/>
          <w:sz w:val="21"/>
          <w:szCs w:val="21"/>
        </w:rPr>
        <w:t>cumplimiento</w:t>
      </w:r>
      <w:r w:rsidRPr="00392BD7">
        <w:rPr>
          <w:rFonts w:ascii="Abadi" w:hAnsi="Abadi"/>
          <w:b/>
          <w:spacing w:val="66"/>
          <w:w w:val="150"/>
          <w:sz w:val="21"/>
          <w:szCs w:val="21"/>
        </w:rPr>
        <w:t xml:space="preserve">  </w:t>
      </w:r>
      <w:r w:rsidRPr="00392BD7">
        <w:rPr>
          <w:rFonts w:ascii="Abadi" w:hAnsi="Abadi"/>
          <w:b/>
          <w:sz w:val="21"/>
          <w:szCs w:val="21"/>
        </w:rPr>
        <w:t>al</w:t>
      </w:r>
      <w:r w:rsidRPr="00392BD7">
        <w:rPr>
          <w:rFonts w:ascii="Abadi" w:hAnsi="Abadi"/>
          <w:b/>
          <w:spacing w:val="65"/>
          <w:w w:val="150"/>
          <w:sz w:val="21"/>
          <w:szCs w:val="21"/>
        </w:rPr>
        <w:t xml:space="preserve">  </w:t>
      </w:r>
      <w:r w:rsidRPr="00392BD7">
        <w:rPr>
          <w:rFonts w:ascii="Abadi" w:hAnsi="Abadi"/>
          <w:b/>
          <w:sz w:val="21"/>
          <w:szCs w:val="21"/>
        </w:rPr>
        <w:t>mandato</w:t>
      </w:r>
      <w:r w:rsidRPr="00392BD7">
        <w:rPr>
          <w:rFonts w:ascii="Abadi" w:hAnsi="Abadi"/>
          <w:b/>
          <w:spacing w:val="66"/>
          <w:w w:val="150"/>
          <w:sz w:val="21"/>
          <w:szCs w:val="21"/>
        </w:rPr>
        <w:t xml:space="preserve">  </w:t>
      </w:r>
      <w:r w:rsidRPr="00392BD7">
        <w:rPr>
          <w:rFonts w:ascii="Abadi" w:hAnsi="Abadi"/>
          <w:b/>
          <w:sz w:val="21"/>
          <w:szCs w:val="21"/>
        </w:rPr>
        <w:t>del</w:t>
      </w:r>
      <w:r w:rsidRPr="00392BD7">
        <w:rPr>
          <w:rFonts w:ascii="Abadi" w:hAnsi="Abadi"/>
          <w:b/>
          <w:spacing w:val="3"/>
          <w:sz w:val="21"/>
          <w:szCs w:val="21"/>
        </w:rPr>
        <w:t xml:space="preserve"> </w:t>
      </w:r>
      <w:r w:rsidRPr="00392BD7">
        <w:rPr>
          <w:rFonts w:ascii="Abadi" w:hAnsi="Abadi"/>
          <w:b/>
          <w:sz w:val="21"/>
          <w:szCs w:val="21"/>
        </w:rPr>
        <w:t>Art.</w:t>
      </w:r>
      <w:r w:rsidRPr="00392BD7">
        <w:rPr>
          <w:rFonts w:ascii="Abadi" w:hAnsi="Abadi"/>
          <w:b/>
          <w:spacing w:val="66"/>
          <w:w w:val="150"/>
          <w:sz w:val="21"/>
          <w:szCs w:val="21"/>
        </w:rPr>
        <w:t xml:space="preserve">  </w:t>
      </w:r>
      <w:r w:rsidRPr="00392BD7">
        <w:rPr>
          <w:rFonts w:ascii="Abadi" w:hAnsi="Abadi"/>
          <w:b/>
          <w:sz w:val="21"/>
          <w:szCs w:val="21"/>
        </w:rPr>
        <w:t>6,</w:t>
      </w:r>
      <w:r w:rsidRPr="00392BD7">
        <w:rPr>
          <w:rFonts w:ascii="Abadi" w:hAnsi="Abadi"/>
          <w:b/>
          <w:spacing w:val="65"/>
          <w:w w:val="150"/>
          <w:sz w:val="21"/>
          <w:szCs w:val="21"/>
        </w:rPr>
        <w:t xml:space="preserve">  </w:t>
      </w:r>
      <w:r w:rsidRPr="00392BD7">
        <w:rPr>
          <w:rFonts w:ascii="Abadi" w:hAnsi="Abadi"/>
          <w:b/>
          <w:spacing w:val="-2"/>
          <w:sz w:val="21"/>
          <w:szCs w:val="21"/>
        </w:rPr>
        <w:t>párrafo</w:t>
      </w:r>
      <w:r w:rsidR="003C14FF">
        <w:rPr>
          <w:rFonts w:ascii="Abadi" w:hAnsi="Abadi"/>
          <w:b/>
          <w:spacing w:val="-2"/>
          <w:sz w:val="21"/>
          <w:szCs w:val="21"/>
        </w:rPr>
        <w:t xml:space="preserve"> </w:t>
      </w:r>
      <w:r w:rsidR="003C14FF" w:rsidRPr="00392BD7">
        <w:rPr>
          <w:rFonts w:ascii="Abadi" w:hAnsi="Abadi"/>
          <w:b/>
          <w:sz w:val="21"/>
          <w:szCs w:val="21"/>
        </w:rPr>
        <w:t>tercero</w:t>
      </w:r>
      <w:r w:rsidR="003C14FF" w:rsidRPr="00392BD7">
        <w:rPr>
          <w:rFonts w:ascii="Abadi" w:hAnsi="Abadi"/>
          <w:b/>
          <w:spacing w:val="-2"/>
          <w:sz w:val="21"/>
          <w:szCs w:val="21"/>
        </w:rPr>
        <w:t xml:space="preserve"> </w:t>
      </w:r>
      <w:r w:rsidR="003C14FF" w:rsidRPr="00392BD7">
        <w:rPr>
          <w:rFonts w:ascii="Abadi" w:hAnsi="Abadi"/>
          <w:b/>
          <w:sz w:val="21"/>
          <w:szCs w:val="21"/>
        </w:rPr>
        <w:t>Constitucional, con el fin de garantizar a la ciudadanía el derecho de acceso a las tecnologías de la información y comunicación, así como a los servicios de radiodifusión y telecomunicaciones, incluido el de banda ancha e</w:t>
      </w:r>
      <w:r w:rsidR="003C14FF" w:rsidRPr="00392BD7">
        <w:rPr>
          <w:rFonts w:ascii="Abadi" w:hAnsi="Abadi"/>
          <w:b/>
          <w:spacing w:val="-9"/>
          <w:sz w:val="21"/>
          <w:szCs w:val="21"/>
        </w:rPr>
        <w:t xml:space="preserve"> </w:t>
      </w:r>
      <w:r w:rsidR="003C14FF" w:rsidRPr="00392BD7">
        <w:rPr>
          <w:rFonts w:ascii="Abadi" w:hAnsi="Abadi"/>
          <w:b/>
          <w:sz w:val="21"/>
          <w:szCs w:val="21"/>
        </w:rPr>
        <w:t>Internet</w:t>
      </w:r>
      <w:r w:rsidR="003C14FF" w:rsidRPr="00392BD7">
        <w:rPr>
          <w:rFonts w:ascii="Abadi" w:hAnsi="Abadi"/>
          <w:sz w:val="21"/>
          <w:szCs w:val="21"/>
        </w:rPr>
        <w:t>,</w:t>
      </w:r>
      <w:r w:rsidR="003C14FF" w:rsidRPr="00392BD7">
        <w:rPr>
          <w:rFonts w:ascii="Abadi" w:hAnsi="Abadi"/>
          <w:spacing w:val="-10"/>
          <w:sz w:val="21"/>
          <w:szCs w:val="21"/>
        </w:rPr>
        <w:t xml:space="preserve"> </w:t>
      </w:r>
      <w:r w:rsidR="003C14FF" w:rsidRPr="00392BD7">
        <w:rPr>
          <w:rFonts w:ascii="Abadi" w:hAnsi="Abadi"/>
          <w:b/>
          <w:sz w:val="21"/>
          <w:szCs w:val="21"/>
        </w:rPr>
        <w:t>mismo</w:t>
      </w:r>
      <w:r w:rsidR="003C14FF" w:rsidRPr="00392BD7">
        <w:rPr>
          <w:rFonts w:ascii="Abadi" w:hAnsi="Abadi"/>
          <w:b/>
          <w:spacing w:val="-10"/>
          <w:sz w:val="21"/>
          <w:szCs w:val="21"/>
        </w:rPr>
        <w:t xml:space="preserve"> </w:t>
      </w:r>
      <w:r w:rsidR="003C14FF" w:rsidRPr="00392BD7">
        <w:rPr>
          <w:rFonts w:ascii="Abadi" w:hAnsi="Abadi"/>
          <w:b/>
          <w:sz w:val="21"/>
          <w:szCs w:val="21"/>
        </w:rPr>
        <w:t>que</w:t>
      </w:r>
      <w:r w:rsidR="003C14FF" w:rsidRPr="00392BD7">
        <w:rPr>
          <w:rFonts w:ascii="Abadi" w:hAnsi="Abadi"/>
          <w:b/>
          <w:spacing w:val="-10"/>
          <w:sz w:val="21"/>
          <w:szCs w:val="21"/>
        </w:rPr>
        <w:t xml:space="preserve"> </w:t>
      </w:r>
      <w:r w:rsidR="003C14FF" w:rsidRPr="00392BD7">
        <w:rPr>
          <w:rFonts w:ascii="Abadi" w:hAnsi="Abadi"/>
          <w:b/>
          <w:sz w:val="21"/>
          <w:szCs w:val="21"/>
        </w:rPr>
        <w:t>se</w:t>
      </w:r>
      <w:r w:rsidR="003C14FF" w:rsidRPr="00392BD7">
        <w:rPr>
          <w:rFonts w:ascii="Abadi" w:hAnsi="Abadi"/>
          <w:b/>
          <w:spacing w:val="-9"/>
          <w:sz w:val="21"/>
          <w:szCs w:val="21"/>
        </w:rPr>
        <w:t xml:space="preserve"> </w:t>
      </w:r>
      <w:r w:rsidR="003C14FF" w:rsidRPr="00392BD7">
        <w:rPr>
          <w:rFonts w:ascii="Abadi" w:hAnsi="Abadi"/>
          <w:b/>
          <w:sz w:val="21"/>
          <w:szCs w:val="21"/>
        </w:rPr>
        <w:t>relaciona</w:t>
      </w:r>
      <w:r w:rsidR="003C14FF" w:rsidRPr="00392BD7">
        <w:rPr>
          <w:rFonts w:ascii="Abadi" w:hAnsi="Abadi"/>
          <w:b/>
          <w:spacing w:val="-8"/>
          <w:sz w:val="21"/>
          <w:szCs w:val="21"/>
        </w:rPr>
        <w:t xml:space="preserve"> </w:t>
      </w:r>
      <w:r w:rsidR="003C14FF" w:rsidRPr="00392BD7">
        <w:rPr>
          <w:rFonts w:ascii="Abadi" w:hAnsi="Abadi"/>
          <w:b/>
          <w:sz w:val="21"/>
          <w:szCs w:val="21"/>
        </w:rPr>
        <w:t>con</w:t>
      </w:r>
      <w:r w:rsidR="003C14FF" w:rsidRPr="00392BD7">
        <w:rPr>
          <w:rFonts w:ascii="Abadi" w:hAnsi="Abadi"/>
          <w:b/>
          <w:spacing w:val="-11"/>
          <w:sz w:val="21"/>
          <w:szCs w:val="21"/>
        </w:rPr>
        <w:t xml:space="preserve"> </w:t>
      </w:r>
      <w:r w:rsidR="003C14FF" w:rsidRPr="00392BD7">
        <w:rPr>
          <w:rFonts w:ascii="Abadi" w:hAnsi="Abadi"/>
          <w:b/>
          <w:sz w:val="21"/>
          <w:szCs w:val="21"/>
        </w:rPr>
        <w:t>el</w:t>
      </w:r>
      <w:r w:rsidR="003C14FF" w:rsidRPr="00392BD7">
        <w:rPr>
          <w:rFonts w:ascii="Abadi" w:hAnsi="Abadi"/>
          <w:b/>
          <w:spacing w:val="-12"/>
          <w:sz w:val="21"/>
          <w:szCs w:val="21"/>
        </w:rPr>
        <w:t xml:space="preserve"> </w:t>
      </w:r>
      <w:r w:rsidR="003C14FF" w:rsidRPr="00392BD7">
        <w:rPr>
          <w:rFonts w:ascii="Abadi" w:hAnsi="Abadi"/>
          <w:b/>
          <w:sz w:val="21"/>
          <w:szCs w:val="21"/>
        </w:rPr>
        <w:t>artículo</w:t>
      </w:r>
      <w:r w:rsidR="003C14FF" w:rsidRPr="00392BD7">
        <w:rPr>
          <w:rFonts w:ascii="Abadi" w:hAnsi="Abadi"/>
          <w:b/>
          <w:spacing w:val="-10"/>
          <w:sz w:val="21"/>
          <w:szCs w:val="21"/>
        </w:rPr>
        <w:t xml:space="preserve"> </w:t>
      </w:r>
      <w:r w:rsidR="003C14FF" w:rsidRPr="00392BD7">
        <w:rPr>
          <w:rFonts w:ascii="Abadi" w:hAnsi="Abadi"/>
          <w:b/>
          <w:sz w:val="21"/>
          <w:szCs w:val="21"/>
        </w:rPr>
        <w:t>3º,</w:t>
      </w:r>
      <w:r w:rsidR="003C14FF" w:rsidRPr="00392BD7">
        <w:rPr>
          <w:rFonts w:ascii="Abadi" w:hAnsi="Abadi"/>
          <w:b/>
          <w:spacing w:val="-10"/>
          <w:sz w:val="21"/>
          <w:szCs w:val="21"/>
        </w:rPr>
        <w:t xml:space="preserve"> </w:t>
      </w:r>
      <w:r w:rsidR="003C14FF" w:rsidRPr="00392BD7">
        <w:rPr>
          <w:rFonts w:ascii="Abadi" w:hAnsi="Abadi"/>
          <w:b/>
          <w:sz w:val="21"/>
          <w:szCs w:val="21"/>
        </w:rPr>
        <w:t>párrafo</w:t>
      </w:r>
      <w:r w:rsidR="003C14FF" w:rsidRPr="00392BD7">
        <w:rPr>
          <w:rFonts w:ascii="Abadi" w:hAnsi="Abadi"/>
          <w:b/>
          <w:spacing w:val="-11"/>
          <w:sz w:val="21"/>
          <w:szCs w:val="21"/>
        </w:rPr>
        <w:t xml:space="preserve"> </w:t>
      </w:r>
      <w:r w:rsidR="003C14FF" w:rsidRPr="00392BD7">
        <w:rPr>
          <w:rFonts w:ascii="Abadi" w:hAnsi="Abadi"/>
          <w:b/>
          <w:sz w:val="21"/>
          <w:szCs w:val="21"/>
        </w:rPr>
        <w:t>décimo</w:t>
      </w:r>
      <w:r w:rsidR="003C14FF" w:rsidRPr="00392BD7">
        <w:rPr>
          <w:rFonts w:ascii="Abadi" w:hAnsi="Abadi"/>
          <w:b/>
          <w:spacing w:val="-10"/>
          <w:sz w:val="21"/>
          <w:szCs w:val="21"/>
        </w:rPr>
        <w:t xml:space="preserve"> </w:t>
      </w:r>
      <w:r w:rsidR="003C14FF" w:rsidRPr="00392BD7">
        <w:rPr>
          <w:rFonts w:ascii="Abadi" w:hAnsi="Abadi"/>
          <w:b/>
          <w:sz w:val="21"/>
          <w:szCs w:val="21"/>
        </w:rPr>
        <w:t>segundo, fracción</w:t>
      </w:r>
      <w:r w:rsidR="003C14FF" w:rsidRPr="00392BD7">
        <w:rPr>
          <w:rFonts w:ascii="Abadi" w:hAnsi="Abadi"/>
          <w:b/>
          <w:spacing w:val="-4"/>
          <w:sz w:val="21"/>
          <w:szCs w:val="21"/>
        </w:rPr>
        <w:t xml:space="preserve"> </w:t>
      </w:r>
      <w:r w:rsidR="003C14FF" w:rsidRPr="00392BD7">
        <w:rPr>
          <w:rFonts w:ascii="Abadi" w:hAnsi="Abadi"/>
          <w:b/>
          <w:sz w:val="21"/>
          <w:szCs w:val="21"/>
        </w:rPr>
        <w:t>V,</w:t>
      </w:r>
      <w:r w:rsidR="003C14FF" w:rsidRPr="00392BD7">
        <w:rPr>
          <w:rFonts w:ascii="Abadi" w:hAnsi="Abadi"/>
          <w:b/>
          <w:spacing w:val="-4"/>
          <w:sz w:val="21"/>
          <w:szCs w:val="21"/>
        </w:rPr>
        <w:t xml:space="preserve"> </w:t>
      </w:r>
      <w:r w:rsidR="003C14FF" w:rsidRPr="00392BD7">
        <w:rPr>
          <w:rFonts w:ascii="Abadi" w:hAnsi="Abadi"/>
          <w:b/>
          <w:sz w:val="21"/>
          <w:szCs w:val="21"/>
        </w:rPr>
        <w:t>en</w:t>
      </w:r>
      <w:r w:rsidR="003C14FF" w:rsidRPr="00392BD7">
        <w:rPr>
          <w:rFonts w:ascii="Abadi" w:hAnsi="Abadi"/>
          <w:b/>
          <w:spacing w:val="-2"/>
          <w:sz w:val="21"/>
          <w:szCs w:val="21"/>
        </w:rPr>
        <w:t xml:space="preserve"> </w:t>
      </w:r>
      <w:r w:rsidR="003C14FF" w:rsidRPr="00392BD7">
        <w:rPr>
          <w:rFonts w:ascii="Abadi" w:hAnsi="Abadi"/>
          <w:b/>
          <w:sz w:val="21"/>
          <w:szCs w:val="21"/>
        </w:rPr>
        <w:t>el</w:t>
      </w:r>
      <w:r w:rsidR="003C14FF" w:rsidRPr="00392BD7">
        <w:rPr>
          <w:rFonts w:ascii="Abadi" w:hAnsi="Abadi"/>
          <w:b/>
          <w:spacing w:val="-4"/>
          <w:sz w:val="21"/>
          <w:szCs w:val="21"/>
        </w:rPr>
        <w:t xml:space="preserve"> </w:t>
      </w:r>
      <w:r w:rsidR="003C14FF" w:rsidRPr="00392BD7">
        <w:rPr>
          <w:rFonts w:ascii="Abadi" w:hAnsi="Abadi"/>
          <w:b/>
          <w:sz w:val="21"/>
          <w:szCs w:val="21"/>
        </w:rPr>
        <w:t>que</w:t>
      </w:r>
      <w:r w:rsidR="003C14FF" w:rsidRPr="00392BD7">
        <w:rPr>
          <w:rFonts w:ascii="Abadi" w:hAnsi="Abadi"/>
          <w:b/>
          <w:spacing w:val="-4"/>
          <w:sz w:val="21"/>
          <w:szCs w:val="21"/>
        </w:rPr>
        <w:t xml:space="preserve"> </w:t>
      </w:r>
      <w:r w:rsidR="003C14FF" w:rsidRPr="00392BD7">
        <w:rPr>
          <w:rFonts w:ascii="Abadi" w:hAnsi="Abadi"/>
          <w:b/>
          <w:sz w:val="21"/>
          <w:szCs w:val="21"/>
        </w:rPr>
        <w:t>se</w:t>
      </w:r>
      <w:r w:rsidR="003C14FF" w:rsidRPr="00392BD7">
        <w:rPr>
          <w:rFonts w:ascii="Abadi" w:hAnsi="Abadi"/>
          <w:b/>
          <w:spacing w:val="-2"/>
          <w:sz w:val="21"/>
          <w:szCs w:val="21"/>
        </w:rPr>
        <w:t xml:space="preserve"> </w:t>
      </w:r>
      <w:r w:rsidR="003C14FF" w:rsidRPr="00392BD7">
        <w:rPr>
          <w:rFonts w:ascii="Abadi" w:hAnsi="Abadi"/>
          <w:b/>
          <w:sz w:val="21"/>
          <w:szCs w:val="21"/>
        </w:rPr>
        <w:t>señala</w:t>
      </w:r>
      <w:r w:rsidR="003C14FF" w:rsidRPr="00392BD7">
        <w:rPr>
          <w:rFonts w:ascii="Abadi" w:hAnsi="Abadi"/>
          <w:b/>
          <w:spacing w:val="-2"/>
          <w:sz w:val="21"/>
          <w:szCs w:val="21"/>
        </w:rPr>
        <w:t xml:space="preserve"> </w:t>
      </w:r>
      <w:r w:rsidR="003C14FF" w:rsidRPr="00392BD7">
        <w:rPr>
          <w:rFonts w:ascii="Abadi" w:hAnsi="Abadi"/>
          <w:b/>
          <w:sz w:val="21"/>
          <w:szCs w:val="21"/>
        </w:rPr>
        <w:t>que</w:t>
      </w:r>
      <w:r w:rsidR="003C14FF" w:rsidRPr="00392BD7">
        <w:rPr>
          <w:rFonts w:ascii="Abadi" w:hAnsi="Abadi"/>
          <w:b/>
          <w:spacing w:val="-4"/>
          <w:sz w:val="21"/>
          <w:szCs w:val="21"/>
        </w:rPr>
        <w:t xml:space="preserve"> </w:t>
      </w:r>
      <w:r w:rsidR="003C14FF" w:rsidRPr="00392BD7">
        <w:rPr>
          <w:rFonts w:ascii="Abadi" w:hAnsi="Abadi"/>
          <w:b/>
          <w:sz w:val="21"/>
          <w:szCs w:val="21"/>
        </w:rPr>
        <w:t>toda persona</w:t>
      </w:r>
      <w:r w:rsidR="003C14FF" w:rsidRPr="00392BD7">
        <w:rPr>
          <w:rFonts w:ascii="Abadi" w:hAnsi="Abadi"/>
          <w:b/>
          <w:spacing w:val="-2"/>
          <w:sz w:val="21"/>
          <w:szCs w:val="21"/>
        </w:rPr>
        <w:t xml:space="preserve"> </w:t>
      </w:r>
      <w:r w:rsidR="003C14FF" w:rsidRPr="00392BD7">
        <w:rPr>
          <w:rFonts w:ascii="Abadi" w:hAnsi="Abadi"/>
          <w:b/>
          <w:sz w:val="21"/>
          <w:szCs w:val="21"/>
        </w:rPr>
        <w:t>tiene</w:t>
      </w:r>
      <w:r w:rsidR="003C14FF" w:rsidRPr="00392BD7">
        <w:rPr>
          <w:rFonts w:ascii="Abadi" w:hAnsi="Abadi"/>
          <w:b/>
          <w:spacing w:val="-2"/>
          <w:sz w:val="21"/>
          <w:szCs w:val="21"/>
        </w:rPr>
        <w:t xml:space="preserve"> </w:t>
      </w:r>
      <w:r w:rsidR="003C14FF" w:rsidRPr="00392BD7">
        <w:rPr>
          <w:rFonts w:ascii="Abadi" w:hAnsi="Abadi"/>
          <w:b/>
          <w:sz w:val="21"/>
          <w:szCs w:val="21"/>
        </w:rPr>
        <w:t>derecho</w:t>
      </w:r>
      <w:r w:rsidR="003C14FF" w:rsidRPr="00392BD7">
        <w:rPr>
          <w:rFonts w:ascii="Abadi" w:hAnsi="Abadi"/>
          <w:b/>
          <w:spacing w:val="-5"/>
          <w:sz w:val="21"/>
          <w:szCs w:val="21"/>
        </w:rPr>
        <w:t xml:space="preserve"> </w:t>
      </w:r>
      <w:r w:rsidR="003C14FF" w:rsidRPr="00392BD7">
        <w:rPr>
          <w:rFonts w:ascii="Abadi" w:hAnsi="Abadi"/>
          <w:b/>
          <w:sz w:val="21"/>
          <w:szCs w:val="21"/>
        </w:rPr>
        <w:t>a</w:t>
      </w:r>
      <w:r w:rsidR="003C14FF" w:rsidRPr="00392BD7">
        <w:rPr>
          <w:rFonts w:ascii="Abadi" w:hAnsi="Abadi"/>
          <w:b/>
          <w:spacing w:val="-1"/>
          <w:sz w:val="21"/>
          <w:szCs w:val="21"/>
        </w:rPr>
        <w:t xml:space="preserve"> </w:t>
      </w:r>
      <w:r w:rsidR="003C14FF" w:rsidRPr="00392BD7">
        <w:rPr>
          <w:rFonts w:ascii="Abadi" w:hAnsi="Abadi"/>
          <w:b/>
          <w:sz w:val="21"/>
          <w:szCs w:val="21"/>
        </w:rPr>
        <w:t>gozar</w:t>
      </w:r>
      <w:r w:rsidR="003C14FF" w:rsidRPr="00392BD7">
        <w:rPr>
          <w:rFonts w:ascii="Abadi" w:hAnsi="Abadi"/>
          <w:b/>
          <w:spacing w:val="-5"/>
          <w:sz w:val="21"/>
          <w:szCs w:val="21"/>
        </w:rPr>
        <w:t xml:space="preserve"> </w:t>
      </w:r>
      <w:r w:rsidR="003C14FF" w:rsidRPr="00392BD7">
        <w:rPr>
          <w:rFonts w:ascii="Abadi" w:hAnsi="Abadi"/>
          <w:b/>
          <w:sz w:val="21"/>
          <w:szCs w:val="21"/>
        </w:rPr>
        <w:t>de</w:t>
      </w:r>
      <w:r w:rsidR="003C14FF" w:rsidRPr="00392BD7">
        <w:rPr>
          <w:rFonts w:ascii="Abadi" w:hAnsi="Abadi"/>
          <w:b/>
          <w:spacing w:val="-3"/>
          <w:sz w:val="21"/>
          <w:szCs w:val="21"/>
        </w:rPr>
        <w:t xml:space="preserve"> </w:t>
      </w:r>
      <w:r w:rsidR="003C14FF" w:rsidRPr="00392BD7">
        <w:rPr>
          <w:rFonts w:ascii="Abadi" w:hAnsi="Abadi"/>
          <w:b/>
          <w:sz w:val="21"/>
          <w:szCs w:val="21"/>
        </w:rPr>
        <w:t xml:space="preserve">los beneficios del desarrollo de la ciencia y la innovación tecnológica, </w:t>
      </w:r>
      <w:r w:rsidR="003C14FF" w:rsidRPr="00392BD7">
        <w:rPr>
          <w:rFonts w:ascii="Abadi" w:hAnsi="Abadi"/>
          <w:sz w:val="21"/>
          <w:szCs w:val="21"/>
        </w:rPr>
        <w:t>y</w:t>
      </w:r>
      <w:r w:rsidR="003C14FF" w:rsidRPr="00392BD7">
        <w:rPr>
          <w:rFonts w:ascii="Abadi" w:hAnsi="Abadi"/>
          <w:spacing w:val="-4"/>
          <w:sz w:val="21"/>
          <w:szCs w:val="21"/>
        </w:rPr>
        <w:t xml:space="preserve"> </w:t>
      </w:r>
      <w:r w:rsidR="003C14FF" w:rsidRPr="00392BD7">
        <w:rPr>
          <w:rFonts w:ascii="Abadi" w:hAnsi="Abadi"/>
          <w:sz w:val="21"/>
          <w:szCs w:val="21"/>
        </w:rPr>
        <w:t xml:space="preserve">tomando en consideración que el derecho humano a la ciencia es articulador de otros </w:t>
      </w:r>
      <w:r w:rsidR="003C14FF" w:rsidRPr="00392BD7">
        <w:rPr>
          <w:rFonts w:ascii="Abadi" w:hAnsi="Abadi"/>
          <w:spacing w:val="-2"/>
          <w:sz w:val="21"/>
          <w:szCs w:val="21"/>
        </w:rPr>
        <w:t>derechos.</w:t>
      </w:r>
    </w:p>
    <w:p w14:paraId="0F63002B" w14:textId="292AF630" w:rsidR="006E4063" w:rsidRPr="00392BD7" w:rsidRDefault="006E4063" w:rsidP="00487DD4">
      <w:pPr>
        <w:ind w:right="46"/>
        <w:jc w:val="both"/>
        <w:rPr>
          <w:rFonts w:ascii="Abadi" w:hAnsi="Abadi"/>
          <w:b/>
          <w:sz w:val="21"/>
          <w:szCs w:val="21"/>
        </w:rPr>
      </w:pPr>
    </w:p>
    <w:p w14:paraId="090616D7" w14:textId="77777777" w:rsidR="007053DF" w:rsidRDefault="007053DF" w:rsidP="0022322C">
      <w:pPr>
        <w:pStyle w:val="Textoindependiente"/>
        <w:kinsoku w:val="0"/>
        <w:overflowPunct w:val="0"/>
        <w:ind w:left="426" w:right="46" w:hanging="436"/>
        <w:rPr>
          <w:rFonts w:ascii="Abadi" w:hAnsi="Abadi"/>
          <w:b w:val="0"/>
          <w:bCs w:val="0"/>
          <w:sz w:val="21"/>
          <w:szCs w:val="21"/>
        </w:rPr>
      </w:pPr>
    </w:p>
    <w:p w14:paraId="2226BDE3" w14:textId="77777777" w:rsidR="00222773" w:rsidRPr="00392BD7" w:rsidRDefault="00222773" w:rsidP="00222773">
      <w:pPr>
        <w:ind w:right="-96"/>
        <w:jc w:val="both"/>
        <w:rPr>
          <w:rFonts w:ascii="Abadi" w:hAnsi="Abadi"/>
          <w:sz w:val="21"/>
          <w:szCs w:val="21"/>
        </w:rPr>
      </w:pPr>
      <w:r w:rsidRPr="00392BD7">
        <w:rPr>
          <w:rFonts w:ascii="Abadi" w:hAnsi="Abadi"/>
          <w:sz w:val="21"/>
          <w:szCs w:val="21"/>
        </w:rPr>
        <w:t>El</w:t>
      </w:r>
      <w:r w:rsidRPr="00392BD7">
        <w:rPr>
          <w:rFonts w:ascii="Abadi" w:hAnsi="Abadi"/>
          <w:spacing w:val="-1"/>
          <w:sz w:val="21"/>
          <w:szCs w:val="21"/>
        </w:rPr>
        <w:t xml:space="preserve"> </w:t>
      </w:r>
      <w:r w:rsidRPr="00392BD7">
        <w:rPr>
          <w:rFonts w:ascii="Abadi" w:hAnsi="Abadi"/>
          <w:sz w:val="21"/>
          <w:szCs w:val="21"/>
        </w:rPr>
        <w:t>16 de enero</w:t>
      </w:r>
      <w:r w:rsidRPr="00392BD7">
        <w:rPr>
          <w:rFonts w:ascii="Abadi" w:hAnsi="Abadi"/>
          <w:spacing w:val="-1"/>
          <w:sz w:val="21"/>
          <w:szCs w:val="21"/>
        </w:rPr>
        <w:t xml:space="preserve"> </w:t>
      </w:r>
      <w:r w:rsidRPr="00392BD7">
        <w:rPr>
          <w:rFonts w:ascii="Abadi" w:hAnsi="Abadi"/>
          <w:sz w:val="21"/>
          <w:szCs w:val="21"/>
        </w:rPr>
        <w:t>de 2023, se publicó en el</w:t>
      </w:r>
      <w:r w:rsidRPr="00392BD7">
        <w:rPr>
          <w:rFonts w:ascii="Abadi" w:hAnsi="Abadi"/>
          <w:spacing w:val="-1"/>
          <w:sz w:val="21"/>
          <w:szCs w:val="21"/>
        </w:rPr>
        <w:t xml:space="preserve"> </w:t>
      </w:r>
      <w:r w:rsidRPr="00392BD7">
        <w:rPr>
          <w:rFonts w:ascii="Abadi" w:hAnsi="Abadi"/>
          <w:sz w:val="21"/>
          <w:szCs w:val="21"/>
        </w:rPr>
        <w:t>Diario Oficial</w:t>
      </w:r>
      <w:r w:rsidRPr="00392BD7">
        <w:rPr>
          <w:rFonts w:ascii="Abadi" w:hAnsi="Abadi"/>
          <w:spacing w:val="-1"/>
          <w:sz w:val="21"/>
          <w:szCs w:val="21"/>
        </w:rPr>
        <w:t xml:space="preserve"> </w:t>
      </w:r>
      <w:r w:rsidRPr="00392BD7">
        <w:rPr>
          <w:rFonts w:ascii="Abadi" w:hAnsi="Abadi"/>
          <w:sz w:val="21"/>
          <w:szCs w:val="21"/>
        </w:rPr>
        <w:t>de la Federación el</w:t>
      </w:r>
      <w:r w:rsidRPr="00392BD7">
        <w:rPr>
          <w:rFonts w:ascii="Abadi" w:hAnsi="Abadi"/>
          <w:spacing w:val="-1"/>
          <w:sz w:val="21"/>
          <w:szCs w:val="21"/>
        </w:rPr>
        <w:t xml:space="preserve"> </w:t>
      </w:r>
      <w:r w:rsidRPr="00392BD7">
        <w:rPr>
          <w:rFonts w:ascii="Abadi" w:hAnsi="Abadi"/>
          <w:sz w:val="21"/>
          <w:szCs w:val="21"/>
        </w:rPr>
        <w:t xml:space="preserve">Acuerdo </w:t>
      </w:r>
      <w:r w:rsidRPr="00392BD7">
        <w:rPr>
          <w:rFonts w:ascii="Abadi" w:hAnsi="Abadi"/>
          <w:sz w:val="21"/>
          <w:szCs w:val="21"/>
        </w:rPr>
        <w:t>por</w:t>
      </w:r>
      <w:r w:rsidRPr="00392BD7">
        <w:rPr>
          <w:rFonts w:ascii="Abadi" w:hAnsi="Abadi"/>
          <w:spacing w:val="-8"/>
          <w:sz w:val="21"/>
          <w:szCs w:val="21"/>
        </w:rPr>
        <w:t xml:space="preserve"> </w:t>
      </w:r>
      <w:r w:rsidRPr="00392BD7">
        <w:rPr>
          <w:rFonts w:ascii="Abadi" w:hAnsi="Abadi"/>
          <w:sz w:val="21"/>
          <w:szCs w:val="21"/>
        </w:rPr>
        <w:t>el</w:t>
      </w:r>
      <w:r w:rsidRPr="00392BD7">
        <w:rPr>
          <w:rFonts w:ascii="Abadi" w:hAnsi="Abadi"/>
          <w:spacing w:val="-8"/>
          <w:sz w:val="21"/>
          <w:szCs w:val="21"/>
        </w:rPr>
        <w:t xml:space="preserve"> </w:t>
      </w:r>
      <w:r w:rsidRPr="00392BD7">
        <w:rPr>
          <w:rFonts w:ascii="Abadi" w:hAnsi="Abadi"/>
          <w:sz w:val="21"/>
          <w:szCs w:val="21"/>
        </w:rPr>
        <w:t>que</w:t>
      </w:r>
      <w:r w:rsidRPr="00392BD7">
        <w:rPr>
          <w:rFonts w:ascii="Abadi" w:hAnsi="Abadi"/>
          <w:spacing w:val="-7"/>
          <w:sz w:val="21"/>
          <w:szCs w:val="21"/>
        </w:rPr>
        <w:t xml:space="preserve"> </w:t>
      </w:r>
      <w:r w:rsidRPr="00392BD7">
        <w:rPr>
          <w:rFonts w:ascii="Abadi" w:hAnsi="Abadi"/>
          <w:sz w:val="21"/>
          <w:szCs w:val="21"/>
        </w:rPr>
        <w:t>se</w:t>
      </w:r>
      <w:r w:rsidRPr="00392BD7">
        <w:rPr>
          <w:rFonts w:ascii="Abadi" w:hAnsi="Abadi"/>
          <w:spacing w:val="-7"/>
          <w:sz w:val="21"/>
          <w:szCs w:val="21"/>
        </w:rPr>
        <w:t xml:space="preserve"> </w:t>
      </w:r>
      <w:r w:rsidRPr="00392BD7">
        <w:rPr>
          <w:rFonts w:ascii="Abadi" w:hAnsi="Abadi"/>
          <w:sz w:val="21"/>
          <w:szCs w:val="21"/>
        </w:rPr>
        <w:t>da</w:t>
      </w:r>
      <w:r w:rsidRPr="00392BD7">
        <w:rPr>
          <w:rFonts w:ascii="Abadi" w:hAnsi="Abadi"/>
          <w:spacing w:val="-7"/>
          <w:sz w:val="21"/>
          <w:szCs w:val="21"/>
        </w:rPr>
        <w:t xml:space="preserve"> </w:t>
      </w:r>
      <w:r w:rsidRPr="00392BD7">
        <w:rPr>
          <w:rFonts w:ascii="Abadi" w:hAnsi="Abadi"/>
          <w:sz w:val="21"/>
          <w:szCs w:val="21"/>
        </w:rPr>
        <w:t>a</w:t>
      </w:r>
      <w:r w:rsidRPr="00392BD7">
        <w:rPr>
          <w:rFonts w:ascii="Abadi" w:hAnsi="Abadi"/>
          <w:spacing w:val="-7"/>
          <w:sz w:val="21"/>
          <w:szCs w:val="21"/>
        </w:rPr>
        <w:t xml:space="preserve"> </w:t>
      </w:r>
      <w:r w:rsidRPr="00392BD7">
        <w:rPr>
          <w:rFonts w:ascii="Abadi" w:hAnsi="Abadi"/>
          <w:sz w:val="21"/>
          <w:szCs w:val="21"/>
        </w:rPr>
        <w:t>conocer</w:t>
      </w:r>
      <w:r w:rsidRPr="00392BD7">
        <w:rPr>
          <w:rFonts w:ascii="Abadi" w:hAnsi="Abadi"/>
          <w:spacing w:val="-8"/>
          <w:sz w:val="21"/>
          <w:szCs w:val="21"/>
        </w:rPr>
        <w:t xml:space="preserve"> </w:t>
      </w:r>
      <w:r w:rsidRPr="00392BD7">
        <w:rPr>
          <w:rFonts w:ascii="Abadi" w:hAnsi="Abadi"/>
          <w:sz w:val="21"/>
          <w:szCs w:val="21"/>
        </w:rPr>
        <w:t>el</w:t>
      </w:r>
      <w:r w:rsidRPr="00392BD7">
        <w:rPr>
          <w:rFonts w:ascii="Abadi" w:hAnsi="Abadi"/>
          <w:spacing w:val="-8"/>
          <w:sz w:val="21"/>
          <w:szCs w:val="21"/>
        </w:rPr>
        <w:t xml:space="preserve"> </w:t>
      </w:r>
      <w:r w:rsidRPr="00392BD7">
        <w:rPr>
          <w:rFonts w:ascii="Abadi" w:hAnsi="Abadi"/>
          <w:sz w:val="21"/>
          <w:szCs w:val="21"/>
        </w:rPr>
        <w:t>Programa</w:t>
      </w:r>
      <w:r w:rsidRPr="00392BD7">
        <w:rPr>
          <w:rFonts w:ascii="Abadi" w:hAnsi="Abadi"/>
          <w:spacing w:val="-9"/>
          <w:sz w:val="21"/>
          <w:szCs w:val="21"/>
        </w:rPr>
        <w:t xml:space="preserve"> </w:t>
      </w:r>
      <w:r w:rsidRPr="00392BD7">
        <w:rPr>
          <w:rFonts w:ascii="Abadi" w:hAnsi="Abadi"/>
          <w:sz w:val="21"/>
          <w:szCs w:val="21"/>
        </w:rPr>
        <w:t>de</w:t>
      </w:r>
      <w:r w:rsidRPr="00392BD7">
        <w:rPr>
          <w:rFonts w:ascii="Abadi" w:hAnsi="Abadi"/>
          <w:spacing w:val="-7"/>
          <w:sz w:val="21"/>
          <w:szCs w:val="21"/>
        </w:rPr>
        <w:t xml:space="preserve"> </w:t>
      </w:r>
      <w:r w:rsidRPr="00392BD7">
        <w:rPr>
          <w:rFonts w:ascii="Abadi" w:hAnsi="Abadi"/>
          <w:sz w:val="21"/>
          <w:szCs w:val="21"/>
        </w:rPr>
        <w:t>Conectividad</w:t>
      </w:r>
      <w:r w:rsidRPr="00392BD7">
        <w:rPr>
          <w:rFonts w:ascii="Abadi" w:hAnsi="Abadi"/>
          <w:spacing w:val="-7"/>
          <w:sz w:val="21"/>
          <w:szCs w:val="21"/>
        </w:rPr>
        <w:t xml:space="preserve"> </w:t>
      </w:r>
      <w:r w:rsidRPr="00392BD7">
        <w:rPr>
          <w:rFonts w:ascii="Abadi" w:hAnsi="Abadi"/>
          <w:sz w:val="21"/>
          <w:szCs w:val="21"/>
        </w:rPr>
        <w:t>en</w:t>
      </w:r>
      <w:r w:rsidRPr="00392BD7">
        <w:rPr>
          <w:rFonts w:ascii="Abadi" w:hAnsi="Abadi"/>
          <w:spacing w:val="-7"/>
          <w:sz w:val="21"/>
          <w:szCs w:val="21"/>
        </w:rPr>
        <w:t xml:space="preserve"> </w:t>
      </w:r>
      <w:r w:rsidRPr="00392BD7">
        <w:rPr>
          <w:rFonts w:ascii="Abadi" w:hAnsi="Abadi"/>
          <w:sz w:val="21"/>
          <w:szCs w:val="21"/>
        </w:rPr>
        <w:t>Sitios</w:t>
      </w:r>
      <w:r w:rsidRPr="00392BD7">
        <w:rPr>
          <w:rFonts w:ascii="Abadi" w:hAnsi="Abadi"/>
          <w:spacing w:val="-7"/>
          <w:sz w:val="21"/>
          <w:szCs w:val="21"/>
        </w:rPr>
        <w:t xml:space="preserve"> </w:t>
      </w:r>
      <w:r w:rsidRPr="00392BD7">
        <w:rPr>
          <w:rFonts w:ascii="Abadi" w:hAnsi="Abadi"/>
          <w:sz w:val="21"/>
          <w:szCs w:val="21"/>
        </w:rPr>
        <w:t>Públicos</w:t>
      </w:r>
      <w:r w:rsidRPr="00392BD7">
        <w:rPr>
          <w:rFonts w:ascii="Abadi" w:hAnsi="Abadi"/>
          <w:spacing w:val="-8"/>
          <w:sz w:val="21"/>
          <w:szCs w:val="21"/>
        </w:rPr>
        <w:t xml:space="preserve"> </w:t>
      </w:r>
      <w:r w:rsidRPr="00392BD7">
        <w:rPr>
          <w:rFonts w:ascii="Abadi" w:hAnsi="Abadi"/>
          <w:sz w:val="21"/>
          <w:szCs w:val="21"/>
        </w:rPr>
        <w:t>2023</w:t>
      </w:r>
      <w:r w:rsidRPr="00392BD7">
        <w:rPr>
          <w:rFonts w:ascii="Abadi" w:hAnsi="Abadi"/>
          <w:spacing w:val="-7"/>
          <w:sz w:val="21"/>
          <w:szCs w:val="21"/>
        </w:rPr>
        <w:t xml:space="preserve"> </w:t>
      </w:r>
      <w:r w:rsidRPr="00392BD7">
        <w:rPr>
          <w:rFonts w:ascii="Abadi" w:hAnsi="Abadi"/>
          <w:sz w:val="21"/>
          <w:szCs w:val="21"/>
        </w:rPr>
        <w:t>de la Secretaría de Infraestructura, Comunicaciones y Transportes, el cual es la referencia que todos los operadores de servicios de internet en México pueden considerar</w:t>
      </w:r>
      <w:r w:rsidRPr="00392BD7">
        <w:rPr>
          <w:rFonts w:ascii="Abadi" w:hAnsi="Abadi"/>
          <w:spacing w:val="-7"/>
          <w:sz w:val="21"/>
          <w:szCs w:val="21"/>
        </w:rPr>
        <w:t xml:space="preserve"> </w:t>
      </w:r>
      <w:r w:rsidRPr="00392BD7">
        <w:rPr>
          <w:rFonts w:ascii="Abadi" w:hAnsi="Abadi"/>
          <w:sz w:val="21"/>
          <w:szCs w:val="21"/>
        </w:rPr>
        <w:t>para</w:t>
      </w:r>
      <w:r w:rsidRPr="00392BD7">
        <w:rPr>
          <w:rFonts w:ascii="Abadi" w:hAnsi="Abadi"/>
          <w:spacing w:val="-7"/>
          <w:sz w:val="21"/>
          <w:szCs w:val="21"/>
        </w:rPr>
        <w:t xml:space="preserve"> </w:t>
      </w:r>
      <w:r w:rsidRPr="00392BD7">
        <w:rPr>
          <w:rFonts w:ascii="Abadi" w:hAnsi="Abadi"/>
          <w:sz w:val="21"/>
          <w:szCs w:val="21"/>
        </w:rPr>
        <w:t>el</w:t>
      </w:r>
      <w:r w:rsidRPr="00392BD7">
        <w:rPr>
          <w:rFonts w:ascii="Abadi" w:hAnsi="Abadi"/>
          <w:spacing w:val="-5"/>
          <w:sz w:val="21"/>
          <w:szCs w:val="21"/>
        </w:rPr>
        <w:t xml:space="preserve"> </w:t>
      </w:r>
      <w:r w:rsidRPr="00392BD7">
        <w:rPr>
          <w:rFonts w:ascii="Abadi" w:hAnsi="Abadi"/>
          <w:sz w:val="21"/>
          <w:szCs w:val="21"/>
        </w:rPr>
        <w:t>diseño</w:t>
      </w:r>
      <w:r w:rsidRPr="00392BD7">
        <w:rPr>
          <w:rFonts w:ascii="Abadi" w:hAnsi="Abadi"/>
          <w:spacing w:val="-4"/>
          <w:sz w:val="21"/>
          <w:szCs w:val="21"/>
        </w:rPr>
        <w:t xml:space="preserve"> </w:t>
      </w:r>
      <w:r w:rsidRPr="00392BD7">
        <w:rPr>
          <w:rFonts w:ascii="Abadi" w:hAnsi="Abadi"/>
          <w:sz w:val="21"/>
          <w:szCs w:val="21"/>
        </w:rPr>
        <w:t>y</w:t>
      </w:r>
      <w:r w:rsidRPr="00392BD7">
        <w:rPr>
          <w:rFonts w:ascii="Abadi" w:hAnsi="Abadi"/>
          <w:spacing w:val="-7"/>
          <w:sz w:val="21"/>
          <w:szCs w:val="21"/>
        </w:rPr>
        <w:t xml:space="preserve"> </w:t>
      </w:r>
      <w:r w:rsidRPr="00392BD7">
        <w:rPr>
          <w:rFonts w:ascii="Abadi" w:hAnsi="Abadi"/>
          <w:sz w:val="21"/>
          <w:szCs w:val="21"/>
        </w:rPr>
        <w:t>desarrollo</w:t>
      </w:r>
      <w:r w:rsidRPr="00392BD7">
        <w:rPr>
          <w:rFonts w:ascii="Abadi" w:hAnsi="Abadi"/>
          <w:spacing w:val="-6"/>
          <w:sz w:val="21"/>
          <w:szCs w:val="21"/>
        </w:rPr>
        <w:t xml:space="preserve"> </w:t>
      </w:r>
      <w:r w:rsidRPr="00392BD7">
        <w:rPr>
          <w:rFonts w:ascii="Abadi" w:hAnsi="Abadi"/>
          <w:sz w:val="21"/>
          <w:szCs w:val="21"/>
        </w:rPr>
        <w:t>de</w:t>
      </w:r>
      <w:r w:rsidRPr="00392BD7">
        <w:rPr>
          <w:rFonts w:ascii="Abadi" w:hAnsi="Abadi"/>
          <w:spacing w:val="-6"/>
          <w:sz w:val="21"/>
          <w:szCs w:val="21"/>
        </w:rPr>
        <w:t xml:space="preserve"> </w:t>
      </w:r>
      <w:r w:rsidRPr="00392BD7">
        <w:rPr>
          <w:rFonts w:ascii="Abadi" w:hAnsi="Abadi"/>
          <w:sz w:val="21"/>
          <w:szCs w:val="21"/>
        </w:rPr>
        <w:t>sus</w:t>
      </w:r>
      <w:r w:rsidRPr="00392BD7">
        <w:rPr>
          <w:rFonts w:ascii="Abadi" w:hAnsi="Abadi"/>
          <w:spacing w:val="-7"/>
          <w:sz w:val="21"/>
          <w:szCs w:val="21"/>
        </w:rPr>
        <w:t xml:space="preserve"> </w:t>
      </w:r>
      <w:r w:rsidRPr="00392BD7">
        <w:rPr>
          <w:rFonts w:ascii="Abadi" w:hAnsi="Abadi"/>
          <w:sz w:val="21"/>
          <w:szCs w:val="21"/>
        </w:rPr>
        <w:t>planes</w:t>
      </w:r>
      <w:r w:rsidRPr="00392BD7">
        <w:rPr>
          <w:rFonts w:ascii="Abadi" w:hAnsi="Abadi"/>
          <w:spacing w:val="-7"/>
          <w:sz w:val="21"/>
          <w:szCs w:val="21"/>
        </w:rPr>
        <w:t xml:space="preserve"> </w:t>
      </w:r>
      <w:r w:rsidRPr="00392BD7">
        <w:rPr>
          <w:rFonts w:ascii="Abadi" w:hAnsi="Abadi"/>
          <w:sz w:val="21"/>
          <w:szCs w:val="21"/>
        </w:rPr>
        <w:t>de</w:t>
      </w:r>
      <w:r w:rsidRPr="00392BD7">
        <w:rPr>
          <w:rFonts w:ascii="Abadi" w:hAnsi="Abadi"/>
          <w:spacing w:val="-6"/>
          <w:sz w:val="21"/>
          <w:szCs w:val="21"/>
        </w:rPr>
        <w:t xml:space="preserve"> </w:t>
      </w:r>
      <w:r w:rsidRPr="00392BD7">
        <w:rPr>
          <w:rFonts w:ascii="Abadi" w:hAnsi="Abadi"/>
          <w:sz w:val="21"/>
          <w:szCs w:val="21"/>
        </w:rPr>
        <w:t>conexión</w:t>
      </w:r>
      <w:r w:rsidRPr="00392BD7">
        <w:rPr>
          <w:rFonts w:ascii="Abadi" w:hAnsi="Abadi"/>
          <w:spacing w:val="-5"/>
          <w:sz w:val="21"/>
          <w:szCs w:val="21"/>
        </w:rPr>
        <w:t xml:space="preserve"> </w:t>
      </w:r>
      <w:r w:rsidRPr="00392BD7">
        <w:rPr>
          <w:rFonts w:ascii="Abadi" w:hAnsi="Abadi"/>
          <w:sz w:val="21"/>
          <w:szCs w:val="21"/>
        </w:rPr>
        <w:t>en</w:t>
      </w:r>
      <w:r w:rsidRPr="00392BD7">
        <w:rPr>
          <w:rFonts w:ascii="Abadi" w:hAnsi="Abadi"/>
          <w:spacing w:val="-6"/>
          <w:sz w:val="21"/>
          <w:szCs w:val="21"/>
        </w:rPr>
        <w:t xml:space="preserve"> </w:t>
      </w:r>
      <w:r w:rsidRPr="00392BD7">
        <w:rPr>
          <w:rFonts w:ascii="Abadi" w:hAnsi="Abadi"/>
          <w:sz w:val="21"/>
          <w:szCs w:val="21"/>
        </w:rPr>
        <w:t>sitios</w:t>
      </w:r>
      <w:r w:rsidRPr="00392BD7">
        <w:rPr>
          <w:rFonts w:ascii="Abadi" w:hAnsi="Abadi"/>
          <w:spacing w:val="-4"/>
          <w:sz w:val="21"/>
          <w:szCs w:val="21"/>
        </w:rPr>
        <w:t xml:space="preserve"> </w:t>
      </w:r>
      <w:r w:rsidRPr="00392BD7">
        <w:rPr>
          <w:rFonts w:ascii="Abadi" w:hAnsi="Abadi"/>
          <w:sz w:val="21"/>
          <w:szCs w:val="21"/>
        </w:rPr>
        <w:t>públicos, especialmente la empresa de CFE Telecomunicaciones e Internet para todos.</w:t>
      </w:r>
    </w:p>
    <w:p w14:paraId="434F6E94" w14:textId="77777777" w:rsidR="00222773" w:rsidRPr="00392BD7" w:rsidRDefault="00222773" w:rsidP="00222773">
      <w:pPr>
        <w:spacing w:before="207"/>
        <w:ind w:right="-96"/>
        <w:jc w:val="both"/>
        <w:rPr>
          <w:rFonts w:ascii="Abadi" w:hAnsi="Abadi"/>
          <w:sz w:val="21"/>
          <w:szCs w:val="21"/>
        </w:rPr>
      </w:pPr>
      <w:r w:rsidRPr="00392BD7">
        <w:rPr>
          <w:rFonts w:ascii="Abadi" w:hAnsi="Abadi"/>
          <w:sz w:val="21"/>
          <w:szCs w:val="21"/>
        </w:rPr>
        <w:t>En</w:t>
      </w:r>
      <w:r w:rsidRPr="00392BD7">
        <w:rPr>
          <w:rFonts w:ascii="Abadi" w:hAnsi="Abadi"/>
          <w:spacing w:val="-12"/>
          <w:sz w:val="21"/>
          <w:szCs w:val="21"/>
        </w:rPr>
        <w:t xml:space="preserve"> </w:t>
      </w:r>
      <w:r w:rsidRPr="00392BD7">
        <w:rPr>
          <w:rFonts w:ascii="Abadi" w:hAnsi="Abadi"/>
          <w:sz w:val="21"/>
          <w:szCs w:val="21"/>
        </w:rPr>
        <w:t>dicho</w:t>
      </w:r>
      <w:r w:rsidRPr="00392BD7">
        <w:rPr>
          <w:rFonts w:ascii="Abadi" w:hAnsi="Abadi"/>
          <w:spacing w:val="-11"/>
          <w:sz w:val="21"/>
          <w:szCs w:val="21"/>
        </w:rPr>
        <w:t xml:space="preserve"> </w:t>
      </w:r>
      <w:r w:rsidRPr="00392BD7">
        <w:rPr>
          <w:rFonts w:ascii="Abadi" w:hAnsi="Abadi"/>
          <w:sz w:val="21"/>
          <w:szCs w:val="21"/>
        </w:rPr>
        <w:t>Programa</w:t>
      </w:r>
      <w:r w:rsidRPr="00392BD7">
        <w:rPr>
          <w:rFonts w:ascii="Abadi" w:hAnsi="Abadi"/>
          <w:spacing w:val="-12"/>
          <w:sz w:val="21"/>
          <w:szCs w:val="21"/>
        </w:rPr>
        <w:t xml:space="preserve"> </w:t>
      </w:r>
      <w:r w:rsidRPr="00392BD7">
        <w:rPr>
          <w:rFonts w:ascii="Abadi" w:hAnsi="Abadi"/>
          <w:sz w:val="21"/>
          <w:szCs w:val="21"/>
        </w:rPr>
        <w:t>de</w:t>
      </w:r>
      <w:r w:rsidRPr="00392BD7">
        <w:rPr>
          <w:rFonts w:ascii="Abadi" w:hAnsi="Abadi"/>
          <w:spacing w:val="-14"/>
          <w:sz w:val="21"/>
          <w:szCs w:val="21"/>
        </w:rPr>
        <w:t xml:space="preserve"> </w:t>
      </w:r>
      <w:r w:rsidRPr="00392BD7">
        <w:rPr>
          <w:rFonts w:ascii="Abadi" w:hAnsi="Abadi"/>
          <w:sz w:val="21"/>
          <w:szCs w:val="21"/>
        </w:rPr>
        <w:t>Conectividad</w:t>
      </w:r>
      <w:r w:rsidRPr="00392BD7">
        <w:rPr>
          <w:rFonts w:ascii="Abadi" w:hAnsi="Abadi"/>
          <w:spacing w:val="-12"/>
          <w:sz w:val="21"/>
          <w:szCs w:val="21"/>
        </w:rPr>
        <w:t xml:space="preserve"> </w:t>
      </w:r>
      <w:r w:rsidRPr="00392BD7">
        <w:rPr>
          <w:rFonts w:ascii="Abadi" w:hAnsi="Abadi"/>
          <w:sz w:val="21"/>
          <w:szCs w:val="21"/>
        </w:rPr>
        <w:t>se</w:t>
      </w:r>
      <w:r w:rsidRPr="00392BD7">
        <w:rPr>
          <w:rFonts w:ascii="Abadi" w:hAnsi="Abadi"/>
          <w:spacing w:val="-12"/>
          <w:sz w:val="21"/>
          <w:szCs w:val="21"/>
        </w:rPr>
        <w:t xml:space="preserve"> </w:t>
      </w:r>
      <w:r w:rsidRPr="00392BD7">
        <w:rPr>
          <w:rFonts w:ascii="Abadi" w:hAnsi="Abadi"/>
          <w:sz w:val="21"/>
          <w:szCs w:val="21"/>
        </w:rPr>
        <w:t>señala</w:t>
      </w:r>
      <w:r w:rsidRPr="00392BD7">
        <w:rPr>
          <w:rFonts w:ascii="Abadi" w:hAnsi="Abadi"/>
          <w:spacing w:val="-9"/>
          <w:sz w:val="21"/>
          <w:szCs w:val="21"/>
        </w:rPr>
        <w:t xml:space="preserve"> </w:t>
      </w:r>
      <w:r w:rsidRPr="00392BD7">
        <w:rPr>
          <w:rFonts w:ascii="Abadi" w:hAnsi="Abadi"/>
          <w:sz w:val="21"/>
          <w:szCs w:val="21"/>
        </w:rPr>
        <w:t>que</w:t>
      </w:r>
      <w:r w:rsidRPr="00392BD7">
        <w:rPr>
          <w:rFonts w:ascii="Abadi" w:hAnsi="Abadi"/>
          <w:spacing w:val="-12"/>
          <w:sz w:val="21"/>
          <w:szCs w:val="21"/>
        </w:rPr>
        <w:t xml:space="preserve"> </w:t>
      </w:r>
      <w:r w:rsidRPr="00392BD7">
        <w:rPr>
          <w:rFonts w:ascii="Abadi" w:hAnsi="Abadi"/>
          <w:sz w:val="21"/>
          <w:szCs w:val="21"/>
        </w:rPr>
        <w:t>los</w:t>
      </w:r>
      <w:r w:rsidRPr="00392BD7">
        <w:rPr>
          <w:rFonts w:ascii="Abadi" w:hAnsi="Abadi"/>
          <w:spacing w:val="-13"/>
          <w:sz w:val="21"/>
          <w:szCs w:val="21"/>
        </w:rPr>
        <w:t xml:space="preserve"> </w:t>
      </w:r>
      <w:r w:rsidRPr="00392BD7">
        <w:rPr>
          <w:rFonts w:ascii="Abadi" w:hAnsi="Abadi"/>
          <w:sz w:val="21"/>
          <w:szCs w:val="21"/>
        </w:rPr>
        <w:t>sitios</w:t>
      </w:r>
      <w:r w:rsidRPr="00392BD7">
        <w:rPr>
          <w:rFonts w:ascii="Abadi" w:hAnsi="Abadi"/>
          <w:spacing w:val="-12"/>
          <w:sz w:val="21"/>
          <w:szCs w:val="21"/>
        </w:rPr>
        <w:t xml:space="preserve"> </w:t>
      </w:r>
      <w:r w:rsidRPr="00392BD7">
        <w:rPr>
          <w:rFonts w:ascii="Abadi" w:hAnsi="Abadi"/>
          <w:sz w:val="21"/>
          <w:szCs w:val="21"/>
        </w:rPr>
        <w:t>públicos</w:t>
      </w:r>
      <w:r w:rsidRPr="00392BD7">
        <w:rPr>
          <w:rFonts w:ascii="Abadi" w:hAnsi="Abadi"/>
          <w:spacing w:val="-10"/>
          <w:sz w:val="21"/>
          <w:szCs w:val="21"/>
        </w:rPr>
        <w:t xml:space="preserve"> </w:t>
      </w:r>
      <w:r w:rsidRPr="00392BD7">
        <w:rPr>
          <w:rFonts w:ascii="Abadi" w:hAnsi="Abadi"/>
          <w:sz w:val="21"/>
          <w:szCs w:val="21"/>
        </w:rPr>
        <w:t>prioritarios</w:t>
      </w:r>
      <w:r w:rsidRPr="00392BD7">
        <w:rPr>
          <w:rFonts w:ascii="Abadi" w:hAnsi="Abadi"/>
          <w:spacing w:val="-13"/>
          <w:sz w:val="21"/>
          <w:szCs w:val="21"/>
        </w:rPr>
        <w:t xml:space="preserve"> </w:t>
      </w:r>
      <w:r w:rsidRPr="00392BD7">
        <w:rPr>
          <w:rFonts w:ascii="Abadi" w:hAnsi="Abadi"/>
          <w:sz w:val="21"/>
          <w:szCs w:val="21"/>
        </w:rPr>
        <w:t>por conectar identificados en el PCSP 2023 son aquellos relacionados principalmente con</w:t>
      </w:r>
      <w:r w:rsidRPr="00392BD7">
        <w:rPr>
          <w:rFonts w:ascii="Abadi" w:hAnsi="Abadi"/>
          <w:spacing w:val="-1"/>
          <w:sz w:val="21"/>
          <w:szCs w:val="21"/>
        </w:rPr>
        <w:t xml:space="preserve"> </w:t>
      </w:r>
      <w:r w:rsidRPr="00392BD7">
        <w:rPr>
          <w:rFonts w:ascii="Abadi" w:hAnsi="Abadi"/>
          <w:sz w:val="21"/>
          <w:szCs w:val="21"/>
        </w:rPr>
        <w:t>los</w:t>
      </w:r>
      <w:r w:rsidRPr="00392BD7">
        <w:rPr>
          <w:rFonts w:ascii="Abadi" w:hAnsi="Abadi"/>
          <w:spacing w:val="-4"/>
          <w:sz w:val="21"/>
          <w:szCs w:val="21"/>
        </w:rPr>
        <w:t xml:space="preserve"> </w:t>
      </w:r>
      <w:r w:rsidRPr="00392BD7">
        <w:rPr>
          <w:rFonts w:ascii="Abadi" w:hAnsi="Abadi"/>
          <w:sz w:val="21"/>
          <w:szCs w:val="21"/>
        </w:rPr>
        <w:t>sectores</w:t>
      </w:r>
      <w:r w:rsidRPr="00392BD7">
        <w:rPr>
          <w:rFonts w:ascii="Abadi" w:hAnsi="Abadi"/>
          <w:spacing w:val="-2"/>
          <w:sz w:val="21"/>
          <w:szCs w:val="21"/>
        </w:rPr>
        <w:t xml:space="preserve"> </w:t>
      </w:r>
      <w:r w:rsidRPr="00392BD7">
        <w:rPr>
          <w:rFonts w:ascii="Abadi" w:hAnsi="Abadi"/>
          <w:sz w:val="21"/>
          <w:szCs w:val="21"/>
        </w:rPr>
        <w:t>de:</w:t>
      </w:r>
      <w:r w:rsidRPr="00392BD7">
        <w:rPr>
          <w:rFonts w:ascii="Abadi" w:hAnsi="Abadi"/>
          <w:spacing w:val="-4"/>
          <w:sz w:val="21"/>
          <w:szCs w:val="21"/>
        </w:rPr>
        <w:t xml:space="preserve"> </w:t>
      </w:r>
      <w:r w:rsidRPr="00392BD7">
        <w:rPr>
          <w:rFonts w:ascii="Abadi" w:hAnsi="Abadi"/>
          <w:sz w:val="21"/>
          <w:szCs w:val="21"/>
        </w:rPr>
        <w:t>educación,</w:t>
      </w:r>
      <w:r w:rsidRPr="00392BD7">
        <w:rPr>
          <w:rFonts w:ascii="Abadi" w:hAnsi="Abadi"/>
          <w:spacing w:val="-1"/>
          <w:sz w:val="21"/>
          <w:szCs w:val="21"/>
        </w:rPr>
        <w:t xml:space="preserve"> </w:t>
      </w:r>
      <w:r w:rsidRPr="00392BD7">
        <w:rPr>
          <w:rFonts w:ascii="Abadi" w:hAnsi="Abadi"/>
          <w:sz w:val="21"/>
          <w:szCs w:val="21"/>
        </w:rPr>
        <w:t>salud,</w:t>
      </w:r>
      <w:r w:rsidRPr="00392BD7">
        <w:rPr>
          <w:rFonts w:ascii="Abadi" w:hAnsi="Abadi"/>
          <w:spacing w:val="-4"/>
          <w:sz w:val="21"/>
          <w:szCs w:val="21"/>
        </w:rPr>
        <w:t xml:space="preserve"> </w:t>
      </w:r>
      <w:r w:rsidRPr="00392BD7">
        <w:rPr>
          <w:rFonts w:ascii="Abadi" w:hAnsi="Abadi"/>
          <w:sz w:val="21"/>
          <w:szCs w:val="21"/>
        </w:rPr>
        <w:t>desarrollo</w:t>
      </w:r>
      <w:r w:rsidRPr="00392BD7">
        <w:rPr>
          <w:rFonts w:ascii="Abadi" w:hAnsi="Abadi"/>
          <w:spacing w:val="-1"/>
          <w:sz w:val="21"/>
          <w:szCs w:val="21"/>
        </w:rPr>
        <w:t xml:space="preserve"> </w:t>
      </w:r>
      <w:r w:rsidRPr="00392BD7">
        <w:rPr>
          <w:rFonts w:ascii="Abadi" w:hAnsi="Abadi"/>
          <w:sz w:val="21"/>
          <w:szCs w:val="21"/>
        </w:rPr>
        <w:t>social</w:t>
      </w:r>
      <w:r w:rsidRPr="00392BD7">
        <w:rPr>
          <w:rFonts w:ascii="Abadi" w:hAnsi="Abadi"/>
          <w:spacing w:val="-2"/>
          <w:sz w:val="21"/>
          <w:szCs w:val="21"/>
        </w:rPr>
        <w:t xml:space="preserve"> </w:t>
      </w:r>
      <w:r w:rsidRPr="00392BD7">
        <w:rPr>
          <w:rFonts w:ascii="Abadi" w:hAnsi="Abadi"/>
          <w:sz w:val="21"/>
          <w:szCs w:val="21"/>
        </w:rPr>
        <w:t>(bienestar),</w:t>
      </w:r>
      <w:r w:rsidRPr="00392BD7">
        <w:rPr>
          <w:rFonts w:ascii="Abadi" w:hAnsi="Abadi"/>
          <w:spacing w:val="-1"/>
          <w:sz w:val="21"/>
          <w:szCs w:val="21"/>
        </w:rPr>
        <w:t xml:space="preserve"> </w:t>
      </w:r>
      <w:r w:rsidRPr="00392BD7">
        <w:rPr>
          <w:rFonts w:ascii="Abadi" w:hAnsi="Abadi"/>
          <w:sz w:val="21"/>
          <w:szCs w:val="21"/>
        </w:rPr>
        <w:t>desarrollo</w:t>
      </w:r>
      <w:r w:rsidRPr="00392BD7">
        <w:rPr>
          <w:rFonts w:ascii="Abadi" w:hAnsi="Abadi"/>
          <w:spacing w:val="-1"/>
          <w:sz w:val="21"/>
          <w:szCs w:val="21"/>
        </w:rPr>
        <w:t xml:space="preserve"> </w:t>
      </w:r>
      <w:r w:rsidRPr="00392BD7">
        <w:rPr>
          <w:rFonts w:ascii="Abadi" w:hAnsi="Abadi"/>
          <w:sz w:val="21"/>
          <w:szCs w:val="21"/>
        </w:rPr>
        <w:t>rural y trabajo.</w:t>
      </w:r>
    </w:p>
    <w:p w14:paraId="5951F7AF" w14:textId="77777777" w:rsidR="00222773" w:rsidRPr="00392BD7" w:rsidRDefault="00222773" w:rsidP="00222773">
      <w:pPr>
        <w:pStyle w:val="Textoindependiente"/>
        <w:ind w:right="-96"/>
        <w:rPr>
          <w:rFonts w:ascii="Abadi" w:hAnsi="Abadi"/>
          <w:sz w:val="21"/>
          <w:szCs w:val="21"/>
        </w:rPr>
      </w:pPr>
    </w:p>
    <w:p w14:paraId="3897DF33" w14:textId="77777777" w:rsidR="00222773" w:rsidRPr="00392BD7" w:rsidRDefault="00222773" w:rsidP="00222773">
      <w:pPr>
        <w:ind w:right="-96"/>
        <w:jc w:val="both"/>
        <w:rPr>
          <w:rFonts w:ascii="Abadi" w:hAnsi="Abadi"/>
          <w:sz w:val="21"/>
          <w:szCs w:val="21"/>
        </w:rPr>
      </w:pPr>
      <w:r w:rsidRPr="00392BD7">
        <w:rPr>
          <w:rFonts w:ascii="Abadi" w:hAnsi="Abadi"/>
          <w:sz w:val="21"/>
          <w:szCs w:val="21"/>
        </w:rPr>
        <w:t>En el Artículo 6°, párrafo tercero de la Constitución Política de los Estados Unidos Mexicanos,</w:t>
      </w:r>
      <w:r w:rsidRPr="00392BD7">
        <w:rPr>
          <w:rFonts w:ascii="Abadi" w:hAnsi="Abadi"/>
          <w:spacing w:val="-1"/>
          <w:sz w:val="21"/>
          <w:szCs w:val="21"/>
        </w:rPr>
        <w:t xml:space="preserve"> </w:t>
      </w:r>
      <w:r w:rsidRPr="00392BD7">
        <w:rPr>
          <w:rFonts w:ascii="Abadi" w:hAnsi="Abadi"/>
          <w:sz w:val="21"/>
          <w:szCs w:val="21"/>
        </w:rPr>
        <w:t>señala que el Estado debe garantizar el acceso de la población a las Tecnologías de la Información y las Comunicaciones (</w:t>
      </w:r>
      <w:proofErr w:type="spellStart"/>
      <w:r w:rsidRPr="00392BD7">
        <w:rPr>
          <w:rFonts w:ascii="Abadi" w:hAnsi="Abadi"/>
          <w:sz w:val="21"/>
          <w:szCs w:val="21"/>
        </w:rPr>
        <w:t>TIC’s</w:t>
      </w:r>
      <w:proofErr w:type="spellEnd"/>
      <w:r w:rsidRPr="00392BD7">
        <w:rPr>
          <w:rFonts w:ascii="Abadi" w:hAnsi="Abadi"/>
          <w:sz w:val="21"/>
          <w:szCs w:val="21"/>
        </w:rPr>
        <w:t>), así como a servicios de</w:t>
      </w:r>
      <w:r w:rsidRPr="00392BD7">
        <w:rPr>
          <w:rFonts w:ascii="Abadi" w:hAnsi="Abadi"/>
          <w:spacing w:val="80"/>
          <w:w w:val="150"/>
          <w:sz w:val="21"/>
          <w:szCs w:val="21"/>
        </w:rPr>
        <w:t xml:space="preserve"> </w:t>
      </w:r>
      <w:r w:rsidRPr="00392BD7">
        <w:rPr>
          <w:rFonts w:ascii="Abadi" w:hAnsi="Abadi"/>
          <w:sz w:val="21"/>
          <w:szCs w:val="21"/>
        </w:rPr>
        <w:t>radiodifusión</w:t>
      </w:r>
      <w:r w:rsidRPr="00392BD7">
        <w:rPr>
          <w:rFonts w:ascii="Abadi" w:hAnsi="Abadi"/>
          <w:spacing w:val="80"/>
          <w:w w:val="150"/>
          <w:sz w:val="21"/>
          <w:szCs w:val="21"/>
        </w:rPr>
        <w:t xml:space="preserve"> </w:t>
      </w:r>
      <w:r w:rsidRPr="00392BD7">
        <w:rPr>
          <w:rFonts w:ascii="Abadi" w:hAnsi="Abadi"/>
          <w:sz w:val="21"/>
          <w:szCs w:val="21"/>
        </w:rPr>
        <w:t>y</w:t>
      </w:r>
      <w:r w:rsidRPr="00392BD7">
        <w:rPr>
          <w:rFonts w:ascii="Abadi" w:hAnsi="Abadi"/>
          <w:spacing w:val="80"/>
          <w:w w:val="150"/>
          <w:sz w:val="21"/>
          <w:szCs w:val="21"/>
        </w:rPr>
        <w:t xml:space="preserve"> </w:t>
      </w:r>
      <w:r w:rsidRPr="00392BD7">
        <w:rPr>
          <w:rFonts w:ascii="Abadi" w:hAnsi="Abadi"/>
          <w:sz w:val="21"/>
          <w:szCs w:val="21"/>
        </w:rPr>
        <w:t>telecomunicaciones,</w:t>
      </w:r>
      <w:r w:rsidRPr="00392BD7">
        <w:rPr>
          <w:rFonts w:ascii="Abadi" w:hAnsi="Abadi"/>
          <w:spacing w:val="80"/>
          <w:w w:val="150"/>
          <w:sz w:val="21"/>
          <w:szCs w:val="21"/>
        </w:rPr>
        <w:t xml:space="preserve"> </w:t>
      </w:r>
      <w:r w:rsidRPr="00392BD7">
        <w:rPr>
          <w:rFonts w:ascii="Abadi" w:hAnsi="Abadi"/>
          <w:sz w:val="21"/>
          <w:szCs w:val="21"/>
        </w:rPr>
        <w:t>incluido</w:t>
      </w:r>
      <w:r w:rsidRPr="00392BD7">
        <w:rPr>
          <w:rFonts w:ascii="Abadi" w:hAnsi="Abadi"/>
          <w:spacing w:val="80"/>
          <w:w w:val="150"/>
          <w:sz w:val="21"/>
          <w:szCs w:val="21"/>
        </w:rPr>
        <w:t xml:space="preserve"> </w:t>
      </w:r>
      <w:r w:rsidRPr="00392BD7">
        <w:rPr>
          <w:rFonts w:ascii="Abadi" w:hAnsi="Abadi"/>
          <w:sz w:val="21"/>
          <w:szCs w:val="21"/>
        </w:rPr>
        <w:t>el</w:t>
      </w:r>
      <w:r w:rsidRPr="00392BD7">
        <w:rPr>
          <w:rFonts w:ascii="Abadi" w:hAnsi="Abadi"/>
          <w:spacing w:val="80"/>
          <w:w w:val="150"/>
          <w:sz w:val="21"/>
          <w:szCs w:val="21"/>
        </w:rPr>
        <w:t xml:space="preserve"> </w:t>
      </w:r>
      <w:r w:rsidRPr="00392BD7">
        <w:rPr>
          <w:rFonts w:ascii="Abadi" w:hAnsi="Abadi"/>
          <w:sz w:val="21"/>
          <w:szCs w:val="21"/>
        </w:rPr>
        <w:t>Internet</w:t>
      </w:r>
      <w:r w:rsidRPr="00392BD7">
        <w:rPr>
          <w:rFonts w:ascii="Abadi" w:hAnsi="Abadi"/>
          <w:spacing w:val="80"/>
          <w:w w:val="150"/>
          <w:sz w:val="21"/>
          <w:szCs w:val="21"/>
        </w:rPr>
        <w:t xml:space="preserve"> </w:t>
      </w:r>
      <w:r w:rsidRPr="00392BD7">
        <w:rPr>
          <w:rFonts w:ascii="Abadi" w:hAnsi="Abadi"/>
          <w:sz w:val="21"/>
          <w:szCs w:val="21"/>
        </w:rPr>
        <w:t>de</w:t>
      </w:r>
      <w:r w:rsidRPr="00392BD7">
        <w:rPr>
          <w:rFonts w:ascii="Abadi" w:hAnsi="Abadi"/>
          <w:spacing w:val="80"/>
          <w:w w:val="150"/>
          <w:sz w:val="21"/>
          <w:szCs w:val="21"/>
        </w:rPr>
        <w:t xml:space="preserve"> </w:t>
      </w:r>
      <w:r w:rsidRPr="00392BD7">
        <w:rPr>
          <w:rFonts w:ascii="Abadi" w:hAnsi="Abadi"/>
          <w:sz w:val="21"/>
          <w:szCs w:val="21"/>
        </w:rPr>
        <w:t>banda ancha.</w:t>
      </w:r>
      <w:r w:rsidRPr="00392BD7">
        <w:rPr>
          <w:rFonts w:ascii="Abadi" w:hAnsi="Abadi"/>
          <w:spacing w:val="-2"/>
          <w:sz w:val="21"/>
          <w:szCs w:val="21"/>
        </w:rPr>
        <w:t xml:space="preserve"> </w:t>
      </w:r>
      <w:r w:rsidRPr="00392BD7">
        <w:rPr>
          <w:rFonts w:ascii="Abadi" w:hAnsi="Abadi"/>
          <w:sz w:val="21"/>
          <w:szCs w:val="21"/>
        </w:rPr>
        <w:t>También establece que el Estado garantizará a la población su integración a</w:t>
      </w:r>
      <w:r w:rsidRPr="00392BD7">
        <w:rPr>
          <w:rFonts w:ascii="Abadi" w:hAnsi="Abadi"/>
          <w:spacing w:val="-14"/>
          <w:sz w:val="21"/>
          <w:szCs w:val="21"/>
        </w:rPr>
        <w:t xml:space="preserve"> </w:t>
      </w:r>
      <w:r w:rsidRPr="00392BD7">
        <w:rPr>
          <w:rFonts w:ascii="Abadi" w:hAnsi="Abadi"/>
          <w:sz w:val="21"/>
          <w:szCs w:val="21"/>
        </w:rPr>
        <w:t>la</w:t>
      </w:r>
      <w:r w:rsidRPr="00392BD7">
        <w:rPr>
          <w:rFonts w:ascii="Abadi" w:hAnsi="Abadi"/>
          <w:spacing w:val="-15"/>
          <w:sz w:val="21"/>
          <w:szCs w:val="21"/>
        </w:rPr>
        <w:t xml:space="preserve"> </w:t>
      </w:r>
      <w:r w:rsidRPr="00392BD7">
        <w:rPr>
          <w:rFonts w:ascii="Abadi" w:hAnsi="Abadi"/>
          <w:sz w:val="21"/>
          <w:szCs w:val="21"/>
        </w:rPr>
        <w:t>sociedad</w:t>
      </w:r>
      <w:r w:rsidRPr="00392BD7">
        <w:rPr>
          <w:rFonts w:ascii="Abadi" w:hAnsi="Abadi"/>
          <w:spacing w:val="-16"/>
          <w:sz w:val="21"/>
          <w:szCs w:val="21"/>
        </w:rPr>
        <w:t xml:space="preserve"> </w:t>
      </w:r>
      <w:r w:rsidRPr="00392BD7">
        <w:rPr>
          <w:rFonts w:ascii="Abadi" w:hAnsi="Abadi"/>
          <w:sz w:val="21"/>
          <w:szCs w:val="21"/>
        </w:rPr>
        <w:t>de</w:t>
      </w:r>
      <w:r w:rsidRPr="00392BD7">
        <w:rPr>
          <w:rFonts w:ascii="Abadi" w:hAnsi="Abadi"/>
          <w:spacing w:val="-14"/>
          <w:sz w:val="21"/>
          <w:szCs w:val="21"/>
        </w:rPr>
        <w:t xml:space="preserve"> </w:t>
      </w:r>
      <w:r w:rsidRPr="00392BD7">
        <w:rPr>
          <w:rFonts w:ascii="Abadi" w:hAnsi="Abadi"/>
          <w:sz w:val="21"/>
          <w:szCs w:val="21"/>
        </w:rPr>
        <w:t>la</w:t>
      </w:r>
      <w:r w:rsidRPr="00392BD7">
        <w:rPr>
          <w:rFonts w:ascii="Abadi" w:hAnsi="Abadi"/>
          <w:spacing w:val="-14"/>
          <w:sz w:val="21"/>
          <w:szCs w:val="21"/>
        </w:rPr>
        <w:t xml:space="preserve"> </w:t>
      </w:r>
      <w:r w:rsidRPr="00392BD7">
        <w:rPr>
          <w:rFonts w:ascii="Abadi" w:hAnsi="Abadi"/>
          <w:sz w:val="21"/>
          <w:szCs w:val="21"/>
        </w:rPr>
        <w:t>información</w:t>
      </w:r>
      <w:r w:rsidRPr="00392BD7">
        <w:rPr>
          <w:rFonts w:ascii="Abadi" w:hAnsi="Abadi"/>
          <w:spacing w:val="-14"/>
          <w:sz w:val="21"/>
          <w:szCs w:val="21"/>
        </w:rPr>
        <w:t xml:space="preserve"> </w:t>
      </w:r>
      <w:r w:rsidRPr="00392BD7">
        <w:rPr>
          <w:rFonts w:ascii="Abadi" w:hAnsi="Abadi"/>
          <w:sz w:val="21"/>
          <w:szCs w:val="21"/>
        </w:rPr>
        <w:t>y</w:t>
      </w:r>
      <w:r w:rsidRPr="00392BD7">
        <w:rPr>
          <w:rFonts w:ascii="Abadi" w:hAnsi="Abadi"/>
          <w:spacing w:val="-17"/>
          <w:sz w:val="21"/>
          <w:szCs w:val="21"/>
        </w:rPr>
        <w:t xml:space="preserve"> </w:t>
      </w:r>
      <w:r w:rsidRPr="00392BD7">
        <w:rPr>
          <w:rFonts w:ascii="Abadi" w:hAnsi="Abadi"/>
          <w:sz w:val="21"/>
          <w:szCs w:val="21"/>
        </w:rPr>
        <w:t>el conocimiento,</w:t>
      </w:r>
      <w:r w:rsidRPr="00392BD7">
        <w:rPr>
          <w:rFonts w:ascii="Abadi" w:hAnsi="Abadi"/>
          <w:spacing w:val="-17"/>
          <w:sz w:val="21"/>
          <w:szCs w:val="21"/>
        </w:rPr>
        <w:t xml:space="preserve"> </w:t>
      </w:r>
      <w:r w:rsidRPr="00392BD7">
        <w:rPr>
          <w:rFonts w:ascii="Abadi" w:hAnsi="Abadi"/>
          <w:sz w:val="21"/>
          <w:szCs w:val="21"/>
        </w:rPr>
        <w:t>mediante</w:t>
      </w:r>
      <w:r w:rsidRPr="00392BD7">
        <w:rPr>
          <w:rFonts w:ascii="Abadi" w:hAnsi="Abadi"/>
          <w:spacing w:val="-14"/>
          <w:sz w:val="21"/>
          <w:szCs w:val="21"/>
        </w:rPr>
        <w:t xml:space="preserve"> </w:t>
      </w:r>
      <w:r w:rsidRPr="00392BD7">
        <w:rPr>
          <w:rFonts w:ascii="Abadi" w:hAnsi="Abadi"/>
          <w:sz w:val="21"/>
          <w:szCs w:val="21"/>
        </w:rPr>
        <w:t>una</w:t>
      </w:r>
      <w:r w:rsidRPr="00392BD7">
        <w:rPr>
          <w:rFonts w:ascii="Abadi" w:hAnsi="Abadi"/>
          <w:spacing w:val="-17"/>
          <w:sz w:val="21"/>
          <w:szCs w:val="21"/>
        </w:rPr>
        <w:t xml:space="preserve"> </w:t>
      </w:r>
      <w:r w:rsidRPr="00392BD7">
        <w:rPr>
          <w:rFonts w:ascii="Abadi" w:hAnsi="Abadi"/>
          <w:sz w:val="21"/>
          <w:szCs w:val="21"/>
        </w:rPr>
        <w:t>política</w:t>
      </w:r>
      <w:r w:rsidRPr="00392BD7">
        <w:rPr>
          <w:rFonts w:ascii="Abadi" w:hAnsi="Abadi"/>
          <w:spacing w:val="-15"/>
          <w:sz w:val="21"/>
          <w:szCs w:val="21"/>
        </w:rPr>
        <w:t xml:space="preserve"> </w:t>
      </w:r>
      <w:r w:rsidRPr="00392BD7">
        <w:rPr>
          <w:rFonts w:ascii="Abadi" w:hAnsi="Abadi"/>
          <w:sz w:val="21"/>
          <w:szCs w:val="21"/>
        </w:rPr>
        <w:t>de</w:t>
      </w:r>
      <w:r w:rsidRPr="00392BD7">
        <w:rPr>
          <w:rFonts w:ascii="Abadi" w:hAnsi="Abadi"/>
          <w:spacing w:val="-14"/>
          <w:sz w:val="21"/>
          <w:szCs w:val="21"/>
        </w:rPr>
        <w:t xml:space="preserve"> </w:t>
      </w:r>
      <w:r w:rsidRPr="00392BD7">
        <w:rPr>
          <w:rFonts w:ascii="Abadi" w:hAnsi="Abadi"/>
          <w:sz w:val="21"/>
          <w:szCs w:val="21"/>
        </w:rPr>
        <w:t>inclusión digital universal con metas anuales y sexenales.</w:t>
      </w:r>
    </w:p>
    <w:p w14:paraId="355A6D36" w14:textId="77777777" w:rsidR="00222773" w:rsidRPr="00392BD7" w:rsidRDefault="00222773" w:rsidP="00222773">
      <w:pPr>
        <w:pStyle w:val="Textoindependiente"/>
        <w:spacing w:before="9"/>
        <w:rPr>
          <w:rFonts w:ascii="Abadi" w:hAnsi="Abadi"/>
          <w:sz w:val="21"/>
          <w:szCs w:val="21"/>
        </w:rPr>
      </w:pPr>
    </w:p>
    <w:p w14:paraId="691C879B" w14:textId="77777777" w:rsidR="00222773" w:rsidRPr="00392BD7" w:rsidRDefault="00222773" w:rsidP="00222773">
      <w:pPr>
        <w:ind w:right="-96"/>
        <w:jc w:val="both"/>
        <w:rPr>
          <w:rFonts w:ascii="Abadi" w:hAnsi="Abadi"/>
          <w:sz w:val="21"/>
          <w:szCs w:val="21"/>
        </w:rPr>
      </w:pPr>
      <w:r w:rsidRPr="00392BD7">
        <w:rPr>
          <w:rFonts w:ascii="Abadi" w:hAnsi="Abadi"/>
          <w:sz w:val="21"/>
          <w:szCs w:val="21"/>
        </w:rPr>
        <w:t>El</w:t>
      </w:r>
      <w:r w:rsidRPr="00392BD7">
        <w:rPr>
          <w:rFonts w:ascii="Abadi" w:hAnsi="Abadi"/>
          <w:spacing w:val="35"/>
          <w:sz w:val="21"/>
          <w:szCs w:val="21"/>
        </w:rPr>
        <w:t xml:space="preserve"> </w:t>
      </w:r>
      <w:r w:rsidRPr="00392BD7">
        <w:rPr>
          <w:rFonts w:ascii="Abadi" w:hAnsi="Abadi"/>
          <w:sz w:val="21"/>
          <w:szCs w:val="21"/>
        </w:rPr>
        <w:t>artículo</w:t>
      </w:r>
      <w:r w:rsidRPr="00392BD7">
        <w:rPr>
          <w:rFonts w:ascii="Abadi" w:hAnsi="Abadi"/>
          <w:spacing w:val="36"/>
          <w:sz w:val="21"/>
          <w:szCs w:val="21"/>
        </w:rPr>
        <w:t xml:space="preserve"> </w:t>
      </w:r>
      <w:r w:rsidRPr="00392BD7">
        <w:rPr>
          <w:rFonts w:ascii="Abadi" w:hAnsi="Abadi"/>
          <w:sz w:val="21"/>
          <w:szCs w:val="21"/>
        </w:rPr>
        <w:t>Décimo</w:t>
      </w:r>
      <w:r w:rsidRPr="00392BD7">
        <w:rPr>
          <w:rFonts w:ascii="Abadi" w:hAnsi="Abadi"/>
          <w:spacing w:val="36"/>
          <w:sz w:val="21"/>
          <w:szCs w:val="21"/>
        </w:rPr>
        <w:t xml:space="preserve"> </w:t>
      </w:r>
      <w:r w:rsidRPr="00392BD7">
        <w:rPr>
          <w:rFonts w:ascii="Abadi" w:hAnsi="Abadi"/>
          <w:sz w:val="21"/>
          <w:szCs w:val="21"/>
        </w:rPr>
        <w:t>Séptimo</w:t>
      </w:r>
      <w:r w:rsidRPr="00392BD7">
        <w:rPr>
          <w:rFonts w:ascii="Abadi" w:hAnsi="Abadi"/>
          <w:spacing w:val="36"/>
          <w:sz w:val="21"/>
          <w:szCs w:val="21"/>
        </w:rPr>
        <w:t xml:space="preserve"> </w:t>
      </w:r>
      <w:r w:rsidRPr="00392BD7">
        <w:rPr>
          <w:rFonts w:ascii="Abadi" w:hAnsi="Abadi"/>
          <w:sz w:val="21"/>
          <w:szCs w:val="21"/>
        </w:rPr>
        <w:t>Transitorio</w:t>
      </w:r>
      <w:r w:rsidRPr="00392BD7">
        <w:rPr>
          <w:rFonts w:ascii="Abadi" w:hAnsi="Abadi"/>
          <w:spacing w:val="36"/>
          <w:sz w:val="21"/>
          <w:szCs w:val="21"/>
        </w:rPr>
        <w:t xml:space="preserve"> </w:t>
      </w:r>
      <w:r w:rsidRPr="00392BD7">
        <w:rPr>
          <w:rFonts w:ascii="Abadi" w:hAnsi="Abadi"/>
          <w:sz w:val="21"/>
          <w:szCs w:val="21"/>
        </w:rPr>
        <w:t>de</w:t>
      </w:r>
      <w:r w:rsidRPr="00392BD7">
        <w:rPr>
          <w:rFonts w:ascii="Abadi" w:hAnsi="Abadi"/>
          <w:spacing w:val="36"/>
          <w:sz w:val="21"/>
          <w:szCs w:val="21"/>
        </w:rPr>
        <w:t xml:space="preserve"> </w:t>
      </w:r>
      <w:r w:rsidRPr="00392BD7">
        <w:rPr>
          <w:rFonts w:ascii="Abadi" w:hAnsi="Abadi"/>
          <w:sz w:val="21"/>
          <w:szCs w:val="21"/>
        </w:rPr>
        <w:t>la</w:t>
      </w:r>
      <w:r w:rsidRPr="00392BD7">
        <w:rPr>
          <w:rFonts w:ascii="Abadi" w:hAnsi="Abadi"/>
          <w:spacing w:val="36"/>
          <w:sz w:val="21"/>
          <w:szCs w:val="21"/>
        </w:rPr>
        <w:t xml:space="preserve"> </w:t>
      </w:r>
      <w:r w:rsidRPr="00392BD7">
        <w:rPr>
          <w:rFonts w:ascii="Abadi" w:hAnsi="Abadi"/>
          <w:sz w:val="21"/>
          <w:szCs w:val="21"/>
        </w:rPr>
        <w:t>Reforma</w:t>
      </w:r>
      <w:r w:rsidRPr="00392BD7">
        <w:rPr>
          <w:rFonts w:ascii="Abadi" w:hAnsi="Abadi"/>
          <w:spacing w:val="36"/>
          <w:sz w:val="21"/>
          <w:szCs w:val="21"/>
        </w:rPr>
        <w:t xml:space="preserve"> </w:t>
      </w:r>
      <w:r w:rsidRPr="00392BD7">
        <w:rPr>
          <w:rFonts w:ascii="Abadi" w:hAnsi="Abadi"/>
          <w:sz w:val="21"/>
          <w:szCs w:val="21"/>
        </w:rPr>
        <w:t>Constitucional</w:t>
      </w:r>
      <w:r w:rsidRPr="00392BD7">
        <w:rPr>
          <w:rFonts w:ascii="Abadi" w:hAnsi="Abadi"/>
          <w:spacing w:val="35"/>
          <w:sz w:val="21"/>
          <w:szCs w:val="21"/>
        </w:rPr>
        <w:t xml:space="preserve"> </w:t>
      </w:r>
      <w:r w:rsidRPr="00392BD7">
        <w:rPr>
          <w:rFonts w:ascii="Abadi" w:hAnsi="Abadi"/>
          <w:sz w:val="21"/>
          <w:szCs w:val="21"/>
        </w:rPr>
        <w:t>en</w:t>
      </w:r>
      <w:r w:rsidRPr="00392BD7">
        <w:rPr>
          <w:rFonts w:ascii="Abadi" w:hAnsi="Abadi"/>
          <w:spacing w:val="34"/>
          <w:sz w:val="21"/>
          <w:szCs w:val="21"/>
        </w:rPr>
        <w:t xml:space="preserve"> </w:t>
      </w:r>
      <w:r w:rsidRPr="00392BD7">
        <w:rPr>
          <w:rFonts w:ascii="Abadi" w:hAnsi="Abadi"/>
          <w:sz w:val="21"/>
          <w:szCs w:val="21"/>
        </w:rPr>
        <w:t>materia de Telecomunicaciones del año 2013 estableció que el Ejecutivo Federal, en el marco</w:t>
      </w:r>
      <w:r w:rsidRPr="00392BD7">
        <w:rPr>
          <w:rFonts w:ascii="Abadi" w:hAnsi="Abadi"/>
          <w:spacing w:val="-15"/>
          <w:sz w:val="21"/>
          <w:szCs w:val="21"/>
        </w:rPr>
        <w:t xml:space="preserve"> </w:t>
      </w:r>
      <w:r w:rsidRPr="00392BD7">
        <w:rPr>
          <w:rFonts w:ascii="Abadi" w:hAnsi="Abadi"/>
          <w:sz w:val="21"/>
          <w:szCs w:val="21"/>
        </w:rPr>
        <w:t>del</w:t>
      </w:r>
      <w:r w:rsidRPr="00392BD7">
        <w:rPr>
          <w:rFonts w:ascii="Abadi" w:hAnsi="Abadi"/>
          <w:spacing w:val="-16"/>
          <w:sz w:val="21"/>
          <w:szCs w:val="21"/>
        </w:rPr>
        <w:t xml:space="preserve"> </w:t>
      </w:r>
      <w:r w:rsidRPr="00392BD7">
        <w:rPr>
          <w:rFonts w:ascii="Abadi" w:hAnsi="Abadi"/>
          <w:sz w:val="21"/>
          <w:szCs w:val="21"/>
        </w:rPr>
        <w:t>Sistema</w:t>
      </w:r>
      <w:r w:rsidRPr="00392BD7">
        <w:rPr>
          <w:rFonts w:ascii="Abadi" w:hAnsi="Abadi"/>
          <w:spacing w:val="-14"/>
          <w:sz w:val="21"/>
          <w:szCs w:val="21"/>
        </w:rPr>
        <w:t xml:space="preserve"> </w:t>
      </w:r>
      <w:r w:rsidRPr="00392BD7">
        <w:rPr>
          <w:rFonts w:ascii="Abadi" w:hAnsi="Abadi"/>
          <w:sz w:val="21"/>
          <w:szCs w:val="21"/>
        </w:rPr>
        <w:t>Nacional</w:t>
      </w:r>
      <w:r w:rsidRPr="00392BD7">
        <w:rPr>
          <w:rFonts w:ascii="Abadi" w:hAnsi="Abadi"/>
          <w:spacing w:val="-16"/>
          <w:sz w:val="21"/>
          <w:szCs w:val="21"/>
        </w:rPr>
        <w:t xml:space="preserve"> </w:t>
      </w:r>
      <w:r w:rsidRPr="00392BD7">
        <w:rPr>
          <w:rFonts w:ascii="Abadi" w:hAnsi="Abadi"/>
          <w:sz w:val="21"/>
          <w:szCs w:val="21"/>
        </w:rPr>
        <w:t>de</w:t>
      </w:r>
      <w:r w:rsidRPr="00392BD7">
        <w:rPr>
          <w:rFonts w:ascii="Abadi" w:hAnsi="Abadi"/>
          <w:spacing w:val="-3"/>
          <w:sz w:val="21"/>
          <w:szCs w:val="21"/>
        </w:rPr>
        <w:t xml:space="preserve"> </w:t>
      </w:r>
      <w:r w:rsidRPr="00392BD7">
        <w:rPr>
          <w:rFonts w:ascii="Abadi" w:hAnsi="Abadi"/>
          <w:sz w:val="21"/>
          <w:szCs w:val="21"/>
        </w:rPr>
        <w:t>Planeación</w:t>
      </w:r>
      <w:r w:rsidRPr="00392BD7">
        <w:rPr>
          <w:rFonts w:ascii="Abadi" w:hAnsi="Abadi"/>
          <w:spacing w:val="-14"/>
          <w:sz w:val="21"/>
          <w:szCs w:val="21"/>
        </w:rPr>
        <w:t xml:space="preserve"> </w:t>
      </w:r>
      <w:r w:rsidRPr="00392BD7">
        <w:rPr>
          <w:rFonts w:ascii="Abadi" w:hAnsi="Abadi"/>
          <w:sz w:val="21"/>
          <w:szCs w:val="21"/>
        </w:rPr>
        <w:t>Democrática</w:t>
      </w:r>
      <w:r w:rsidRPr="00392BD7">
        <w:rPr>
          <w:rFonts w:ascii="Abadi" w:hAnsi="Abadi"/>
          <w:spacing w:val="-14"/>
          <w:sz w:val="21"/>
          <w:szCs w:val="21"/>
        </w:rPr>
        <w:t xml:space="preserve"> </w:t>
      </w:r>
      <w:r w:rsidRPr="00392BD7">
        <w:rPr>
          <w:rFonts w:ascii="Abadi" w:hAnsi="Abadi"/>
          <w:sz w:val="21"/>
          <w:szCs w:val="21"/>
        </w:rPr>
        <w:t>incluirá</w:t>
      </w:r>
      <w:r w:rsidRPr="00392BD7">
        <w:rPr>
          <w:rFonts w:ascii="Abadi" w:hAnsi="Abadi"/>
          <w:spacing w:val="-15"/>
          <w:sz w:val="21"/>
          <w:szCs w:val="21"/>
        </w:rPr>
        <w:t xml:space="preserve"> </w:t>
      </w:r>
      <w:r w:rsidRPr="00392BD7">
        <w:rPr>
          <w:rFonts w:ascii="Abadi" w:hAnsi="Abadi"/>
          <w:sz w:val="21"/>
          <w:szCs w:val="21"/>
        </w:rPr>
        <w:t>en</w:t>
      </w:r>
      <w:r w:rsidRPr="00392BD7">
        <w:rPr>
          <w:rFonts w:ascii="Abadi" w:hAnsi="Abadi"/>
          <w:spacing w:val="-17"/>
          <w:sz w:val="21"/>
          <w:szCs w:val="21"/>
        </w:rPr>
        <w:t xml:space="preserve"> </w:t>
      </w:r>
      <w:r w:rsidRPr="00392BD7">
        <w:rPr>
          <w:rFonts w:ascii="Abadi" w:hAnsi="Abadi"/>
          <w:sz w:val="21"/>
          <w:szCs w:val="21"/>
        </w:rPr>
        <w:t>el</w:t>
      </w:r>
      <w:r w:rsidRPr="00392BD7">
        <w:rPr>
          <w:rFonts w:ascii="Abadi" w:hAnsi="Abadi"/>
          <w:spacing w:val="-16"/>
          <w:sz w:val="21"/>
          <w:szCs w:val="21"/>
        </w:rPr>
        <w:t xml:space="preserve"> </w:t>
      </w:r>
      <w:r w:rsidRPr="00392BD7">
        <w:rPr>
          <w:rFonts w:ascii="Abadi" w:hAnsi="Abadi"/>
          <w:sz w:val="21"/>
          <w:szCs w:val="21"/>
        </w:rPr>
        <w:t>Plan</w:t>
      </w:r>
      <w:r w:rsidRPr="00392BD7">
        <w:rPr>
          <w:rFonts w:ascii="Abadi" w:hAnsi="Abadi"/>
          <w:spacing w:val="-14"/>
          <w:sz w:val="21"/>
          <w:szCs w:val="21"/>
        </w:rPr>
        <w:t xml:space="preserve"> </w:t>
      </w:r>
      <w:r w:rsidRPr="00392BD7">
        <w:rPr>
          <w:rFonts w:ascii="Abadi" w:hAnsi="Abadi"/>
          <w:sz w:val="21"/>
          <w:szCs w:val="21"/>
        </w:rPr>
        <w:t>Nacional de Desarrollo y en los programas sectoriales, institucionales y especiales</w:t>
      </w:r>
      <w:r w:rsidRPr="00392BD7">
        <w:rPr>
          <w:rFonts w:ascii="Abadi" w:hAnsi="Abadi"/>
          <w:spacing w:val="-2"/>
          <w:sz w:val="21"/>
          <w:szCs w:val="21"/>
        </w:rPr>
        <w:t xml:space="preserve"> </w:t>
      </w:r>
      <w:r w:rsidRPr="00392BD7">
        <w:rPr>
          <w:rFonts w:ascii="Abadi" w:hAnsi="Abadi"/>
          <w:sz w:val="21"/>
          <w:szCs w:val="21"/>
        </w:rPr>
        <w:t>"un programa de banda ancha en sitios públicos que identifique el número de sitios a conectar cada año, hasta alcanzar la cobertura universal".</w:t>
      </w:r>
    </w:p>
    <w:p w14:paraId="4A13CB25" w14:textId="77777777" w:rsidR="007468E8" w:rsidRPr="00392BD7" w:rsidRDefault="00222773" w:rsidP="00A91DD2">
      <w:pPr>
        <w:spacing w:before="92"/>
        <w:ind w:right="46"/>
        <w:jc w:val="both"/>
        <w:rPr>
          <w:rFonts w:ascii="Abadi" w:hAnsi="Abadi"/>
          <w:sz w:val="21"/>
          <w:szCs w:val="21"/>
        </w:rPr>
      </w:pPr>
      <w:r w:rsidRPr="00392BD7">
        <w:rPr>
          <w:rFonts w:ascii="Abadi" w:hAnsi="Abadi"/>
          <w:sz w:val="21"/>
          <w:szCs w:val="21"/>
        </w:rPr>
        <w:t>Conforme a lo anterior los artículos 9, fracciones III y X y 210 de la Ley Federal de Telecomunicaciones y Radiodifusión (LFTR) establecen que corresponde a la Secretaría</w:t>
      </w:r>
      <w:r w:rsidRPr="00392BD7">
        <w:rPr>
          <w:rFonts w:ascii="Abadi" w:hAnsi="Abadi"/>
          <w:spacing w:val="58"/>
          <w:w w:val="150"/>
          <w:sz w:val="21"/>
          <w:szCs w:val="21"/>
        </w:rPr>
        <w:t xml:space="preserve"> </w:t>
      </w:r>
      <w:r w:rsidRPr="00392BD7">
        <w:rPr>
          <w:rFonts w:ascii="Abadi" w:hAnsi="Abadi"/>
          <w:sz w:val="21"/>
          <w:szCs w:val="21"/>
        </w:rPr>
        <w:t>de</w:t>
      </w:r>
      <w:r w:rsidRPr="00392BD7">
        <w:rPr>
          <w:rFonts w:ascii="Abadi" w:hAnsi="Abadi"/>
          <w:spacing w:val="59"/>
          <w:w w:val="150"/>
          <w:sz w:val="21"/>
          <w:szCs w:val="21"/>
        </w:rPr>
        <w:t xml:space="preserve"> </w:t>
      </w:r>
      <w:r w:rsidRPr="00392BD7">
        <w:rPr>
          <w:rFonts w:ascii="Abadi" w:hAnsi="Abadi"/>
          <w:sz w:val="21"/>
          <w:szCs w:val="21"/>
        </w:rPr>
        <w:t>Infraestructura,</w:t>
      </w:r>
      <w:r w:rsidRPr="00392BD7">
        <w:rPr>
          <w:rFonts w:ascii="Abadi" w:hAnsi="Abadi"/>
          <w:spacing w:val="59"/>
          <w:w w:val="150"/>
          <w:sz w:val="21"/>
          <w:szCs w:val="21"/>
        </w:rPr>
        <w:t xml:space="preserve"> </w:t>
      </w:r>
      <w:r w:rsidRPr="00392BD7">
        <w:rPr>
          <w:rFonts w:ascii="Abadi" w:hAnsi="Abadi"/>
          <w:sz w:val="21"/>
          <w:szCs w:val="21"/>
        </w:rPr>
        <w:t>Comunicaciones</w:t>
      </w:r>
      <w:r w:rsidRPr="00392BD7">
        <w:rPr>
          <w:rFonts w:ascii="Abadi" w:hAnsi="Abadi"/>
          <w:spacing w:val="58"/>
          <w:w w:val="150"/>
          <w:sz w:val="21"/>
          <w:szCs w:val="21"/>
        </w:rPr>
        <w:t xml:space="preserve"> </w:t>
      </w:r>
      <w:r w:rsidRPr="00392BD7">
        <w:rPr>
          <w:rFonts w:ascii="Abadi" w:hAnsi="Abadi"/>
          <w:sz w:val="21"/>
          <w:szCs w:val="21"/>
        </w:rPr>
        <w:t>y</w:t>
      </w:r>
      <w:r w:rsidRPr="00392BD7">
        <w:rPr>
          <w:rFonts w:ascii="Abadi" w:hAnsi="Abadi"/>
          <w:spacing w:val="58"/>
          <w:w w:val="150"/>
          <w:sz w:val="21"/>
          <w:szCs w:val="21"/>
        </w:rPr>
        <w:t xml:space="preserve"> </w:t>
      </w:r>
      <w:r w:rsidRPr="00392BD7">
        <w:rPr>
          <w:rFonts w:ascii="Abadi" w:hAnsi="Abadi"/>
          <w:sz w:val="21"/>
          <w:szCs w:val="21"/>
        </w:rPr>
        <w:t>Transportes</w:t>
      </w:r>
      <w:r w:rsidRPr="00392BD7">
        <w:rPr>
          <w:rFonts w:ascii="Abadi" w:hAnsi="Abadi"/>
          <w:spacing w:val="65"/>
          <w:w w:val="150"/>
          <w:sz w:val="21"/>
          <w:szCs w:val="21"/>
        </w:rPr>
        <w:t xml:space="preserve"> </w:t>
      </w:r>
      <w:r w:rsidRPr="00392BD7">
        <w:rPr>
          <w:rFonts w:ascii="Abadi" w:hAnsi="Abadi"/>
          <w:sz w:val="21"/>
          <w:szCs w:val="21"/>
        </w:rPr>
        <w:t>planear,</w:t>
      </w:r>
      <w:r w:rsidRPr="00392BD7">
        <w:rPr>
          <w:rFonts w:ascii="Abadi" w:hAnsi="Abadi"/>
          <w:spacing w:val="55"/>
          <w:w w:val="150"/>
          <w:sz w:val="21"/>
          <w:szCs w:val="21"/>
        </w:rPr>
        <w:t xml:space="preserve"> </w:t>
      </w:r>
      <w:r w:rsidRPr="00392BD7">
        <w:rPr>
          <w:rFonts w:ascii="Abadi" w:hAnsi="Abadi"/>
          <w:sz w:val="21"/>
          <w:szCs w:val="21"/>
        </w:rPr>
        <w:t>fijar</w:t>
      </w:r>
      <w:r w:rsidRPr="00392BD7">
        <w:rPr>
          <w:rFonts w:ascii="Abadi" w:hAnsi="Abadi"/>
          <w:spacing w:val="56"/>
          <w:w w:val="150"/>
          <w:sz w:val="21"/>
          <w:szCs w:val="21"/>
        </w:rPr>
        <w:t xml:space="preserve"> </w:t>
      </w:r>
      <w:r w:rsidRPr="00392BD7">
        <w:rPr>
          <w:rFonts w:ascii="Abadi" w:hAnsi="Abadi"/>
          <w:spacing w:val="-10"/>
          <w:sz w:val="21"/>
          <w:szCs w:val="21"/>
        </w:rPr>
        <w:t>y</w:t>
      </w:r>
      <w:r w:rsidR="007468E8">
        <w:rPr>
          <w:rFonts w:ascii="Abadi" w:hAnsi="Abadi"/>
          <w:spacing w:val="-10"/>
          <w:sz w:val="21"/>
          <w:szCs w:val="21"/>
        </w:rPr>
        <w:t xml:space="preserve"> </w:t>
      </w:r>
      <w:r w:rsidR="007468E8" w:rsidRPr="00392BD7">
        <w:rPr>
          <w:rFonts w:ascii="Abadi" w:hAnsi="Abadi"/>
          <w:sz w:val="21"/>
          <w:szCs w:val="21"/>
        </w:rPr>
        <w:t xml:space="preserve">conducir las políticas y programas de cobertura universal y cobertura social, así como la elaboración anual de un </w:t>
      </w:r>
      <w:r w:rsidR="007468E8" w:rsidRPr="00392BD7">
        <w:rPr>
          <w:rFonts w:ascii="Abadi" w:hAnsi="Abadi"/>
          <w:sz w:val="21"/>
          <w:szCs w:val="21"/>
        </w:rPr>
        <w:lastRenderedPageBreak/>
        <w:t>Programa de Conectividad en Sitios Públicos.</w:t>
      </w:r>
    </w:p>
    <w:p w14:paraId="068B4118" w14:textId="74653390" w:rsidR="00222773" w:rsidRPr="00392BD7" w:rsidRDefault="00222773" w:rsidP="00222773">
      <w:pPr>
        <w:spacing w:before="101"/>
        <w:ind w:right="-96"/>
        <w:jc w:val="both"/>
        <w:rPr>
          <w:rFonts w:ascii="Abadi" w:hAnsi="Abadi"/>
          <w:sz w:val="21"/>
          <w:szCs w:val="21"/>
        </w:rPr>
      </w:pPr>
    </w:p>
    <w:p w14:paraId="5A60A844" w14:textId="77777777" w:rsidR="00BC27AF" w:rsidRPr="00392BD7" w:rsidRDefault="00BC27AF" w:rsidP="00A91DD2">
      <w:pPr>
        <w:spacing w:before="101"/>
        <w:ind w:left="-142" w:right="46"/>
        <w:jc w:val="both"/>
        <w:rPr>
          <w:rFonts w:ascii="Abadi" w:hAnsi="Abadi"/>
          <w:sz w:val="21"/>
          <w:szCs w:val="21"/>
        </w:rPr>
      </w:pPr>
      <w:r w:rsidRPr="00392BD7">
        <w:rPr>
          <w:rFonts w:ascii="Abadi" w:hAnsi="Abadi"/>
          <w:sz w:val="21"/>
          <w:szCs w:val="21"/>
        </w:rPr>
        <w:t>En los artículos 15, fracción XLIII y 74, fracción VI de la LFTR, establecen que, tomando en</w:t>
      </w:r>
      <w:r w:rsidRPr="00392BD7">
        <w:rPr>
          <w:rFonts w:ascii="Abadi" w:hAnsi="Abadi"/>
          <w:spacing w:val="-1"/>
          <w:sz w:val="21"/>
          <w:szCs w:val="21"/>
        </w:rPr>
        <w:t xml:space="preserve"> </w:t>
      </w:r>
      <w:r w:rsidRPr="00392BD7">
        <w:rPr>
          <w:rFonts w:ascii="Abadi" w:hAnsi="Abadi"/>
          <w:sz w:val="21"/>
          <w:szCs w:val="21"/>
        </w:rPr>
        <w:t>consideración dicho Programa, el Instituto Federal de Telecomunicaciones (IFT) establecerá "a los</w:t>
      </w:r>
      <w:r w:rsidRPr="00392BD7">
        <w:rPr>
          <w:rFonts w:ascii="Abadi" w:hAnsi="Abadi"/>
          <w:spacing w:val="-3"/>
          <w:sz w:val="21"/>
          <w:szCs w:val="21"/>
        </w:rPr>
        <w:t xml:space="preserve"> </w:t>
      </w:r>
      <w:r w:rsidRPr="00392BD7">
        <w:rPr>
          <w:rFonts w:ascii="Abadi" w:hAnsi="Abadi"/>
          <w:sz w:val="21"/>
          <w:szCs w:val="21"/>
        </w:rPr>
        <w:t>concesionarios las obligaciones de cobertura geográfica, poblacional o social, de conectividad en sitios públicos y de cobertura universal".</w:t>
      </w:r>
    </w:p>
    <w:p w14:paraId="4924237A" w14:textId="77777777" w:rsidR="00BC27AF" w:rsidRPr="00392BD7" w:rsidRDefault="00BC27AF" w:rsidP="00A91DD2">
      <w:pPr>
        <w:spacing w:before="101"/>
        <w:ind w:left="-142" w:right="46" w:firstLine="288"/>
        <w:jc w:val="both"/>
        <w:rPr>
          <w:rFonts w:ascii="Abadi" w:hAnsi="Abadi"/>
          <w:sz w:val="21"/>
          <w:szCs w:val="21"/>
        </w:rPr>
      </w:pPr>
      <w:r w:rsidRPr="00392BD7">
        <w:rPr>
          <w:rFonts w:ascii="Abadi" w:hAnsi="Abadi"/>
          <w:sz w:val="21"/>
          <w:szCs w:val="21"/>
        </w:rPr>
        <w:t>De</w:t>
      </w:r>
      <w:r w:rsidRPr="00392BD7">
        <w:rPr>
          <w:rFonts w:ascii="Abadi" w:hAnsi="Abadi"/>
          <w:spacing w:val="-10"/>
          <w:sz w:val="21"/>
          <w:szCs w:val="21"/>
        </w:rPr>
        <w:t xml:space="preserve"> </w:t>
      </w:r>
      <w:r w:rsidRPr="00392BD7">
        <w:rPr>
          <w:rFonts w:ascii="Abadi" w:hAnsi="Abadi"/>
          <w:sz w:val="21"/>
          <w:szCs w:val="21"/>
        </w:rPr>
        <w:t>acuerdo</w:t>
      </w:r>
      <w:r w:rsidRPr="00392BD7">
        <w:rPr>
          <w:rFonts w:ascii="Abadi" w:hAnsi="Abadi"/>
          <w:spacing w:val="-11"/>
          <w:sz w:val="21"/>
          <w:szCs w:val="21"/>
        </w:rPr>
        <w:t xml:space="preserve"> </w:t>
      </w:r>
      <w:r w:rsidRPr="00392BD7">
        <w:rPr>
          <w:rFonts w:ascii="Abadi" w:hAnsi="Abadi"/>
          <w:sz w:val="21"/>
          <w:szCs w:val="21"/>
        </w:rPr>
        <w:t>con</w:t>
      </w:r>
      <w:r w:rsidRPr="00392BD7">
        <w:rPr>
          <w:rFonts w:ascii="Abadi" w:hAnsi="Abadi"/>
          <w:spacing w:val="-12"/>
          <w:sz w:val="21"/>
          <w:szCs w:val="21"/>
        </w:rPr>
        <w:t xml:space="preserve"> </w:t>
      </w:r>
      <w:r w:rsidRPr="00392BD7">
        <w:rPr>
          <w:rFonts w:ascii="Abadi" w:hAnsi="Abadi"/>
          <w:sz w:val="21"/>
          <w:szCs w:val="21"/>
        </w:rPr>
        <w:t>el</w:t>
      </w:r>
      <w:r w:rsidRPr="00392BD7">
        <w:rPr>
          <w:rFonts w:ascii="Abadi" w:hAnsi="Abadi"/>
          <w:spacing w:val="-13"/>
          <w:sz w:val="21"/>
          <w:szCs w:val="21"/>
        </w:rPr>
        <w:t xml:space="preserve"> </w:t>
      </w:r>
      <w:r w:rsidRPr="00392BD7">
        <w:rPr>
          <w:rFonts w:ascii="Abadi" w:hAnsi="Abadi"/>
          <w:sz w:val="21"/>
          <w:szCs w:val="21"/>
        </w:rPr>
        <w:t>artículo</w:t>
      </w:r>
      <w:r w:rsidRPr="00392BD7">
        <w:rPr>
          <w:rFonts w:ascii="Abadi" w:hAnsi="Abadi"/>
          <w:spacing w:val="-12"/>
          <w:sz w:val="21"/>
          <w:szCs w:val="21"/>
        </w:rPr>
        <w:t xml:space="preserve"> </w:t>
      </w:r>
      <w:r w:rsidRPr="00392BD7">
        <w:rPr>
          <w:rFonts w:ascii="Abadi" w:hAnsi="Abadi"/>
          <w:sz w:val="21"/>
          <w:szCs w:val="21"/>
        </w:rPr>
        <w:t>3°,</w:t>
      </w:r>
      <w:r w:rsidRPr="00392BD7">
        <w:rPr>
          <w:rFonts w:ascii="Abadi" w:hAnsi="Abadi"/>
          <w:spacing w:val="-12"/>
          <w:sz w:val="21"/>
          <w:szCs w:val="21"/>
        </w:rPr>
        <w:t xml:space="preserve"> </w:t>
      </w:r>
      <w:r w:rsidRPr="00392BD7">
        <w:rPr>
          <w:rFonts w:ascii="Abadi" w:hAnsi="Abadi"/>
          <w:sz w:val="21"/>
          <w:szCs w:val="21"/>
        </w:rPr>
        <w:t>fracción</w:t>
      </w:r>
      <w:r w:rsidRPr="00392BD7">
        <w:rPr>
          <w:rFonts w:ascii="Abadi" w:hAnsi="Abadi"/>
          <w:spacing w:val="-11"/>
          <w:sz w:val="21"/>
          <w:szCs w:val="21"/>
        </w:rPr>
        <w:t xml:space="preserve"> </w:t>
      </w:r>
      <w:r w:rsidRPr="00392BD7">
        <w:rPr>
          <w:rFonts w:ascii="Abadi" w:hAnsi="Abadi"/>
          <w:sz w:val="21"/>
          <w:szCs w:val="21"/>
        </w:rPr>
        <w:t>LXVII</w:t>
      </w:r>
      <w:r w:rsidRPr="00392BD7">
        <w:rPr>
          <w:rFonts w:ascii="Abadi" w:hAnsi="Abadi"/>
          <w:spacing w:val="-12"/>
          <w:sz w:val="21"/>
          <w:szCs w:val="21"/>
        </w:rPr>
        <w:t xml:space="preserve"> </w:t>
      </w:r>
      <w:r w:rsidRPr="00392BD7">
        <w:rPr>
          <w:rFonts w:ascii="Abadi" w:hAnsi="Abadi"/>
          <w:sz w:val="21"/>
          <w:szCs w:val="21"/>
        </w:rPr>
        <w:t>de</w:t>
      </w:r>
      <w:r w:rsidRPr="00392BD7">
        <w:rPr>
          <w:rFonts w:ascii="Abadi" w:hAnsi="Abadi"/>
          <w:spacing w:val="-9"/>
          <w:sz w:val="21"/>
          <w:szCs w:val="21"/>
        </w:rPr>
        <w:t xml:space="preserve"> </w:t>
      </w:r>
      <w:r w:rsidRPr="00392BD7">
        <w:rPr>
          <w:rFonts w:ascii="Abadi" w:hAnsi="Abadi"/>
          <w:sz w:val="21"/>
          <w:szCs w:val="21"/>
        </w:rPr>
        <w:t>la</w:t>
      </w:r>
      <w:r w:rsidRPr="00392BD7">
        <w:rPr>
          <w:rFonts w:ascii="Abadi" w:hAnsi="Abadi"/>
          <w:spacing w:val="-12"/>
          <w:sz w:val="21"/>
          <w:szCs w:val="21"/>
        </w:rPr>
        <w:t xml:space="preserve"> </w:t>
      </w:r>
      <w:r w:rsidRPr="00392BD7">
        <w:rPr>
          <w:rFonts w:ascii="Abadi" w:hAnsi="Abadi"/>
          <w:sz w:val="21"/>
          <w:szCs w:val="21"/>
        </w:rPr>
        <w:t>LFTR,</w:t>
      </w:r>
      <w:r w:rsidRPr="00392BD7">
        <w:rPr>
          <w:rFonts w:ascii="Abadi" w:hAnsi="Abadi"/>
          <w:spacing w:val="-12"/>
          <w:sz w:val="21"/>
          <w:szCs w:val="21"/>
        </w:rPr>
        <w:t xml:space="preserve"> </w:t>
      </w:r>
      <w:r w:rsidRPr="00392BD7">
        <w:rPr>
          <w:rFonts w:ascii="Abadi" w:hAnsi="Abadi"/>
          <w:sz w:val="21"/>
          <w:szCs w:val="21"/>
        </w:rPr>
        <w:t>un</w:t>
      </w:r>
      <w:r w:rsidRPr="00392BD7">
        <w:rPr>
          <w:rFonts w:ascii="Abadi" w:hAnsi="Abadi"/>
          <w:spacing w:val="-12"/>
          <w:sz w:val="21"/>
          <w:szCs w:val="21"/>
        </w:rPr>
        <w:t xml:space="preserve"> </w:t>
      </w:r>
      <w:r w:rsidRPr="00392BD7">
        <w:rPr>
          <w:rFonts w:ascii="Abadi" w:hAnsi="Abadi"/>
          <w:sz w:val="21"/>
          <w:szCs w:val="21"/>
        </w:rPr>
        <w:t>sitio</w:t>
      </w:r>
      <w:r w:rsidRPr="00392BD7">
        <w:rPr>
          <w:rFonts w:ascii="Abadi" w:hAnsi="Abadi"/>
          <w:spacing w:val="-12"/>
          <w:sz w:val="21"/>
          <w:szCs w:val="21"/>
        </w:rPr>
        <w:t xml:space="preserve"> </w:t>
      </w:r>
      <w:r w:rsidRPr="00392BD7">
        <w:rPr>
          <w:rFonts w:ascii="Abadi" w:hAnsi="Abadi"/>
          <w:sz w:val="21"/>
          <w:szCs w:val="21"/>
        </w:rPr>
        <w:t>público</w:t>
      </w:r>
      <w:r w:rsidRPr="00392BD7">
        <w:rPr>
          <w:rFonts w:ascii="Abadi" w:hAnsi="Abadi"/>
          <w:spacing w:val="-10"/>
          <w:sz w:val="21"/>
          <w:szCs w:val="21"/>
        </w:rPr>
        <w:t xml:space="preserve"> </w:t>
      </w:r>
      <w:r w:rsidRPr="00392BD7">
        <w:rPr>
          <w:rFonts w:ascii="Abadi" w:hAnsi="Abadi"/>
          <w:sz w:val="21"/>
          <w:szCs w:val="21"/>
        </w:rPr>
        <w:t>es</w:t>
      </w:r>
      <w:r w:rsidRPr="00392BD7">
        <w:rPr>
          <w:rFonts w:ascii="Abadi" w:hAnsi="Abadi"/>
          <w:spacing w:val="-13"/>
          <w:sz w:val="21"/>
          <w:szCs w:val="21"/>
        </w:rPr>
        <w:t xml:space="preserve"> </w:t>
      </w:r>
      <w:r w:rsidRPr="00392BD7">
        <w:rPr>
          <w:rFonts w:ascii="Abadi" w:hAnsi="Abadi"/>
          <w:sz w:val="21"/>
          <w:szCs w:val="21"/>
        </w:rPr>
        <w:t>aquel inmueble que:</w:t>
      </w:r>
    </w:p>
    <w:p w14:paraId="0A71D2F2" w14:textId="77777777" w:rsidR="00BC27AF" w:rsidRPr="00392BD7" w:rsidRDefault="00BC27AF" w:rsidP="00A91DD2">
      <w:pPr>
        <w:spacing w:before="101"/>
        <w:ind w:left="-142" w:right="46"/>
        <w:jc w:val="both"/>
        <w:rPr>
          <w:rFonts w:ascii="Abadi" w:hAnsi="Abadi"/>
          <w:i/>
          <w:sz w:val="21"/>
          <w:szCs w:val="21"/>
        </w:rPr>
      </w:pPr>
      <w:r w:rsidRPr="00392BD7">
        <w:rPr>
          <w:rFonts w:ascii="Abadi" w:hAnsi="Abadi"/>
          <w:i/>
          <w:sz w:val="21"/>
          <w:szCs w:val="21"/>
        </w:rPr>
        <w:t>"...</w:t>
      </w:r>
      <w:r w:rsidRPr="00392BD7">
        <w:rPr>
          <w:rFonts w:ascii="Abadi" w:hAnsi="Abadi"/>
          <w:i/>
          <w:spacing w:val="-3"/>
          <w:sz w:val="21"/>
          <w:szCs w:val="21"/>
        </w:rPr>
        <w:t xml:space="preserve"> </w:t>
      </w:r>
      <w:r w:rsidRPr="00392BD7">
        <w:rPr>
          <w:rFonts w:ascii="Abadi" w:hAnsi="Abadi"/>
          <w:i/>
          <w:sz w:val="21"/>
          <w:szCs w:val="21"/>
        </w:rPr>
        <w:t>LXVII. Sitio público: Para efectos de esta Ley y siempre que se encuentren a cargo de</w:t>
      </w:r>
      <w:r w:rsidRPr="00392BD7">
        <w:rPr>
          <w:rFonts w:ascii="Abadi" w:hAnsi="Abadi"/>
          <w:i/>
          <w:spacing w:val="-1"/>
          <w:sz w:val="21"/>
          <w:szCs w:val="21"/>
        </w:rPr>
        <w:t xml:space="preserve"> </w:t>
      </w:r>
      <w:r w:rsidRPr="00392BD7">
        <w:rPr>
          <w:rFonts w:ascii="Abadi" w:hAnsi="Abadi"/>
          <w:i/>
          <w:sz w:val="21"/>
          <w:szCs w:val="21"/>
        </w:rPr>
        <w:t>dependencias o entidades federales, estatales o municipales o bajo programas públicos</w:t>
      </w:r>
      <w:r w:rsidRPr="00392BD7">
        <w:rPr>
          <w:rFonts w:ascii="Abadi" w:hAnsi="Abadi"/>
          <w:i/>
          <w:spacing w:val="-2"/>
          <w:sz w:val="21"/>
          <w:szCs w:val="21"/>
        </w:rPr>
        <w:t xml:space="preserve"> </w:t>
      </w:r>
      <w:r w:rsidRPr="00392BD7">
        <w:rPr>
          <w:rFonts w:ascii="Abadi" w:hAnsi="Abadi"/>
          <w:i/>
          <w:sz w:val="21"/>
          <w:szCs w:val="21"/>
        </w:rPr>
        <w:t>de</w:t>
      </w:r>
      <w:r w:rsidRPr="00392BD7">
        <w:rPr>
          <w:rFonts w:ascii="Abadi" w:hAnsi="Abadi"/>
          <w:i/>
          <w:spacing w:val="-4"/>
          <w:sz w:val="21"/>
          <w:szCs w:val="21"/>
        </w:rPr>
        <w:t xml:space="preserve"> </w:t>
      </w:r>
      <w:r w:rsidRPr="00392BD7">
        <w:rPr>
          <w:rFonts w:ascii="Abadi" w:hAnsi="Abadi"/>
          <w:i/>
          <w:sz w:val="21"/>
          <w:szCs w:val="21"/>
        </w:rPr>
        <w:t>cualquiera de los tres órdenes de gobierno, se consideran como tal a:</w:t>
      </w:r>
    </w:p>
    <w:p w14:paraId="4BB6364D" w14:textId="77777777" w:rsidR="00BC27AF" w:rsidRPr="00392BD7" w:rsidRDefault="00BC27AF" w:rsidP="00A91DD2">
      <w:pPr>
        <w:pStyle w:val="Prrafodelista"/>
        <w:widowControl w:val="0"/>
        <w:numPr>
          <w:ilvl w:val="0"/>
          <w:numId w:val="38"/>
        </w:numPr>
        <w:tabs>
          <w:tab w:val="left" w:pos="1463"/>
        </w:tabs>
        <w:autoSpaceDE w:val="0"/>
        <w:autoSpaceDN w:val="0"/>
        <w:spacing w:before="101"/>
        <w:ind w:left="284" w:right="46"/>
        <w:jc w:val="both"/>
        <w:rPr>
          <w:rFonts w:ascii="Abadi" w:hAnsi="Abadi"/>
          <w:i/>
          <w:sz w:val="21"/>
          <w:szCs w:val="21"/>
        </w:rPr>
      </w:pPr>
      <w:r w:rsidRPr="00392BD7">
        <w:rPr>
          <w:rFonts w:ascii="Abadi" w:hAnsi="Abadi"/>
          <w:i/>
          <w:sz w:val="21"/>
          <w:szCs w:val="21"/>
        </w:rPr>
        <w:t>Escuelas,</w:t>
      </w:r>
      <w:r w:rsidRPr="00392BD7">
        <w:rPr>
          <w:rFonts w:ascii="Abadi" w:hAnsi="Abadi"/>
          <w:i/>
          <w:spacing w:val="-5"/>
          <w:sz w:val="21"/>
          <w:szCs w:val="21"/>
        </w:rPr>
        <w:t xml:space="preserve"> </w:t>
      </w:r>
      <w:r w:rsidRPr="00392BD7">
        <w:rPr>
          <w:rFonts w:ascii="Abadi" w:hAnsi="Abadi"/>
          <w:i/>
          <w:sz w:val="21"/>
          <w:szCs w:val="21"/>
        </w:rPr>
        <w:t>universidades</w:t>
      </w:r>
      <w:r w:rsidRPr="00392BD7">
        <w:rPr>
          <w:rFonts w:ascii="Abadi" w:hAnsi="Abadi"/>
          <w:i/>
          <w:spacing w:val="-4"/>
          <w:sz w:val="21"/>
          <w:szCs w:val="21"/>
        </w:rPr>
        <w:t xml:space="preserve"> </w:t>
      </w:r>
      <w:r w:rsidRPr="00392BD7">
        <w:rPr>
          <w:rFonts w:ascii="Abadi" w:hAnsi="Abadi"/>
          <w:i/>
          <w:sz w:val="21"/>
          <w:szCs w:val="21"/>
        </w:rPr>
        <w:t>y,</w:t>
      </w:r>
      <w:r w:rsidRPr="00392BD7">
        <w:rPr>
          <w:rFonts w:ascii="Abadi" w:hAnsi="Abadi"/>
          <w:i/>
          <w:spacing w:val="-4"/>
          <w:sz w:val="21"/>
          <w:szCs w:val="21"/>
        </w:rPr>
        <w:t xml:space="preserve"> </w:t>
      </w:r>
      <w:r w:rsidRPr="00392BD7">
        <w:rPr>
          <w:rFonts w:ascii="Abadi" w:hAnsi="Abadi"/>
          <w:i/>
          <w:sz w:val="21"/>
          <w:szCs w:val="21"/>
        </w:rPr>
        <w:t>en</w:t>
      </w:r>
      <w:r w:rsidRPr="00392BD7">
        <w:rPr>
          <w:rFonts w:ascii="Abadi" w:hAnsi="Abadi"/>
          <w:i/>
          <w:spacing w:val="-4"/>
          <w:sz w:val="21"/>
          <w:szCs w:val="21"/>
        </w:rPr>
        <w:t xml:space="preserve"> </w:t>
      </w:r>
      <w:r w:rsidRPr="00392BD7">
        <w:rPr>
          <w:rFonts w:ascii="Abadi" w:hAnsi="Abadi"/>
          <w:i/>
          <w:sz w:val="21"/>
          <w:szCs w:val="21"/>
        </w:rPr>
        <w:t>general,</w:t>
      </w:r>
      <w:r w:rsidRPr="00392BD7">
        <w:rPr>
          <w:rFonts w:ascii="Abadi" w:hAnsi="Abadi"/>
          <w:i/>
          <w:spacing w:val="-7"/>
          <w:sz w:val="21"/>
          <w:szCs w:val="21"/>
        </w:rPr>
        <w:t xml:space="preserve"> </w:t>
      </w:r>
      <w:r w:rsidRPr="00392BD7">
        <w:rPr>
          <w:rFonts w:ascii="Abadi" w:hAnsi="Abadi"/>
          <w:i/>
          <w:sz w:val="21"/>
          <w:szCs w:val="21"/>
        </w:rPr>
        <w:t>inmuebles</w:t>
      </w:r>
      <w:r w:rsidRPr="00392BD7">
        <w:rPr>
          <w:rFonts w:ascii="Abadi" w:hAnsi="Abadi"/>
          <w:i/>
          <w:spacing w:val="-6"/>
          <w:sz w:val="21"/>
          <w:szCs w:val="21"/>
        </w:rPr>
        <w:t xml:space="preserve"> </w:t>
      </w:r>
      <w:r w:rsidRPr="00392BD7">
        <w:rPr>
          <w:rFonts w:ascii="Abadi" w:hAnsi="Abadi"/>
          <w:i/>
          <w:sz w:val="21"/>
          <w:szCs w:val="21"/>
        </w:rPr>
        <w:t>destinados</w:t>
      </w:r>
      <w:r w:rsidRPr="00392BD7">
        <w:rPr>
          <w:rFonts w:ascii="Abadi" w:hAnsi="Abadi"/>
          <w:i/>
          <w:spacing w:val="-8"/>
          <w:sz w:val="21"/>
          <w:szCs w:val="21"/>
        </w:rPr>
        <w:t xml:space="preserve"> </w:t>
      </w:r>
      <w:r w:rsidRPr="00392BD7">
        <w:rPr>
          <w:rFonts w:ascii="Abadi" w:hAnsi="Abadi"/>
          <w:i/>
          <w:sz w:val="21"/>
          <w:szCs w:val="21"/>
        </w:rPr>
        <w:t>a</w:t>
      </w:r>
      <w:r w:rsidRPr="00392BD7">
        <w:rPr>
          <w:rFonts w:ascii="Abadi" w:hAnsi="Abadi"/>
          <w:i/>
          <w:spacing w:val="-3"/>
          <w:sz w:val="21"/>
          <w:szCs w:val="21"/>
        </w:rPr>
        <w:t xml:space="preserve"> </w:t>
      </w:r>
      <w:r w:rsidRPr="00392BD7">
        <w:rPr>
          <w:rFonts w:ascii="Abadi" w:hAnsi="Abadi"/>
          <w:i/>
          <w:sz w:val="21"/>
          <w:szCs w:val="21"/>
        </w:rPr>
        <w:t>la</w:t>
      </w:r>
      <w:r w:rsidRPr="00392BD7">
        <w:rPr>
          <w:rFonts w:ascii="Abadi" w:hAnsi="Abadi"/>
          <w:i/>
          <w:spacing w:val="-4"/>
          <w:sz w:val="21"/>
          <w:szCs w:val="21"/>
        </w:rPr>
        <w:t xml:space="preserve"> </w:t>
      </w:r>
      <w:r w:rsidRPr="00392BD7">
        <w:rPr>
          <w:rFonts w:ascii="Abadi" w:hAnsi="Abadi"/>
          <w:i/>
          <w:spacing w:val="-2"/>
          <w:sz w:val="21"/>
          <w:szCs w:val="21"/>
        </w:rPr>
        <w:t>educación;</w:t>
      </w:r>
    </w:p>
    <w:p w14:paraId="284DFE24" w14:textId="77777777" w:rsidR="00BC27AF" w:rsidRPr="00392BD7" w:rsidRDefault="00BC27AF" w:rsidP="00A91DD2">
      <w:pPr>
        <w:pStyle w:val="Prrafodelista"/>
        <w:widowControl w:val="0"/>
        <w:numPr>
          <w:ilvl w:val="0"/>
          <w:numId w:val="38"/>
        </w:numPr>
        <w:tabs>
          <w:tab w:val="left" w:pos="1463"/>
        </w:tabs>
        <w:autoSpaceDE w:val="0"/>
        <w:autoSpaceDN w:val="0"/>
        <w:spacing w:before="104"/>
        <w:ind w:left="284" w:right="46" w:firstLine="0"/>
        <w:jc w:val="both"/>
        <w:rPr>
          <w:rFonts w:ascii="Abadi" w:hAnsi="Abadi"/>
          <w:i/>
          <w:sz w:val="21"/>
          <w:szCs w:val="21"/>
        </w:rPr>
      </w:pPr>
      <w:r w:rsidRPr="00392BD7">
        <w:rPr>
          <w:rFonts w:ascii="Abadi" w:hAnsi="Abadi"/>
          <w:i/>
          <w:sz w:val="21"/>
          <w:szCs w:val="21"/>
        </w:rPr>
        <w:t>Clínicas, hospitales, centros de salud y, en general, inmuebles para la atención de la salud;</w:t>
      </w:r>
    </w:p>
    <w:p w14:paraId="531B8092" w14:textId="77777777" w:rsidR="00BC27AF" w:rsidRPr="00392BD7" w:rsidRDefault="00BC27AF" w:rsidP="00A91DD2">
      <w:pPr>
        <w:pStyle w:val="Prrafodelista"/>
        <w:widowControl w:val="0"/>
        <w:numPr>
          <w:ilvl w:val="0"/>
          <w:numId w:val="38"/>
        </w:numPr>
        <w:tabs>
          <w:tab w:val="left" w:pos="1449"/>
        </w:tabs>
        <w:autoSpaceDE w:val="0"/>
        <w:autoSpaceDN w:val="0"/>
        <w:spacing w:before="100"/>
        <w:ind w:left="284" w:hanging="267"/>
        <w:jc w:val="both"/>
        <w:rPr>
          <w:rFonts w:ascii="Abadi" w:hAnsi="Abadi"/>
          <w:i/>
          <w:sz w:val="21"/>
          <w:szCs w:val="21"/>
        </w:rPr>
      </w:pPr>
      <w:r w:rsidRPr="00392BD7">
        <w:rPr>
          <w:rFonts w:ascii="Abadi" w:hAnsi="Abadi"/>
          <w:i/>
          <w:sz w:val="21"/>
          <w:szCs w:val="21"/>
        </w:rPr>
        <w:t>Oficinas</w:t>
      </w:r>
      <w:r w:rsidRPr="00392BD7">
        <w:rPr>
          <w:rFonts w:ascii="Abadi" w:hAnsi="Abadi"/>
          <w:i/>
          <w:spacing w:val="-3"/>
          <w:sz w:val="21"/>
          <w:szCs w:val="21"/>
        </w:rPr>
        <w:t xml:space="preserve"> </w:t>
      </w:r>
      <w:r w:rsidRPr="00392BD7">
        <w:rPr>
          <w:rFonts w:ascii="Abadi" w:hAnsi="Abadi"/>
          <w:i/>
          <w:sz w:val="21"/>
          <w:szCs w:val="21"/>
        </w:rPr>
        <w:t>de</w:t>
      </w:r>
      <w:r w:rsidRPr="00392BD7">
        <w:rPr>
          <w:rFonts w:ascii="Abadi" w:hAnsi="Abadi"/>
          <w:i/>
          <w:spacing w:val="-2"/>
          <w:sz w:val="21"/>
          <w:szCs w:val="21"/>
        </w:rPr>
        <w:t xml:space="preserve"> </w:t>
      </w:r>
      <w:r w:rsidRPr="00392BD7">
        <w:rPr>
          <w:rFonts w:ascii="Abadi" w:hAnsi="Abadi"/>
          <w:i/>
          <w:sz w:val="21"/>
          <w:szCs w:val="21"/>
        </w:rPr>
        <w:t>los</w:t>
      </w:r>
      <w:r w:rsidRPr="00392BD7">
        <w:rPr>
          <w:rFonts w:ascii="Abadi" w:hAnsi="Abadi"/>
          <w:i/>
          <w:spacing w:val="-4"/>
          <w:sz w:val="21"/>
          <w:szCs w:val="21"/>
        </w:rPr>
        <w:t xml:space="preserve"> </w:t>
      </w:r>
      <w:r w:rsidRPr="00392BD7">
        <w:rPr>
          <w:rFonts w:ascii="Abadi" w:hAnsi="Abadi"/>
          <w:i/>
          <w:sz w:val="21"/>
          <w:szCs w:val="21"/>
        </w:rPr>
        <w:t>distintos</w:t>
      </w:r>
      <w:r w:rsidRPr="00392BD7">
        <w:rPr>
          <w:rFonts w:ascii="Abadi" w:hAnsi="Abadi"/>
          <w:i/>
          <w:spacing w:val="-2"/>
          <w:sz w:val="21"/>
          <w:szCs w:val="21"/>
        </w:rPr>
        <w:t xml:space="preserve"> </w:t>
      </w:r>
      <w:r w:rsidRPr="00392BD7">
        <w:rPr>
          <w:rFonts w:ascii="Abadi" w:hAnsi="Abadi"/>
          <w:i/>
          <w:sz w:val="21"/>
          <w:szCs w:val="21"/>
        </w:rPr>
        <w:t>órdenes</w:t>
      </w:r>
      <w:r w:rsidRPr="00392BD7">
        <w:rPr>
          <w:rFonts w:ascii="Abadi" w:hAnsi="Abadi"/>
          <w:i/>
          <w:spacing w:val="-2"/>
          <w:sz w:val="21"/>
          <w:szCs w:val="21"/>
        </w:rPr>
        <w:t xml:space="preserve"> </w:t>
      </w:r>
      <w:r w:rsidRPr="00392BD7">
        <w:rPr>
          <w:rFonts w:ascii="Abadi" w:hAnsi="Abadi"/>
          <w:i/>
          <w:sz w:val="21"/>
          <w:szCs w:val="21"/>
        </w:rPr>
        <w:t>de</w:t>
      </w:r>
      <w:r w:rsidRPr="00392BD7">
        <w:rPr>
          <w:rFonts w:ascii="Abadi" w:hAnsi="Abadi"/>
          <w:i/>
          <w:spacing w:val="-2"/>
          <w:sz w:val="21"/>
          <w:szCs w:val="21"/>
        </w:rPr>
        <w:t xml:space="preserve"> gobierno;</w:t>
      </w:r>
    </w:p>
    <w:p w14:paraId="6120448B" w14:textId="77777777" w:rsidR="00BC27AF" w:rsidRPr="00392BD7" w:rsidRDefault="00BC27AF" w:rsidP="00A91DD2">
      <w:pPr>
        <w:pStyle w:val="Prrafodelista"/>
        <w:widowControl w:val="0"/>
        <w:numPr>
          <w:ilvl w:val="0"/>
          <w:numId w:val="38"/>
        </w:numPr>
        <w:tabs>
          <w:tab w:val="left" w:pos="1463"/>
        </w:tabs>
        <w:autoSpaceDE w:val="0"/>
        <w:autoSpaceDN w:val="0"/>
        <w:spacing w:before="101"/>
        <w:ind w:left="284"/>
        <w:jc w:val="both"/>
        <w:rPr>
          <w:rFonts w:ascii="Abadi" w:hAnsi="Abadi"/>
          <w:i/>
          <w:sz w:val="21"/>
          <w:szCs w:val="21"/>
        </w:rPr>
      </w:pPr>
      <w:r w:rsidRPr="00392BD7">
        <w:rPr>
          <w:rFonts w:ascii="Abadi" w:hAnsi="Abadi"/>
          <w:i/>
          <w:sz w:val="21"/>
          <w:szCs w:val="21"/>
        </w:rPr>
        <w:t>Centros</w:t>
      </w:r>
      <w:r w:rsidRPr="00392BD7">
        <w:rPr>
          <w:rFonts w:ascii="Abadi" w:hAnsi="Abadi"/>
          <w:i/>
          <w:spacing w:val="-9"/>
          <w:sz w:val="21"/>
          <w:szCs w:val="21"/>
        </w:rPr>
        <w:t xml:space="preserve"> </w:t>
      </w:r>
      <w:r w:rsidRPr="00392BD7">
        <w:rPr>
          <w:rFonts w:ascii="Abadi" w:hAnsi="Abadi"/>
          <w:i/>
          <w:spacing w:val="-2"/>
          <w:sz w:val="21"/>
          <w:szCs w:val="21"/>
        </w:rPr>
        <w:t>comunitarios;</w:t>
      </w:r>
    </w:p>
    <w:p w14:paraId="2DF26ABA" w14:textId="77777777" w:rsidR="00BC27AF" w:rsidRPr="00392BD7" w:rsidRDefault="00BC27AF" w:rsidP="00A91DD2">
      <w:pPr>
        <w:pStyle w:val="Prrafodelista"/>
        <w:widowControl w:val="0"/>
        <w:numPr>
          <w:ilvl w:val="0"/>
          <w:numId w:val="38"/>
        </w:numPr>
        <w:tabs>
          <w:tab w:val="left" w:pos="1463"/>
        </w:tabs>
        <w:autoSpaceDE w:val="0"/>
        <w:autoSpaceDN w:val="0"/>
        <w:spacing w:before="101"/>
        <w:ind w:left="0" w:right="1177" w:firstLine="0"/>
        <w:jc w:val="both"/>
        <w:rPr>
          <w:rFonts w:ascii="Abadi" w:hAnsi="Abadi"/>
          <w:i/>
          <w:sz w:val="21"/>
          <w:szCs w:val="21"/>
        </w:rPr>
      </w:pPr>
      <w:r w:rsidRPr="00392BD7">
        <w:rPr>
          <w:rFonts w:ascii="Abadi" w:hAnsi="Abadi"/>
          <w:i/>
          <w:sz w:val="21"/>
          <w:szCs w:val="21"/>
        </w:rPr>
        <w:t>Espacios abiertos tales como plazas, parques, centros deportivos y áreas públicas de uso común para la población en general, cuya construcción o conservación está a cargo de autoridades federales, estatales, municipales o del Distrito Federal;</w:t>
      </w:r>
    </w:p>
    <w:p w14:paraId="47F5406E" w14:textId="77777777" w:rsidR="00BC27AF" w:rsidRPr="00392BD7" w:rsidRDefault="00BC27AF" w:rsidP="00A91DD2">
      <w:pPr>
        <w:pStyle w:val="Prrafodelista"/>
        <w:widowControl w:val="0"/>
        <w:numPr>
          <w:ilvl w:val="0"/>
          <w:numId w:val="38"/>
        </w:numPr>
        <w:autoSpaceDE w:val="0"/>
        <w:autoSpaceDN w:val="0"/>
        <w:spacing w:before="101"/>
        <w:ind w:left="142" w:right="46" w:hanging="214"/>
        <w:jc w:val="both"/>
        <w:rPr>
          <w:rFonts w:ascii="Abadi" w:hAnsi="Abadi"/>
          <w:i/>
          <w:sz w:val="21"/>
          <w:szCs w:val="21"/>
        </w:rPr>
      </w:pPr>
      <w:r w:rsidRPr="00392BD7">
        <w:rPr>
          <w:rFonts w:ascii="Abadi" w:hAnsi="Abadi"/>
          <w:i/>
          <w:sz w:val="21"/>
          <w:szCs w:val="21"/>
        </w:rPr>
        <w:t>Aquellos</w:t>
      </w:r>
      <w:r w:rsidRPr="00392BD7">
        <w:rPr>
          <w:rFonts w:ascii="Abadi" w:hAnsi="Abadi"/>
          <w:i/>
          <w:spacing w:val="-10"/>
          <w:sz w:val="21"/>
          <w:szCs w:val="21"/>
        </w:rPr>
        <w:t xml:space="preserve"> </w:t>
      </w:r>
      <w:r w:rsidRPr="00392BD7">
        <w:rPr>
          <w:rFonts w:ascii="Abadi" w:hAnsi="Abadi"/>
          <w:i/>
          <w:sz w:val="21"/>
          <w:szCs w:val="21"/>
        </w:rPr>
        <w:t>que</w:t>
      </w:r>
      <w:r w:rsidRPr="00392BD7">
        <w:rPr>
          <w:rFonts w:ascii="Abadi" w:hAnsi="Abadi"/>
          <w:i/>
          <w:spacing w:val="-10"/>
          <w:sz w:val="21"/>
          <w:szCs w:val="21"/>
        </w:rPr>
        <w:t xml:space="preserve"> </w:t>
      </w:r>
      <w:r w:rsidRPr="00392BD7">
        <w:rPr>
          <w:rFonts w:ascii="Abadi" w:hAnsi="Abadi"/>
          <w:i/>
          <w:sz w:val="21"/>
          <w:szCs w:val="21"/>
        </w:rPr>
        <w:t>participen</w:t>
      </w:r>
      <w:r w:rsidRPr="00392BD7">
        <w:rPr>
          <w:rFonts w:ascii="Abadi" w:hAnsi="Abadi"/>
          <w:i/>
          <w:spacing w:val="-10"/>
          <w:sz w:val="21"/>
          <w:szCs w:val="21"/>
        </w:rPr>
        <w:t xml:space="preserve"> </w:t>
      </w:r>
      <w:r w:rsidRPr="00392BD7">
        <w:rPr>
          <w:rFonts w:ascii="Abadi" w:hAnsi="Abadi"/>
          <w:i/>
          <w:sz w:val="21"/>
          <w:szCs w:val="21"/>
        </w:rPr>
        <w:t>en</w:t>
      </w:r>
      <w:r w:rsidRPr="00392BD7">
        <w:rPr>
          <w:rFonts w:ascii="Abadi" w:hAnsi="Abadi"/>
          <w:i/>
          <w:spacing w:val="-10"/>
          <w:sz w:val="21"/>
          <w:szCs w:val="21"/>
        </w:rPr>
        <w:t xml:space="preserve"> </w:t>
      </w:r>
      <w:r w:rsidRPr="00392BD7">
        <w:rPr>
          <w:rFonts w:ascii="Abadi" w:hAnsi="Abadi"/>
          <w:i/>
          <w:sz w:val="21"/>
          <w:szCs w:val="21"/>
        </w:rPr>
        <w:t>un</w:t>
      </w:r>
      <w:r w:rsidRPr="00392BD7">
        <w:rPr>
          <w:rFonts w:ascii="Abadi" w:hAnsi="Abadi"/>
          <w:i/>
          <w:spacing w:val="-10"/>
          <w:sz w:val="21"/>
          <w:szCs w:val="21"/>
        </w:rPr>
        <w:t xml:space="preserve"> </w:t>
      </w:r>
      <w:r w:rsidRPr="00392BD7">
        <w:rPr>
          <w:rFonts w:ascii="Abadi" w:hAnsi="Abadi"/>
          <w:i/>
          <w:sz w:val="21"/>
          <w:szCs w:val="21"/>
        </w:rPr>
        <w:t>programa</w:t>
      </w:r>
      <w:r w:rsidRPr="00392BD7">
        <w:rPr>
          <w:rFonts w:ascii="Abadi" w:hAnsi="Abadi"/>
          <w:i/>
          <w:spacing w:val="-11"/>
          <w:sz w:val="21"/>
          <w:szCs w:val="21"/>
        </w:rPr>
        <w:t xml:space="preserve"> </w:t>
      </w:r>
      <w:r w:rsidRPr="00392BD7">
        <w:rPr>
          <w:rFonts w:ascii="Abadi" w:hAnsi="Abadi"/>
          <w:i/>
          <w:sz w:val="21"/>
          <w:szCs w:val="21"/>
        </w:rPr>
        <w:t>público,</w:t>
      </w:r>
      <w:r w:rsidRPr="00392BD7">
        <w:rPr>
          <w:rFonts w:ascii="Abadi" w:hAnsi="Abadi"/>
          <w:i/>
          <w:spacing w:val="-9"/>
          <w:sz w:val="21"/>
          <w:szCs w:val="21"/>
        </w:rPr>
        <w:t xml:space="preserve"> </w:t>
      </w:r>
      <w:r w:rsidRPr="00392BD7">
        <w:rPr>
          <w:rFonts w:ascii="Abadi" w:hAnsi="Abadi"/>
          <w:i/>
          <w:spacing w:val="-10"/>
          <w:sz w:val="21"/>
          <w:szCs w:val="21"/>
        </w:rPr>
        <w:t>y</w:t>
      </w:r>
    </w:p>
    <w:p w14:paraId="26B59427" w14:textId="77777777" w:rsidR="00BC27AF" w:rsidRPr="00392BD7" w:rsidRDefault="00BC27AF" w:rsidP="00A91DD2">
      <w:pPr>
        <w:pStyle w:val="Prrafodelista"/>
        <w:widowControl w:val="0"/>
        <w:numPr>
          <w:ilvl w:val="0"/>
          <w:numId w:val="38"/>
        </w:numPr>
        <w:tabs>
          <w:tab w:val="left" w:pos="1463"/>
        </w:tabs>
        <w:autoSpaceDE w:val="0"/>
        <w:autoSpaceDN w:val="0"/>
        <w:spacing w:before="101"/>
        <w:ind w:left="142" w:right="46" w:firstLine="0"/>
        <w:jc w:val="both"/>
        <w:rPr>
          <w:rFonts w:ascii="Abadi" w:hAnsi="Abadi"/>
          <w:i/>
          <w:sz w:val="21"/>
          <w:szCs w:val="21"/>
        </w:rPr>
      </w:pPr>
      <w:r w:rsidRPr="00392BD7">
        <w:rPr>
          <w:rFonts w:ascii="Abadi" w:hAnsi="Abadi"/>
          <w:i/>
          <w:sz w:val="21"/>
          <w:szCs w:val="21"/>
        </w:rPr>
        <w:t>Los demás que se consideren sitios públicos de acuerdo a la legislación</w:t>
      </w:r>
      <w:r w:rsidRPr="00392BD7">
        <w:rPr>
          <w:rFonts w:ascii="Abadi" w:hAnsi="Abadi"/>
          <w:i/>
          <w:spacing w:val="40"/>
          <w:sz w:val="21"/>
          <w:szCs w:val="21"/>
        </w:rPr>
        <w:t xml:space="preserve"> </w:t>
      </w:r>
      <w:r w:rsidRPr="00392BD7">
        <w:rPr>
          <w:rFonts w:ascii="Abadi" w:hAnsi="Abadi"/>
          <w:i/>
          <w:sz w:val="21"/>
          <w:szCs w:val="21"/>
        </w:rPr>
        <w:t>vigente; ...".</w:t>
      </w:r>
    </w:p>
    <w:p w14:paraId="1F016DFE" w14:textId="77777777" w:rsidR="00BC27AF" w:rsidRPr="00392BD7" w:rsidRDefault="00BC27AF" w:rsidP="00A91DD2">
      <w:pPr>
        <w:pStyle w:val="Textoindependiente"/>
        <w:ind w:right="46"/>
        <w:rPr>
          <w:rFonts w:ascii="Abadi" w:hAnsi="Abadi"/>
          <w:i/>
          <w:sz w:val="21"/>
          <w:szCs w:val="21"/>
        </w:rPr>
      </w:pPr>
    </w:p>
    <w:p w14:paraId="14E56A3D" w14:textId="77777777" w:rsidR="00BC27AF" w:rsidRPr="00392BD7" w:rsidRDefault="00BC27AF" w:rsidP="0028335E">
      <w:pPr>
        <w:spacing w:before="179"/>
        <w:ind w:left="142" w:right="46"/>
        <w:jc w:val="both"/>
        <w:rPr>
          <w:rFonts w:ascii="Abadi" w:hAnsi="Abadi"/>
          <w:sz w:val="21"/>
          <w:szCs w:val="21"/>
        </w:rPr>
      </w:pPr>
      <w:r w:rsidRPr="00392BD7">
        <w:rPr>
          <w:rFonts w:ascii="Abadi" w:hAnsi="Abadi"/>
          <w:sz w:val="21"/>
          <w:szCs w:val="21"/>
        </w:rPr>
        <w:t>Se</w:t>
      </w:r>
      <w:r w:rsidRPr="00392BD7">
        <w:rPr>
          <w:rFonts w:ascii="Abadi" w:hAnsi="Abadi"/>
          <w:spacing w:val="-3"/>
          <w:sz w:val="21"/>
          <w:szCs w:val="21"/>
        </w:rPr>
        <w:t xml:space="preserve"> </w:t>
      </w:r>
      <w:r w:rsidRPr="00392BD7">
        <w:rPr>
          <w:rFonts w:ascii="Abadi" w:hAnsi="Abadi"/>
          <w:sz w:val="21"/>
          <w:szCs w:val="21"/>
        </w:rPr>
        <w:t>contempla</w:t>
      </w:r>
      <w:r w:rsidRPr="00392BD7">
        <w:rPr>
          <w:rFonts w:ascii="Abadi" w:hAnsi="Abadi"/>
          <w:spacing w:val="-3"/>
          <w:sz w:val="21"/>
          <w:szCs w:val="21"/>
        </w:rPr>
        <w:t xml:space="preserve"> </w:t>
      </w:r>
      <w:r w:rsidRPr="00392BD7">
        <w:rPr>
          <w:rFonts w:ascii="Abadi" w:hAnsi="Abadi"/>
          <w:sz w:val="21"/>
          <w:szCs w:val="21"/>
        </w:rPr>
        <w:t>el</w:t>
      </w:r>
      <w:r w:rsidRPr="00392BD7">
        <w:rPr>
          <w:rFonts w:ascii="Abadi" w:hAnsi="Abadi"/>
          <w:spacing w:val="-3"/>
          <w:sz w:val="21"/>
          <w:szCs w:val="21"/>
        </w:rPr>
        <w:t xml:space="preserve"> </w:t>
      </w:r>
      <w:r w:rsidRPr="00392BD7">
        <w:rPr>
          <w:rFonts w:ascii="Abadi" w:hAnsi="Abadi"/>
          <w:sz w:val="21"/>
          <w:szCs w:val="21"/>
        </w:rPr>
        <w:t>derecho</w:t>
      </w:r>
      <w:r w:rsidRPr="00392BD7">
        <w:rPr>
          <w:rFonts w:ascii="Abadi" w:hAnsi="Abadi"/>
          <w:spacing w:val="-3"/>
          <w:sz w:val="21"/>
          <w:szCs w:val="21"/>
        </w:rPr>
        <w:t xml:space="preserve"> </w:t>
      </w:r>
      <w:r w:rsidRPr="00392BD7">
        <w:rPr>
          <w:rFonts w:ascii="Abadi" w:hAnsi="Abadi"/>
          <w:sz w:val="21"/>
          <w:szCs w:val="21"/>
        </w:rPr>
        <w:t>humano</w:t>
      </w:r>
      <w:r w:rsidRPr="00392BD7">
        <w:rPr>
          <w:rFonts w:ascii="Abadi" w:hAnsi="Abadi"/>
          <w:spacing w:val="-3"/>
          <w:sz w:val="21"/>
          <w:szCs w:val="21"/>
        </w:rPr>
        <w:t xml:space="preserve"> </w:t>
      </w:r>
      <w:r w:rsidRPr="00392BD7">
        <w:rPr>
          <w:rFonts w:ascii="Abadi" w:hAnsi="Abadi"/>
          <w:sz w:val="21"/>
          <w:szCs w:val="21"/>
        </w:rPr>
        <w:t>a</w:t>
      </w:r>
      <w:r w:rsidRPr="00392BD7">
        <w:rPr>
          <w:rFonts w:ascii="Abadi" w:hAnsi="Abadi"/>
          <w:spacing w:val="-2"/>
          <w:sz w:val="21"/>
          <w:szCs w:val="21"/>
        </w:rPr>
        <w:t xml:space="preserve"> </w:t>
      </w:r>
      <w:r w:rsidRPr="00392BD7">
        <w:rPr>
          <w:rFonts w:ascii="Abadi" w:hAnsi="Abadi"/>
          <w:sz w:val="21"/>
          <w:szCs w:val="21"/>
        </w:rPr>
        <w:t>la</w:t>
      </w:r>
      <w:r w:rsidRPr="00392BD7">
        <w:rPr>
          <w:rFonts w:ascii="Abadi" w:hAnsi="Abadi"/>
          <w:spacing w:val="-4"/>
          <w:sz w:val="21"/>
          <w:szCs w:val="21"/>
        </w:rPr>
        <w:t xml:space="preserve"> </w:t>
      </w:r>
      <w:r w:rsidRPr="00392BD7">
        <w:rPr>
          <w:rFonts w:ascii="Abadi" w:hAnsi="Abadi"/>
          <w:sz w:val="21"/>
          <w:szCs w:val="21"/>
        </w:rPr>
        <w:t>educación</w:t>
      </w:r>
      <w:r w:rsidRPr="00392BD7">
        <w:rPr>
          <w:rFonts w:ascii="Abadi" w:hAnsi="Abadi"/>
          <w:spacing w:val="-2"/>
          <w:sz w:val="21"/>
          <w:szCs w:val="21"/>
        </w:rPr>
        <w:t xml:space="preserve"> </w:t>
      </w:r>
      <w:r w:rsidRPr="00392BD7">
        <w:rPr>
          <w:rFonts w:ascii="Abadi" w:hAnsi="Abadi"/>
          <w:sz w:val="21"/>
          <w:szCs w:val="21"/>
        </w:rPr>
        <w:t>y</w:t>
      </w:r>
      <w:r w:rsidRPr="00392BD7">
        <w:rPr>
          <w:rFonts w:ascii="Abadi" w:hAnsi="Abadi"/>
          <w:spacing w:val="-3"/>
          <w:sz w:val="21"/>
          <w:szCs w:val="21"/>
        </w:rPr>
        <w:t xml:space="preserve"> </w:t>
      </w:r>
      <w:r w:rsidRPr="00392BD7">
        <w:rPr>
          <w:rFonts w:ascii="Abadi" w:hAnsi="Abadi"/>
          <w:sz w:val="21"/>
          <w:szCs w:val="21"/>
        </w:rPr>
        <w:t>en</w:t>
      </w:r>
      <w:r w:rsidRPr="00392BD7">
        <w:rPr>
          <w:rFonts w:ascii="Abadi" w:hAnsi="Abadi"/>
          <w:spacing w:val="-3"/>
          <w:sz w:val="21"/>
          <w:szCs w:val="21"/>
        </w:rPr>
        <w:t xml:space="preserve"> </w:t>
      </w:r>
      <w:r w:rsidRPr="00392BD7">
        <w:rPr>
          <w:rFonts w:ascii="Abadi" w:hAnsi="Abadi"/>
          <w:sz w:val="21"/>
          <w:szCs w:val="21"/>
        </w:rPr>
        <w:t>el</w:t>
      </w:r>
      <w:r w:rsidRPr="00392BD7">
        <w:rPr>
          <w:rFonts w:ascii="Abadi" w:hAnsi="Abadi"/>
          <w:spacing w:val="-3"/>
          <w:sz w:val="21"/>
          <w:szCs w:val="21"/>
        </w:rPr>
        <w:t xml:space="preserve"> </w:t>
      </w:r>
      <w:r w:rsidRPr="00392BD7">
        <w:rPr>
          <w:rFonts w:ascii="Abadi" w:hAnsi="Abadi"/>
          <w:sz w:val="21"/>
          <w:szCs w:val="21"/>
        </w:rPr>
        <w:t>artículo</w:t>
      </w:r>
      <w:r w:rsidRPr="00392BD7">
        <w:rPr>
          <w:rFonts w:ascii="Abadi" w:hAnsi="Abadi"/>
          <w:spacing w:val="-3"/>
          <w:sz w:val="21"/>
          <w:szCs w:val="21"/>
        </w:rPr>
        <w:t xml:space="preserve"> </w:t>
      </w:r>
      <w:r w:rsidRPr="00392BD7">
        <w:rPr>
          <w:rFonts w:ascii="Abadi" w:hAnsi="Abadi"/>
          <w:sz w:val="21"/>
          <w:szCs w:val="21"/>
        </w:rPr>
        <w:t>6º, párrafo</w:t>
      </w:r>
      <w:r w:rsidRPr="00392BD7">
        <w:rPr>
          <w:rFonts w:ascii="Abadi" w:hAnsi="Abadi"/>
          <w:spacing w:val="-2"/>
          <w:sz w:val="21"/>
          <w:szCs w:val="21"/>
        </w:rPr>
        <w:t xml:space="preserve"> </w:t>
      </w:r>
      <w:r w:rsidRPr="00392BD7">
        <w:rPr>
          <w:rFonts w:ascii="Abadi" w:hAnsi="Abadi"/>
          <w:sz w:val="21"/>
          <w:szCs w:val="21"/>
        </w:rPr>
        <w:t>tercero de</w:t>
      </w:r>
      <w:r w:rsidRPr="00392BD7">
        <w:rPr>
          <w:rFonts w:ascii="Abadi" w:hAnsi="Abadi"/>
          <w:spacing w:val="-3"/>
          <w:sz w:val="21"/>
          <w:szCs w:val="21"/>
        </w:rPr>
        <w:t xml:space="preserve"> </w:t>
      </w:r>
      <w:r w:rsidRPr="00392BD7">
        <w:rPr>
          <w:rFonts w:ascii="Abadi" w:hAnsi="Abadi"/>
          <w:sz w:val="21"/>
          <w:szCs w:val="21"/>
        </w:rPr>
        <w:t>del</w:t>
      </w:r>
      <w:r w:rsidRPr="00392BD7">
        <w:rPr>
          <w:rFonts w:ascii="Abadi" w:hAnsi="Abadi"/>
          <w:spacing w:val="-4"/>
          <w:sz w:val="21"/>
          <w:szCs w:val="21"/>
        </w:rPr>
        <w:t xml:space="preserve"> </w:t>
      </w:r>
      <w:r w:rsidRPr="00392BD7">
        <w:rPr>
          <w:rFonts w:ascii="Abadi" w:hAnsi="Abadi"/>
          <w:sz w:val="21"/>
          <w:szCs w:val="21"/>
        </w:rPr>
        <w:t>mismo</w:t>
      </w:r>
      <w:r w:rsidRPr="00392BD7">
        <w:rPr>
          <w:rFonts w:ascii="Abadi" w:hAnsi="Abadi"/>
          <w:spacing w:val="-2"/>
          <w:sz w:val="21"/>
          <w:szCs w:val="21"/>
        </w:rPr>
        <w:t xml:space="preserve"> </w:t>
      </w:r>
      <w:r w:rsidRPr="00392BD7">
        <w:rPr>
          <w:rFonts w:ascii="Abadi" w:hAnsi="Abadi"/>
          <w:sz w:val="21"/>
          <w:szCs w:val="21"/>
        </w:rPr>
        <w:t>ordenamiento</w:t>
      </w:r>
      <w:r w:rsidRPr="00392BD7">
        <w:rPr>
          <w:rFonts w:ascii="Abadi" w:hAnsi="Abadi"/>
          <w:spacing w:val="-2"/>
          <w:sz w:val="21"/>
          <w:szCs w:val="21"/>
        </w:rPr>
        <w:t xml:space="preserve"> </w:t>
      </w:r>
      <w:r w:rsidRPr="00392BD7">
        <w:rPr>
          <w:rFonts w:ascii="Abadi" w:hAnsi="Abadi"/>
          <w:sz w:val="21"/>
          <w:szCs w:val="21"/>
        </w:rPr>
        <w:t>supremo se garantiza</w:t>
      </w:r>
      <w:r w:rsidRPr="00392BD7">
        <w:rPr>
          <w:rFonts w:ascii="Abadi" w:hAnsi="Abadi"/>
          <w:spacing w:val="-3"/>
          <w:sz w:val="21"/>
          <w:szCs w:val="21"/>
        </w:rPr>
        <w:t xml:space="preserve"> </w:t>
      </w:r>
      <w:r w:rsidRPr="00392BD7">
        <w:rPr>
          <w:rFonts w:ascii="Abadi" w:hAnsi="Abadi"/>
          <w:sz w:val="21"/>
          <w:szCs w:val="21"/>
        </w:rPr>
        <w:t>el</w:t>
      </w:r>
      <w:r w:rsidRPr="00392BD7">
        <w:rPr>
          <w:rFonts w:ascii="Abadi" w:hAnsi="Abadi"/>
          <w:spacing w:val="-1"/>
          <w:sz w:val="21"/>
          <w:szCs w:val="21"/>
        </w:rPr>
        <w:t xml:space="preserve"> </w:t>
      </w:r>
      <w:r w:rsidRPr="00392BD7">
        <w:rPr>
          <w:rFonts w:ascii="Abadi" w:hAnsi="Abadi"/>
          <w:sz w:val="21"/>
          <w:szCs w:val="21"/>
        </w:rPr>
        <w:t>acceso</w:t>
      </w:r>
      <w:r w:rsidRPr="00392BD7">
        <w:rPr>
          <w:rFonts w:ascii="Abadi" w:hAnsi="Abadi"/>
          <w:spacing w:val="-2"/>
          <w:sz w:val="21"/>
          <w:szCs w:val="21"/>
        </w:rPr>
        <w:t xml:space="preserve"> </w:t>
      </w:r>
      <w:r w:rsidRPr="00392BD7">
        <w:rPr>
          <w:rFonts w:ascii="Abadi" w:hAnsi="Abadi"/>
          <w:sz w:val="21"/>
          <w:szCs w:val="21"/>
        </w:rPr>
        <w:t>a</w:t>
      </w:r>
      <w:r w:rsidRPr="00392BD7">
        <w:rPr>
          <w:rFonts w:ascii="Abadi" w:hAnsi="Abadi"/>
          <w:spacing w:val="-2"/>
          <w:sz w:val="21"/>
          <w:szCs w:val="21"/>
        </w:rPr>
        <w:t xml:space="preserve"> </w:t>
      </w:r>
      <w:r w:rsidRPr="00392BD7">
        <w:rPr>
          <w:rFonts w:ascii="Abadi" w:hAnsi="Abadi"/>
          <w:sz w:val="21"/>
          <w:szCs w:val="21"/>
        </w:rPr>
        <w:t xml:space="preserve">las </w:t>
      </w:r>
      <w:proofErr w:type="spellStart"/>
      <w:r w:rsidRPr="00392BD7">
        <w:rPr>
          <w:rFonts w:ascii="Abadi" w:hAnsi="Abadi"/>
          <w:sz w:val="21"/>
          <w:szCs w:val="21"/>
        </w:rPr>
        <w:t>TIC’s</w:t>
      </w:r>
      <w:proofErr w:type="spellEnd"/>
      <w:r w:rsidRPr="00392BD7">
        <w:rPr>
          <w:rFonts w:ascii="Abadi" w:hAnsi="Abadi"/>
          <w:sz w:val="21"/>
          <w:szCs w:val="21"/>
        </w:rPr>
        <w:t>, incluido</w:t>
      </w:r>
      <w:r w:rsidRPr="00392BD7">
        <w:rPr>
          <w:rFonts w:ascii="Abadi" w:hAnsi="Abadi"/>
          <w:spacing w:val="-2"/>
          <w:sz w:val="21"/>
          <w:szCs w:val="21"/>
        </w:rPr>
        <w:t xml:space="preserve"> </w:t>
      </w:r>
      <w:r w:rsidRPr="00392BD7">
        <w:rPr>
          <w:rFonts w:ascii="Abadi" w:hAnsi="Abadi"/>
          <w:sz w:val="21"/>
          <w:szCs w:val="21"/>
        </w:rPr>
        <w:t xml:space="preserve">el internet de banda </w:t>
      </w:r>
      <w:r w:rsidRPr="00392BD7">
        <w:rPr>
          <w:rFonts w:ascii="Abadi" w:hAnsi="Abadi"/>
          <w:sz w:val="21"/>
          <w:szCs w:val="21"/>
        </w:rPr>
        <w:t>ancha, así como tomando en consideración lo previsto en el artículo</w:t>
      </w:r>
      <w:r w:rsidRPr="00392BD7">
        <w:rPr>
          <w:rFonts w:ascii="Abadi" w:hAnsi="Abadi"/>
          <w:spacing w:val="-17"/>
          <w:sz w:val="21"/>
          <w:szCs w:val="21"/>
        </w:rPr>
        <w:t xml:space="preserve"> </w:t>
      </w:r>
      <w:r w:rsidRPr="00392BD7">
        <w:rPr>
          <w:rFonts w:ascii="Abadi" w:hAnsi="Abadi"/>
          <w:sz w:val="21"/>
          <w:szCs w:val="21"/>
        </w:rPr>
        <w:t>3º,</w:t>
      </w:r>
      <w:r w:rsidRPr="00392BD7">
        <w:rPr>
          <w:rFonts w:ascii="Abadi" w:hAnsi="Abadi"/>
          <w:spacing w:val="-17"/>
          <w:sz w:val="21"/>
          <w:szCs w:val="21"/>
        </w:rPr>
        <w:t xml:space="preserve"> </w:t>
      </w:r>
      <w:r w:rsidRPr="00392BD7">
        <w:rPr>
          <w:rFonts w:ascii="Abadi" w:hAnsi="Abadi"/>
          <w:sz w:val="21"/>
          <w:szCs w:val="21"/>
        </w:rPr>
        <w:t>fracción</w:t>
      </w:r>
      <w:r w:rsidRPr="00392BD7">
        <w:rPr>
          <w:rFonts w:ascii="Abadi" w:hAnsi="Abadi"/>
          <w:spacing w:val="-16"/>
          <w:sz w:val="21"/>
          <w:szCs w:val="21"/>
        </w:rPr>
        <w:t xml:space="preserve"> </w:t>
      </w:r>
      <w:r w:rsidRPr="00392BD7">
        <w:rPr>
          <w:rFonts w:ascii="Abadi" w:hAnsi="Abadi"/>
          <w:sz w:val="21"/>
          <w:szCs w:val="21"/>
        </w:rPr>
        <w:t>LXVII</w:t>
      </w:r>
      <w:r w:rsidRPr="00392BD7">
        <w:rPr>
          <w:rFonts w:ascii="Abadi" w:hAnsi="Abadi"/>
          <w:spacing w:val="-17"/>
          <w:sz w:val="21"/>
          <w:szCs w:val="21"/>
        </w:rPr>
        <w:t xml:space="preserve"> </w:t>
      </w:r>
      <w:r w:rsidRPr="00392BD7">
        <w:rPr>
          <w:rFonts w:ascii="Abadi" w:hAnsi="Abadi"/>
          <w:sz w:val="21"/>
          <w:szCs w:val="21"/>
        </w:rPr>
        <w:t>de</w:t>
      </w:r>
      <w:r w:rsidRPr="00392BD7">
        <w:rPr>
          <w:rFonts w:ascii="Abadi" w:hAnsi="Abadi"/>
          <w:spacing w:val="-17"/>
          <w:sz w:val="21"/>
          <w:szCs w:val="21"/>
        </w:rPr>
        <w:t xml:space="preserve"> </w:t>
      </w:r>
      <w:r w:rsidRPr="00392BD7">
        <w:rPr>
          <w:rFonts w:ascii="Abadi" w:hAnsi="Abadi"/>
          <w:sz w:val="21"/>
          <w:szCs w:val="21"/>
        </w:rPr>
        <w:t>la</w:t>
      </w:r>
      <w:r w:rsidRPr="00392BD7">
        <w:rPr>
          <w:rFonts w:ascii="Abadi" w:hAnsi="Abadi"/>
          <w:spacing w:val="-17"/>
          <w:sz w:val="21"/>
          <w:szCs w:val="21"/>
        </w:rPr>
        <w:t xml:space="preserve"> </w:t>
      </w:r>
      <w:r w:rsidRPr="00392BD7">
        <w:rPr>
          <w:rFonts w:ascii="Abadi" w:hAnsi="Abadi"/>
          <w:sz w:val="21"/>
          <w:szCs w:val="21"/>
        </w:rPr>
        <w:t>Ley</w:t>
      </w:r>
      <w:r w:rsidRPr="00392BD7">
        <w:rPr>
          <w:rFonts w:ascii="Abadi" w:hAnsi="Abadi"/>
          <w:spacing w:val="-16"/>
          <w:sz w:val="21"/>
          <w:szCs w:val="21"/>
        </w:rPr>
        <w:t xml:space="preserve"> </w:t>
      </w:r>
      <w:r w:rsidRPr="00392BD7">
        <w:rPr>
          <w:rFonts w:ascii="Abadi" w:hAnsi="Abadi"/>
          <w:sz w:val="21"/>
          <w:szCs w:val="21"/>
        </w:rPr>
        <w:t>Federal</w:t>
      </w:r>
      <w:r w:rsidRPr="00392BD7">
        <w:rPr>
          <w:rFonts w:ascii="Abadi" w:hAnsi="Abadi"/>
          <w:spacing w:val="-17"/>
          <w:sz w:val="21"/>
          <w:szCs w:val="21"/>
        </w:rPr>
        <w:t xml:space="preserve"> </w:t>
      </w:r>
      <w:r w:rsidRPr="00392BD7">
        <w:rPr>
          <w:rFonts w:ascii="Abadi" w:hAnsi="Abadi"/>
          <w:sz w:val="21"/>
          <w:szCs w:val="21"/>
        </w:rPr>
        <w:t>de</w:t>
      </w:r>
      <w:r w:rsidRPr="00392BD7">
        <w:rPr>
          <w:rFonts w:ascii="Abadi" w:hAnsi="Abadi"/>
          <w:spacing w:val="-16"/>
          <w:sz w:val="21"/>
          <w:szCs w:val="21"/>
        </w:rPr>
        <w:t xml:space="preserve"> </w:t>
      </w:r>
      <w:r w:rsidRPr="00392BD7">
        <w:rPr>
          <w:rFonts w:ascii="Abadi" w:hAnsi="Abadi"/>
          <w:sz w:val="21"/>
          <w:szCs w:val="21"/>
        </w:rPr>
        <w:t>Telecomunicaciones</w:t>
      </w:r>
      <w:r w:rsidRPr="00392BD7">
        <w:rPr>
          <w:rFonts w:ascii="Abadi" w:hAnsi="Abadi"/>
          <w:spacing w:val="-17"/>
          <w:sz w:val="21"/>
          <w:szCs w:val="21"/>
        </w:rPr>
        <w:t xml:space="preserve"> </w:t>
      </w:r>
      <w:r w:rsidRPr="00392BD7">
        <w:rPr>
          <w:rFonts w:ascii="Abadi" w:hAnsi="Abadi"/>
          <w:sz w:val="21"/>
          <w:szCs w:val="21"/>
        </w:rPr>
        <w:t>y</w:t>
      </w:r>
      <w:r w:rsidRPr="00392BD7">
        <w:rPr>
          <w:rFonts w:ascii="Abadi" w:hAnsi="Abadi"/>
          <w:spacing w:val="-17"/>
          <w:sz w:val="21"/>
          <w:szCs w:val="21"/>
        </w:rPr>
        <w:t xml:space="preserve"> </w:t>
      </w:r>
      <w:r w:rsidRPr="00392BD7">
        <w:rPr>
          <w:rFonts w:ascii="Abadi" w:hAnsi="Abadi"/>
          <w:sz w:val="21"/>
          <w:szCs w:val="21"/>
        </w:rPr>
        <w:t>Radiodifusión, un</w:t>
      </w:r>
      <w:r w:rsidRPr="00392BD7">
        <w:rPr>
          <w:rFonts w:ascii="Abadi" w:hAnsi="Abadi"/>
          <w:spacing w:val="-13"/>
          <w:sz w:val="21"/>
          <w:szCs w:val="21"/>
        </w:rPr>
        <w:t xml:space="preserve"> </w:t>
      </w:r>
      <w:r w:rsidRPr="00392BD7">
        <w:rPr>
          <w:rFonts w:ascii="Abadi" w:hAnsi="Abadi"/>
          <w:sz w:val="21"/>
          <w:szCs w:val="21"/>
        </w:rPr>
        <w:t>sitio</w:t>
      </w:r>
      <w:r w:rsidRPr="00392BD7">
        <w:rPr>
          <w:rFonts w:ascii="Abadi" w:hAnsi="Abadi"/>
          <w:spacing w:val="-14"/>
          <w:sz w:val="21"/>
          <w:szCs w:val="21"/>
        </w:rPr>
        <w:t xml:space="preserve"> </w:t>
      </w:r>
      <w:r w:rsidRPr="00392BD7">
        <w:rPr>
          <w:rFonts w:ascii="Abadi" w:hAnsi="Abadi"/>
          <w:sz w:val="21"/>
          <w:szCs w:val="21"/>
        </w:rPr>
        <w:t>público,</w:t>
      </w:r>
      <w:r w:rsidRPr="00392BD7">
        <w:rPr>
          <w:rFonts w:ascii="Abadi" w:hAnsi="Abadi"/>
          <w:spacing w:val="-14"/>
          <w:sz w:val="21"/>
          <w:szCs w:val="21"/>
        </w:rPr>
        <w:t xml:space="preserve"> </w:t>
      </w:r>
      <w:r w:rsidRPr="00392BD7">
        <w:rPr>
          <w:rFonts w:ascii="Abadi" w:hAnsi="Abadi"/>
          <w:sz w:val="21"/>
          <w:szCs w:val="21"/>
        </w:rPr>
        <w:t>son</w:t>
      </w:r>
      <w:r w:rsidRPr="00392BD7">
        <w:rPr>
          <w:rFonts w:ascii="Abadi" w:hAnsi="Abadi"/>
          <w:spacing w:val="-13"/>
          <w:sz w:val="21"/>
          <w:szCs w:val="21"/>
        </w:rPr>
        <w:t xml:space="preserve"> </w:t>
      </w:r>
      <w:r w:rsidRPr="00392BD7">
        <w:rPr>
          <w:rFonts w:ascii="Abadi" w:hAnsi="Abadi"/>
          <w:sz w:val="21"/>
          <w:szCs w:val="21"/>
        </w:rPr>
        <w:t>las</w:t>
      </w:r>
      <w:r w:rsidRPr="00392BD7">
        <w:rPr>
          <w:rFonts w:ascii="Abadi" w:hAnsi="Abadi"/>
          <w:spacing w:val="-15"/>
          <w:sz w:val="21"/>
          <w:szCs w:val="21"/>
        </w:rPr>
        <w:t xml:space="preserve"> </w:t>
      </w:r>
      <w:r w:rsidRPr="00392BD7">
        <w:rPr>
          <w:rFonts w:ascii="Abadi" w:hAnsi="Abadi"/>
          <w:sz w:val="21"/>
          <w:szCs w:val="21"/>
        </w:rPr>
        <w:t>escuelas,</w:t>
      </w:r>
      <w:r w:rsidRPr="00392BD7">
        <w:rPr>
          <w:rFonts w:ascii="Abadi" w:hAnsi="Abadi"/>
          <w:spacing w:val="-14"/>
          <w:sz w:val="21"/>
          <w:szCs w:val="21"/>
        </w:rPr>
        <w:t xml:space="preserve"> </w:t>
      </w:r>
      <w:r w:rsidRPr="00392BD7">
        <w:rPr>
          <w:rFonts w:ascii="Abadi" w:hAnsi="Abadi"/>
          <w:sz w:val="21"/>
          <w:szCs w:val="21"/>
        </w:rPr>
        <w:t>universidades</w:t>
      </w:r>
      <w:r w:rsidRPr="00392BD7">
        <w:rPr>
          <w:rFonts w:ascii="Abadi" w:hAnsi="Abadi"/>
          <w:spacing w:val="-13"/>
          <w:sz w:val="21"/>
          <w:szCs w:val="21"/>
        </w:rPr>
        <w:t xml:space="preserve"> </w:t>
      </w:r>
      <w:r w:rsidRPr="00392BD7">
        <w:rPr>
          <w:rFonts w:ascii="Abadi" w:hAnsi="Abadi"/>
          <w:sz w:val="21"/>
          <w:szCs w:val="21"/>
        </w:rPr>
        <w:t>y</w:t>
      </w:r>
      <w:r w:rsidRPr="00392BD7">
        <w:rPr>
          <w:rFonts w:ascii="Abadi" w:hAnsi="Abadi"/>
          <w:spacing w:val="-15"/>
          <w:sz w:val="21"/>
          <w:szCs w:val="21"/>
        </w:rPr>
        <w:t xml:space="preserve"> </w:t>
      </w:r>
      <w:r w:rsidRPr="00392BD7">
        <w:rPr>
          <w:rFonts w:ascii="Abadi" w:hAnsi="Abadi"/>
          <w:sz w:val="21"/>
          <w:szCs w:val="21"/>
        </w:rPr>
        <w:t>en</w:t>
      </w:r>
      <w:r w:rsidRPr="00392BD7">
        <w:rPr>
          <w:rFonts w:ascii="Abadi" w:hAnsi="Abadi"/>
          <w:spacing w:val="-14"/>
          <w:sz w:val="21"/>
          <w:szCs w:val="21"/>
        </w:rPr>
        <w:t xml:space="preserve"> </w:t>
      </w:r>
      <w:r w:rsidRPr="00392BD7">
        <w:rPr>
          <w:rFonts w:ascii="Abadi" w:hAnsi="Abadi"/>
          <w:sz w:val="21"/>
          <w:szCs w:val="21"/>
        </w:rPr>
        <w:t>general,</w:t>
      </w:r>
      <w:r w:rsidRPr="00392BD7">
        <w:rPr>
          <w:rFonts w:ascii="Abadi" w:hAnsi="Abadi"/>
          <w:spacing w:val="-15"/>
          <w:sz w:val="21"/>
          <w:szCs w:val="21"/>
        </w:rPr>
        <w:t xml:space="preserve"> </w:t>
      </w:r>
      <w:r w:rsidRPr="00392BD7">
        <w:rPr>
          <w:rFonts w:ascii="Abadi" w:hAnsi="Abadi"/>
          <w:sz w:val="21"/>
          <w:szCs w:val="21"/>
        </w:rPr>
        <w:t>inmuebles</w:t>
      </w:r>
      <w:r w:rsidRPr="00392BD7">
        <w:rPr>
          <w:rFonts w:ascii="Abadi" w:hAnsi="Abadi"/>
          <w:spacing w:val="-13"/>
          <w:sz w:val="21"/>
          <w:szCs w:val="21"/>
        </w:rPr>
        <w:t xml:space="preserve"> </w:t>
      </w:r>
      <w:r w:rsidRPr="00392BD7">
        <w:rPr>
          <w:rFonts w:ascii="Abadi" w:hAnsi="Abadi"/>
          <w:sz w:val="21"/>
          <w:szCs w:val="21"/>
        </w:rPr>
        <w:t>destinados a la educación, siempre y cuando estos se encuentren a cargo de dependencias o entidades federales, estatales o</w:t>
      </w:r>
      <w:r w:rsidRPr="00392BD7">
        <w:rPr>
          <w:rFonts w:ascii="Abadi" w:hAnsi="Abadi"/>
          <w:spacing w:val="40"/>
          <w:sz w:val="21"/>
          <w:szCs w:val="21"/>
        </w:rPr>
        <w:t xml:space="preserve"> </w:t>
      </w:r>
      <w:r w:rsidRPr="00392BD7">
        <w:rPr>
          <w:rFonts w:ascii="Abadi" w:hAnsi="Abadi"/>
          <w:sz w:val="21"/>
          <w:szCs w:val="21"/>
        </w:rPr>
        <w:t>municipales o bajo programas públicos de cualquiera de los tres órdenes de gobierno</w:t>
      </w:r>
    </w:p>
    <w:p w14:paraId="40296C25" w14:textId="77777777" w:rsidR="00BC27AF" w:rsidRPr="00392BD7" w:rsidRDefault="00BC27AF" w:rsidP="00BC27AF">
      <w:pPr>
        <w:pStyle w:val="Textoindependiente"/>
        <w:spacing w:before="7"/>
        <w:rPr>
          <w:rFonts w:ascii="Abadi" w:hAnsi="Abadi"/>
          <w:sz w:val="21"/>
          <w:szCs w:val="21"/>
        </w:rPr>
      </w:pPr>
    </w:p>
    <w:p w14:paraId="5A005B86" w14:textId="77777777" w:rsidR="000234F3" w:rsidRPr="00392BD7" w:rsidRDefault="000234F3" w:rsidP="000234F3">
      <w:pPr>
        <w:spacing w:before="93"/>
        <w:jc w:val="center"/>
        <w:rPr>
          <w:rFonts w:ascii="Abadi" w:hAnsi="Abadi"/>
          <w:b/>
          <w:sz w:val="21"/>
          <w:szCs w:val="21"/>
        </w:rPr>
      </w:pPr>
      <w:r w:rsidRPr="00392BD7">
        <w:rPr>
          <w:rFonts w:ascii="Abadi" w:hAnsi="Abadi"/>
          <w:b/>
          <w:spacing w:val="-2"/>
          <w:sz w:val="21"/>
          <w:szCs w:val="21"/>
        </w:rPr>
        <w:t>CONSIDERACIONES</w:t>
      </w:r>
    </w:p>
    <w:p w14:paraId="20D7E7C6" w14:textId="5561FC2A" w:rsidR="007053DF" w:rsidRDefault="007053DF" w:rsidP="007053DF">
      <w:pPr>
        <w:pStyle w:val="Textoindependiente"/>
        <w:kinsoku w:val="0"/>
        <w:overflowPunct w:val="0"/>
        <w:ind w:right="46"/>
        <w:rPr>
          <w:rFonts w:ascii="Abadi" w:hAnsi="Abadi"/>
          <w:b w:val="0"/>
          <w:bCs w:val="0"/>
          <w:sz w:val="21"/>
          <w:szCs w:val="21"/>
        </w:rPr>
      </w:pPr>
    </w:p>
    <w:p w14:paraId="1456D502" w14:textId="77777777" w:rsidR="00956CC9" w:rsidRPr="00392BD7" w:rsidRDefault="00956CC9" w:rsidP="00EC77DE">
      <w:pPr>
        <w:ind w:left="142" w:right="46"/>
        <w:jc w:val="both"/>
        <w:rPr>
          <w:rFonts w:ascii="Abadi" w:hAnsi="Abadi"/>
          <w:sz w:val="21"/>
          <w:szCs w:val="21"/>
        </w:rPr>
      </w:pPr>
      <w:r w:rsidRPr="00392BD7">
        <w:rPr>
          <w:rFonts w:ascii="Abadi" w:hAnsi="Abadi"/>
          <w:sz w:val="21"/>
          <w:szCs w:val="21"/>
        </w:rPr>
        <w:t xml:space="preserve">El </w:t>
      </w:r>
      <w:r w:rsidRPr="00392BD7">
        <w:rPr>
          <w:rFonts w:ascii="Abadi" w:hAnsi="Abadi"/>
          <w:b/>
          <w:sz w:val="21"/>
          <w:szCs w:val="21"/>
        </w:rPr>
        <w:t xml:space="preserve">derecho humano a la educación </w:t>
      </w:r>
      <w:r w:rsidRPr="00392BD7">
        <w:rPr>
          <w:rFonts w:ascii="Abadi" w:hAnsi="Abadi"/>
          <w:sz w:val="21"/>
          <w:szCs w:val="21"/>
        </w:rPr>
        <w:t>está reconocido en los artículos 3º y 4º de la Constitución Política de los Estados Unidos Mexicanos, así como en los instrumentos internacionales que son obligatorios para el Estado mexicano de conformidad</w:t>
      </w:r>
      <w:r w:rsidRPr="00392BD7">
        <w:rPr>
          <w:rFonts w:ascii="Abadi" w:hAnsi="Abadi"/>
          <w:spacing w:val="-10"/>
          <w:sz w:val="21"/>
          <w:szCs w:val="21"/>
        </w:rPr>
        <w:t xml:space="preserve"> </w:t>
      </w:r>
      <w:r w:rsidRPr="00392BD7">
        <w:rPr>
          <w:rFonts w:ascii="Abadi" w:hAnsi="Abadi"/>
          <w:sz w:val="21"/>
          <w:szCs w:val="21"/>
        </w:rPr>
        <w:t>con</w:t>
      </w:r>
      <w:r w:rsidRPr="00392BD7">
        <w:rPr>
          <w:rFonts w:ascii="Abadi" w:hAnsi="Abadi"/>
          <w:spacing w:val="-10"/>
          <w:sz w:val="21"/>
          <w:szCs w:val="21"/>
        </w:rPr>
        <w:t xml:space="preserve"> </w:t>
      </w:r>
      <w:r w:rsidRPr="00392BD7">
        <w:rPr>
          <w:rFonts w:ascii="Abadi" w:hAnsi="Abadi"/>
          <w:sz w:val="21"/>
          <w:szCs w:val="21"/>
        </w:rPr>
        <w:t>el</w:t>
      </w:r>
      <w:r w:rsidRPr="00392BD7">
        <w:rPr>
          <w:rFonts w:ascii="Abadi" w:hAnsi="Abadi"/>
          <w:spacing w:val="-14"/>
          <w:sz w:val="21"/>
          <w:szCs w:val="21"/>
        </w:rPr>
        <w:t xml:space="preserve"> </w:t>
      </w:r>
      <w:r w:rsidRPr="00392BD7">
        <w:rPr>
          <w:rFonts w:ascii="Abadi" w:hAnsi="Abadi"/>
          <w:sz w:val="21"/>
          <w:szCs w:val="21"/>
        </w:rPr>
        <w:t>artículo</w:t>
      </w:r>
      <w:r w:rsidRPr="00392BD7">
        <w:rPr>
          <w:rFonts w:ascii="Abadi" w:hAnsi="Abadi"/>
          <w:spacing w:val="-11"/>
          <w:sz w:val="21"/>
          <w:szCs w:val="21"/>
        </w:rPr>
        <w:t xml:space="preserve"> </w:t>
      </w:r>
      <w:r w:rsidRPr="00392BD7">
        <w:rPr>
          <w:rFonts w:ascii="Abadi" w:hAnsi="Abadi"/>
          <w:sz w:val="21"/>
          <w:szCs w:val="21"/>
        </w:rPr>
        <w:t>1º</w:t>
      </w:r>
      <w:r w:rsidRPr="00392BD7">
        <w:rPr>
          <w:rFonts w:ascii="Abadi" w:hAnsi="Abadi"/>
          <w:spacing w:val="-10"/>
          <w:sz w:val="21"/>
          <w:szCs w:val="21"/>
        </w:rPr>
        <w:t xml:space="preserve"> </w:t>
      </w:r>
      <w:r w:rsidRPr="00392BD7">
        <w:rPr>
          <w:rFonts w:ascii="Abadi" w:hAnsi="Abadi"/>
          <w:sz w:val="21"/>
          <w:szCs w:val="21"/>
        </w:rPr>
        <w:t>de</w:t>
      </w:r>
      <w:r w:rsidRPr="00392BD7">
        <w:rPr>
          <w:rFonts w:ascii="Abadi" w:hAnsi="Abadi"/>
          <w:spacing w:val="-10"/>
          <w:sz w:val="21"/>
          <w:szCs w:val="21"/>
        </w:rPr>
        <w:t xml:space="preserve"> </w:t>
      </w:r>
      <w:r w:rsidRPr="00392BD7">
        <w:rPr>
          <w:rFonts w:ascii="Abadi" w:hAnsi="Abadi"/>
          <w:sz w:val="21"/>
          <w:szCs w:val="21"/>
        </w:rPr>
        <w:t>la</w:t>
      </w:r>
      <w:r w:rsidRPr="00392BD7">
        <w:rPr>
          <w:rFonts w:ascii="Abadi" w:hAnsi="Abadi"/>
          <w:spacing w:val="-13"/>
          <w:sz w:val="21"/>
          <w:szCs w:val="21"/>
        </w:rPr>
        <w:t xml:space="preserve"> </w:t>
      </w:r>
      <w:r w:rsidRPr="00392BD7">
        <w:rPr>
          <w:rFonts w:ascii="Abadi" w:hAnsi="Abadi"/>
          <w:sz w:val="21"/>
          <w:szCs w:val="21"/>
        </w:rPr>
        <w:t>misma</w:t>
      </w:r>
      <w:r w:rsidRPr="00392BD7">
        <w:rPr>
          <w:rFonts w:ascii="Abadi" w:hAnsi="Abadi"/>
          <w:spacing w:val="-10"/>
          <w:sz w:val="21"/>
          <w:szCs w:val="21"/>
        </w:rPr>
        <w:t xml:space="preserve"> </w:t>
      </w:r>
      <w:r w:rsidRPr="00392BD7">
        <w:rPr>
          <w:rFonts w:ascii="Abadi" w:hAnsi="Abadi"/>
          <w:sz w:val="21"/>
          <w:szCs w:val="21"/>
        </w:rPr>
        <w:t>Constitución</w:t>
      </w:r>
      <w:r w:rsidRPr="00392BD7">
        <w:rPr>
          <w:rFonts w:ascii="Abadi" w:hAnsi="Abadi"/>
          <w:spacing w:val="-10"/>
          <w:sz w:val="21"/>
          <w:szCs w:val="21"/>
        </w:rPr>
        <w:t xml:space="preserve"> </w:t>
      </w:r>
      <w:r w:rsidRPr="00392BD7">
        <w:rPr>
          <w:rFonts w:ascii="Abadi" w:hAnsi="Abadi"/>
          <w:sz w:val="21"/>
          <w:szCs w:val="21"/>
        </w:rPr>
        <w:t>Federal,</w:t>
      </w:r>
      <w:r w:rsidRPr="00392BD7">
        <w:rPr>
          <w:rFonts w:ascii="Abadi" w:hAnsi="Abadi"/>
          <w:spacing w:val="-11"/>
          <w:sz w:val="21"/>
          <w:szCs w:val="21"/>
        </w:rPr>
        <w:t xml:space="preserve"> </w:t>
      </w:r>
      <w:r w:rsidRPr="00392BD7">
        <w:rPr>
          <w:rFonts w:ascii="Abadi" w:hAnsi="Abadi"/>
          <w:sz w:val="21"/>
          <w:szCs w:val="21"/>
        </w:rPr>
        <w:t>instrumentos</w:t>
      </w:r>
      <w:r w:rsidRPr="00392BD7">
        <w:rPr>
          <w:rFonts w:ascii="Abadi" w:hAnsi="Abadi"/>
          <w:spacing w:val="-14"/>
          <w:sz w:val="21"/>
          <w:szCs w:val="21"/>
        </w:rPr>
        <w:t xml:space="preserve"> </w:t>
      </w:r>
      <w:r w:rsidRPr="00392BD7">
        <w:rPr>
          <w:rFonts w:ascii="Abadi" w:hAnsi="Abadi"/>
          <w:sz w:val="21"/>
          <w:szCs w:val="21"/>
        </w:rPr>
        <w:t>entre los que se destacan los artículos XII de la Declaración Americana de los Derechos y Deberes del Hombre; 13 del Pacto Internacional de Derechos Económicos, Sociales</w:t>
      </w:r>
      <w:r w:rsidRPr="00392BD7">
        <w:rPr>
          <w:rFonts w:ascii="Abadi" w:hAnsi="Abadi"/>
          <w:spacing w:val="-1"/>
          <w:sz w:val="21"/>
          <w:szCs w:val="21"/>
        </w:rPr>
        <w:t xml:space="preserve"> </w:t>
      </w:r>
      <w:r w:rsidRPr="00392BD7">
        <w:rPr>
          <w:rFonts w:ascii="Abadi" w:hAnsi="Abadi"/>
          <w:sz w:val="21"/>
          <w:szCs w:val="21"/>
        </w:rPr>
        <w:t>y</w:t>
      </w:r>
      <w:r w:rsidRPr="00392BD7">
        <w:rPr>
          <w:rFonts w:ascii="Abadi" w:hAnsi="Abadi"/>
          <w:spacing w:val="-3"/>
          <w:sz w:val="21"/>
          <w:szCs w:val="21"/>
        </w:rPr>
        <w:t xml:space="preserve"> </w:t>
      </w:r>
      <w:r w:rsidRPr="00392BD7">
        <w:rPr>
          <w:rFonts w:ascii="Abadi" w:hAnsi="Abadi"/>
          <w:sz w:val="21"/>
          <w:szCs w:val="21"/>
        </w:rPr>
        <w:t>Culturales;</w:t>
      </w:r>
      <w:r w:rsidRPr="00392BD7">
        <w:rPr>
          <w:rFonts w:ascii="Abadi" w:hAnsi="Abadi"/>
          <w:spacing w:val="-4"/>
          <w:sz w:val="21"/>
          <w:szCs w:val="21"/>
        </w:rPr>
        <w:t xml:space="preserve"> </w:t>
      </w:r>
      <w:r w:rsidRPr="00392BD7">
        <w:rPr>
          <w:rFonts w:ascii="Abadi" w:hAnsi="Abadi"/>
          <w:sz w:val="21"/>
          <w:szCs w:val="21"/>
        </w:rPr>
        <w:t>13</w:t>
      </w:r>
      <w:r w:rsidRPr="00392BD7">
        <w:rPr>
          <w:rFonts w:ascii="Abadi" w:hAnsi="Abadi"/>
          <w:spacing w:val="-3"/>
          <w:sz w:val="21"/>
          <w:szCs w:val="21"/>
        </w:rPr>
        <w:t xml:space="preserve"> </w:t>
      </w:r>
      <w:r w:rsidRPr="00392BD7">
        <w:rPr>
          <w:rFonts w:ascii="Abadi" w:hAnsi="Abadi"/>
          <w:sz w:val="21"/>
          <w:szCs w:val="21"/>
        </w:rPr>
        <w:t>del</w:t>
      </w:r>
      <w:r w:rsidRPr="00392BD7">
        <w:rPr>
          <w:rFonts w:ascii="Abadi" w:hAnsi="Abadi"/>
          <w:spacing w:val="-1"/>
          <w:sz w:val="21"/>
          <w:szCs w:val="21"/>
        </w:rPr>
        <w:t xml:space="preserve"> </w:t>
      </w:r>
      <w:r w:rsidRPr="00392BD7">
        <w:rPr>
          <w:rFonts w:ascii="Abadi" w:hAnsi="Abadi"/>
          <w:sz w:val="21"/>
          <w:szCs w:val="21"/>
        </w:rPr>
        <w:t>Protocolo Adicional</w:t>
      </w:r>
      <w:r w:rsidRPr="00392BD7">
        <w:rPr>
          <w:rFonts w:ascii="Abadi" w:hAnsi="Abadi"/>
          <w:spacing w:val="-4"/>
          <w:sz w:val="21"/>
          <w:szCs w:val="21"/>
        </w:rPr>
        <w:t xml:space="preserve"> </w:t>
      </w:r>
      <w:r w:rsidRPr="00392BD7">
        <w:rPr>
          <w:rFonts w:ascii="Abadi" w:hAnsi="Abadi"/>
          <w:sz w:val="21"/>
          <w:szCs w:val="21"/>
        </w:rPr>
        <w:t>a la</w:t>
      </w:r>
      <w:r w:rsidRPr="00392BD7">
        <w:rPr>
          <w:rFonts w:ascii="Abadi" w:hAnsi="Abadi"/>
          <w:spacing w:val="-3"/>
          <w:sz w:val="21"/>
          <w:szCs w:val="21"/>
        </w:rPr>
        <w:t xml:space="preserve"> </w:t>
      </w:r>
      <w:r w:rsidRPr="00392BD7">
        <w:rPr>
          <w:rFonts w:ascii="Abadi" w:hAnsi="Abadi"/>
          <w:sz w:val="21"/>
          <w:szCs w:val="21"/>
        </w:rPr>
        <w:t>Convención</w:t>
      </w:r>
      <w:r w:rsidRPr="00392BD7">
        <w:rPr>
          <w:rFonts w:ascii="Abadi" w:hAnsi="Abadi"/>
          <w:spacing w:val="-4"/>
          <w:sz w:val="21"/>
          <w:szCs w:val="21"/>
        </w:rPr>
        <w:t xml:space="preserve"> </w:t>
      </w:r>
      <w:r w:rsidRPr="00392BD7">
        <w:rPr>
          <w:rFonts w:ascii="Abadi" w:hAnsi="Abadi"/>
          <w:sz w:val="21"/>
          <w:szCs w:val="21"/>
        </w:rPr>
        <w:t>Americana sobre Derechos Humanos en Materia de Derechos Económicos, Sociales y Culturales, "Protocolo de San Salvador"; y 28 de la Convención sobre los Derechos del Niño.</w:t>
      </w:r>
    </w:p>
    <w:p w14:paraId="07C464AC" w14:textId="77777777" w:rsidR="00956CC9" w:rsidRDefault="00956CC9" w:rsidP="00EC77DE">
      <w:pPr>
        <w:pStyle w:val="Textoindependiente"/>
        <w:kinsoku w:val="0"/>
        <w:overflowPunct w:val="0"/>
        <w:ind w:right="46"/>
        <w:rPr>
          <w:rFonts w:ascii="Abadi" w:hAnsi="Abadi"/>
          <w:b w:val="0"/>
          <w:bCs w:val="0"/>
          <w:sz w:val="21"/>
          <w:szCs w:val="21"/>
        </w:rPr>
      </w:pPr>
    </w:p>
    <w:p w14:paraId="354C70C2" w14:textId="77777777" w:rsidR="00956CC9" w:rsidRDefault="00956CC9" w:rsidP="007053DF">
      <w:pPr>
        <w:pStyle w:val="Textoindependiente"/>
        <w:kinsoku w:val="0"/>
        <w:overflowPunct w:val="0"/>
        <w:ind w:right="46"/>
        <w:rPr>
          <w:rFonts w:ascii="Abadi" w:hAnsi="Abadi"/>
          <w:b w:val="0"/>
          <w:bCs w:val="0"/>
          <w:sz w:val="21"/>
          <w:szCs w:val="21"/>
        </w:rPr>
      </w:pPr>
    </w:p>
    <w:p w14:paraId="0F1C7598" w14:textId="77777777" w:rsidR="00F33332" w:rsidRPr="00392BD7" w:rsidRDefault="00F33332" w:rsidP="00EC77DE">
      <w:pPr>
        <w:spacing w:before="1"/>
        <w:ind w:left="142" w:right="46"/>
        <w:jc w:val="both"/>
        <w:rPr>
          <w:rFonts w:ascii="Abadi" w:hAnsi="Abadi"/>
          <w:sz w:val="21"/>
          <w:szCs w:val="21"/>
        </w:rPr>
      </w:pPr>
      <w:r w:rsidRPr="00392BD7">
        <w:rPr>
          <w:rFonts w:ascii="Abadi" w:hAnsi="Abadi"/>
          <w:sz w:val="21"/>
          <w:szCs w:val="21"/>
        </w:rPr>
        <w:t xml:space="preserve">De igual manera el </w:t>
      </w:r>
      <w:r w:rsidRPr="00392BD7">
        <w:rPr>
          <w:rFonts w:ascii="Abadi" w:hAnsi="Abadi"/>
          <w:b/>
          <w:sz w:val="21"/>
          <w:szCs w:val="21"/>
        </w:rPr>
        <w:t xml:space="preserve">derecho humano al acceso al internet </w:t>
      </w:r>
      <w:r w:rsidRPr="00392BD7">
        <w:rPr>
          <w:rFonts w:ascii="Abadi" w:hAnsi="Abadi"/>
          <w:sz w:val="21"/>
          <w:szCs w:val="21"/>
        </w:rPr>
        <w:t>se contempla en el artículo 6º párrafo tercero de nuestra Constitución Federal.</w:t>
      </w:r>
    </w:p>
    <w:p w14:paraId="264A6549" w14:textId="77777777" w:rsidR="00F33332" w:rsidRDefault="00F33332" w:rsidP="00EC77DE">
      <w:pPr>
        <w:pStyle w:val="Textoindependiente"/>
        <w:kinsoku w:val="0"/>
        <w:overflowPunct w:val="0"/>
        <w:ind w:left="142" w:right="46"/>
        <w:rPr>
          <w:rFonts w:ascii="Abadi" w:hAnsi="Abadi"/>
          <w:b w:val="0"/>
          <w:bCs w:val="0"/>
          <w:sz w:val="21"/>
          <w:szCs w:val="21"/>
        </w:rPr>
      </w:pPr>
    </w:p>
    <w:p w14:paraId="56745745" w14:textId="77777777" w:rsidR="0086647A" w:rsidRPr="00392BD7" w:rsidRDefault="0086647A" w:rsidP="00EC77DE">
      <w:pPr>
        <w:ind w:left="142" w:right="46"/>
        <w:jc w:val="both"/>
        <w:rPr>
          <w:rFonts w:ascii="Abadi" w:hAnsi="Abadi"/>
          <w:sz w:val="21"/>
          <w:szCs w:val="21"/>
        </w:rPr>
      </w:pPr>
      <w:r w:rsidRPr="00392BD7">
        <w:rPr>
          <w:rFonts w:ascii="Abadi" w:hAnsi="Abadi"/>
          <w:sz w:val="21"/>
          <w:szCs w:val="21"/>
        </w:rPr>
        <w:t>Lo esencial de las normas constitucionales e internacionales citadas, es que la titularidad</w:t>
      </w:r>
      <w:r w:rsidRPr="00392BD7">
        <w:rPr>
          <w:rFonts w:ascii="Abadi" w:hAnsi="Abadi"/>
          <w:spacing w:val="-7"/>
          <w:sz w:val="21"/>
          <w:szCs w:val="21"/>
        </w:rPr>
        <w:t xml:space="preserve"> </w:t>
      </w:r>
      <w:r w:rsidRPr="00392BD7">
        <w:rPr>
          <w:rFonts w:ascii="Abadi" w:hAnsi="Abadi"/>
          <w:sz w:val="21"/>
          <w:szCs w:val="21"/>
        </w:rPr>
        <w:t>del</w:t>
      </w:r>
      <w:r w:rsidRPr="00392BD7">
        <w:rPr>
          <w:rFonts w:ascii="Abadi" w:hAnsi="Abadi"/>
          <w:spacing w:val="-6"/>
          <w:sz w:val="21"/>
          <w:szCs w:val="21"/>
        </w:rPr>
        <w:t xml:space="preserve"> </w:t>
      </w:r>
      <w:r w:rsidRPr="00392BD7">
        <w:rPr>
          <w:rFonts w:ascii="Abadi" w:hAnsi="Abadi"/>
          <w:sz w:val="21"/>
          <w:szCs w:val="21"/>
        </w:rPr>
        <w:t>derecho</w:t>
      </w:r>
      <w:r w:rsidRPr="00392BD7">
        <w:rPr>
          <w:rFonts w:ascii="Abadi" w:hAnsi="Abadi"/>
          <w:spacing w:val="-7"/>
          <w:sz w:val="21"/>
          <w:szCs w:val="21"/>
        </w:rPr>
        <w:t xml:space="preserve"> </w:t>
      </w:r>
      <w:r w:rsidRPr="00392BD7">
        <w:rPr>
          <w:rFonts w:ascii="Abadi" w:hAnsi="Abadi"/>
          <w:sz w:val="21"/>
          <w:szCs w:val="21"/>
        </w:rPr>
        <w:t>a</w:t>
      </w:r>
      <w:r w:rsidRPr="00392BD7">
        <w:rPr>
          <w:rFonts w:ascii="Abadi" w:hAnsi="Abadi"/>
          <w:spacing w:val="-5"/>
          <w:sz w:val="21"/>
          <w:szCs w:val="21"/>
        </w:rPr>
        <w:t xml:space="preserve"> </w:t>
      </w:r>
      <w:r w:rsidRPr="00392BD7">
        <w:rPr>
          <w:rFonts w:ascii="Abadi" w:hAnsi="Abadi"/>
          <w:sz w:val="21"/>
          <w:szCs w:val="21"/>
        </w:rPr>
        <w:t>la</w:t>
      </w:r>
      <w:r w:rsidRPr="00392BD7">
        <w:rPr>
          <w:rFonts w:ascii="Abadi" w:hAnsi="Abadi"/>
          <w:spacing w:val="-7"/>
          <w:sz w:val="21"/>
          <w:szCs w:val="21"/>
        </w:rPr>
        <w:t xml:space="preserve"> </w:t>
      </w:r>
      <w:r w:rsidRPr="00392BD7">
        <w:rPr>
          <w:rFonts w:ascii="Abadi" w:hAnsi="Abadi"/>
          <w:sz w:val="21"/>
          <w:szCs w:val="21"/>
        </w:rPr>
        <w:t>educación</w:t>
      </w:r>
      <w:r w:rsidRPr="00392BD7">
        <w:rPr>
          <w:rFonts w:ascii="Abadi" w:hAnsi="Abadi"/>
          <w:spacing w:val="-2"/>
          <w:sz w:val="21"/>
          <w:szCs w:val="21"/>
        </w:rPr>
        <w:t xml:space="preserve"> </w:t>
      </w:r>
      <w:r w:rsidRPr="00392BD7">
        <w:rPr>
          <w:rFonts w:ascii="Abadi" w:hAnsi="Abadi"/>
          <w:sz w:val="21"/>
          <w:szCs w:val="21"/>
        </w:rPr>
        <w:t>y</w:t>
      </w:r>
      <w:r w:rsidRPr="00392BD7">
        <w:rPr>
          <w:rFonts w:ascii="Abadi" w:hAnsi="Abadi"/>
          <w:spacing w:val="-8"/>
          <w:sz w:val="21"/>
          <w:szCs w:val="21"/>
        </w:rPr>
        <w:t xml:space="preserve"> </w:t>
      </w:r>
      <w:r w:rsidRPr="00392BD7">
        <w:rPr>
          <w:rFonts w:ascii="Abadi" w:hAnsi="Abadi"/>
          <w:sz w:val="21"/>
          <w:szCs w:val="21"/>
        </w:rPr>
        <w:t>de</w:t>
      </w:r>
      <w:r w:rsidRPr="00392BD7">
        <w:rPr>
          <w:rFonts w:ascii="Abadi" w:hAnsi="Abadi"/>
          <w:spacing w:val="-5"/>
          <w:sz w:val="21"/>
          <w:szCs w:val="21"/>
        </w:rPr>
        <w:t xml:space="preserve"> </w:t>
      </w:r>
      <w:r w:rsidRPr="00392BD7">
        <w:rPr>
          <w:rFonts w:ascii="Abadi" w:hAnsi="Abadi"/>
          <w:sz w:val="21"/>
          <w:szCs w:val="21"/>
        </w:rPr>
        <w:t>acceso</w:t>
      </w:r>
      <w:r w:rsidRPr="00392BD7">
        <w:rPr>
          <w:rFonts w:ascii="Abadi" w:hAnsi="Abadi"/>
          <w:spacing w:val="-7"/>
          <w:sz w:val="21"/>
          <w:szCs w:val="21"/>
        </w:rPr>
        <w:t xml:space="preserve"> </w:t>
      </w:r>
      <w:r w:rsidRPr="00392BD7">
        <w:rPr>
          <w:rFonts w:ascii="Abadi" w:hAnsi="Abadi"/>
          <w:sz w:val="21"/>
          <w:szCs w:val="21"/>
        </w:rPr>
        <w:t>al</w:t>
      </w:r>
      <w:r w:rsidRPr="00392BD7">
        <w:rPr>
          <w:rFonts w:ascii="Abadi" w:hAnsi="Abadi"/>
          <w:spacing w:val="-6"/>
          <w:sz w:val="21"/>
          <w:szCs w:val="21"/>
        </w:rPr>
        <w:t xml:space="preserve"> </w:t>
      </w:r>
      <w:r w:rsidRPr="00392BD7">
        <w:rPr>
          <w:rFonts w:ascii="Abadi" w:hAnsi="Abadi"/>
          <w:sz w:val="21"/>
          <w:szCs w:val="21"/>
        </w:rPr>
        <w:t>internet</w:t>
      </w:r>
      <w:r w:rsidRPr="00392BD7">
        <w:rPr>
          <w:rFonts w:ascii="Abadi" w:hAnsi="Abadi"/>
          <w:spacing w:val="-5"/>
          <w:sz w:val="21"/>
          <w:szCs w:val="21"/>
        </w:rPr>
        <w:t xml:space="preserve"> </w:t>
      </w:r>
      <w:r w:rsidRPr="00392BD7">
        <w:rPr>
          <w:rFonts w:ascii="Abadi" w:hAnsi="Abadi"/>
          <w:sz w:val="21"/>
          <w:szCs w:val="21"/>
        </w:rPr>
        <w:t>es</w:t>
      </w:r>
      <w:r w:rsidRPr="00392BD7">
        <w:rPr>
          <w:rFonts w:ascii="Abadi" w:hAnsi="Abadi"/>
          <w:spacing w:val="-8"/>
          <w:sz w:val="21"/>
          <w:szCs w:val="21"/>
        </w:rPr>
        <w:t xml:space="preserve"> </w:t>
      </w:r>
      <w:r w:rsidRPr="00392BD7">
        <w:rPr>
          <w:rFonts w:ascii="Abadi" w:hAnsi="Abadi"/>
          <w:sz w:val="21"/>
          <w:szCs w:val="21"/>
        </w:rPr>
        <w:t>de</w:t>
      </w:r>
      <w:r w:rsidRPr="00392BD7">
        <w:rPr>
          <w:rFonts w:ascii="Abadi" w:hAnsi="Abadi"/>
          <w:spacing w:val="-5"/>
          <w:sz w:val="21"/>
          <w:szCs w:val="21"/>
        </w:rPr>
        <w:t xml:space="preserve"> </w:t>
      </w:r>
      <w:r w:rsidRPr="00392BD7">
        <w:rPr>
          <w:rFonts w:ascii="Abadi" w:hAnsi="Abadi"/>
          <w:sz w:val="21"/>
          <w:szCs w:val="21"/>
        </w:rPr>
        <w:t>toda</w:t>
      </w:r>
      <w:r w:rsidRPr="00392BD7">
        <w:rPr>
          <w:rFonts w:ascii="Abadi" w:hAnsi="Abadi"/>
          <w:spacing w:val="-7"/>
          <w:sz w:val="21"/>
          <w:szCs w:val="21"/>
        </w:rPr>
        <w:t xml:space="preserve"> </w:t>
      </w:r>
      <w:r w:rsidRPr="00392BD7">
        <w:rPr>
          <w:rFonts w:ascii="Abadi" w:hAnsi="Abadi"/>
          <w:sz w:val="21"/>
          <w:szCs w:val="21"/>
        </w:rPr>
        <w:t>persona,</w:t>
      </w:r>
      <w:r w:rsidRPr="00392BD7">
        <w:rPr>
          <w:rFonts w:ascii="Abadi" w:hAnsi="Abadi"/>
          <w:spacing w:val="-10"/>
          <w:sz w:val="21"/>
          <w:szCs w:val="21"/>
        </w:rPr>
        <w:t xml:space="preserve"> </w:t>
      </w:r>
      <w:r w:rsidRPr="00392BD7">
        <w:rPr>
          <w:rFonts w:ascii="Abadi" w:hAnsi="Abadi"/>
          <w:sz w:val="21"/>
          <w:szCs w:val="21"/>
        </w:rPr>
        <w:t>el contenido</w:t>
      </w:r>
      <w:r w:rsidRPr="00392BD7">
        <w:rPr>
          <w:rFonts w:ascii="Abadi" w:hAnsi="Abadi"/>
          <w:spacing w:val="-9"/>
          <w:sz w:val="21"/>
          <w:szCs w:val="21"/>
        </w:rPr>
        <w:t xml:space="preserve"> </w:t>
      </w:r>
      <w:r w:rsidRPr="00392BD7">
        <w:rPr>
          <w:rFonts w:ascii="Abadi" w:hAnsi="Abadi"/>
          <w:sz w:val="21"/>
          <w:szCs w:val="21"/>
        </w:rPr>
        <w:t>de</w:t>
      </w:r>
      <w:r w:rsidRPr="00392BD7">
        <w:rPr>
          <w:rFonts w:ascii="Abadi" w:hAnsi="Abadi"/>
          <w:spacing w:val="-7"/>
          <w:sz w:val="21"/>
          <w:szCs w:val="21"/>
        </w:rPr>
        <w:t xml:space="preserve"> </w:t>
      </w:r>
      <w:r w:rsidRPr="00392BD7">
        <w:rPr>
          <w:rFonts w:ascii="Abadi" w:hAnsi="Abadi"/>
          <w:sz w:val="21"/>
          <w:szCs w:val="21"/>
        </w:rPr>
        <w:t>la</w:t>
      </w:r>
      <w:r w:rsidRPr="00392BD7">
        <w:rPr>
          <w:rFonts w:ascii="Abadi" w:hAnsi="Abadi"/>
          <w:spacing w:val="-7"/>
          <w:sz w:val="21"/>
          <w:szCs w:val="21"/>
        </w:rPr>
        <w:t xml:space="preserve"> </w:t>
      </w:r>
      <w:r w:rsidRPr="00392BD7">
        <w:rPr>
          <w:rFonts w:ascii="Abadi" w:hAnsi="Abadi"/>
          <w:sz w:val="21"/>
          <w:szCs w:val="21"/>
        </w:rPr>
        <w:t>educación</w:t>
      </w:r>
      <w:r w:rsidRPr="00392BD7">
        <w:rPr>
          <w:rFonts w:ascii="Abadi" w:hAnsi="Abadi"/>
          <w:spacing w:val="-7"/>
          <w:sz w:val="21"/>
          <w:szCs w:val="21"/>
        </w:rPr>
        <w:t xml:space="preserve"> </w:t>
      </w:r>
      <w:r w:rsidRPr="00392BD7">
        <w:rPr>
          <w:rFonts w:ascii="Abadi" w:hAnsi="Abadi"/>
          <w:sz w:val="21"/>
          <w:szCs w:val="21"/>
        </w:rPr>
        <w:t>básica</w:t>
      </w:r>
      <w:r w:rsidRPr="00392BD7">
        <w:rPr>
          <w:rFonts w:ascii="Abadi" w:hAnsi="Abadi"/>
          <w:spacing w:val="-10"/>
          <w:sz w:val="21"/>
          <w:szCs w:val="21"/>
        </w:rPr>
        <w:t xml:space="preserve"> </w:t>
      </w:r>
      <w:r w:rsidRPr="00392BD7">
        <w:rPr>
          <w:rFonts w:ascii="Abadi" w:hAnsi="Abadi"/>
          <w:sz w:val="21"/>
          <w:szCs w:val="21"/>
        </w:rPr>
        <w:t>debe</w:t>
      </w:r>
      <w:r w:rsidRPr="00392BD7">
        <w:rPr>
          <w:rFonts w:ascii="Abadi" w:hAnsi="Abadi"/>
          <w:spacing w:val="-7"/>
          <w:sz w:val="21"/>
          <w:szCs w:val="21"/>
        </w:rPr>
        <w:t xml:space="preserve"> </w:t>
      </w:r>
      <w:r w:rsidRPr="00392BD7">
        <w:rPr>
          <w:rFonts w:ascii="Abadi" w:hAnsi="Abadi"/>
          <w:sz w:val="21"/>
          <w:szCs w:val="21"/>
        </w:rPr>
        <w:t>estar</w:t>
      </w:r>
      <w:r w:rsidRPr="00392BD7">
        <w:rPr>
          <w:rFonts w:ascii="Abadi" w:hAnsi="Abadi"/>
          <w:spacing w:val="-8"/>
          <w:sz w:val="21"/>
          <w:szCs w:val="21"/>
        </w:rPr>
        <w:t xml:space="preserve"> </w:t>
      </w:r>
      <w:r w:rsidRPr="00392BD7">
        <w:rPr>
          <w:rFonts w:ascii="Abadi" w:hAnsi="Abadi"/>
          <w:sz w:val="21"/>
          <w:szCs w:val="21"/>
        </w:rPr>
        <w:t>orientado</w:t>
      </w:r>
      <w:r w:rsidRPr="00392BD7">
        <w:rPr>
          <w:rFonts w:ascii="Abadi" w:hAnsi="Abadi"/>
          <w:spacing w:val="-7"/>
          <w:sz w:val="21"/>
          <w:szCs w:val="21"/>
        </w:rPr>
        <w:t xml:space="preserve"> </w:t>
      </w:r>
      <w:r w:rsidRPr="00392BD7">
        <w:rPr>
          <w:rFonts w:ascii="Abadi" w:hAnsi="Abadi"/>
          <w:sz w:val="21"/>
          <w:szCs w:val="21"/>
        </w:rPr>
        <w:t>a</w:t>
      </w:r>
      <w:r w:rsidRPr="00392BD7">
        <w:rPr>
          <w:rFonts w:ascii="Abadi" w:hAnsi="Abadi"/>
          <w:spacing w:val="-9"/>
          <w:sz w:val="21"/>
          <w:szCs w:val="21"/>
        </w:rPr>
        <w:t xml:space="preserve"> </w:t>
      </w:r>
      <w:r w:rsidRPr="00392BD7">
        <w:rPr>
          <w:rFonts w:ascii="Abadi" w:hAnsi="Abadi"/>
          <w:sz w:val="21"/>
          <w:szCs w:val="21"/>
        </w:rPr>
        <w:t>posibilitar</w:t>
      </w:r>
      <w:r w:rsidRPr="00392BD7">
        <w:rPr>
          <w:rFonts w:ascii="Abadi" w:hAnsi="Abadi"/>
          <w:spacing w:val="-8"/>
          <w:sz w:val="21"/>
          <w:szCs w:val="21"/>
        </w:rPr>
        <w:t xml:space="preserve"> </w:t>
      </w:r>
      <w:r w:rsidRPr="00392BD7">
        <w:rPr>
          <w:rFonts w:ascii="Abadi" w:hAnsi="Abadi"/>
          <w:sz w:val="21"/>
          <w:szCs w:val="21"/>
        </w:rPr>
        <w:t>la</w:t>
      </w:r>
      <w:r w:rsidRPr="00392BD7">
        <w:rPr>
          <w:rFonts w:ascii="Abadi" w:hAnsi="Abadi"/>
          <w:spacing w:val="-7"/>
          <w:sz w:val="21"/>
          <w:szCs w:val="21"/>
        </w:rPr>
        <w:t xml:space="preserve"> </w:t>
      </w:r>
      <w:r w:rsidRPr="00392BD7">
        <w:rPr>
          <w:rFonts w:ascii="Abadi" w:hAnsi="Abadi"/>
          <w:sz w:val="21"/>
          <w:szCs w:val="21"/>
        </w:rPr>
        <w:t>autonomía</w:t>
      </w:r>
      <w:r w:rsidRPr="00392BD7">
        <w:rPr>
          <w:rFonts w:ascii="Abadi" w:hAnsi="Abadi"/>
          <w:spacing w:val="-7"/>
          <w:sz w:val="21"/>
          <w:szCs w:val="21"/>
        </w:rPr>
        <w:t xml:space="preserve"> </w:t>
      </w:r>
      <w:r w:rsidRPr="00392BD7">
        <w:rPr>
          <w:rFonts w:ascii="Abadi" w:hAnsi="Abadi"/>
          <w:sz w:val="21"/>
          <w:szCs w:val="21"/>
        </w:rPr>
        <w:t>de sus titulares y habilitarlos como miembros de una sociedad democrática, debiendo ser dicha educación asequible a todos sin discriminación, de manera obligatoria, universal y gratuita, y el Estado debe garantizarla.</w:t>
      </w:r>
    </w:p>
    <w:p w14:paraId="3775E491" w14:textId="792D9AB1" w:rsidR="0028335E" w:rsidRPr="00392BD7" w:rsidRDefault="0028335E" w:rsidP="001911F2">
      <w:pPr>
        <w:ind w:left="142" w:right="46"/>
        <w:jc w:val="both"/>
        <w:rPr>
          <w:rFonts w:ascii="Abadi" w:hAnsi="Abadi"/>
          <w:sz w:val="21"/>
          <w:szCs w:val="21"/>
        </w:rPr>
      </w:pPr>
      <w:r w:rsidRPr="00392BD7">
        <w:rPr>
          <w:rFonts w:ascii="Abadi" w:hAnsi="Abadi"/>
          <w:sz w:val="21"/>
          <w:szCs w:val="21"/>
        </w:rPr>
        <w:lastRenderedPageBreak/>
        <w:t>En</w:t>
      </w:r>
      <w:r w:rsidRPr="00392BD7">
        <w:rPr>
          <w:rFonts w:ascii="Abadi" w:hAnsi="Abadi"/>
          <w:spacing w:val="-7"/>
          <w:sz w:val="21"/>
          <w:szCs w:val="21"/>
        </w:rPr>
        <w:t xml:space="preserve"> </w:t>
      </w:r>
      <w:r w:rsidRPr="00392BD7">
        <w:rPr>
          <w:rFonts w:ascii="Abadi" w:hAnsi="Abadi"/>
          <w:sz w:val="21"/>
          <w:szCs w:val="21"/>
        </w:rPr>
        <w:t>el</w:t>
      </w:r>
      <w:r w:rsidRPr="00392BD7">
        <w:rPr>
          <w:rFonts w:ascii="Abadi" w:hAnsi="Abadi"/>
          <w:spacing w:val="-10"/>
          <w:sz w:val="21"/>
          <w:szCs w:val="21"/>
        </w:rPr>
        <w:t xml:space="preserve"> </w:t>
      </w:r>
      <w:r w:rsidRPr="00392BD7">
        <w:rPr>
          <w:rFonts w:ascii="Abadi" w:hAnsi="Abadi"/>
          <w:sz w:val="21"/>
          <w:szCs w:val="21"/>
        </w:rPr>
        <w:t>artículo</w:t>
      </w:r>
      <w:r w:rsidRPr="00392BD7">
        <w:rPr>
          <w:rFonts w:ascii="Abadi" w:hAnsi="Abadi"/>
          <w:spacing w:val="-9"/>
          <w:sz w:val="21"/>
          <w:szCs w:val="21"/>
        </w:rPr>
        <w:t xml:space="preserve"> </w:t>
      </w:r>
      <w:r w:rsidRPr="00392BD7">
        <w:rPr>
          <w:rFonts w:ascii="Abadi" w:hAnsi="Abadi"/>
          <w:sz w:val="21"/>
          <w:szCs w:val="21"/>
        </w:rPr>
        <w:t>8</w:t>
      </w:r>
      <w:r w:rsidRPr="00392BD7">
        <w:rPr>
          <w:rFonts w:ascii="Abadi" w:hAnsi="Abadi"/>
          <w:spacing w:val="-9"/>
          <w:sz w:val="21"/>
          <w:szCs w:val="21"/>
        </w:rPr>
        <w:t xml:space="preserve"> </w:t>
      </w:r>
      <w:r w:rsidRPr="00392BD7">
        <w:rPr>
          <w:rFonts w:ascii="Abadi" w:hAnsi="Abadi"/>
          <w:sz w:val="21"/>
          <w:szCs w:val="21"/>
        </w:rPr>
        <w:t>de</w:t>
      </w:r>
      <w:r w:rsidRPr="00392BD7">
        <w:rPr>
          <w:rFonts w:ascii="Abadi" w:hAnsi="Abadi"/>
          <w:spacing w:val="-7"/>
          <w:sz w:val="21"/>
          <w:szCs w:val="21"/>
        </w:rPr>
        <w:t xml:space="preserve"> </w:t>
      </w:r>
      <w:r w:rsidRPr="00392BD7">
        <w:rPr>
          <w:rFonts w:ascii="Abadi" w:hAnsi="Abadi"/>
          <w:sz w:val="21"/>
          <w:szCs w:val="21"/>
        </w:rPr>
        <w:t>la</w:t>
      </w:r>
      <w:r w:rsidRPr="00392BD7">
        <w:rPr>
          <w:rFonts w:ascii="Abadi" w:hAnsi="Abadi"/>
          <w:spacing w:val="-7"/>
          <w:sz w:val="21"/>
          <w:szCs w:val="21"/>
        </w:rPr>
        <w:t xml:space="preserve"> </w:t>
      </w:r>
      <w:r w:rsidRPr="00392BD7">
        <w:rPr>
          <w:rFonts w:ascii="Abadi" w:hAnsi="Abadi"/>
          <w:sz w:val="21"/>
          <w:szCs w:val="21"/>
        </w:rPr>
        <w:t>Ley</w:t>
      </w:r>
      <w:r w:rsidRPr="00392BD7">
        <w:rPr>
          <w:rFonts w:ascii="Abadi" w:hAnsi="Abadi"/>
          <w:spacing w:val="-8"/>
          <w:sz w:val="21"/>
          <w:szCs w:val="21"/>
        </w:rPr>
        <w:t xml:space="preserve"> </w:t>
      </w:r>
      <w:r w:rsidRPr="00392BD7">
        <w:rPr>
          <w:rFonts w:ascii="Abadi" w:hAnsi="Abadi"/>
          <w:sz w:val="21"/>
          <w:szCs w:val="21"/>
        </w:rPr>
        <w:t>General</w:t>
      </w:r>
      <w:r w:rsidRPr="00392BD7">
        <w:rPr>
          <w:rFonts w:ascii="Abadi" w:hAnsi="Abadi"/>
          <w:spacing w:val="-9"/>
          <w:sz w:val="21"/>
          <w:szCs w:val="21"/>
        </w:rPr>
        <w:t xml:space="preserve"> </w:t>
      </w:r>
      <w:r w:rsidRPr="00392BD7">
        <w:rPr>
          <w:rFonts w:ascii="Abadi" w:hAnsi="Abadi"/>
          <w:sz w:val="21"/>
          <w:szCs w:val="21"/>
        </w:rPr>
        <w:t>de</w:t>
      </w:r>
      <w:r w:rsidRPr="00392BD7">
        <w:rPr>
          <w:rFonts w:ascii="Abadi" w:hAnsi="Abadi"/>
          <w:spacing w:val="-7"/>
          <w:sz w:val="21"/>
          <w:szCs w:val="21"/>
        </w:rPr>
        <w:t xml:space="preserve"> </w:t>
      </w:r>
      <w:r w:rsidRPr="00392BD7">
        <w:rPr>
          <w:rFonts w:ascii="Abadi" w:hAnsi="Abadi"/>
          <w:sz w:val="21"/>
          <w:szCs w:val="21"/>
        </w:rPr>
        <w:t>Educación,</w:t>
      </w:r>
      <w:r w:rsidRPr="00392BD7">
        <w:rPr>
          <w:rFonts w:ascii="Abadi" w:hAnsi="Abadi"/>
          <w:spacing w:val="-7"/>
          <w:sz w:val="21"/>
          <w:szCs w:val="21"/>
        </w:rPr>
        <w:t xml:space="preserve"> </w:t>
      </w:r>
      <w:r w:rsidRPr="00392BD7">
        <w:rPr>
          <w:rFonts w:ascii="Abadi" w:hAnsi="Abadi"/>
          <w:sz w:val="21"/>
          <w:szCs w:val="21"/>
        </w:rPr>
        <w:t>se</w:t>
      </w:r>
      <w:r w:rsidRPr="00392BD7">
        <w:rPr>
          <w:rFonts w:ascii="Abadi" w:hAnsi="Abadi"/>
          <w:spacing w:val="-7"/>
          <w:sz w:val="21"/>
          <w:szCs w:val="21"/>
        </w:rPr>
        <w:t xml:space="preserve"> </w:t>
      </w:r>
      <w:r w:rsidRPr="00392BD7">
        <w:rPr>
          <w:rFonts w:ascii="Abadi" w:hAnsi="Abadi"/>
          <w:sz w:val="21"/>
          <w:szCs w:val="21"/>
        </w:rPr>
        <w:t>estable</w:t>
      </w:r>
      <w:r w:rsidRPr="00392BD7">
        <w:rPr>
          <w:rFonts w:ascii="Abadi" w:hAnsi="Abadi"/>
          <w:spacing w:val="-9"/>
          <w:sz w:val="21"/>
          <w:szCs w:val="21"/>
        </w:rPr>
        <w:t xml:space="preserve"> </w:t>
      </w:r>
      <w:r w:rsidRPr="00392BD7">
        <w:rPr>
          <w:rFonts w:ascii="Abadi" w:hAnsi="Abadi"/>
          <w:sz w:val="21"/>
          <w:szCs w:val="21"/>
        </w:rPr>
        <w:t>la</w:t>
      </w:r>
      <w:r w:rsidRPr="00392BD7">
        <w:rPr>
          <w:rFonts w:ascii="Abadi" w:hAnsi="Abadi"/>
          <w:spacing w:val="-9"/>
          <w:sz w:val="21"/>
          <w:szCs w:val="21"/>
        </w:rPr>
        <w:t xml:space="preserve"> </w:t>
      </w:r>
      <w:r w:rsidRPr="00392BD7">
        <w:rPr>
          <w:rFonts w:ascii="Abadi" w:hAnsi="Abadi"/>
          <w:sz w:val="21"/>
          <w:szCs w:val="21"/>
        </w:rPr>
        <w:t>obligación</w:t>
      </w:r>
      <w:r w:rsidRPr="00392BD7">
        <w:rPr>
          <w:rFonts w:ascii="Abadi" w:hAnsi="Abadi"/>
          <w:spacing w:val="-7"/>
          <w:sz w:val="21"/>
          <w:szCs w:val="21"/>
        </w:rPr>
        <w:t xml:space="preserve"> </w:t>
      </w:r>
      <w:r w:rsidRPr="00392BD7">
        <w:rPr>
          <w:rFonts w:ascii="Abadi" w:hAnsi="Abadi"/>
          <w:sz w:val="21"/>
          <w:szCs w:val="21"/>
        </w:rPr>
        <w:t>del</w:t>
      </w:r>
      <w:r w:rsidRPr="00392BD7">
        <w:rPr>
          <w:rFonts w:ascii="Abadi" w:hAnsi="Abadi"/>
          <w:spacing w:val="-8"/>
          <w:sz w:val="21"/>
          <w:szCs w:val="21"/>
        </w:rPr>
        <w:t xml:space="preserve"> </w:t>
      </w:r>
      <w:r w:rsidRPr="00392BD7">
        <w:rPr>
          <w:rFonts w:ascii="Abadi" w:hAnsi="Abadi"/>
          <w:sz w:val="21"/>
          <w:szCs w:val="21"/>
        </w:rPr>
        <w:t>Estado a prestar servicios educativos con equidad y excelencia; en el artículo 9</w:t>
      </w:r>
      <w:r w:rsidRPr="00392BD7">
        <w:rPr>
          <w:rFonts w:ascii="Abadi" w:hAnsi="Abadi"/>
          <w:spacing w:val="40"/>
          <w:sz w:val="21"/>
          <w:szCs w:val="21"/>
        </w:rPr>
        <w:t xml:space="preserve"> </w:t>
      </w:r>
      <w:r w:rsidRPr="00392BD7">
        <w:rPr>
          <w:rFonts w:ascii="Abadi" w:hAnsi="Abadi"/>
          <w:sz w:val="21"/>
          <w:szCs w:val="21"/>
        </w:rPr>
        <w:t>de dicha ley dentro de las acciones que realizaran las autoridades educativas dentro del ámbito de su competencia con la finalidad de establecer condiciones que permitan el ejercicio pleno del derecho a la educación de cada persona, con equidad y excelencia destacan para los fines del presente acuerdo, el dar a conocer y en su caso, fomentar diversas opciones educativas, como la educación abierta y a distancia, mediante el aprovechamiento de las plataformas digitales, la televisión educativa y las tecnologías de la información, comunicación, conocimiento y aprendizaje digital; así como facilitar el acceso a la educación básica y media superior y fomentar programas que coadyuven a la mejora de la educación para alcanzar su excelencia.</w:t>
      </w:r>
    </w:p>
    <w:p w14:paraId="40CE5B7A" w14:textId="77777777" w:rsidR="0028335E" w:rsidRPr="00392BD7" w:rsidRDefault="0028335E" w:rsidP="0028335E">
      <w:pPr>
        <w:pStyle w:val="Textoindependiente"/>
        <w:spacing w:before="1"/>
        <w:rPr>
          <w:rFonts w:ascii="Abadi" w:hAnsi="Abadi"/>
          <w:sz w:val="21"/>
          <w:szCs w:val="21"/>
        </w:rPr>
      </w:pPr>
    </w:p>
    <w:p w14:paraId="04FAC6B9" w14:textId="77777777" w:rsidR="004C0529" w:rsidRPr="00392BD7" w:rsidRDefault="004C0529" w:rsidP="004C0529">
      <w:pPr>
        <w:spacing w:before="1"/>
        <w:ind w:left="142" w:right="188"/>
        <w:jc w:val="both"/>
        <w:rPr>
          <w:rFonts w:ascii="Abadi" w:hAnsi="Abadi"/>
          <w:sz w:val="21"/>
          <w:szCs w:val="21"/>
        </w:rPr>
      </w:pPr>
      <w:r w:rsidRPr="00392BD7">
        <w:rPr>
          <w:rFonts w:ascii="Abadi" w:hAnsi="Abadi"/>
          <w:sz w:val="21"/>
          <w:szCs w:val="21"/>
        </w:rPr>
        <w:t>En el artículo 10 de la referida Ley General de Educación, se establece que el Ejecutivo Federal, el gobierno de cada entidad federativa y los ayuntamientos, podrán celebrar convenios para coordinar las actividades antes descritas.</w:t>
      </w:r>
    </w:p>
    <w:p w14:paraId="2C9DA955" w14:textId="77777777" w:rsidR="0028335E" w:rsidRDefault="0028335E" w:rsidP="0022322C">
      <w:pPr>
        <w:pStyle w:val="Textoindependiente"/>
        <w:kinsoku w:val="0"/>
        <w:overflowPunct w:val="0"/>
        <w:ind w:left="426" w:right="46" w:hanging="436"/>
        <w:rPr>
          <w:rFonts w:ascii="Abadi" w:hAnsi="Abadi"/>
          <w:b w:val="0"/>
          <w:bCs w:val="0"/>
          <w:sz w:val="21"/>
          <w:szCs w:val="21"/>
        </w:rPr>
      </w:pPr>
    </w:p>
    <w:p w14:paraId="4A4ABDF4" w14:textId="77777777" w:rsidR="00011285" w:rsidRPr="00392BD7" w:rsidRDefault="00011285" w:rsidP="00011285">
      <w:pPr>
        <w:ind w:left="142" w:right="188"/>
        <w:jc w:val="both"/>
        <w:rPr>
          <w:rFonts w:ascii="Abadi" w:hAnsi="Abadi"/>
          <w:sz w:val="21"/>
          <w:szCs w:val="21"/>
        </w:rPr>
      </w:pPr>
      <w:r w:rsidRPr="00392BD7">
        <w:rPr>
          <w:rFonts w:ascii="Abadi" w:hAnsi="Abadi"/>
          <w:sz w:val="21"/>
          <w:szCs w:val="21"/>
        </w:rPr>
        <w:t>El Telebachillerato Comunitario está contemplado como servicio educativo en el artículo 45, fracción VI de la Ley General de Educación, contenida dentro del Capítulo III denominado Del Tipo de educación media superior, relativo al Título Tercero denominado del Sistema Educativo Nacional; la</w:t>
      </w:r>
      <w:r w:rsidRPr="00392BD7">
        <w:rPr>
          <w:rFonts w:ascii="Abadi" w:hAnsi="Abadi"/>
          <w:spacing w:val="-1"/>
          <w:sz w:val="21"/>
          <w:szCs w:val="21"/>
        </w:rPr>
        <w:t xml:space="preserve"> </w:t>
      </w:r>
      <w:r w:rsidRPr="00392BD7">
        <w:rPr>
          <w:rFonts w:ascii="Abadi" w:hAnsi="Abadi"/>
          <w:sz w:val="21"/>
          <w:szCs w:val="21"/>
        </w:rPr>
        <w:t>educación media superior comprende los niveles de bachillerato, de profesional técnico bachiller y los equivalentes</w:t>
      </w:r>
      <w:r w:rsidRPr="00392BD7">
        <w:rPr>
          <w:rFonts w:ascii="Abadi" w:hAnsi="Abadi"/>
          <w:spacing w:val="-8"/>
          <w:sz w:val="21"/>
          <w:szCs w:val="21"/>
        </w:rPr>
        <w:t xml:space="preserve"> </w:t>
      </w:r>
      <w:r w:rsidRPr="00392BD7">
        <w:rPr>
          <w:rFonts w:ascii="Abadi" w:hAnsi="Abadi"/>
          <w:sz w:val="21"/>
          <w:szCs w:val="21"/>
        </w:rPr>
        <w:t>a</w:t>
      </w:r>
      <w:r w:rsidRPr="00392BD7">
        <w:rPr>
          <w:rFonts w:ascii="Abadi" w:hAnsi="Abadi"/>
          <w:spacing w:val="-8"/>
          <w:sz w:val="21"/>
          <w:szCs w:val="21"/>
        </w:rPr>
        <w:t xml:space="preserve"> </w:t>
      </w:r>
      <w:r w:rsidRPr="00392BD7">
        <w:rPr>
          <w:rFonts w:ascii="Abadi" w:hAnsi="Abadi"/>
          <w:sz w:val="21"/>
          <w:szCs w:val="21"/>
        </w:rPr>
        <w:t>éste,</w:t>
      </w:r>
      <w:r w:rsidRPr="00392BD7">
        <w:rPr>
          <w:rFonts w:ascii="Abadi" w:hAnsi="Abadi"/>
          <w:spacing w:val="-8"/>
          <w:sz w:val="21"/>
          <w:szCs w:val="21"/>
        </w:rPr>
        <w:t xml:space="preserve"> </w:t>
      </w:r>
      <w:r w:rsidRPr="00392BD7">
        <w:rPr>
          <w:rFonts w:ascii="Abadi" w:hAnsi="Abadi"/>
          <w:sz w:val="21"/>
          <w:szCs w:val="21"/>
        </w:rPr>
        <w:t>así</w:t>
      </w:r>
      <w:r w:rsidRPr="00392BD7">
        <w:rPr>
          <w:rFonts w:ascii="Abadi" w:hAnsi="Abadi"/>
          <w:spacing w:val="-6"/>
          <w:sz w:val="21"/>
          <w:szCs w:val="21"/>
        </w:rPr>
        <w:t xml:space="preserve"> </w:t>
      </w:r>
      <w:r w:rsidRPr="00392BD7">
        <w:rPr>
          <w:rFonts w:ascii="Abadi" w:hAnsi="Abadi"/>
          <w:sz w:val="21"/>
          <w:szCs w:val="21"/>
        </w:rPr>
        <w:t>como</w:t>
      </w:r>
      <w:r w:rsidRPr="00392BD7">
        <w:rPr>
          <w:rFonts w:ascii="Abadi" w:hAnsi="Abadi"/>
          <w:spacing w:val="-8"/>
          <w:sz w:val="21"/>
          <w:szCs w:val="21"/>
        </w:rPr>
        <w:t xml:space="preserve"> </w:t>
      </w:r>
      <w:r w:rsidRPr="00392BD7">
        <w:rPr>
          <w:rFonts w:ascii="Abadi" w:hAnsi="Abadi"/>
          <w:sz w:val="21"/>
          <w:szCs w:val="21"/>
        </w:rPr>
        <w:t>la</w:t>
      </w:r>
      <w:r w:rsidRPr="00392BD7">
        <w:rPr>
          <w:rFonts w:ascii="Abadi" w:hAnsi="Abadi"/>
          <w:spacing w:val="-8"/>
          <w:sz w:val="21"/>
          <w:szCs w:val="21"/>
        </w:rPr>
        <w:t xml:space="preserve"> </w:t>
      </w:r>
      <w:r w:rsidRPr="00392BD7">
        <w:rPr>
          <w:rFonts w:ascii="Abadi" w:hAnsi="Abadi"/>
          <w:sz w:val="21"/>
          <w:szCs w:val="21"/>
        </w:rPr>
        <w:t>educación</w:t>
      </w:r>
      <w:r w:rsidRPr="00392BD7">
        <w:rPr>
          <w:rFonts w:ascii="Abadi" w:hAnsi="Abadi"/>
          <w:spacing w:val="-7"/>
          <w:sz w:val="21"/>
          <w:szCs w:val="21"/>
        </w:rPr>
        <w:t xml:space="preserve"> </w:t>
      </w:r>
      <w:r w:rsidRPr="00392BD7">
        <w:rPr>
          <w:rFonts w:ascii="Abadi" w:hAnsi="Abadi"/>
          <w:sz w:val="21"/>
          <w:szCs w:val="21"/>
        </w:rPr>
        <w:t>profesional</w:t>
      </w:r>
      <w:r w:rsidRPr="00392BD7">
        <w:rPr>
          <w:rFonts w:ascii="Abadi" w:hAnsi="Abadi"/>
          <w:spacing w:val="-8"/>
          <w:sz w:val="21"/>
          <w:szCs w:val="21"/>
        </w:rPr>
        <w:t xml:space="preserve"> </w:t>
      </w:r>
      <w:r w:rsidRPr="00392BD7">
        <w:rPr>
          <w:rFonts w:ascii="Abadi" w:hAnsi="Abadi"/>
          <w:sz w:val="21"/>
          <w:szCs w:val="21"/>
        </w:rPr>
        <w:t>que</w:t>
      </w:r>
      <w:r w:rsidRPr="00392BD7">
        <w:rPr>
          <w:rFonts w:ascii="Abadi" w:hAnsi="Abadi"/>
          <w:spacing w:val="-8"/>
          <w:sz w:val="21"/>
          <w:szCs w:val="21"/>
        </w:rPr>
        <w:t xml:space="preserve"> </w:t>
      </w:r>
      <w:r w:rsidRPr="00392BD7">
        <w:rPr>
          <w:rFonts w:ascii="Abadi" w:hAnsi="Abadi"/>
          <w:sz w:val="21"/>
          <w:szCs w:val="21"/>
        </w:rPr>
        <w:t>no</w:t>
      </w:r>
      <w:r w:rsidRPr="00392BD7">
        <w:rPr>
          <w:rFonts w:ascii="Abadi" w:hAnsi="Abadi"/>
          <w:spacing w:val="-6"/>
          <w:sz w:val="21"/>
          <w:szCs w:val="21"/>
        </w:rPr>
        <w:t xml:space="preserve"> </w:t>
      </w:r>
      <w:r w:rsidRPr="00392BD7">
        <w:rPr>
          <w:rFonts w:ascii="Abadi" w:hAnsi="Abadi"/>
          <w:sz w:val="21"/>
          <w:szCs w:val="21"/>
        </w:rPr>
        <w:t>requiere</w:t>
      </w:r>
      <w:r w:rsidRPr="00392BD7">
        <w:rPr>
          <w:rFonts w:ascii="Abadi" w:hAnsi="Abadi"/>
          <w:spacing w:val="-6"/>
          <w:sz w:val="21"/>
          <w:szCs w:val="21"/>
        </w:rPr>
        <w:t xml:space="preserve"> </w:t>
      </w:r>
      <w:r w:rsidRPr="00392BD7">
        <w:rPr>
          <w:rFonts w:ascii="Abadi" w:hAnsi="Abadi"/>
          <w:sz w:val="21"/>
          <w:szCs w:val="21"/>
        </w:rPr>
        <w:t xml:space="preserve">bachillerato o sus equivalentes; en la educación media superior, se ofrece una formación en la que el aprendizaje involucre un proceso de reflexión, búsqueda de información y </w:t>
      </w:r>
      <w:r w:rsidRPr="00392BD7">
        <w:rPr>
          <w:rFonts w:ascii="Abadi" w:hAnsi="Abadi"/>
          <w:sz w:val="21"/>
          <w:szCs w:val="21"/>
        </w:rPr>
        <w:t>apropiación del conocimiento, en múltiples espacios de desarrollo.</w:t>
      </w:r>
    </w:p>
    <w:p w14:paraId="24916B7C" w14:textId="77777777" w:rsidR="007053DF" w:rsidRDefault="007053DF" w:rsidP="0022322C">
      <w:pPr>
        <w:pStyle w:val="Textoindependiente"/>
        <w:kinsoku w:val="0"/>
        <w:overflowPunct w:val="0"/>
        <w:ind w:left="426" w:right="46" w:hanging="436"/>
        <w:rPr>
          <w:rFonts w:ascii="Abadi" w:hAnsi="Abadi"/>
          <w:b w:val="0"/>
          <w:bCs w:val="0"/>
          <w:sz w:val="21"/>
          <w:szCs w:val="21"/>
        </w:rPr>
      </w:pPr>
    </w:p>
    <w:p w14:paraId="6E29D9FC" w14:textId="77777777" w:rsidR="00C154CB" w:rsidRDefault="00C154CB" w:rsidP="00EC77DE">
      <w:pPr>
        <w:ind w:left="142" w:right="188"/>
        <w:jc w:val="both"/>
        <w:rPr>
          <w:rFonts w:ascii="Abadi" w:hAnsi="Abadi"/>
          <w:spacing w:val="-2"/>
          <w:sz w:val="21"/>
          <w:szCs w:val="21"/>
        </w:rPr>
      </w:pPr>
      <w:r w:rsidRPr="00392BD7">
        <w:rPr>
          <w:rFonts w:ascii="Abadi" w:hAnsi="Abadi"/>
          <w:sz w:val="21"/>
          <w:szCs w:val="21"/>
        </w:rPr>
        <w:t>El</w:t>
      </w:r>
      <w:r w:rsidRPr="00392BD7">
        <w:rPr>
          <w:rFonts w:ascii="Abadi" w:hAnsi="Abadi"/>
          <w:spacing w:val="-6"/>
          <w:sz w:val="21"/>
          <w:szCs w:val="21"/>
        </w:rPr>
        <w:t xml:space="preserve"> </w:t>
      </w:r>
      <w:r w:rsidRPr="00392BD7">
        <w:rPr>
          <w:rFonts w:ascii="Abadi" w:hAnsi="Abadi"/>
          <w:sz w:val="21"/>
          <w:szCs w:val="21"/>
        </w:rPr>
        <w:t>Telebachillerato</w:t>
      </w:r>
      <w:r w:rsidRPr="00392BD7">
        <w:rPr>
          <w:rFonts w:ascii="Abadi" w:hAnsi="Abadi"/>
          <w:spacing w:val="-5"/>
          <w:sz w:val="21"/>
          <w:szCs w:val="21"/>
        </w:rPr>
        <w:t xml:space="preserve"> </w:t>
      </w:r>
      <w:r w:rsidRPr="00392BD7">
        <w:rPr>
          <w:rFonts w:ascii="Abadi" w:hAnsi="Abadi"/>
          <w:sz w:val="21"/>
          <w:szCs w:val="21"/>
        </w:rPr>
        <w:t>Comunitario</w:t>
      </w:r>
      <w:r w:rsidRPr="00392BD7">
        <w:rPr>
          <w:rFonts w:ascii="Abadi" w:hAnsi="Abadi"/>
          <w:spacing w:val="-7"/>
          <w:sz w:val="21"/>
          <w:szCs w:val="21"/>
        </w:rPr>
        <w:t xml:space="preserve"> </w:t>
      </w:r>
      <w:r w:rsidRPr="00392BD7">
        <w:rPr>
          <w:rFonts w:ascii="Abadi" w:hAnsi="Abadi"/>
          <w:sz w:val="21"/>
          <w:szCs w:val="21"/>
        </w:rPr>
        <w:t>es</w:t>
      </w:r>
      <w:r w:rsidRPr="00392BD7">
        <w:rPr>
          <w:rFonts w:ascii="Abadi" w:hAnsi="Abadi"/>
          <w:spacing w:val="-5"/>
          <w:sz w:val="21"/>
          <w:szCs w:val="21"/>
        </w:rPr>
        <w:t xml:space="preserve"> </w:t>
      </w:r>
      <w:r w:rsidRPr="00392BD7">
        <w:rPr>
          <w:rFonts w:ascii="Abadi" w:hAnsi="Abadi"/>
          <w:sz w:val="21"/>
          <w:szCs w:val="21"/>
        </w:rPr>
        <w:t>conceptualizado</w:t>
      </w:r>
      <w:r w:rsidRPr="00392BD7">
        <w:rPr>
          <w:rFonts w:ascii="Abadi" w:hAnsi="Abadi"/>
          <w:spacing w:val="-7"/>
          <w:sz w:val="21"/>
          <w:szCs w:val="21"/>
        </w:rPr>
        <w:t xml:space="preserve"> </w:t>
      </w:r>
      <w:r w:rsidRPr="00392BD7">
        <w:rPr>
          <w:rFonts w:ascii="Abadi" w:hAnsi="Abadi"/>
          <w:sz w:val="21"/>
          <w:szCs w:val="21"/>
        </w:rPr>
        <w:t>como</w:t>
      </w:r>
      <w:r w:rsidRPr="00392BD7">
        <w:rPr>
          <w:rFonts w:ascii="Abadi" w:hAnsi="Abadi"/>
          <w:spacing w:val="-7"/>
          <w:sz w:val="21"/>
          <w:szCs w:val="21"/>
        </w:rPr>
        <w:t xml:space="preserve"> </w:t>
      </w:r>
      <w:r w:rsidRPr="00392BD7">
        <w:rPr>
          <w:rFonts w:ascii="Abadi" w:hAnsi="Abadi"/>
          <w:sz w:val="21"/>
          <w:szCs w:val="21"/>
        </w:rPr>
        <w:t>una</w:t>
      </w:r>
      <w:r w:rsidRPr="00392BD7">
        <w:rPr>
          <w:rFonts w:ascii="Abadi" w:hAnsi="Abadi"/>
          <w:spacing w:val="-7"/>
          <w:sz w:val="21"/>
          <w:szCs w:val="21"/>
        </w:rPr>
        <w:t xml:space="preserve"> </w:t>
      </w:r>
      <w:r w:rsidRPr="00392BD7">
        <w:rPr>
          <w:rFonts w:ascii="Abadi" w:hAnsi="Abadi"/>
          <w:sz w:val="21"/>
          <w:szCs w:val="21"/>
        </w:rPr>
        <w:t>opción</w:t>
      </w:r>
      <w:r w:rsidRPr="00392BD7">
        <w:rPr>
          <w:rFonts w:ascii="Abadi" w:hAnsi="Abadi"/>
          <w:spacing w:val="-7"/>
          <w:sz w:val="21"/>
          <w:szCs w:val="21"/>
        </w:rPr>
        <w:t xml:space="preserve"> </w:t>
      </w:r>
      <w:r w:rsidRPr="00392BD7">
        <w:rPr>
          <w:rFonts w:ascii="Abadi" w:hAnsi="Abadi"/>
          <w:sz w:val="21"/>
          <w:szCs w:val="21"/>
        </w:rPr>
        <w:t xml:space="preserve">de educación presencial; siendo ésta caracterizada como una modalidad en que se puede constatar la coincidencia en espacio y tiempo entre quienes participan en un programa académico y la institución que lo ofrece. En esa modalidad los </w:t>
      </w:r>
      <w:r w:rsidRPr="00392BD7">
        <w:rPr>
          <w:rFonts w:ascii="Abadi" w:hAnsi="Abadi"/>
          <w:spacing w:val="-2"/>
          <w:sz w:val="21"/>
          <w:szCs w:val="21"/>
        </w:rPr>
        <w:t>estudiantes:</w:t>
      </w:r>
    </w:p>
    <w:p w14:paraId="73D3610B" w14:textId="77777777" w:rsidR="00C154CB" w:rsidRDefault="00C154CB" w:rsidP="00C154CB">
      <w:pPr>
        <w:ind w:left="142" w:right="-379"/>
        <w:jc w:val="both"/>
        <w:rPr>
          <w:rFonts w:ascii="Abadi" w:hAnsi="Abadi"/>
          <w:spacing w:val="-2"/>
          <w:sz w:val="21"/>
          <w:szCs w:val="21"/>
        </w:rPr>
      </w:pPr>
    </w:p>
    <w:p w14:paraId="78BEE2CB" w14:textId="77777777" w:rsidR="00C154CB" w:rsidRPr="00392BD7" w:rsidRDefault="00C154CB" w:rsidP="00C154CB">
      <w:pPr>
        <w:ind w:left="142" w:right="-379"/>
        <w:jc w:val="both"/>
        <w:rPr>
          <w:rFonts w:ascii="Abadi" w:hAnsi="Abadi"/>
          <w:sz w:val="21"/>
          <w:szCs w:val="21"/>
        </w:rPr>
      </w:pPr>
    </w:p>
    <w:p w14:paraId="569C8FAF" w14:textId="77777777" w:rsidR="00C154CB" w:rsidRPr="00C154CB" w:rsidRDefault="00C154CB" w:rsidP="00C154CB">
      <w:pPr>
        <w:pStyle w:val="Prrafodelista"/>
        <w:widowControl w:val="0"/>
        <w:numPr>
          <w:ilvl w:val="0"/>
          <w:numId w:val="39"/>
        </w:numPr>
        <w:autoSpaceDE w:val="0"/>
        <w:autoSpaceDN w:val="0"/>
        <w:ind w:left="142" w:hanging="32"/>
        <w:rPr>
          <w:rFonts w:ascii="Abadi" w:hAnsi="Abadi"/>
          <w:sz w:val="21"/>
          <w:szCs w:val="21"/>
        </w:rPr>
      </w:pPr>
      <w:r w:rsidRPr="00C154CB">
        <w:rPr>
          <w:rFonts w:ascii="Abadi" w:hAnsi="Abadi"/>
          <w:sz w:val="21"/>
          <w:szCs w:val="21"/>
        </w:rPr>
        <w:t>Aprenden</w:t>
      </w:r>
      <w:r w:rsidRPr="00C154CB">
        <w:rPr>
          <w:rFonts w:ascii="Abadi" w:hAnsi="Abadi"/>
          <w:spacing w:val="-4"/>
          <w:sz w:val="21"/>
          <w:szCs w:val="21"/>
        </w:rPr>
        <w:t xml:space="preserve"> </w:t>
      </w:r>
      <w:r w:rsidRPr="00C154CB">
        <w:rPr>
          <w:rFonts w:ascii="Abadi" w:hAnsi="Abadi"/>
          <w:sz w:val="21"/>
          <w:szCs w:val="21"/>
        </w:rPr>
        <w:t>en</w:t>
      </w:r>
      <w:r w:rsidRPr="00C154CB">
        <w:rPr>
          <w:rFonts w:ascii="Abadi" w:hAnsi="Abadi"/>
          <w:spacing w:val="-4"/>
          <w:sz w:val="21"/>
          <w:szCs w:val="21"/>
        </w:rPr>
        <w:t xml:space="preserve"> </w:t>
      </w:r>
      <w:r w:rsidRPr="00C154CB">
        <w:rPr>
          <w:rFonts w:ascii="Abadi" w:hAnsi="Abadi"/>
          <w:spacing w:val="-2"/>
          <w:sz w:val="21"/>
          <w:szCs w:val="21"/>
        </w:rPr>
        <w:t>grupo;</w:t>
      </w:r>
    </w:p>
    <w:p w14:paraId="4F40FF38" w14:textId="31BB94F3" w:rsidR="00C154CB" w:rsidRPr="00C154CB" w:rsidRDefault="00C154CB" w:rsidP="00C154CB">
      <w:pPr>
        <w:pStyle w:val="Prrafodelista"/>
        <w:widowControl w:val="0"/>
        <w:numPr>
          <w:ilvl w:val="0"/>
          <w:numId w:val="39"/>
        </w:numPr>
        <w:autoSpaceDE w:val="0"/>
        <w:autoSpaceDN w:val="0"/>
        <w:ind w:left="142" w:firstLine="0"/>
        <w:rPr>
          <w:rFonts w:ascii="Abadi" w:hAnsi="Abadi"/>
          <w:sz w:val="21"/>
          <w:szCs w:val="21"/>
        </w:rPr>
      </w:pPr>
      <w:r w:rsidRPr="00C154CB">
        <w:rPr>
          <w:rFonts w:ascii="Abadi" w:hAnsi="Abadi"/>
          <w:sz w:val="21"/>
          <w:szCs w:val="21"/>
        </w:rPr>
        <w:t>Siguen</w:t>
      </w:r>
      <w:r w:rsidRPr="00C154CB">
        <w:rPr>
          <w:rFonts w:ascii="Abadi" w:hAnsi="Abadi"/>
          <w:spacing w:val="-6"/>
          <w:sz w:val="21"/>
          <w:szCs w:val="21"/>
        </w:rPr>
        <w:t xml:space="preserve"> </w:t>
      </w:r>
      <w:r w:rsidRPr="00C154CB">
        <w:rPr>
          <w:rFonts w:ascii="Abadi" w:hAnsi="Abadi"/>
          <w:sz w:val="21"/>
          <w:szCs w:val="21"/>
        </w:rPr>
        <w:t>una</w:t>
      </w:r>
      <w:r w:rsidRPr="00C154CB">
        <w:rPr>
          <w:rFonts w:ascii="Abadi" w:hAnsi="Abadi"/>
          <w:spacing w:val="-4"/>
          <w:sz w:val="21"/>
          <w:szCs w:val="21"/>
        </w:rPr>
        <w:t xml:space="preserve"> </w:t>
      </w:r>
      <w:r w:rsidRPr="00C154CB">
        <w:rPr>
          <w:rFonts w:ascii="Abadi" w:hAnsi="Abadi"/>
          <w:sz w:val="21"/>
          <w:szCs w:val="21"/>
        </w:rPr>
        <w:t>trayectoria</w:t>
      </w:r>
      <w:r w:rsidRPr="00C154CB">
        <w:rPr>
          <w:rFonts w:ascii="Abadi" w:hAnsi="Abadi"/>
          <w:spacing w:val="-4"/>
          <w:sz w:val="21"/>
          <w:szCs w:val="21"/>
        </w:rPr>
        <w:t xml:space="preserve"> </w:t>
      </w:r>
      <w:r w:rsidRPr="00C154CB">
        <w:rPr>
          <w:rFonts w:ascii="Abadi" w:hAnsi="Abadi"/>
          <w:sz w:val="21"/>
          <w:szCs w:val="21"/>
        </w:rPr>
        <w:t>curricular</w:t>
      </w:r>
      <w:r w:rsidRPr="00C154CB">
        <w:rPr>
          <w:rFonts w:ascii="Abadi" w:hAnsi="Abadi"/>
          <w:spacing w:val="-3"/>
          <w:sz w:val="21"/>
          <w:szCs w:val="21"/>
        </w:rPr>
        <w:t xml:space="preserve"> </w:t>
      </w:r>
      <w:r w:rsidRPr="00C154CB">
        <w:rPr>
          <w:rFonts w:ascii="Abadi" w:hAnsi="Abadi"/>
          <w:spacing w:val="-2"/>
          <w:sz w:val="21"/>
          <w:szCs w:val="21"/>
        </w:rPr>
        <w:t>preestablecida;</w:t>
      </w:r>
    </w:p>
    <w:p w14:paraId="0B8BEE99" w14:textId="77777777" w:rsidR="00C154CB" w:rsidRPr="00392BD7" w:rsidRDefault="00C154CB" w:rsidP="00C154CB">
      <w:pPr>
        <w:pStyle w:val="Prrafodelista"/>
        <w:widowControl w:val="0"/>
        <w:numPr>
          <w:ilvl w:val="0"/>
          <w:numId w:val="39"/>
        </w:numPr>
        <w:autoSpaceDE w:val="0"/>
        <w:autoSpaceDN w:val="0"/>
        <w:ind w:hanging="1166"/>
        <w:rPr>
          <w:rFonts w:ascii="Abadi" w:hAnsi="Abadi"/>
          <w:sz w:val="21"/>
          <w:szCs w:val="21"/>
        </w:rPr>
      </w:pPr>
      <w:r w:rsidRPr="00392BD7">
        <w:rPr>
          <w:rFonts w:ascii="Abadi" w:hAnsi="Abadi"/>
          <w:sz w:val="21"/>
          <w:szCs w:val="21"/>
        </w:rPr>
        <w:t>Cuentan</w:t>
      </w:r>
      <w:r w:rsidRPr="00392BD7">
        <w:rPr>
          <w:rFonts w:ascii="Abadi" w:hAnsi="Abadi"/>
          <w:spacing w:val="-5"/>
          <w:sz w:val="21"/>
          <w:szCs w:val="21"/>
        </w:rPr>
        <w:t xml:space="preserve"> </w:t>
      </w:r>
      <w:r w:rsidRPr="00392BD7">
        <w:rPr>
          <w:rFonts w:ascii="Abadi" w:hAnsi="Abadi"/>
          <w:sz w:val="21"/>
          <w:szCs w:val="21"/>
        </w:rPr>
        <w:t>dentro</w:t>
      </w:r>
      <w:r w:rsidRPr="00392BD7">
        <w:rPr>
          <w:rFonts w:ascii="Abadi" w:hAnsi="Abadi"/>
          <w:spacing w:val="-4"/>
          <w:sz w:val="21"/>
          <w:szCs w:val="21"/>
        </w:rPr>
        <w:t xml:space="preserve"> </w:t>
      </w:r>
      <w:r w:rsidRPr="00392BD7">
        <w:rPr>
          <w:rFonts w:ascii="Abadi" w:hAnsi="Abadi"/>
          <w:sz w:val="21"/>
          <w:szCs w:val="21"/>
        </w:rPr>
        <w:t>del</w:t>
      </w:r>
      <w:r w:rsidRPr="00392BD7">
        <w:rPr>
          <w:rFonts w:ascii="Abadi" w:hAnsi="Abadi"/>
          <w:spacing w:val="-4"/>
          <w:sz w:val="21"/>
          <w:szCs w:val="21"/>
        </w:rPr>
        <w:t xml:space="preserve"> </w:t>
      </w:r>
      <w:r w:rsidRPr="00392BD7">
        <w:rPr>
          <w:rFonts w:ascii="Abadi" w:hAnsi="Abadi"/>
          <w:sz w:val="21"/>
          <w:szCs w:val="21"/>
        </w:rPr>
        <w:t>plantel</w:t>
      </w:r>
      <w:r w:rsidRPr="00392BD7">
        <w:rPr>
          <w:rFonts w:ascii="Abadi" w:hAnsi="Abadi"/>
          <w:spacing w:val="-3"/>
          <w:sz w:val="21"/>
          <w:szCs w:val="21"/>
        </w:rPr>
        <w:t xml:space="preserve"> </w:t>
      </w:r>
      <w:r w:rsidRPr="00392BD7">
        <w:rPr>
          <w:rFonts w:ascii="Abadi" w:hAnsi="Abadi"/>
          <w:sz w:val="21"/>
          <w:szCs w:val="21"/>
        </w:rPr>
        <w:t>con</w:t>
      </w:r>
      <w:r w:rsidRPr="00392BD7">
        <w:rPr>
          <w:rFonts w:ascii="Abadi" w:hAnsi="Abadi"/>
          <w:spacing w:val="-4"/>
          <w:sz w:val="21"/>
          <w:szCs w:val="21"/>
        </w:rPr>
        <w:t xml:space="preserve"> </w:t>
      </w:r>
      <w:r w:rsidRPr="00392BD7">
        <w:rPr>
          <w:rFonts w:ascii="Abadi" w:hAnsi="Abadi"/>
          <w:sz w:val="21"/>
          <w:szCs w:val="21"/>
        </w:rPr>
        <w:t>mediación</w:t>
      </w:r>
      <w:r w:rsidRPr="00392BD7">
        <w:rPr>
          <w:rFonts w:ascii="Abadi" w:hAnsi="Abadi"/>
          <w:spacing w:val="-4"/>
          <w:sz w:val="21"/>
          <w:szCs w:val="21"/>
        </w:rPr>
        <w:t xml:space="preserve"> </w:t>
      </w:r>
      <w:r w:rsidRPr="00392BD7">
        <w:rPr>
          <w:rFonts w:ascii="Abadi" w:hAnsi="Abadi"/>
          <w:sz w:val="21"/>
          <w:szCs w:val="21"/>
        </w:rPr>
        <w:t>docente</w:t>
      </w:r>
      <w:r w:rsidRPr="00392BD7">
        <w:rPr>
          <w:rFonts w:ascii="Abadi" w:hAnsi="Abadi"/>
          <w:spacing w:val="-3"/>
          <w:sz w:val="21"/>
          <w:szCs w:val="21"/>
        </w:rPr>
        <w:t xml:space="preserve"> </w:t>
      </w:r>
      <w:r w:rsidRPr="00392BD7">
        <w:rPr>
          <w:rFonts w:ascii="Abadi" w:hAnsi="Abadi"/>
          <w:spacing w:val="-2"/>
          <w:sz w:val="21"/>
          <w:szCs w:val="21"/>
        </w:rPr>
        <w:t>obligatoria;</w:t>
      </w:r>
    </w:p>
    <w:p w14:paraId="124D229A" w14:textId="77777777" w:rsidR="00C154CB" w:rsidRPr="00392BD7" w:rsidRDefault="00C154CB" w:rsidP="00C154CB">
      <w:pPr>
        <w:pStyle w:val="Prrafodelista"/>
        <w:widowControl w:val="0"/>
        <w:numPr>
          <w:ilvl w:val="0"/>
          <w:numId w:val="39"/>
        </w:numPr>
        <w:autoSpaceDE w:val="0"/>
        <w:autoSpaceDN w:val="0"/>
        <w:ind w:hanging="1166"/>
        <w:rPr>
          <w:rFonts w:ascii="Abadi" w:hAnsi="Abadi"/>
          <w:sz w:val="21"/>
          <w:szCs w:val="21"/>
        </w:rPr>
      </w:pPr>
      <w:r w:rsidRPr="00392BD7">
        <w:rPr>
          <w:rFonts w:ascii="Abadi" w:hAnsi="Abadi"/>
          <w:sz w:val="21"/>
          <w:szCs w:val="21"/>
        </w:rPr>
        <w:t>Pueden</w:t>
      </w:r>
      <w:r w:rsidRPr="00392BD7">
        <w:rPr>
          <w:rFonts w:ascii="Abadi" w:hAnsi="Abadi"/>
          <w:spacing w:val="-4"/>
          <w:sz w:val="21"/>
          <w:szCs w:val="21"/>
        </w:rPr>
        <w:t xml:space="preserve"> </w:t>
      </w:r>
      <w:r w:rsidRPr="00392BD7">
        <w:rPr>
          <w:rFonts w:ascii="Abadi" w:hAnsi="Abadi"/>
          <w:sz w:val="21"/>
          <w:szCs w:val="21"/>
        </w:rPr>
        <w:t>prescindir</w:t>
      </w:r>
      <w:r w:rsidRPr="00392BD7">
        <w:rPr>
          <w:rFonts w:ascii="Abadi" w:hAnsi="Abadi"/>
          <w:spacing w:val="-4"/>
          <w:sz w:val="21"/>
          <w:szCs w:val="21"/>
        </w:rPr>
        <w:t xml:space="preserve"> </w:t>
      </w:r>
      <w:r w:rsidRPr="00392BD7">
        <w:rPr>
          <w:rFonts w:ascii="Abadi" w:hAnsi="Abadi"/>
          <w:sz w:val="21"/>
          <w:szCs w:val="21"/>
        </w:rPr>
        <w:t>de</w:t>
      </w:r>
      <w:r w:rsidRPr="00392BD7">
        <w:rPr>
          <w:rFonts w:ascii="Abadi" w:hAnsi="Abadi"/>
          <w:spacing w:val="-1"/>
          <w:sz w:val="21"/>
          <w:szCs w:val="21"/>
        </w:rPr>
        <w:t xml:space="preserve"> </w:t>
      </w:r>
      <w:r w:rsidRPr="00392BD7">
        <w:rPr>
          <w:rFonts w:ascii="Abadi" w:hAnsi="Abadi"/>
          <w:sz w:val="21"/>
          <w:szCs w:val="21"/>
        </w:rPr>
        <w:t>la</w:t>
      </w:r>
      <w:r w:rsidRPr="00392BD7">
        <w:rPr>
          <w:rFonts w:ascii="Abadi" w:hAnsi="Abadi"/>
          <w:spacing w:val="-4"/>
          <w:sz w:val="21"/>
          <w:szCs w:val="21"/>
        </w:rPr>
        <w:t xml:space="preserve"> </w:t>
      </w:r>
      <w:r w:rsidRPr="00392BD7">
        <w:rPr>
          <w:rFonts w:ascii="Abadi" w:hAnsi="Abadi"/>
          <w:sz w:val="21"/>
          <w:szCs w:val="21"/>
        </w:rPr>
        <w:t>mediación</w:t>
      </w:r>
      <w:r w:rsidRPr="00392BD7">
        <w:rPr>
          <w:rFonts w:ascii="Abadi" w:hAnsi="Abadi"/>
          <w:spacing w:val="-2"/>
          <w:sz w:val="21"/>
          <w:szCs w:val="21"/>
        </w:rPr>
        <w:t xml:space="preserve"> digital;</w:t>
      </w:r>
    </w:p>
    <w:p w14:paraId="34351835" w14:textId="77777777" w:rsidR="00C154CB" w:rsidRPr="00392BD7" w:rsidRDefault="00C154CB" w:rsidP="00C154CB">
      <w:pPr>
        <w:pStyle w:val="Prrafodelista"/>
        <w:widowControl w:val="0"/>
        <w:numPr>
          <w:ilvl w:val="0"/>
          <w:numId w:val="39"/>
        </w:numPr>
        <w:autoSpaceDE w:val="0"/>
        <w:autoSpaceDN w:val="0"/>
        <w:ind w:hanging="1166"/>
        <w:rPr>
          <w:rFonts w:ascii="Abadi" w:hAnsi="Abadi"/>
          <w:sz w:val="21"/>
          <w:szCs w:val="21"/>
        </w:rPr>
      </w:pPr>
      <w:r w:rsidRPr="00392BD7">
        <w:rPr>
          <w:rFonts w:ascii="Abadi" w:hAnsi="Abadi"/>
          <w:sz w:val="21"/>
          <w:szCs w:val="21"/>
        </w:rPr>
        <w:t>Tienen</w:t>
      </w:r>
      <w:r w:rsidRPr="00392BD7">
        <w:rPr>
          <w:rFonts w:ascii="Abadi" w:hAnsi="Abadi"/>
          <w:spacing w:val="-4"/>
          <w:sz w:val="21"/>
          <w:szCs w:val="21"/>
        </w:rPr>
        <w:t xml:space="preserve"> </w:t>
      </w:r>
      <w:r w:rsidRPr="00392BD7">
        <w:rPr>
          <w:rFonts w:ascii="Abadi" w:hAnsi="Abadi"/>
          <w:sz w:val="21"/>
          <w:szCs w:val="21"/>
        </w:rPr>
        <w:t>en</w:t>
      </w:r>
      <w:r w:rsidRPr="00392BD7">
        <w:rPr>
          <w:rFonts w:ascii="Abadi" w:hAnsi="Abadi"/>
          <w:spacing w:val="-3"/>
          <w:sz w:val="21"/>
          <w:szCs w:val="21"/>
        </w:rPr>
        <w:t xml:space="preserve"> </w:t>
      </w:r>
      <w:r w:rsidRPr="00392BD7">
        <w:rPr>
          <w:rFonts w:ascii="Abadi" w:hAnsi="Abadi"/>
          <w:sz w:val="21"/>
          <w:szCs w:val="21"/>
        </w:rPr>
        <w:t>el</w:t>
      </w:r>
      <w:r w:rsidRPr="00392BD7">
        <w:rPr>
          <w:rFonts w:ascii="Abadi" w:hAnsi="Abadi"/>
          <w:spacing w:val="-2"/>
          <w:sz w:val="21"/>
          <w:szCs w:val="21"/>
        </w:rPr>
        <w:t xml:space="preserve"> </w:t>
      </w:r>
      <w:r w:rsidRPr="00392BD7">
        <w:rPr>
          <w:rFonts w:ascii="Abadi" w:hAnsi="Abadi"/>
          <w:sz w:val="21"/>
          <w:szCs w:val="21"/>
        </w:rPr>
        <w:t>plantel</w:t>
      </w:r>
      <w:r w:rsidRPr="00392BD7">
        <w:rPr>
          <w:rFonts w:ascii="Abadi" w:hAnsi="Abadi"/>
          <w:spacing w:val="-4"/>
          <w:sz w:val="21"/>
          <w:szCs w:val="21"/>
        </w:rPr>
        <w:t xml:space="preserve"> </w:t>
      </w:r>
      <w:r w:rsidRPr="00392BD7">
        <w:rPr>
          <w:rFonts w:ascii="Abadi" w:hAnsi="Abadi"/>
          <w:sz w:val="21"/>
          <w:szCs w:val="21"/>
        </w:rPr>
        <w:t>un</w:t>
      </w:r>
      <w:r w:rsidRPr="00392BD7">
        <w:rPr>
          <w:rFonts w:ascii="Abadi" w:hAnsi="Abadi"/>
          <w:spacing w:val="-1"/>
          <w:sz w:val="21"/>
          <w:szCs w:val="21"/>
        </w:rPr>
        <w:t xml:space="preserve"> </w:t>
      </w:r>
      <w:r w:rsidRPr="00392BD7">
        <w:rPr>
          <w:rFonts w:ascii="Abadi" w:hAnsi="Abadi"/>
          <w:sz w:val="21"/>
          <w:szCs w:val="21"/>
        </w:rPr>
        <w:t>espacio</w:t>
      </w:r>
      <w:r w:rsidRPr="00392BD7">
        <w:rPr>
          <w:rFonts w:ascii="Abadi" w:hAnsi="Abadi"/>
          <w:spacing w:val="-3"/>
          <w:sz w:val="21"/>
          <w:szCs w:val="21"/>
        </w:rPr>
        <w:t xml:space="preserve"> </w:t>
      </w:r>
      <w:r w:rsidRPr="00392BD7">
        <w:rPr>
          <w:rFonts w:ascii="Abadi" w:hAnsi="Abadi"/>
          <w:sz w:val="21"/>
          <w:szCs w:val="21"/>
        </w:rPr>
        <w:t>de</w:t>
      </w:r>
      <w:r w:rsidRPr="00392BD7">
        <w:rPr>
          <w:rFonts w:ascii="Abadi" w:hAnsi="Abadi"/>
          <w:spacing w:val="-3"/>
          <w:sz w:val="21"/>
          <w:szCs w:val="21"/>
        </w:rPr>
        <w:t xml:space="preserve"> </w:t>
      </w:r>
      <w:r w:rsidRPr="00392BD7">
        <w:rPr>
          <w:rFonts w:ascii="Abadi" w:hAnsi="Abadi"/>
          <w:sz w:val="21"/>
          <w:szCs w:val="21"/>
        </w:rPr>
        <w:t>estudio</w:t>
      </w:r>
      <w:r w:rsidRPr="00392BD7">
        <w:rPr>
          <w:rFonts w:ascii="Abadi" w:hAnsi="Abadi"/>
          <w:spacing w:val="-3"/>
          <w:sz w:val="21"/>
          <w:szCs w:val="21"/>
        </w:rPr>
        <w:t xml:space="preserve"> </w:t>
      </w:r>
      <w:r w:rsidRPr="00392BD7">
        <w:rPr>
          <w:rFonts w:ascii="Abadi" w:hAnsi="Abadi"/>
          <w:spacing w:val="-2"/>
          <w:sz w:val="21"/>
          <w:szCs w:val="21"/>
        </w:rPr>
        <w:t>fijo;</w:t>
      </w:r>
    </w:p>
    <w:p w14:paraId="73EE6DCF" w14:textId="77777777" w:rsidR="00C154CB" w:rsidRPr="00392BD7" w:rsidRDefault="00C154CB" w:rsidP="00C154CB">
      <w:pPr>
        <w:pStyle w:val="Prrafodelista"/>
        <w:widowControl w:val="0"/>
        <w:numPr>
          <w:ilvl w:val="0"/>
          <w:numId w:val="39"/>
        </w:numPr>
        <w:autoSpaceDE w:val="0"/>
        <w:autoSpaceDN w:val="0"/>
        <w:ind w:hanging="1166"/>
        <w:rPr>
          <w:rFonts w:ascii="Abadi" w:hAnsi="Abadi"/>
          <w:sz w:val="21"/>
          <w:szCs w:val="21"/>
        </w:rPr>
      </w:pPr>
      <w:r w:rsidRPr="00392BD7">
        <w:rPr>
          <w:rFonts w:ascii="Abadi" w:hAnsi="Abadi"/>
          <w:sz w:val="21"/>
          <w:szCs w:val="21"/>
        </w:rPr>
        <w:t>Deben</w:t>
      </w:r>
      <w:r w:rsidRPr="00392BD7">
        <w:rPr>
          <w:rFonts w:ascii="Abadi" w:hAnsi="Abadi"/>
          <w:spacing w:val="-5"/>
          <w:sz w:val="21"/>
          <w:szCs w:val="21"/>
        </w:rPr>
        <w:t xml:space="preserve"> </w:t>
      </w:r>
      <w:r w:rsidRPr="00392BD7">
        <w:rPr>
          <w:rFonts w:ascii="Abadi" w:hAnsi="Abadi"/>
          <w:sz w:val="21"/>
          <w:szCs w:val="21"/>
        </w:rPr>
        <w:t>ajustarse</w:t>
      </w:r>
      <w:r w:rsidRPr="00392BD7">
        <w:rPr>
          <w:rFonts w:ascii="Abadi" w:hAnsi="Abadi"/>
          <w:spacing w:val="-2"/>
          <w:sz w:val="21"/>
          <w:szCs w:val="21"/>
        </w:rPr>
        <w:t xml:space="preserve"> </w:t>
      </w:r>
      <w:r w:rsidRPr="00392BD7">
        <w:rPr>
          <w:rFonts w:ascii="Abadi" w:hAnsi="Abadi"/>
          <w:sz w:val="21"/>
          <w:szCs w:val="21"/>
        </w:rPr>
        <w:t>a</w:t>
      </w:r>
      <w:r w:rsidRPr="00392BD7">
        <w:rPr>
          <w:rFonts w:ascii="Abadi" w:hAnsi="Abadi"/>
          <w:spacing w:val="-3"/>
          <w:sz w:val="21"/>
          <w:szCs w:val="21"/>
        </w:rPr>
        <w:t xml:space="preserve"> </w:t>
      </w:r>
      <w:r w:rsidRPr="00392BD7">
        <w:rPr>
          <w:rFonts w:ascii="Abadi" w:hAnsi="Abadi"/>
          <w:sz w:val="21"/>
          <w:szCs w:val="21"/>
        </w:rPr>
        <w:t>un</w:t>
      </w:r>
      <w:r w:rsidRPr="00392BD7">
        <w:rPr>
          <w:rFonts w:ascii="Abadi" w:hAnsi="Abadi"/>
          <w:spacing w:val="2"/>
          <w:sz w:val="21"/>
          <w:szCs w:val="21"/>
        </w:rPr>
        <w:t xml:space="preserve"> </w:t>
      </w:r>
      <w:r w:rsidRPr="00392BD7">
        <w:rPr>
          <w:rFonts w:ascii="Abadi" w:hAnsi="Abadi"/>
          <w:sz w:val="21"/>
          <w:szCs w:val="21"/>
        </w:rPr>
        <w:t>calendario</w:t>
      </w:r>
      <w:r w:rsidRPr="00392BD7">
        <w:rPr>
          <w:rFonts w:ascii="Abadi" w:hAnsi="Abadi"/>
          <w:spacing w:val="-2"/>
          <w:sz w:val="21"/>
          <w:szCs w:val="21"/>
        </w:rPr>
        <w:t xml:space="preserve"> </w:t>
      </w:r>
      <w:r w:rsidRPr="00392BD7">
        <w:rPr>
          <w:rFonts w:ascii="Abadi" w:hAnsi="Abadi"/>
          <w:sz w:val="21"/>
          <w:szCs w:val="21"/>
        </w:rPr>
        <w:t>y</w:t>
      </w:r>
      <w:r w:rsidRPr="00392BD7">
        <w:rPr>
          <w:rFonts w:ascii="Abadi" w:hAnsi="Abadi"/>
          <w:spacing w:val="-4"/>
          <w:sz w:val="21"/>
          <w:szCs w:val="21"/>
        </w:rPr>
        <w:t xml:space="preserve"> </w:t>
      </w:r>
      <w:r w:rsidRPr="00392BD7">
        <w:rPr>
          <w:rFonts w:ascii="Abadi" w:hAnsi="Abadi"/>
          <w:sz w:val="21"/>
          <w:szCs w:val="21"/>
        </w:rPr>
        <w:t>horario</w:t>
      </w:r>
      <w:r w:rsidRPr="00392BD7">
        <w:rPr>
          <w:rFonts w:ascii="Abadi" w:hAnsi="Abadi"/>
          <w:spacing w:val="-4"/>
          <w:sz w:val="21"/>
          <w:szCs w:val="21"/>
        </w:rPr>
        <w:t xml:space="preserve"> </w:t>
      </w:r>
      <w:r w:rsidRPr="00392BD7">
        <w:rPr>
          <w:rFonts w:ascii="Abadi" w:hAnsi="Abadi"/>
          <w:spacing w:val="-2"/>
          <w:sz w:val="21"/>
          <w:szCs w:val="21"/>
        </w:rPr>
        <w:t>fijos;</w:t>
      </w:r>
    </w:p>
    <w:p w14:paraId="1CF7A61F" w14:textId="77777777" w:rsidR="00C154CB" w:rsidRPr="00392BD7" w:rsidRDefault="00C154CB" w:rsidP="00C154CB">
      <w:pPr>
        <w:pStyle w:val="Prrafodelista"/>
        <w:widowControl w:val="0"/>
        <w:numPr>
          <w:ilvl w:val="0"/>
          <w:numId w:val="39"/>
        </w:numPr>
        <w:tabs>
          <w:tab w:val="left" w:pos="1477"/>
        </w:tabs>
        <w:autoSpaceDE w:val="0"/>
        <w:autoSpaceDN w:val="0"/>
        <w:ind w:left="1182" w:hanging="898"/>
        <w:rPr>
          <w:rFonts w:ascii="Abadi" w:hAnsi="Abadi"/>
          <w:sz w:val="21"/>
          <w:szCs w:val="21"/>
        </w:rPr>
      </w:pPr>
      <w:r w:rsidRPr="00392BD7">
        <w:rPr>
          <w:rFonts w:ascii="Abadi" w:hAnsi="Abadi"/>
          <w:sz w:val="21"/>
          <w:szCs w:val="21"/>
        </w:rPr>
        <w:t>Están sujetos a las evaluaciones que para acreditar los programas de estudio</w:t>
      </w:r>
      <w:r w:rsidRPr="00392BD7">
        <w:rPr>
          <w:rFonts w:ascii="Abadi" w:hAnsi="Abadi"/>
          <w:spacing w:val="40"/>
          <w:sz w:val="21"/>
          <w:szCs w:val="21"/>
        </w:rPr>
        <w:t xml:space="preserve"> </w:t>
      </w:r>
      <w:r w:rsidRPr="00392BD7">
        <w:rPr>
          <w:rFonts w:ascii="Abadi" w:hAnsi="Abadi"/>
          <w:sz w:val="21"/>
          <w:szCs w:val="21"/>
        </w:rPr>
        <w:t>aplique la institución educativa;</w:t>
      </w:r>
    </w:p>
    <w:p w14:paraId="63ACB9EB" w14:textId="77777777" w:rsidR="00C154CB" w:rsidRPr="00392BD7" w:rsidRDefault="00C154CB" w:rsidP="00C154CB">
      <w:pPr>
        <w:pStyle w:val="Prrafodelista"/>
        <w:widowControl w:val="0"/>
        <w:numPr>
          <w:ilvl w:val="0"/>
          <w:numId w:val="39"/>
        </w:numPr>
        <w:tabs>
          <w:tab w:val="left" w:pos="1484"/>
        </w:tabs>
        <w:autoSpaceDE w:val="0"/>
        <w:autoSpaceDN w:val="0"/>
        <w:ind w:left="1182" w:right="1186" w:firstLine="0"/>
        <w:rPr>
          <w:rFonts w:ascii="Abadi" w:hAnsi="Abadi"/>
          <w:sz w:val="21"/>
          <w:szCs w:val="21"/>
        </w:rPr>
      </w:pPr>
      <w:r w:rsidRPr="00392BD7">
        <w:rPr>
          <w:rFonts w:ascii="Abadi" w:hAnsi="Abadi"/>
          <w:sz w:val="21"/>
          <w:szCs w:val="21"/>
        </w:rPr>
        <w:t>Deben</w:t>
      </w:r>
      <w:r w:rsidRPr="00392BD7">
        <w:rPr>
          <w:rFonts w:ascii="Abadi" w:hAnsi="Abadi"/>
          <w:spacing w:val="31"/>
          <w:sz w:val="21"/>
          <w:szCs w:val="21"/>
        </w:rPr>
        <w:t xml:space="preserve"> </w:t>
      </w:r>
      <w:r w:rsidRPr="00392BD7">
        <w:rPr>
          <w:rFonts w:ascii="Abadi" w:hAnsi="Abadi"/>
          <w:sz w:val="21"/>
          <w:szCs w:val="21"/>
        </w:rPr>
        <w:t>cumplir</w:t>
      </w:r>
      <w:r w:rsidRPr="00392BD7">
        <w:rPr>
          <w:rFonts w:ascii="Abadi" w:hAnsi="Abadi"/>
          <w:spacing w:val="31"/>
          <w:sz w:val="21"/>
          <w:szCs w:val="21"/>
        </w:rPr>
        <w:t xml:space="preserve"> </w:t>
      </w:r>
      <w:r w:rsidRPr="00392BD7">
        <w:rPr>
          <w:rFonts w:ascii="Abadi" w:hAnsi="Abadi"/>
          <w:sz w:val="21"/>
          <w:szCs w:val="21"/>
        </w:rPr>
        <w:t>y</w:t>
      </w:r>
      <w:r w:rsidRPr="00392BD7">
        <w:rPr>
          <w:rFonts w:ascii="Abadi" w:hAnsi="Abadi"/>
          <w:spacing w:val="31"/>
          <w:sz w:val="21"/>
          <w:szCs w:val="21"/>
        </w:rPr>
        <w:t xml:space="preserve"> </w:t>
      </w:r>
      <w:r w:rsidRPr="00392BD7">
        <w:rPr>
          <w:rFonts w:ascii="Abadi" w:hAnsi="Abadi"/>
          <w:sz w:val="21"/>
          <w:szCs w:val="21"/>
        </w:rPr>
        <w:t>acreditar</w:t>
      </w:r>
      <w:r w:rsidRPr="00392BD7">
        <w:rPr>
          <w:rFonts w:ascii="Abadi" w:hAnsi="Abadi"/>
          <w:spacing w:val="31"/>
          <w:sz w:val="21"/>
          <w:szCs w:val="21"/>
        </w:rPr>
        <w:t xml:space="preserve"> </w:t>
      </w:r>
      <w:r w:rsidRPr="00392BD7">
        <w:rPr>
          <w:rFonts w:ascii="Abadi" w:hAnsi="Abadi"/>
          <w:sz w:val="21"/>
          <w:szCs w:val="21"/>
        </w:rPr>
        <w:t>el</w:t>
      </w:r>
      <w:r w:rsidRPr="00392BD7">
        <w:rPr>
          <w:rFonts w:ascii="Abadi" w:hAnsi="Abadi"/>
          <w:spacing w:val="31"/>
          <w:sz w:val="21"/>
          <w:szCs w:val="21"/>
        </w:rPr>
        <w:t xml:space="preserve"> </w:t>
      </w:r>
      <w:r w:rsidRPr="00392BD7">
        <w:rPr>
          <w:rFonts w:ascii="Abadi" w:hAnsi="Abadi"/>
          <w:sz w:val="21"/>
          <w:szCs w:val="21"/>
        </w:rPr>
        <w:t>plan</w:t>
      </w:r>
      <w:r w:rsidRPr="00392BD7">
        <w:rPr>
          <w:rFonts w:ascii="Abadi" w:hAnsi="Abadi"/>
          <w:spacing w:val="32"/>
          <w:sz w:val="21"/>
          <w:szCs w:val="21"/>
        </w:rPr>
        <w:t xml:space="preserve"> </w:t>
      </w:r>
      <w:r w:rsidRPr="00392BD7">
        <w:rPr>
          <w:rFonts w:ascii="Abadi" w:hAnsi="Abadi"/>
          <w:sz w:val="21"/>
          <w:szCs w:val="21"/>
        </w:rPr>
        <w:t>y</w:t>
      </w:r>
      <w:r w:rsidRPr="00392BD7">
        <w:rPr>
          <w:rFonts w:ascii="Abadi" w:hAnsi="Abadi"/>
          <w:spacing w:val="31"/>
          <w:sz w:val="21"/>
          <w:szCs w:val="21"/>
        </w:rPr>
        <w:t xml:space="preserve"> </w:t>
      </w:r>
      <w:r w:rsidRPr="00392BD7">
        <w:rPr>
          <w:rFonts w:ascii="Abadi" w:hAnsi="Abadi"/>
          <w:sz w:val="21"/>
          <w:szCs w:val="21"/>
        </w:rPr>
        <w:t>programas</w:t>
      </w:r>
      <w:r w:rsidRPr="00392BD7">
        <w:rPr>
          <w:rFonts w:ascii="Abadi" w:hAnsi="Abadi"/>
          <w:spacing w:val="31"/>
          <w:sz w:val="21"/>
          <w:szCs w:val="21"/>
        </w:rPr>
        <w:t xml:space="preserve"> </w:t>
      </w:r>
      <w:r w:rsidRPr="00392BD7">
        <w:rPr>
          <w:rFonts w:ascii="Abadi" w:hAnsi="Abadi"/>
          <w:sz w:val="21"/>
          <w:szCs w:val="21"/>
        </w:rPr>
        <w:t>de</w:t>
      </w:r>
      <w:r w:rsidRPr="00392BD7">
        <w:rPr>
          <w:rFonts w:ascii="Abadi" w:hAnsi="Abadi"/>
          <w:spacing w:val="31"/>
          <w:sz w:val="21"/>
          <w:szCs w:val="21"/>
        </w:rPr>
        <w:t xml:space="preserve"> </w:t>
      </w:r>
      <w:r w:rsidRPr="00392BD7">
        <w:rPr>
          <w:rFonts w:ascii="Abadi" w:hAnsi="Abadi"/>
          <w:sz w:val="21"/>
          <w:szCs w:val="21"/>
        </w:rPr>
        <w:t>estudio</w:t>
      </w:r>
      <w:r w:rsidRPr="00392BD7">
        <w:rPr>
          <w:rFonts w:ascii="Abadi" w:hAnsi="Abadi"/>
          <w:spacing w:val="31"/>
          <w:sz w:val="21"/>
          <w:szCs w:val="21"/>
        </w:rPr>
        <w:t xml:space="preserve"> </w:t>
      </w:r>
      <w:r w:rsidRPr="00392BD7">
        <w:rPr>
          <w:rFonts w:ascii="Abadi" w:hAnsi="Abadi"/>
          <w:sz w:val="21"/>
          <w:szCs w:val="21"/>
        </w:rPr>
        <w:t>para</w:t>
      </w:r>
      <w:r w:rsidRPr="00392BD7">
        <w:rPr>
          <w:rFonts w:ascii="Abadi" w:hAnsi="Abadi"/>
          <w:spacing w:val="31"/>
          <w:sz w:val="21"/>
          <w:szCs w:val="21"/>
        </w:rPr>
        <w:t xml:space="preserve"> </w:t>
      </w:r>
      <w:r w:rsidRPr="00392BD7">
        <w:rPr>
          <w:rFonts w:ascii="Abadi" w:hAnsi="Abadi"/>
          <w:sz w:val="21"/>
          <w:szCs w:val="21"/>
        </w:rPr>
        <w:t>ser</w:t>
      </w:r>
      <w:r w:rsidRPr="00392BD7">
        <w:rPr>
          <w:rFonts w:ascii="Abadi" w:hAnsi="Abadi"/>
          <w:spacing w:val="31"/>
          <w:sz w:val="21"/>
          <w:szCs w:val="21"/>
        </w:rPr>
        <w:t xml:space="preserve"> </w:t>
      </w:r>
      <w:r w:rsidRPr="00392BD7">
        <w:rPr>
          <w:rFonts w:ascii="Abadi" w:hAnsi="Abadi"/>
          <w:sz w:val="21"/>
          <w:szCs w:val="21"/>
        </w:rPr>
        <w:t>objeto</w:t>
      </w:r>
      <w:r w:rsidRPr="00392BD7">
        <w:rPr>
          <w:rFonts w:ascii="Abadi" w:hAnsi="Abadi"/>
          <w:spacing w:val="30"/>
          <w:sz w:val="21"/>
          <w:szCs w:val="21"/>
        </w:rPr>
        <w:t xml:space="preserve"> </w:t>
      </w:r>
      <w:r w:rsidRPr="00392BD7">
        <w:rPr>
          <w:rFonts w:ascii="Abadi" w:hAnsi="Abadi"/>
          <w:sz w:val="21"/>
          <w:szCs w:val="21"/>
        </w:rPr>
        <w:t>de certificación, y</w:t>
      </w:r>
    </w:p>
    <w:p w14:paraId="74655139" w14:textId="59C4F753" w:rsidR="00C154CB" w:rsidRPr="00392BD7" w:rsidRDefault="00C154CB" w:rsidP="00C154CB">
      <w:pPr>
        <w:pStyle w:val="Prrafodelista"/>
        <w:widowControl w:val="0"/>
        <w:numPr>
          <w:ilvl w:val="0"/>
          <w:numId w:val="39"/>
        </w:numPr>
        <w:tabs>
          <w:tab w:val="left" w:pos="1627"/>
          <w:tab w:val="left" w:pos="1628"/>
          <w:tab w:val="left" w:pos="2846"/>
          <w:tab w:val="left" w:pos="3361"/>
          <w:tab w:val="left" w:pos="3790"/>
          <w:tab w:val="left" w:pos="5104"/>
          <w:tab w:val="left" w:pos="6375"/>
          <w:tab w:val="left" w:pos="6807"/>
          <w:tab w:val="left" w:pos="8238"/>
          <w:tab w:val="left" w:pos="8749"/>
        </w:tabs>
        <w:autoSpaceDE w:val="0"/>
        <w:autoSpaceDN w:val="0"/>
        <w:spacing w:before="6"/>
        <w:ind w:left="1182" w:right="1182" w:firstLine="0"/>
        <w:rPr>
          <w:rFonts w:ascii="Abadi" w:hAnsi="Abadi"/>
          <w:sz w:val="21"/>
          <w:szCs w:val="21"/>
        </w:rPr>
      </w:pPr>
      <w:r w:rsidRPr="00392BD7">
        <w:rPr>
          <w:rFonts w:ascii="Abadi" w:hAnsi="Abadi"/>
          <w:spacing w:val="-2"/>
          <w:sz w:val="21"/>
          <w:szCs w:val="21"/>
        </w:rPr>
        <w:t>Obtienen</w:t>
      </w:r>
      <w:r w:rsidRPr="00392BD7">
        <w:rPr>
          <w:rFonts w:ascii="Abadi" w:hAnsi="Abadi"/>
          <w:sz w:val="21"/>
          <w:szCs w:val="21"/>
        </w:rPr>
        <w:tab/>
      </w:r>
      <w:r w:rsidRPr="00392BD7">
        <w:rPr>
          <w:rFonts w:ascii="Abadi" w:hAnsi="Abadi"/>
          <w:spacing w:val="-6"/>
          <w:sz w:val="21"/>
          <w:szCs w:val="21"/>
        </w:rPr>
        <w:t>de</w:t>
      </w:r>
      <w:r w:rsidRPr="00392BD7">
        <w:rPr>
          <w:rFonts w:ascii="Abadi" w:hAnsi="Abadi"/>
          <w:sz w:val="21"/>
          <w:szCs w:val="21"/>
        </w:rPr>
        <w:tab/>
      </w:r>
      <w:r w:rsidRPr="00392BD7">
        <w:rPr>
          <w:rFonts w:ascii="Abadi" w:hAnsi="Abadi"/>
          <w:spacing w:val="-6"/>
          <w:sz w:val="21"/>
          <w:szCs w:val="21"/>
        </w:rPr>
        <w:t>la</w:t>
      </w:r>
      <w:r w:rsidRPr="00392BD7">
        <w:rPr>
          <w:rFonts w:ascii="Abadi" w:hAnsi="Abadi"/>
          <w:sz w:val="21"/>
          <w:szCs w:val="21"/>
        </w:rPr>
        <w:tab/>
      </w:r>
      <w:r w:rsidRPr="00392BD7">
        <w:rPr>
          <w:rFonts w:ascii="Abadi" w:hAnsi="Abadi"/>
          <w:spacing w:val="-2"/>
          <w:sz w:val="21"/>
          <w:szCs w:val="21"/>
        </w:rPr>
        <w:t>institución</w:t>
      </w:r>
      <w:r w:rsidRPr="00392BD7">
        <w:rPr>
          <w:rFonts w:ascii="Abadi" w:hAnsi="Abadi"/>
          <w:sz w:val="21"/>
          <w:szCs w:val="21"/>
        </w:rPr>
        <w:tab/>
      </w:r>
      <w:r w:rsidRPr="00392BD7">
        <w:rPr>
          <w:rFonts w:ascii="Abadi" w:hAnsi="Abadi"/>
          <w:spacing w:val="-2"/>
          <w:sz w:val="21"/>
          <w:szCs w:val="21"/>
        </w:rPr>
        <w:t>educativa</w:t>
      </w:r>
      <w:r w:rsidRPr="00392BD7">
        <w:rPr>
          <w:rFonts w:ascii="Abadi" w:hAnsi="Abadi"/>
          <w:sz w:val="21"/>
          <w:szCs w:val="21"/>
        </w:rPr>
        <w:tab/>
      </w:r>
      <w:r w:rsidRPr="00392BD7">
        <w:rPr>
          <w:rFonts w:ascii="Abadi" w:hAnsi="Abadi"/>
          <w:spacing w:val="-6"/>
          <w:sz w:val="21"/>
          <w:szCs w:val="21"/>
        </w:rPr>
        <w:t>el</w:t>
      </w:r>
      <w:r w:rsidRPr="00392BD7">
        <w:rPr>
          <w:rFonts w:ascii="Abadi" w:hAnsi="Abadi"/>
          <w:sz w:val="21"/>
          <w:szCs w:val="21"/>
        </w:rPr>
        <w:tab/>
      </w:r>
      <w:r w:rsidRPr="00392BD7">
        <w:rPr>
          <w:rFonts w:ascii="Abadi" w:hAnsi="Abadi"/>
          <w:spacing w:val="-2"/>
          <w:sz w:val="21"/>
          <w:szCs w:val="21"/>
        </w:rPr>
        <w:t>documento</w:t>
      </w:r>
      <w:r w:rsidRPr="00392BD7">
        <w:rPr>
          <w:rFonts w:ascii="Abadi" w:hAnsi="Abadi"/>
          <w:sz w:val="21"/>
          <w:szCs w:val="21"/>
        </w:rPr>
        <w:tab/>
      </w:r>
      <w:r w:rsidRPr="00392BD7">
        <w:rPr>
          <w:rFonts w:ascii="Abadi" w:hAnsi="Abadi"/>
          <w:spacing w:val="-6"/>
          <w:sz w:val="21"/>
          <w:szCs w:val="21"/>
        </w:rPr>
        <w:t>de</w:t>
      </w:r>
      <w:r w:rsidRPr="00392BD7">
        <w:rPr>
          <w:rFonts w:ascii="Abadi" w:hAnsi="Abadi"/>
          <w:sz w:val="21"/>
          <w:szCs w:val="21"/>
        </w:rPr>
        <w:tab/>
      </w:r>
      <w:r w:rsidRPr="00392BD7">
        <w:rPr>
          <w:rFonts w:ascii="Abadi" w:hAnsi="Abadi"/>
          <w:spacing w:val="-2"/>
          <w:sz w:val="21"/>
          <w:szCs w:val="21"/>
        </w:rPr>
        <w:t>certificación correspondiente</w:t>
      </w:r>
      <w:r>
        <w:rPr>
          <w:rStyle w:val="Refdenotaalpie"/>
          <w:rFonts w:ascii="Abadi" w:hAnsi="Abadi"/>
          <w:spacing w:val="-2"/>
          <w:sz w:val="21"/>
          <w:szCs w:val="21"/>
        </w:rPr>
        <w:footnoteReference w:id="50"/>
      </w:r>
      <w:r w:rsidRPr="00392BD7">
        <w:rPr>
          <w:rFonts w:ascii="Abadi" w:hAnsi="Abadi"/>
          <w:spacing w:val="-2"/>
          <w:sz w:val="21"/>
          <w:szCs w:val="21"/>
        </w:rPr>
        <w:t>.</w:t>
      </w:r>
    </w:p>
    <w:p w14:paraId="6DE9E447" w14:textId="77777777" w:rsidR="00C154CB" w:rsidRPr="00392BD7" w:rsidRDefault="00C154CB" w:rsidP="00C154CB">
      <w:pPr>
        <w:pStyle w:val="Textoindependiente"/>
        <w:spacing w:before="1"/>
        <w:rPr>
          <w:rFonts w:ascii="Abadi" w:hAnsi="Abadi"/>
          <w:sz w:val="21"/>
          <w:szCs w:val="21"/>
        </w:rPr>
      </w:pPr>
    </w:p>
    <w:p w14:paraId="40E75946" w14:textId="1E8FC64B" w:rsidR="00C154CB" w:rsidRPr="00F617F3" w:rsidRDefault="00C154CB" w:rsidP="00B765AF">
      <w:pPr>
        <w:ind w:left="142" w:right="330"/>
        <w:jc w:val="both"/>
        <w:rPr>
          <w:rFonts w:ascii="Abadi" w:hAnsi="Abadi"/>
          <w:sz w:val="21"/>
          <w:szCs w:val="21"/>
        </w:rPr>
      </w:pPr>
      <w:r w:rsidRPr="00392BD7">
        <w:rPr>
          <w:rFonts w:ascii="Abadi" w:hAnsi="Abadi"/>
          <w:sz w:val="21"/>
          <w:szCs w:val="21"/>
        </w:rPr>
        <w:t xml:space="preserve">En Guanajuato actualmente cuenta con una red de 354 TBC, ubicados en los 46 municipios del Estado, </w:t>
      </w:r>
      <w:r w:rsidRPr="00392BD7">
        <w:rPr>
          <w:rFonts w:ascii="Abadi" w:hAnsi="Abadi"/>
          <w:sz w:val="21"/>
          <w:szCs w:val="21"/>
        </w:rPr>
        <w:lastRenderedPageBreak/>
        <w:t>atendiendo a una población de más 17,000 alumnos. Esta inserto dentro de la oferta educativa que proporciona la Universidad Virtual del Estado de Guanajuato.</w:t>
      </w:r>
    </w:p>
    <w:p w14:paraId="0658B869" w14:textId="7BB6D363" w:rsidR="00C154CB" w:rsidRPr="00392BD7" w:rsidRDefault="00C154CB" w:rsidP="00C154CB">
      <w:pPr>
        <w:spacing w:before="94"/>
        <w:ind w:left="142" w:right="188"/>
        <w:jc w:val="both"/>
        <w:rPr>
          <w:rFonts w:ascii="Abadi" w:hAnsi="Abadi"/>
          <w:sz w:val="21"/>
          <w:szCs w:val="21"/>
        </w:rPr>
      </w:pPr>
      <w:r w:rsidRPr="00392BD7">
        <w:rPr>
          <w:rFonts w:ascii="Abadi" w:hAnsi="Abadi"/>
          <w:sz w:val="21"/>
          <w:szCs w:val="21"/>
        </w:rPr>
        <w:t>En la página de Telebachilleratos Comunitarios</w:t>
      </w:r>
      <w:r>
        <w:rPr>
          <w:rStyle w:val="Refdenotaalpie"/>
          <w:rFonts w:ascii="Abadi" w:hAnsi="Abadi"/>
          <w:sz w:val="21"/>
          <w:szCs w:val="21"/>
        </w:rPr>
        <w:footnoteReference w:id="51"/>
      </w:r>
      <w:r w:rsidRPr="00392BD7">
        <w:rPr>
          <w:rFonts w:ascii="Abadi" w:hAnsi="Abadi"/>
          <w:sz w:val="21"/>
          <w:szCs w:val="21"/>
        </w:rPr>
        <w:t>, respecto de los servicios educativos de educación media superior que se brindaron en esta modalidad, del ciclo</w:t>
      </w:r>
      <w:r w:rsidRPr="00392BD7">
        <w:rPr>
          <w:rFonts w:ascii="Abadi" w:hAnsi="Abadi"/>
          <w:spacing w:val="-14"/>
          <w:sz w:val="21"/>
          <w:szCs w:val="21"/>
        </w:rPr>
        <w:t xml:space="preserve"> </w:t>
      </w:r>
      <w:r w:rsidRPr="00392BD7">
        <w:rPr>
          <w:rFonts w:ascii="Abadi" w:hAnsi="Abadi"/>
          <w:sz w:val="21"/>
          <w:szCs w:val="21"/>
        </w:rPr>
        <w:t>escolar</w:t>
      </w:r>
      <w:r w:rsidRPr="00392BD7">
        <w:rPr>
          <w:rFonts w:ascii="Abadi" w:hAnsi="Abadi"/>
          <w:spacing w:val="-15"/>
          <w:sz w:val="21"/>
          <w:szCs w:val="21"/>
        </w:rPr>
        <w:t xml:space="preserve"> </w:t>
      </w:r>
      <w:r w:rsidRPr="00392BD7">
        <w:rPr>
          <w:rFonts w:ascii="Abadi" w:hAnsi="Abadi"/>
          <w:sz w:val="21"/>
          <w:szCs w:val="21"/>
        </w:rPr>
        <w:t>2019-2020,</w:t>
      </w:r>
      <w:r w:rsidRPr="00392BD7">
        <w:rPr>
          <w:rFonts w:ascii="Abadi" w:hAnsi="Abadi"/>
          <w:spacing w:val="-14"/>
          <w:sz w:val="21"/>
          <w:szCs w:val="21"/>
        </w:rPr>
        <w:t xml:space="preserve"> </w:t>
      </w:r>
      <w:r w:rsidRPr="00392BD7">
        <w:rPr>
          <w:rFonts w:ascii="Abadi" w:hAnsi="Abadi"/>
          <w:sz w:val="21"/>
          <w:szCs w:val="21"/>
        </w:rPr>
        <w:t>se</w:t>
      </w:r>
      <w:r w:rsidRPr="00392BD7">
        <w:rPr>
          <w:rFonts w:ascii="Abadi" w:hAnsi="Abadi"/>
          <w:spacing w:val="-17"/>
          <w:sz w:val="21"/>
          <w:szCs w:val="21"/>
        </w:rPr>
        <w:t xml:space="preserve"> </w:t>
      </w:r>
      <w:r w:rsidRPr="00392BD7">
        <w:rPr>
          <w:rFonts w:ascii="Abadi" w:hAnsi="Abadi"/>
          <w:sz w:val="21"/>
          <w:szCs w:val="21"/>
        </w:rPr>
        <w:t>aprecia</w:t>
      </w:r>
      <w:r w:rsidRPr="00392BD7">
        <w:rPr>
          <w:rFonts w:ascii="Abadi" w:hAnsi="Abadi"/>
          <w:spacing w:val="-17"/>
          <w:sz w:val="21"/>
          <w:szCs w:val="21"/>
        </w:rPr>
        <w:t xml:space="preserve"> </w:t>
      </w:r>
      <w:r w:rsidRPr="00392BD7">
        <w:rPr>
          <w:rFonts w:ascii="Abadi" w:hAnsi="Abadi"/>
          <w:sz w:val="21"/>
          <w:szCs w:val="21"/>
        </w:rPr>
        <w:t>a</w:t>
      </w:r>
      <w:r w:rsidRPr="00392BD7">
        <w:rPr>
          <w:rFonts w:ascii="Abadi" w:hAnsi="Abadi"/>
          <w:spacing w:val="-13"/>
          <w:sz w:val="21"/>
          <w:szCs w:val="21"/>
        </w:rPr>
        <w:t xml:space="preserve"> </w:t>
      </w:r>
      <w:r w:rsidRPr="00392BD7">
        <w:rPr>
          <w:rFonts w:ascii="Abadi" w:hAnsi="Abadi"/>
          <w:sz w:val="21"/>
          <w:szCs w:val="21"/>
        </w:rPr>
        <w:t>Guanajuato</w:t>
      </w:r>
      <w:r w:rsidRPr="00392BD7">
        <w:rPr>
          <w:rFonts w:ascii="Abadi" w:hAnsi="Abadi"/>
          <w:spacing w:val="-16"/>
          <w:sz w:val="21"/>
          <w:szCs w:val="21"/>
        </w:rPr>
        <w:t xml:space="preserve"> </w:t>
      </w:r>
      <w:r w:rsidRPr="00392BD7">
        <w:rPr>
          <w:rFonts w:ascii="Abadi" w:hAnsi="Abadi"/>
          <w:sz w:val="21"/>
          <w:szCs w:val="21"/>
        </w:rPr>
        <w:t>en</w:t>
      </w:r>
      <w:r w:rsidRPr="00392BD7">
        <w:rPr>
          <w:rFonts w:ascii="Abadi" w:hAnsi="Abadi"/>
          <w:spacing w:val="-17"/>
          <w:sz w:val="21"/>
          <w:szCs w:val="21"/>
        </w:rPr>
        <w:t xml:space="preserve"> </w:t>
      </w:r>
      <w:r w:rsidRPr="00392BD7">
        <w:rPr>
          <w:rFonts w:ascii="Abadi" w:hAnsi="Abadi"/>
          <w:sz w:val="21"/>
          <w:szCs w:val="21"/>
        </w:rPr>
        <w:t>el</w:t>
      </w:r>
      <w:r w:rsidRPr="00392BD7">
        <w:rPr>
          <w:rFonts w:ascii="Abadi" w:hAnsi="Abadi"/>
          <w:spacing w:val="-16"/>
          <w:sz w:val="21"/>
          <w:szCs w:val="21"/>
        </w:rPr>
        <w:t xml:space="preserve"> </w:t>
      </w:r>
      <w:r w:rsidRPr="00392BD7">
        <w:rPr>
          <w:rFonts w:ascii="Abadi" w:hAnsi="Abadi"/>
          <w:sz w:val="21"/>
          <w:szCs w:val="21"/>
        </w:rPr>
        <w:t>segundo</w:t>
      </w:r>
      <w:r w:rsidRPr="00392BD7">
        <w:rPr>
          <w:rFonts w:ascii="Abadi" w:hAnsi="Abadi"/>
          <w:spacing w:val="-14"/>
          <w:sz w:val="21"/>
          <w:szCs w:val="21"/>
        </w:rPr>
        <w:t xml:space="preserve"> </w:t>
      </w:r>
      <w:r w:rsidRPr="00392BD7">
        <w:rPr>
          <w:rFonts w:ascii="Abadi" w:hAnsi="Abadi"/>
          <w:sz w:val="21"/>
          <w:szCs w:val="21"/>
        </w:rPr>
        <w:t>lugar,</w:t>
      </w:r>
      <w:r w:rsidRPr="00392BD7">
        <w:rPr>
          <w:rFonts w:ascii="Abadi" w:hAnsi="Abadi"/>
          <w:spacing w:val="-15"/>
          <w:sz w:val="21"/>
          <w:szCs w:val="21"/>
        </w:rPr>
        <w:t xml:space="preserve"> </w:t>
      </w:r>
      <w:r w:rsidRPr="00392BD7">
        <w:rPr>
          <w:rFonts w:ascii="Abadi" w:hAnsi="Abadi"/>
          <w:sz w:val="21"/>
          <w:szCs w:val="21"/>
        </w:rPr>
        <w:t>con</w:t>
      </w:r>
      <w:r w:rsidRPr="00392BD7">
        <w:rPr>
          <w:rFonts w:ascii="Abadi" w:hAnsi="Abadi"/>
          <w:spacing w:val="-17"/>
          <w:sz w:val="21"/>
          <w:szCs w:val="21"/>
        </w:rPr>
        <w:t xml:space="preserve"> </w:t>
      </w:r>
      <w:r w:rsidRPr="00392BD7">
        <w:rPr>
          <w:rFonts w:ascii="Abadi" w:hAnsi="Abadi"/>
          <w:sz w:val="21"/>
          <w:szCs w:val="21"/>
        </w:rPr>
        <w:t>354</w:t>
      </w:r>
      <w:r w:rsidRPr="00392BD7">
        <w:rPr>
          <w:rFonts w:ascii="Abadi" w:hAnsi="Abadi"/>
          <w:spacing w:val="-14"/>
          <w:sz w:val="21"/>
          <w:szCs w:val="21"/>
        </w:rPr>
        <w:t xml:space="preserve"> </w:t>
      </w:r>
      <w:r w:rsidRPr="00392BD7">
        <w:rPr>
          <w:rFonts w:ascii="Abadi" w:hAnsi="Abadi"/>
          <w:sz w:val="21"/>
          <w:szCs w:val="21"/>
        </w:rPr>
        <w:t>TBC funcionando. Lo cual habla del compromiso del Estado de Guanajuato en materia de educación pública nivel medio superior.</w:t>
      </w:r>
    </w:p>
    <w:p w14:paraId="4BF50617" w14:textId="34EB955E" w:rsidR="007053DF" w:rsidRDefault="00A91DD2" w:rsidP="0022322C">
      <w:pPr>
        <w:pStyle w:val="Textoindependiente"/>
        <w:kinsoku w:val="0"/>
        <w:overflowPunct w:val="0"/>
        <w:ind w:left="426" w:right="46" w:hanging="436"/>
        <w:rPr>
          <w:rFonts w:ascii="Abadi" w:hAnsi="Abadi"/>
          <w:b w:val="0"/>
          <w:bCs w:val="0"/>
          <w:sz w:val="21"/>
          <w:szCs w:val="21"/>
        </w:rPr>
      </w:pPr>
      <w:r w:rsidRPr="00392BD7">
        <w:rPr>
          <w:rFonts w:ascii="Abadi" w:hAnsi="Abadi"/>
          <w:noProof/>
          <w:sz w:val="21"/>
          <w:szCs w:val="21"/>
        </w:rPr>
        <w:drawing>
          <wp:anchor distT="0" distB="0" distL="0" distR="0" simplePos="0" relativeHeight="251659264" behindDoc="0" locked="0" layoutInCell="1" allowOverlap="1" wp14:anchorId="1D173F7F" wp14:editId="14417754">
            <wp:simplePos x="0" y="0"/>
            <wp:positionH relativeFrom="margin">
              <wp:align>left</wp:align>
            </wp:positionH>
            <wp:positionV relativeFrom="paragraph">
              <wp:posOffset>249551</wp:posOffset>
            </wp:positionV>
            <wp:extent cx="2289810" cy="1160780"/>
            <wp:effectExtent l="0" t="0" r="0" b="1270"/>
            <wp:wrapTopAndBottom/>
            <wp:docPr id="3" name="image2.jpeg"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Gráfico, Gráfico de barras&#10;&#10;Descripción generada automáticamente"/>
                    <pic:cNvPicPr/>
                  </pic:nvPicPr>
                  <pic:blipFill>
                    <a:blip r:embed="rId32" cstate="print"/>
                    <a:stretch>
                      <a:fillRect/>
                    </a:stretch>
                  </pic:blipFill>
                  <pic:spPr>
                    <a:xfrm>
                      <a:off x="0" y="0"/>
                      <a:ext cx="2289810" cy="1160780"/>
                    </a:xfrm>
                    <a:prstGeom prst="rect">
                      <a:avLst/>
                    </a:prstGeom>
                  </pic:spPr>
                </pic:pic>
              </a:graphicData>
            </a:graphic>
            <wp14:sizeRelH relativeFrom="margin">
              <wp14:pctWidth>0</wp14:pctWidth>
            </wp14:sizeRelH>
            <wp14:sizeRelV relativeFrom="margin">
              <wp14:pctHeight>0</wp14:pctHeight>
            </wp14:sizeRelV>
          </wp:anchor>
        </w:drawing>
      </w:r>
    </w:p>
    <w:p w14:paraId="5F3714E7" w14:textId="4CCE0D77" w:rsidR="007053DF" w:rsidRDefault="00A91DD2" w:rsidP="0022322C">
      <w:pPr>
        <w:pStyle w:val="Textoindependiente"/>
        <w:kinsoku w:val="0"/>
        <w:overflowPunct w:val="0"/>
        <w:ind w:left="426" w:right="46" w:hanging="436"/>
        <w:rPr>
          <w:rFonts w:ascii="Abadi" w:hAnsi="Abadi"/>
          <w:b w:val="0"/>
          <w:bCs w:val="0"/>
          <w:sz w:val="21"/>
          <w:szCs w:val="21"/>
        </w:rPr>
      </w:pPr>
      <w:r w:rsidRPr="00B765AF">
        <w:rPr>
          <w:rFonts w:ascii="Abadi" w:hAnsi="Abadi"/>
          <w:b w:val="0"/>
          <w:bCs w:val="0"/>
          <w:noProof/>
          <w:sz w:val="21"/>
          <w:szCs w:val="21"/>
        </w:rPr>
        <w:drawing>
          <wp:anchor distT="0" distB="0" distL="114300" distR="114300" simplePos="0" relativeHeight="251669504" behindDoc="0" locked="0" layoutInCell="1" allowOverlap="1" wp14:anchorId="50A48856" wp14:editId="052D5CEF">
            <wp:simplePos x="0" y="0"/>
            <wp:positionH relativeFrom="margin">
              <wp:align>left</wp:align>
            </wp:positionH>
            <wp:positionV relativeFrom="paragraph">
              <wp:posOffset>2100580</wp:posOffset>
            </wp:positionV>
            <wp:extent cx="2237105" cy="1637665"/>
            <wp:effectExtent l="0" t="0" r="0" b="635"/>
            <wp:wrapTopAndBottom/>
            <wp:docPr id="1310396564" name="Imagen 1310396564" descr="Tabla&#10;&#10;Descripción generada automáticamente">
              <a:extLst xmlns:a="http://schemas.openxmlformats.org/drawingml/2006/main">
                <a:ext uri="{FF2B5EF4-FFF2-40B4-BE49-F238E27FC236}">
                  <a16:creationId xmlns:a16="http://schemas.microsoft.com/office/drawing/2014/main" id="{FB04680C-8783-B73F-9AAF-3EB6436E09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96564" name="Imagen 1310396564" descr="Tabla&#10;&#10;Descripción generada automáticamente">
                      <a:extLst>
                        <a:ext uri="{FF2B5EF4-FFF2-40B4-BE49-F238E27FC236}">
                          <a16:creationId xmlns:a16="http://schemas.microsoft.com/office/drawing/2014/main" id="{FB04680C-8783-B73F-9AAF-3EB6436E09F1}"/>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29794" t="34129" r="30917" b="14740"/>
                    <a:stretch/>
                  </pic:blipFill>
                  <pic:spPr>
                    <a:xfrm>
                      <a:off x="0" y="0"/>
                      <a:ext cx="2237105" cy="1637665"/>
                    </a:xfrm>
                    <a:prstGeom prst="rect">
                      <a:avLst/>
                    </a:prstGeom>
                  </pic:spPr>
                </pic:pic>
              </a:graphicData>
            </a:graphic>
            <wp14:sizeRelH relativeFrom="margin">
              <wp14:pctWidth>0</wp14:pctWidth>
            </wp14:sizeRelH>
            <wp14:sizeRelV relativeFrom="margin">
              <wp14:pctHeight>0</wp14:pctHeight>
            </wp14:sizeRelV>
          </wp:anchor>
        </w:drawing>
      </w:r>
      <w:r w:rsidRPr="00EF30AC">
        <w:rPr>
          <w:rFonts w:ascii="Abadi" w:hAnsi="Abadi"/>
          <w:b w:val="0"/>
          <w:bCs w:val="0"/>
          <w:noProof/>
          <w:sz w:val="21"/>
          <w:szCs w:val="21"/>
        </w:rPr>
        <w:drawing>
          <wp:anchor distT="0" distB="0" distL="114300" distR="114300" simplePos="0" relativeHeight="251668480" behindDoc="0" locked="0" layoutInCell="1" allowOverlap="1" wp14:anchorId="7BB433F3" wp14:editId="79CB3E99">
            <wp:simplePos x="0" y="0"/>
            <wp:positionH relativeFrom="column">
              <wp:align>left</wp:align>
            </wp:positionH>
            <wp:positionV relativeFrom="paragraph">
              <wp:posOffset>1428010</wp:posOffset>
            </wp:positionV>
            <wp:extent cx="2245360" cy="572135"/>
            <wp:effectExtent l="0" t="0" r="2540" b="0"/>
            <wp:wrapTopAndBottom/>
            <wp:docPr id="1321418393" name="Imagen 1321418393" descr="Interfaz de usuario gráfica, Texto, Aplicación, Word&#10;&#10;Descripción generada automáticamente">
              <a:extLst xmlns:a="http://schemas.openxmlformats.org/drawingml/2006/main">
                <a:ext uri="{FF2B5EF4-FFF2-40B4-BE49-F238E27FC236}">
                  <a16:creationId xmlns:a16="http://schemas.microsoft.com/office/drawing/2014/main" id="{5BF80B5A-4714-A5C8-0939-CA0A126BBA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8393" name="Imagen 1321418393" descr="Interfaz de usuario gráfica, Texto, Aplicación, Word&#10;&#10;Descripción generada automáticamente">
                      <a:extLst>
                        <a:ext uri="{FF2B5EF4-FFF2-40B4-BE49-F238E27FC236}">
                          <a16:creationId xmlns:a16="http://schemas.microsoft.com/office/drawing/2014/main" id="{5BF80B5A-4714-A5C8-0939-CA0A126BBAFF}"/>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29725" t="39266" r="30849" b="42875"/>
                    <a:stretch/>
                  </pic:blipFill>
                  <pic:spPr>
                    <a:xfrm>
                      <a:off x="0" y="0"/>
                      <a:ext cx="2245360" cy="572135"/>
                    </a:xfrm>
                    <a:prstGeom prst="rect">
                      <a:avLst/>
                    </a:prstGeom>
                  </pic:spPr>
                </pic:pic>
              </a:graphicData>
            </a:graphic>
            <wp14:sizeRelH relativeFrom="margin">
              <wp14:pctWidth>0</wp14:pctWidth>
            </wp14:sizeRelH>
            <wp14:sizeRelV relativeFrom="margin">
              <wp14:pctHeight>0</wp14:pctHeight>
            </wp14:sizeRelV>
          </wp:anchor>
        </w:drawing>
      </w:r>
    </w:p>
    <w:p w14:paraId="55AC86F0" w14:textId="5C169F7C" w:rsidR="004B2EF3" w:rsidRDefault="004B2EF3" w:rsidP="0022322C">
      <w:pPr>
        <w:pStyle w:val="Textoindependiente"/>
        <w:kinsoku w:val="0"/>
        <w:overflowPunct w:val="0"/>
        <w:ind w:left="426" w:right="46" w:hanging="436"/>
        <w:rPr>
          <w:rFonts w:ascii="Abadi" w:hAnsi="Abadi"/>
          <w:b w:val="0"/>
          <w:bCs w:val="0"/>
          <w:sz w:val="21"/>
          <w:szCs w:val="21"/>
        </w:rPr>
      </w:pPr>
    </w:p>
    <w:p w14:paraId="658CFA89" w14:textId="77777777" w:rsidR="001E6C5D" w:rsidRPr="00392BD7" w:rsidRDefault="001E6C5D" w:rsidP="009A0D94">
      <w:pPr>
        <w:spacing w:before="92"/>
        <w:ind w:left="142" w:right="46"/>
        <w:jc w:val="both"/>
        <w:rPr>
          <w:rFonts w:ascii="Abadi" w:hAnsi="Abadi"/>
          <w:sz w:val="21"/>
          <w:szCs w:val="21"/>
        </w:rPr>
      </w:pPr>
      <w:r w:rsidRPr="00392BD7">
        <w:rPr>
          <w:rFonts w:ascii="Abadi" w:hAnsi="Abadi"/>
          <w:sz w:val="21"/>
          <w:szCs w:val="21"/>
        </w:rPr>
        <w:t>En la Ley de Educación para el Estado de Guanajuato, los TBC, están previstos dentro</w:t>
      </w:r>
      <w:r w:rsidRPr="00392BD7">
        <w:rPr>
          <w:rFonts w:ascii="Abadi" w:hAnsi="Abadi"/>
          <w:spacing w:val="-6"/>
          <w:sz w:val="21"/>
          <w:szCs w:val="21"/>
        </w:rPr>
        <w:t xml:space="preserve"> </w:t>
      </w:r>
      <w:r w:rsidRPr="00392BD7">
        <w:rPr>
          <w:rFonts w:ascii="Abadi" w:hAnsi="Abadi"/>
          <w:sz w:val="21"/>
          <w:szCs w:val="21"/>
        </w:rPr>
        <w:t>del</w:t>
      </w:r>
      <w:r w:rsidRPr="00392BD7">
        <w:rPr>
          <w:rFonts w:ascii="Abadi" w:hAnsi="Abadi"/>
          <w:spacing w:val="-5"/>
          <w:sz w:val="21"/>
          <w:szCs w:val="21"/>
        </w:rPr>
        <w:t xml:space="preserve"> </w:t>
      </w:r>
      <w:r w:rsidRPr="00392BD7">
        <w:rPr>
          <w:rFonts w:ascii="Abadi" w:hAnsi="Abadi"/>
          <w:sz w:val="21"/>
          <w:szCs w:val="21"/>
        </w:rPr>
        <w:t>Título</w:t>
      </w:r>
      <w:r w:rsidRPr="00392BD7">
        <w:rPr>
          <w:rFonts w:ascii="Abadi" w:hAnsi="Abadi"/>
          <w:spacing w:val="-6"/>
          <w:sz w:val="21"/>
          <w:szCs w:val="21"/>
        </w:rPr>
        <w:t xml:space="preserve"> </w:t>
      </w:r>
      <w:r w:rsidRPr="00392BD7">
        <w:rPr>
          <w:rFonts w:ascii="Abadi" w:hAnsi="Abadi"/>
          <w:sz w:val="21"/>
          <w:szCs w:val="21"/>
        </w:rPr>
        <w:t>Quinto,</w:t>
      </w:r>
      <w:r w:rsidRPr="00392BD7">
        <w:rPr>
          <w:rFonts w:ascii="Abadi" w:hAnsi="Abadi"/>
          <w:spacing w:val="-4"/>
          <w:sz w:val="21"/>
          <w:szCs w:val="21"/>
        </w:rPr>
        <w:t xml:space="preserve"> </w:t>
      </w:r>
      <w:r w:rsidRPr="00392BD7">
        <w:rPr>
          <w:rFonts w:ascii="Abadi" w:hAnsi="Abadi"/>
          <w:sz w:val="21"/>
          <w:szCs w:val="21"/>
        </w:rPr>
        <w:t>denominado</w:t>
      </w:r>
      <w:r w:rsidRPr="00392BD7">
        <w:rPr>
          <w:rFonts w:ascii="Abadi" w:hAnsi="Abadi"/>
          <w:spacing w:val="-4"/>
          <w:sz w:val="21"/>
          <w:szCs w:val="21"/>
        </w:rPr>
        <w:t xml:space="preserve"> </w:t>
      </w:r>
      <w:r w:rsidRPr="00392BD7">
        <w:rPr>
          <w:rFonts w:ascii="Abadi" w:hAnsi="Abadi"/>
          <w:sz w:val="21"/>
          <w:szCs w:val="21"/>
        </w:rPr>
        <w:t>Proceso</w:t>
      </w:r>
      <w:r w:rsidRPr="00392BD7">
        <w:rPr>
          <w:rFonts w:ascii="Abadi" w:hAnsi="Abadi"/>
          <w:spacing w:val="-4"/>
          <w:sz w:val="21"/>
          <w:szCs w:val="21"/>
        </w:rPr>
        <w:t xml:space="preserve"> </w:t>
      </w:r>
      <w:r w:rsidRPr="00392BD7">
        <w:rPr>
          <w:rFonts w:ascii="Abadi" w:hAnsi="Abadi"/>
          <w:sz w:val="21"/>
          <w:szCs w:val="21"/>
        </w:rPr>
        <w:t>Educativo,</w:t>
      </w:r>
      <w:r w:rsidRPr="00392BD7">
        <w:rPr>
          <w:rFonts w:ascii="Abadi" w:hAnsi="Abadi"/>
          <w:spacing w:val="-4"/>
          <w:sz w:val="21"/>
          <w:szCs w:val="21"/>
        </w:rPr>
        <w:t xml:space="preserve"> </w:t>
      </w:r>
      <w:r w:rsidRPr="00392BD7">
        <w:rPr>
          <w:rFonts w:ascii="Abadi" w:hAnsi="Abadi"/>
          <w:sz w:val="21"/>
          <w:szCs w:val="21"/>
        </w:rPr>
        <w:t>Capítulo</w:t>
      </w:r>
      <w:r w:rsidRPr="00392BD7">
        <w:rPr>
          <w:rFonts w:ascii="Abadi" w:hAnsi="Abadi"/>
          <w:spacing w:val="-6"/>
          <w:sz w:val="21"/>
          <w:szCs w:val="21"/>
        </w:rPr>
        <w:t xml:space="preserve"> </w:t>
      </w:r>
      <w:r w:rsidRPr="00392BD7">
        <w:rPr>
          <w:rFonts w:ascii="Abadi" w:hAnsi="Abadi"/>
          <w:sz w:val="21"/>
          <w:szCs w:val="21"/>
        </w:rPr>
        <w:t>III,</w:t>
      </w:r>
      <w:r w:rsidRPr="00392BD7">
        <w:rPr>
          <w:rFonts w:ascii="Abadi" w:hAnsi="Abadi"/>
          <w:spacing w:val="-6"/>
          <w:sz w:val="21"/>
          <w:szCs w:val="21"/>
        </w:rPr>
        <w:t xml:space="preserve"> </w:t>
      </w:r>
      <w:r w:rsidRPr="00392BD7">
        <w:rPr>
          <w:rFonts w:ascii="Abadi" w:hAnsi="Abadi"/>
          <w:sz w:val="21"/>
          <w:szCs w:val="21"/>
        </w:rPr>
        <w:t>que</w:t>
      </w:r>
      <w:r w:rsidRPr="00392BD7">
        <w:rPr>
          <w:rFonts w:ascii="Abadi" w:hAnsi="Abadi"/>
          <w:spacing w:val="-6"/>
          <w:sz w:val="21"/>
          <w:szCs w:val="21"/>
        </w:rPr>
        <w:t xml:space="preserve"> </w:t>
      </w:r>
      <w:r w:rsidRPr="00392BD7">
        <w:rPr>
          <w:rFonts w:ascii="Abadi" w:hAnsi="Abadi"/>
          <w:sz w:val="21"/>
          <w:szCs w:val="21"/>
        </w:rPr>
        <w:t>regula</w:t>
      </w:r>
      <w:r w:rsidRPr="00392BD7">
        <w:rPr>
          <w:rFonts w:ascii="Abadi" w:hAnsi="Abadi"/>
          <w:spacing w:val="-4"/>
          <w:sz w:val="21"/>
          <w:szCs w:val="21"/>
        </w:rPr>
        <w:t xml:space="preserve"> </w:t>
      </w:r>
      <w:r w:rsidRPr="00392BD7">
        <w:rPr>
          <w:rFonts w:ascii="Abadi" w:hAnsi="Abadi"/>
          <w:sz w:val="21"/>
          <w:szCs w:val="21"/>
        </w:rPr>
        <w:t>la Educación Media Superior, en específico en el artículo 62, fracción VI.</w:t>
      </w:r>
    </w:p>
    <w:p w14:paraId="6C744D62" w14:textId="77777777" w:rsidR="001E6C5D" w:rsidRPr="00392BD7" w:rsidRDefault="001E6C5D" w:rsidP="009A0D94">
      <w:pPr>
        <w:pStyle w:val="Textoindependiente"/>
        <w:spacing w:before="5"/>
        <w:ind w:left="142" w:right="46"/>
        <w:rPr>
          <w:rFonts w:ascii="Abadi" w:hAnsi="Abadi"/>
          <w:sz w:val="21"/>
          <w:szCs w:val="21"/>
        </w:rPr>
      </w:pPr>
    </w:p>
    <w:p w14:paraId="44C98CDB" w14:textId="77777777" w:rsidR="001E6C5D" w:rsidRPr="00392BD7" w:rsidRDefault="001E6C5D" w:rsidP="009A0D94">
      <w:pPr>
        <w:ind w:left="142" w:right="46"/>
        <w:jc w:val="both"/>
        <w:rPr>
          <w:rFonts w:ascii="Abadi" w:hAnsi="Abadi"/>
          <w:sz w:val="21"/>
          <w:szCs w:val="21"/>
        </w:rPr>
      </w:pPr>
      <w:r w:rsidRPr="00392BD7">
        <w:rPr>
          <w:rFonts w:ascii="Abadi" w:hAnsi="Abadi"/>
          <w:sz w:val="21"/>
          <w:szCs w:val="21"/>
        </w:rPr>
        <w:t>Conforme</w:t>
      </w:r>
      <w:r w:rsidRPr="00392BD7">
        <w:rPr>
          <w:rFonts w:ascii="Abadi" w:hAnsi="Abadi"/>
          <w:spacing w:val="-1"/>
          <w:sz w:val="21"/>
          <w:szCs w:val="21"/>
        </w:rPr>
        <w:t xml:space="preserve"> </w:t>
      </w:r>
      <w:r w:rsidRPr="00392BD7">
        <w:rPr>
          <w:rFonts w:ascii="Abadi" w:hAnsi="Abadi"/>
          <w:sz w:val="21"/>
          <w:szCs w:val="21"/>
        </w:rPr>
        <w:t>a</w:t>
      </w:r>
      <w:r w:rsidRPr="00392BD7">
        <w:rPr>
          <w:rFonts w:ascii="Abadi" w:hAnsi="Abadi"/>
          <w:spacing w:val="-1"/>
          <w:sz w:val="21"/>
          <w:szCs w:val="21"/>
        </w:rPr>
        <w:t xml:space="preserve"> </w:t>
      </w:r>
      <w:r w:rsidRPr="00392BD7">
        <w:rPr>
          <w:rFonts w:ascii="Abadi" w:hAnsi="Abadi"/>
          <w:sz w:val="21"/>
          <w:szCs w:val="21"/>
        </w:rPr>
        <w:t>la</w:t>
      </w:r>
      <w:r w:rsidRPr="00392BD7">
        <w:rPr>
          <w:rFonts w:ascii="Abadi" w:hAnsi="Abadi"/>
          <w:spacing w:val="-1"/>
          <w:sz w:val="21"/>
          <w:szCs w:val="21"/>
        </w:rPr>
        <w:t xml:space="preserve"> </w:t>
      </w:r>
      <w:r w:rsidRPr="00392BD7">
        <w:rPr>
          <w:rFonts w:ascii="Abadi" w:hAnsi="Abadi"/>
          <w:sz w:val="21"/>
          <w:szCs w:val="21"/>
        </w:rPr>
        <w:t>Ley</w:t>
      </w:r>
      <w:r w:rsidRPr="00392BD7">
        <w:rPr>
          <w:rFonts w:ascii="Abadi" w:hAnsi="Abadi"/>
          <w:spacing w:val="-3"/>
          <w:sz w:val="21"/>
          <w:szCs w:val="21"/>
        </w:rPr>
        <w:t xml:space="preserve"> </w:t>
      </w:r>
      <w:r w:rsidRPr="00392BD7">
        <w:rPr>
          <w:rFonts w:ascii="Abadi" w:hAnsi="Abadi"/>
          <w:sz w:val="21"/>
          <w:szCs w:val="21"/>
        </w:rPr>
        <w:t>del Presupuesto</w:t>
      </w:r>
      <w:r w:rsidRPr="00392BD7">
        <w:rPr>
          <w:rFonts w:ascii="Abadi" w:hAnsi="Abadi"/>
          <w:spacing w:val="-2"/>
          <w:sz w:val="21"/>
          <w:szCs w:val="21"/>
        </w:rPr>
        <w:t xml:space="preserve"> </w:t>
      </w:r>
      <w:r w:rsidRPr="00392BD7">
        <w:rPr>
          <w:rFonts w:ascii="Abadi" w:hAnsi="Abadi"/>
          <w:sz w:val="21"/>
          <w:szCs w:val="21"/>
        </w:rPr>
        <w:t>General</w:t>
      </w:r>
      <w:r w:rsidRPr="00392BD7">
        <w:rPr>
          <w:rFonts w:ascii="Abadi" w:hAnsi="Abadi"/>
          <w:spacing w:val="-3"/>
          <w:sz w:val="21"/>
          <w:szCs w:val="21"/>
        </w:rPr>
        <w:t xml:space="preserve"> </w:t>
      </w:r>
      <w:r w:rsidRPr="00392BD7">
        <w:rPr>
          <w:rFonts w:ascii="Abadi" w:hAnsi="Abadi"/>
          <w:sz w:val="21"/>
          <w:szCs w:val="21"/>
        </w:rPr>
        <w:t>de Egresos</w:t>
      </w:r>
      <w:r w:rsidRPr="00392BD7">
        <w:rPr>
          <w:rFonts w:ascii="Abadi" w:hAnsi="Abadi"/>
          <w:spacing w:val="-1"/>
          <w:sz w:val="21"/>
          <w:szCs w:val="21"/>
        </w:rPr>
        <w:t xml:space="preserve"> </w:t>
      </w:r>
      <w:r w:rsidRPr="00392BD7">
        <w:rPr>
          <w:rFonts w:ascii="Abadi" w:hAnsi="Abadi"/>
          <w:sz w:val="21"/>
          <w:szCs w:val="21"/>
        </w:rPr>
        <w:t>del</w:t>
      </w:r>
      <w:r w:rsidRPr="00392BD7">
        <w:rPr>
          <w:rFonts w:ascii="Abadi" w:hAnsi="Abadi"/>
          <w:spacing w:val="-1"/>
          <w:sz w:val="21"/>
          <w:szCs w:val="21"/>
        </w:rPr>
        <w:t xml:space="preserve"> </w:t>
      </w:r>
      <w:r w:rsidRPr="00392BD7">
        <w:rPr>
          <w:rFonts w:ascii="Abadi" w:hAnsi="Abadi"/>
          <w:sz w:val="21"/>
          <w:szCs w:val="21"/>
        </w:rPr>
        <w:t>Estado</w:t>
      </w:r>
      <w:r w:rsidRPr="00392BD7">
        <w:rPr>
          <w:rFonts w:ascii="Abadi" w:hAnsi="Abadi"/>
          <w:spacing w:val="-2"/>
          <w:sz w:val="21"/>
          <w:szCs w:val="21"/>
        </w:rPr>
        <w:t xml:space="preserve"> </w:t>
      </w:r>
      <w:r w:rsidRPr="00392BD7">
        <w:rPr>
          <w:rFonts w:ascii="Abadi" w:hAnsi="Abadi"/>
          <w:sz w:val="21"/>
          <w:szCs w:val="21"/>
        </w:rPr>
        <w:t>de Guanajuato para el Ejercicio Fiscal 2023, se hizo a la Universidad Virtual del Estado de Guanajuato, una asignación presupuestaria de $354´118,203.38 (trescientos cincuenta y cuatro millones ciento dieciocho mil doscientos tres 38/100 M.N.).</w:t>
      </w:r>
    </w:p>
    <w:p w14:paraId="032D88E6" w14:textId="77777777" w:rsidR="001E6C5D" w:rsidRPr="00392BD7" w:rsidRDefault="001E6C5D" w:rsidP="009A0D94">
      <w:pPr>
        <w:pStyle w:val="Textoindependiente"/>
        <w:spacing w:before="5"/>
        <w:ind w:right="46"/>
        <w:rPr>
          <w:rFonts w:ascii="Abadi" w:hAnsi="Abadi"/>
          <w:sz w:val="21"/>
          <w:szCs w:val="21"/>
        </w:rPr>
      </w:pPr>
    </w:p>
    <w:p w14:paraId="4E97EFF1" w14:textId="1C569DBF" w:rsidR="00080FE6" w:rsidRDefault="001E6C5D" w:rsidP="009A0D94">
      <w:pPr>
        <w:spacing w:before="92"/>
        <w:ind w:left="142" w:right="46"/>
        <w:jc w:val="both"/>
        <w:rPr>
          <w:rFonts w:ascii="Abadi" w:hAnsi="Abadi"/>
          <w:sz w:val="21"/>
          <w:szCs w:val="21"/>
        </w:rPr>
      </w:pPr>
      <w:r w:rsidRPr="00392BD7">
        <w:rPr>
          <w:rFonts w:ascii="Abadi" w:hAnsi="Abadi"/>
          <w:sz w:val="21"/>
          <w:szCs w:val="21"/>
        </w:rPr>
        <w:t>El</w:t>
      </w:r>
      <w:r w:rsidRPr="00392BD7">
        <w:rPr>
          <w:rFonts w:ascii="Abadi" w:hAnsi="Abadi"/>
          <w:spacing w:val="-1"/>
          <w:sz w:val="21"/>
          <w:szCs w:val="21"/>
        </w:rPr>
        <w:t xml:space="preserve"> </w:t>
      </w:r>
      <w:r w:rsidRPr="00392BD7">
        <w:rPr>
          <w:rFonts w:ascii="Abadi" w:hAnsi="Abadi"/>
          <w:sz w:val="21"/>
          <w:szCs w:val="21"/>
        </w:rPr>
        <w:t>09</w:t>
      </w:r>
      <w:r w:rsidRPr="00392BD7">
        <w:rPr>
          <w:rFonts w:ascii="Abadi" w:hAnsi="Abadi"/>
          <w:spacing w:val="-2"/>
          <w:sz w:val="21"/>
          <w:szCs w:val="21"/>
        </w:rPr>
        <w:t xml:space="preserve"> </w:t>
      </w:r>
      <w:r w:rsidRPr="00392BD7">
        <w:rPr>
          <w:rFonts w:ascii="Abadi" w:hAnsi="Abadi"/>
          <w:sz w:val="21"/>
          <w:szCs w:val="21"/>
        </w:rPr>
        <w:t>de</w:t>
      </w:r>
      <w:r w:rsidRPr="00392BD7">
        <w:rPr>
          <w:rFonts w:ascii="Abadi" w:hAnsi="Abadi"/>
          <w:spacing w:val="-3"/>
          <w:sz w:val="21"/>
          <w:szCs w:val="21"/>
        </w:rPr>
        <w:t xml:space="preserve"> </w:t>
      </w:r>
      <w:r w:rsidRPr="00392BD7">
        <w:rPr>
          <w:rFonts w:ascii="Abadi" w:hAnsi="Abadi"/>
          <w:sz w:val="21"/>
          <w:szCs w:val="21"/>
        </w:rPr>
        <w:t>enero</w:t>
      </w:r>
      <w:r w:rsidRPr="00392BD7">
        <w:rPr>
          <w:rFonts w:ascii="Abadi" w:hAnsi="Abadi"/>
          <w:spacing w:val="-3"/>
          <w:sz w:val="21"/>
          <w:szCs w:val="21"/>
        </w:rPr>
        <w:t xml:space="preserve"> </w:t>
      </w:r>
      <w:r w:rsidRPr="00392BD7">
        <w:rPr>
          <w:rFonts w:ascii="Abadi" w:hAnsi="Abadi"/>
          <w:sz w:val="21"/>
          <w:szCs w:val="21"/>
        </w:rPr>
        <w:t>de</w:t>
      </w:r>
      <w:r w:rsidRPr="00392BD7">
        <w:rPr>
          <w:rFonts w:ascii="Abadi" w:hAnsi="Abadi"/>
          <w:spacing w:val="-2"/>
          <w:sz w:val="21"/>
          <w:szCs w:val="21"/>
        </w:rPr>
        <w:t xml:space="preserve"> </w:t>
      </w:r>
      <w:r w:rsidRPr="00392BD7">
        <w:rPr>
          <w:rFonts w:ascii="Abadi" w:hAnsi="Abadi"/>
          <w:sz w:val="21"/>
          <w:szCs w:val="21"/>
        </w:rPr>
        <w:t>2023, se celebró</w:t>
      </w:r>
      <w:r w:rsidRPr="00392BD7">
        <w:rPr>
          <w:rFonts w:ascii="Abadi" w:hAnsi="Abadi"/>
          <w:spacing w:val="-3"/>
          <w:sz w:val="21"/>
          <w:szCs w:val="21"/>
        </w:rPr>
        <w:t xml:space="preserve"> </w:t>
      </w:r>
      <w:r w:rsidRPr="00392BD7">
        <w:rPr>
          <w:rFonts w:ascii="Abadi" w:hAnsi="Abadi"/>
          <w:sz w:val="21"/>
          <w:szCs w:val="21"/>
        </w:rPr>
        <w:t>Convenio de</w:t>
      </w:r>
      <w:r w:rsidRPr="00392BD7">
        <w:rPr>
          <w:rFonts w:ascii="Abadi" w:hAnsi="Abadi"/>
          <w:spacing w:val="-3"/>
          <w:sz w:val="21"/>
          <w:szCs w:val="21"/>
        </w:rPr>
        <w:t xml:space="preserve"> </w:t>
      </w:r>
      <w:r w:rsidRPr="00392BD7">
        <w:rPr>
          <w:rFonts w:ascii="Abadi" w:hAnsi="Abadi"/>
          <w:sz w:val="21"/>
          <w:szCs w:val="21"/>
        </w:rPr>
        <w:t>Apoyo Financiero</w:t>
      </w:r>
      <w:r w:rsidRPr="00392BD7">
        <w:rPr>
          <w:rFonts w:ascii="Abadi" w:hAnsi="Abadi"/>
          <w:spacing w:val="-2"/>
          <w:sz w:val="21"/>
          <w:szCs w:val="21"/>
        </w:rPr>
        <w:t xml:space="preserve"> </w:t>
      </w:r>
      <w:r w:rsidRPr="00392BD7">
        <w:rPr>
          <w:rFonts w:ascii="Abadi" w:hAnsi="Abadi"/>
          <w:sz w:val="21"/>
          <w:szCs w:val="21"/>
        </w:rPr>
        <w:t>celebrado</w:t>
      </w:r>
      <w:r w:rsidRPr="00392BD7">
        <w:rPr>
          <w:rFonts w:ascii="Abadi" w:hAnsi="Abadi"/>
          <w:spacing w:val="-2"/>
          <w:sz w:val="21"/>
          <w:szCs w:val="21"/>
        </w:rPr>
        <w:t xml:space="preserve"> </w:t>
      </w:r>
      <w:r w:rsidRPr="00392BD7">
        <w:rPr>
          <w:rFonts w:ascii="Abadi" w:hAnsi="Abadi"/>
          <w:sz w:val="21"/>
          <w:szCs w:val="21"/>
        </w:rPr>
        <w:t>entre el</w:t>
      </w:r>
      <w:r w:rsidRPr="00392BD7">
        <w:rPr>
          <w:rFonts w:ascii="Abadi" w:hAnsi="Abadi"/>
          <w:spacing w:val="-8"/>
          <w:sz w:val="21"/>
          <w:szCs w:val="21"/>
        </w:rPr>
        <w:t xml:space="preserve"> </w:t>
      </w:r>
      <w:r w:rsidRPr="00392BD7">
        <w:rPr>
          <w:rFonts w:ascii="Abadi" w:hAnsi="Abadi"/>
          <w:sz w:val="21"/>
          <w:szCs w:val="21"/>
        </w:rPr>
        <w:t>Ejecutivo</w:t>
      </w:r>
      <w:r w:rsidRPr="00392BD7">
        <w:rPr>
          <w:rFonts w:ascii="Abadi" w:hAnsi="Abadi"/>
          <w:spacing w:val="-7"/>
          <w:sz w:val="21"/>
          <w:szCs w:val="21"/>
        </w:rPr>
        <w:t xml:space="preserve"> </w:t>
      </w:r>
      <w:r w:rsidRPr="00392BD7">
        <w:rPr>
          <w:rFonts w:ascii="Abadi" w:hAnsi="Abadi"/>
          <w:sz w:val="21"/>
          <w:szCs w:val="21"/>
        </w:rPr>
        <w:t>Federal,</w:t>
      </w:r>
      <w:r w:rsidRPr="00392BD7">
        <w:rPr>
          <w:rFonts w:ascii="Abadi" w:hAnsi="Abadi"/>
          <w:spacing w:val="-10"/>
          <w:sz w:val="21"/>
          <w:szCs w:val="21"/>
        </w:rPr>
        <w:t xml:space="preserve"> </w:t>
      </w:r>
      <w:r w:rsidRPr="00392BD7">
        <w:rPr>
          <w:rFonts w:ascii="Abadi" w:hAnsi="Abadi"/>
          <w:sz w:val="21"/>
          <w:szCs w:val="21"/>
        </w:rPr>
        <w:t>por</w:t>
      </w:r>
      <w:r w:rsidRPr="00392BD7">
        <w:rPr>
          <w:rFonts w:ascii="Abadi" w:hAnsi="Abadi"/>
          <w:spacing w:val="-8"/>
          <w:sz w:val="21"/>
          <w:szCs w:val="21"/>
        </w:rPr>
        <w:t xml:space="preserve"> </w:t>
      </w:r>
      <w:r w:rsidRPr="00392BD7">
        <w:rPr>
          <w:rFonts w:ascii="Abadi" w:hAnsi="Abadi"/>
          <w:sz w:val="21"/>
          <w:szCs w:val="21"/>
        </w:rPr>
        <w:t>conducto</w:t>
      </w:r>
      <w:r w:rsidRPr="00392BD7">
        <w:rPr>
          <w:rFonts w:ascii="Abadi" w:hAnsi="Abadi"/>
          <w:spacing w:val="-7"/>
          <w:sz w:val="21"/>
          <w:szCs w:val="21"/>
        </w:rPr>
        <w:t xml:space="preserve"> </w:t>
      </w:r>
      <w:r w:rsidRPr="00392BD7">
        <w:rPr>
          <w:rFonts w:ascii="Abadi" w:hAnsi="Abadi"/>
          <w:sz w:val="21"/>
          <w:szCs w:val="21"/>
        </w:rPr>
        <w:t>de</w:t>
      </w:r>
      <w:r w:rsidRPr="00392BD7">
        <w:rPr>
          <w:rFonts w:ascii="Abadi" w:hAnsi="Abadi"/>
          <w:spacing w:val="-7"/>
          <w:sz w:val="21"/>
          <w:szCs w:val="21"/>
        </w:rPr>
        <w:t xml:space="preserve"> </w:t>
      </w:r>
      <w:r w:rsidRPr="00392BD7">
        <w:rPr>
          <w:rFonts w:ascii="Abadi" w:hAnsi="Abadi"/>
          <w:sz w:val="21"/>
          <w:szCs w:val="21"/>
        </w:rPr>
        <w:t>la</w:t>
      </w:r>
      <w:r w:rsidRPr="00392BD7">
        <w:rPr>
          <w:rFonts w:ascii="Abadi" w:hAnsi="Abadi"/>
          <w:spacing w:val="-10"/>
          <w:sz w:val="21"/>
          <w:szCs w:val="21"/>
        </w:rPr>
        <w:t xml:space="preserve"> </w:t>
      </w:r>
      <w:r w:rsidRPr="00392BD7">
        <w:rPr>
          <w:rFonts w:ascii="Abadi" w:hAnsi="Abadi"/>
          <w:sz w:val="21"/>
          <w:szCs w:val="21"/>
        </w:rPr>
        <w:t>Secretaría</w:t>
      </w:r>
      <w:r w:rsidRPr="00392BD7">
        <w:rPr>
          <w:rFonts w:ascii="Abadi" w:hAnsi="Abadi"/>
          <w:spacing w:val="-9"/>
          <w:sz w:val="21"/>
          <w:szCs w:val="21"/>
        </w:rPr>
        <w:t xml:space="preserve"> </w:t>
      </w:r>
      <w:r w:rsidRPr="00392BD7">
        <w:rPr>
          <w:rFonts w:ascii="Abadi" w:hAnsi="Abadi"/>
          <w:sz w:val="21"/>
          <w:szCs w:val="21"/>
        </w:rPr>
        <w:t>de</w:t>
      </w:r>
      <w:r w:rsidRPr="00392BD7">
        <w:rPr>
          <w:rFonts w:ascii="Abadi" w:hAnsi="Abadi"/>
          <w:spacing w:val="-9"/>
          <w:sz w:val="21"/>
          <w:szCs w:val="21"/>
        </w:rPr>
        <w:t xml:space="preserve"> </w:t>
      </w:r>
      <w:r w:rsidRPr="00392BD7">
        <w:rPr>
          <w:rFonts w:ascii="Abadi" w:hAnsi="Abadi"/>
          <w:sz w:val="21"/>
          <w:szCs w:val="21"/>
        </w:rPr>
        <w:t>Educación</w:t>
      </w:r>
      <w:r w:rsidRPr="00392BD7">
        <w:rPr>
          <w:rFonts w:ascii="Abadi" w:hAnsi="Abadi"/>
          <w:spacing w:val="-7"/>
          <w:sz w:val="21"/>
          <w:szCs w:val="21"/>
        </w:rPr>
        <w:t xml:space="preserve"> </w:t>
      </w:r>
      <w:r w:rsidRPr="00392BD7">
        <w:rPr>
          <w:rFonts w:ascii="Abadi" w:hAnsi="Abadi"/>
          <w:sz w:val="21"/>
          <w:szCs w:val="21"/>
        </w:rPr>
        <w:t>Pública,</w:t>
      </w:r>
      <w:r w:rsidRPr="00392BD7">
        <w:rPr>
          <w:rFonts w:ascii="Abadi" w:hAnsi="Abadi"/>
          <w:spacing w:val="-10"/>
          <w:sz w:val="21"/>
          <w:szCs w:val="21"/>
        </w:rPr>
        <w:t xml:space="preserve"> </w:t>
      </w:r>
      <w:r w:rsidRPr="00392BD7">
        <w:rPr>
          <w:rFonts w:ascii="Abadi" w:hAnsi="Abadi"/>
          <w:sz w:val="21"/>
          <w:szCs w:val="21"/>
        </w:rPr>
        <w:t>el</w:t>
      </w:r>
      <w:r w:rsidRPr="00392BD7">
        <w:rPr>
          <w:rFonts w:ascii="Abadi" w:hAnsi="Abadi"/>
          <w:spacing w:val="-8"/>
          <w:sz w:val="21"/>
          <w:szCs w:val="21"/>
        </w:rPr>
        <w:t xml:space="preserve"> </w:t>
      </w:r>
      <w:r w:rsidRPr="00392BD7">
        <w:rPr>
          <w:rFonts w:ascii="Abadi" w:hAnsi="Abadi"/>
          <w:sz w:val="21"/>
          <w:szCs w:val="21"/>
        </w:rPr>
        <w:t>Estado de Guanajuato y la Universidad Virtual del Estado de Guanajuato, dentro de cuya Cláusula Quinta, en la cual se establece las obligaciones de ésta última, y en específico</w:t>
      </w:r>
      <w:r w:rsidRPr="00392BD7">
        <w:rPr>
          <w:rFonts w:ascii="Abadi" w:hAnsi="Abadi"/>
          <w:spacing w:val="-10"/>
          <w:sz w:val="21"/>
          <w:szCs w:val="21"/>
        </w:rPr>
        <w:t xml:space="preserve"> </w:t>
      </w:r>
      <w:r w:rsidRPr="00392BD7">
        <w:rPr>
          <w:rFonts w:ascii="Abadi" w:hAnsi="Abadi"/>
          <w:sz w:val="21"/>
          <w:szCs w:val="21"/>
        </w:rPr>
        <w:t>en</w:t>
      </w:r>
      <w:r w:rsidRPr="00392BD7">
        <w:rPr>
          <w:rFonts w:ascii="Abadi" w:hAnsi="Abadi"/>
          <w:spacing w:val="-7"/>
          <w:sz w:val="21"/>
          <w:szCs w:val="21"/>
        </w:rPr>
        <w:t xml:space="preserve"> </w:t>
      </w:r>
      <w:r w:rsidRPr="00392BD7">
        <w:rPr>
          <w:rFonts w:ascii="Abadi" w:hAnsi="Abadi"/>
          <w:sz w:val="21"/>
          <w:szCs w:val="21"/>
        </w:rPr>
        <w:t>el</w:t>
      </w:r>
      <w:r w:rsidRPr="00392BD7">
        <w:rPr>
          <w:rFonts w:ascii="Abadi" w:hAnsi="Abadi"/>
          <w:spacing w:val="-10"/>
          <w:sz w:val="21"/>
          <w:szCs w:val="21"/>
        </w:rPr>
        <w:t xml:space="preserve"> </w:t>
      </w:r>
      <w:r w:rsidRPr="00392BD7">
        <w:rPr>
          <w:rFonts w:ascii="Abadi" w:hAnsi="Abadi"/>
          <w:sz w:val="21"/>
          <w:szCs w:val="21"/>
        </w:rPr>
        <w:t>inciso</w:t>
      </w:r>
      <w:r w:rsidRPr="00392BD7">
        <w:rPr>
          <w:rFonts w:ascii="Abadi" w:hAnsi="Abadi"/>
          <w:spacing w:val="-10"/>
          <w:sz w:val="21"/>
          <w:szCs w:val="21"/>
        </w:rPr>
        <w:t xml:space="preserve"> </w:t>
      </w:r>
      <w:r w:rsidRPr="00392BD7">
        <w:rPr>
          <w:rFonts w:ascii="Abadi" w:hAnsi="Abadi"/>
          <w:sz w:val="21"/>
          <w:szCs w:val="21"/>
        </w:rPr>
        <w:t>c)</w:t>
      </w:r>
      <w:r w:rsidRPr="00392BD7">
        <w:rPr>
          <w:rFonts w:ascii="Abadi" w:hAnsi="Abadi"/>
          <w:spacing w:val="-10"/>
          <w:sz w:val="21"/>
          <w:szCs w:val="21"/>
        </w:rPr>
        <w:t xml:space="preserve"> </w:t>
      </w:r>
      <w:r w:rsidRPr="00392BD7">
        <w:rPr>
          <w:rFonts w:ascii="Abadi" w:hAnsi="Abadi"/>
          <w:sz w:val="21"/>
          <w:szCs w:val="21"/>
        </w:rPr>
        <w:t>se</w:t>
      </w:r>
      <w:r w:rsidRPr="00392BD7">
        <w:rPr>
          <w:rFonts w:ascii="Abadi" w:hAnsi="Abadi"/>
          <w:spacing w:val="-7"/>
          <w:sz w:val="21"/>
          <w:szCs w:val="21"/>
        </w:rPr>
        <w:t xml:space="preserve"> </w:t>
      </w:r>
      <w:r w:rsidRPr="00392BD7">
        <w:rPr>
          <w:rFonts w:ascii="Abadi" w:hAnsi="Abadi"/>
          <w:sz w:val="21"/>
          <w:szCs w:val="21"/>
        </w:rPr>
        <w:t>precisa</w:t>
      </w:r>
      <w:r w:rsidRPr="00392BD7">
        <w:rPr>
          <w:rFonts w:ascii="Abadi" w:hAnsi="Abadi"/>
          <w:spacing w:val="-8"/>
          <w:sz w:val="21"/>
          <w:szCs w:val="21"/>
        </w:rPr>
        <w:t xml:space="preserve"> </w:t>
      </w:r>
      <w:r w:rsidRPr="00392BD7">
        <w:rPr>
          <w:rFonts w:ascii="Abadi" w:hAnsi="Abadi"/>
          <w:sz w:val="21"/>
          <w:szCs w:val="21"/>
        </w:rPr>
        <w:t>debe</w:t>
      </w:r>
      <w:r w:rsidRPr="00392BD7">
        <w:rPr>
          <w:rFonts w:ascii="Abadi" w:hAnsi="Abadi"/>
          <w:spacing w:val="-8"/>
          <w:sz w:val="21"/>
          <w:szCs w:val="21"/>
        </w:rPr>
        <w:t xml:space="preserve"> </w:t>
      </w:r>
      <w:r w:rsidRPr="00392BD7">
        <w:rPr>
          <w:rFonts w:ascii="Abadi" w:hAnsi="Abadi"/>
          <w:sz w:val="21"/>
          <w:szCs w:val="21"/>
        </w:rPr>
        <w:t>destinar</w:t>
      </w:r>
      <w:r w:rsidRPr="00392BD7">
        <w:rPr>
          <w:rFonts w:ascii="Abadi" w:hAnsi="Abadi"/>
          <w:spacing w:val="-9"/>
          <w:sz w:val="21"/>
          <w:szCs w:val="21"/>
        </w:rPr>
        <w:t xml:space="preserve"> </w:t>
      </w:r>
      <w:r w:rsidRPr="00392BD7">
        <w:rPr>
          <w:rFonts w:ascii="Abadi" w:hAnsi="Abadi"/>
          <w:sz w:val="21"/>
          <w:szCs w:val="21"/>
        </w:rPr>
        <w:t>el</w:t>
      </w:r>
      <w:r w:rsidRPr="00392BD7">
        <w:rPr>
          <w:rFonts w:ascii="Abadi" w:hAnsi="Abadi"/>
          <w:spacing w:val="-10"/>
          <w:sz w:val="21"/>
          <w:szCs w:val="21"/>
        </w:rPr>
        <w:t xml:space="preserve"> </w:t>
      </w:r>
      <w:r w:rsidRPr="00392BD7">
        <w:rPr>
          <w:rFonts w:ascii="Abadi" w:hAnsi="Abadi"/>
          <w:sz w:val="21"/>
          <w:szCs w:val="21"/>
        </w:rPr>
        <w:t>subsidio</w:t>
      </w:r>
      <w:r w:rsidRPr="00392BD7">
        <w:rPr>
          <w:rFonts w:ascii="Abadi" w:hAnsi="Abadi"/>
          <w:spacing w:val="-7"/>
          <w:sz w:val="21"/>
          <w:szCs w:val="21"/>
        </w:rPr>
        <w:t xml:space="preserve"> </w:t>
      </w:r>
      <w:r w:rsidRPr="00392BD7">
        <w:rPr>
          <w:rFonts w:ascii="Abadi" w:hAnsi="Abadi"/>
          <w:sz w:val="21"/>
          <w:szCs w:val="21"/>
        </w:rPr>
        <w:t>financiero</w:t>
      </w:r>
      <w:r w:rsidRPr="00392BD7">
        <w:rPr>
          <w:rFonts w:ascii="Abadi" w:hAnsi="Abadi"/>
          <w:spacing w:val="-8"/>
          <w:sz w:val="21"/>
          <w:szCs w:val="21"/>
        </w:rPr>
        <w:t xml:space="preserve"> </w:t>
      </w:r>
      <w:r w:rsidRPr="00392BD7">
        <w:rPr>
          <w:rFonts w:ascii="Abadi" w:hAnsi="Abadi"/>
          <w:spacing w:val="-2"/>
          <w:sz w:val="21"/>
          <w:szCs w:val="21"/>
        </w:rPr>
        <w:t>únicamente</w:t>
      </w:r>
      <w:r w:rsidR="00165E29">
        <w:rPr>
          <w:rFonts w:ascii="Abadi" w:hAnsi="Abadi"/>
          <w:spacing w:val="-2"/>
          <w:sz w:val="21"/>
          <w:szCs w:val="21"/>
        </w:rPr>
        <w:t xml:space="preserve"> </w:t>
      </w:r>
      <w:r w:rsidR="00165E29" w:rsidRPr="00392BD7">
        <w:rPr>
          <w:rFonts w:ascii="Abadi" w:hAnsi="Abadi"/>
          <w:sz w:val="21"/>
          <w:szCs w:val="21"/>
        </w:rPr>
        <w:t xml:space="preserve">para cubrir gastos relacionados con la operación de los planteles del TBC, de conformidad con lo establecido en los Anexos “A” y “B”, es decir, los recursos son para cubrir el costo de plazas y gastos de operación, como lo es mantenimiento y </w:t>
      </w:r>
      <w:r w:rsidR="00165E29" w:rsidRPr="00392BD7">
        <w:rPr>
          <w:rFonts w:ascii="Abadi" w:hAnsi="Abadi"/>
          <w:spacing w:val="-2"/>
          <w:sz w:val="21"/>
          <w:szCs w:val="21"/>
        </w:rPr>
        <w:t>papelería.</w:t>
      </w:r>
    </w:p>
    <w:p w14:paraId="751BCFAA" w14:textId="77777777" w:rsidR="00080FE6" w:rsidRDefault="00080FE6" w:rsidP="00165E29">
      <w:pPr>
        <w:pStyle w:val="Textoindependiente"/>
        <w:spacing w:before="5"/>
        <w:rPr>
          <w:rFonts w:ascii="Abadi" w:hAnsi="Abadi"/>
          <w:sz w:val="21"/>
          <w:szCs w:val="21"/>
        </w:rPr>
      </w:pPr>
    </w:p>
    <w:p w14:paraId="4698F875" w14:textId="77777777" w:rsidR="00080FE6" w:rsidRPr="00392BD7" w:rsidRDefault="00080FE6" w:rsidP="00CE3C5A">
      <w:pPr>
        <w:ind w:left="142" w:right="46"/>
        <w:jc w:val="both"/>
        <w:rPr>
          <w:rFonts w:ascii="Abadi" w:hAnsi="Abadi"/>
          <w:sz w:val="21"/>
          <w:szCs w:val="21"/>
        </w:rPr>
      </w:pPr>
      <w:r w:rsidRPr="00392BD7">
        <w:rPr>
          <w:rFonts w:ascii="Abadi" w:hAnsi="Abadi"/>
          <w:sz w:val="21"/>
          <w:szCs w:val="21"/>
        </w:rPr>
        <w:t>Conforme a lo expuesto y visto que Guanajuato, es el segundo lugar en dicha modalidad</w:t>
      </w:r>
      <w:r w:rsidRPr="00392BD7">
        <w:rPr>
          <w:rFonts w:ascii="Abadi" w:hAnsi="Abadi"/>
          <w:spacing w:val="-12"/>
          <w:sz w:val="21"/>
          <w:szCs w:val="21"/>
        </w:rPr>
        <w:t xml:space="preserve"> </w:t>
      </w:r>
      <w:r w:rsidRPr="00392BD7">
        <w:rPr>
          <w:rFonts w:ascii="Abadi" w:hAnsi="Abadi"/>
          <w:sz w:val="21"/>
          <w:szCs w:val="21"/>
        </w:rPr>
        <w:t>de</w:t>
      </w:r>
      <w:r w:rsidRPr="00392BD7">
        <w:rPr>
          <w:rFonts w:ascii="Abadi" w:hAnsi="Abadi"/>
          <w:spacing w:val="-12"/>
          <w:sz w:val="21"/>
          <w:szCs w:val="21"/>
        </w:rPr>
        <w:t xml:space="preserve"> </w:t>
      </w:r>
      <w:r w:rsidRPr="00392BD7">
        <w:rPr>
          <w:rFonts w:ascii="Abadi" w:hAnsi="Abadi"/>
          <w:sz w:val="21"/>
          <w:szCs w:val="21"/>
        </w:rPr>
        <w:t>educación</w:t>
      </w:r>
      <w:r w:rsidRPr="00392BD7">
        <w:rPr>
          <w:rFonts w:ascii="Abadi" w:hAnsi="Abadi"/>
          <w:spacing w:val="-12"/>
          <w:sz w:val="21"/>
          <w:szCs w:val="21"/>
        </w:rPr>
        <w:t xml:space="preserve"> </w:t>
      </w:r>
      <w:r w:rsidRPr="00392BD7">
        <w:rPr>
          <w:rFonts w:ascii="Abadi" w:hAnsi="Abadi"/>
          <w:sz w:val="21"/>
          <w:szCs w:val="21"/>
        </w:rPr>
        <w:t>media</w:t>
      </w:r>
      <w:r w:rsidRPr="00392BD7">
        <w:rPr>
          <w:rFonts w:ascii="Abadi" w:hAnsi="Abadi"/>
          <w:spacing w:val="-12"/>
          <w:sz w:val="21"/>
          <w:szCs w:val="21"/>
        </w:rPr>
        <w:t xml:space="preserve"> </w:t>
      </w:r>
      <w:r w:rsidRPr="00392BD7">
        <w:rPr>
          <w:rFonts w:ascii="Abadi" w:hAnsi="Abadi"/>
          <w:sz w:val="21"/>
          <w:szCs w:val="21"/>
        </w:rPr>
        <w:t>superior</w:t>
      </w:r>
      <w:r w:rsidRPr="00392BD7">
        <w:rPr>
          <w:rFonts w:ascii="Abadi" w:hAnsi="Abadi"/>
          <w:spacing w:val="-9"/>
          <w:sz w:val="21"/>
          <w:szCs w:val="21"/>
        </w:rPr>
        <w:t xml:space="preserve"> </w:t>
      </w:r>
      <w:r w:rsidRPr="00392BD7">
        <w:rPr>
          <w:rFonts w:ascii="Abadi" w:hAnsi="Abadi"/>
          <w:sz w:val="21"/>
          <w:szCs w:val="21"/>
        </w:rPr>
        <w:t>a</w:t>
      </w:r>
      <w:r w:rsidRPr="00392BD7">
        <w:rPr>
          <w:rFonts w:ascii="Abadi" w:hAnsi="Abadi"/>
          <w:spacing w:val="-12"/>
          <w:sz w:val="21"/>
          <w:szCs w:val="21"/>
        </w:rPr>
        <w:t xml:space="preserve"> </w:t>
      </w:r>
      <w:r w:rsidRPr="00392BD7">
        <w:rPr>
          <w:rFonts w:ascii="Abadi" w:hAnsi="Abadi"/>
          <w:sz w:val="21"/>
          <w:szCs w:val="21"/>
        </w:rPr>
        <w:t>nivel</w:t>
      </w:r>
      <w:r w:rsidRPr="00392BD7">
        <w:rPr>
          <w:rFonts w:ascii="Abadi" w:hAnsi="Abadi"/>
          <w:spacing w:val="-13"/>
          <w:sz w:val="21"/>
          <w:szCs w:val="21"/>
        </w:rPr>
        <w:t xml:space="preserve"> </w:t>
      </w:r>
      <w:r w:rsidRPr="00392BD7">
        <w:rPr>
          <w:rFonts w:ascii="Abadi" w:hAnsi="Abadi"/>
          <w:sz w:val="21"/>
          <w:szCs w:val="21"/>
        </w:rPr>
        <w:t>nacional</w:t>
      </w:r>
      <w:r w:rsidRPr="00392BD7">
        <w:rPr>
          <w:rFonts w:ascii="Abadi" w:hAnsi="Abadi"/>
          <w:spacing w:val="-13"/>
          <w:sz w:val="21"/>
          <w:szCs w:val="21"/>
        </w:rPr>
        <w:t xml:space="preserve"> </w:t>
      </w:r>
      <w:r w:rsidRPr="00392BD7">
        <w:rPr>
          <w:rFonts w:ascii="Abadi" w:hAnsi="Abadi"/>
          <w:sz w:val="21"/>
          <w:szCs w:val="21"/>
        </w:rPr>
        <w:t>al</w:t>
      </w:r>
      <w:r w:rsidRPr="00392BD7">
        <w:rPr>
          <w:rFonts w:ascii="Abadi" w:hAnsi="Abadi"/>
          <w:spacing w:val="-13"/>
          <w:sz w:val="21"/>
          <w:szCs w:val="21"/>
        </w:rPr>
        <w:t xml:space="preserve"> </w:t>
      </w:r>
      <w:r w:rsidRPr="00392BD7">
        <w:rPr>
          <w:rFonts w:ascii="Abadi" w:hAnsi="Abadi"/>
          <w:sz w:val="21"/>
          <w:szCs w:val="21"/>
        </w:rPr>
        <w:t>contar</w:t>
      </w:r>
      <w:r w:rsidRPr="00392BD7">
        <w:rPr>
          <w:rFonts w:ascii="Abadi" w:hAnsi="Abadi"/>
          <w:spacing w:val="-13"/>
          <w:sz w:val="21"/>
          <w:szCs w:val="21"/>
        </w:rPr>
        <w:t xml:space="preserve"> </w:t>
      </w:r>
      <w:r w:rsidRPr="00392BD7">
        <w:rPr>
          <w:rFonts w:ascii="Abadi" w:hAnsi="Abadi"/>
          <w:sz w:val="21"/>
          <w:szCs w:val="21"/>
        </w:rPr>
        <w:t>con</w:t>
      </w:r>
      <w:r w:rsidRPr="00392BD7">
        <w:rPr>
          <w:rFonts w:ascii="Abadi" w:hAnsi="Abadi"/>
          <w:spacing w:val="-12"/>
          <w:sz w:val="21"/>
          <w:szCs w:val="21"/>
        </w:rPr>
        <w:t xml:space="preserve"> </w:t>
      </w:r>
      <w:r w:rsidRPr="00392BD7">
        <w:rPr>
          <w:rFonts w:ascii="Abadi" w:hAnsi="Abadi"/>
          <w:sz w:val="21"/>
          <w:szCs w:val="21"/>
        </w:rPr>
        <w:t>354</w:t>
      </w:r>
      <w:r w:rsidRPr="00392BD7">
        <w:rPr>
          <w:rFonts w:ascii="Abadi" w:hAnsi="Abadi"/>
          <w:spacing w:val="-12"/>
          <w:sz w:val="21"/>
          <w:szCs w:val="21"/>
        </w:rPr>
        <w:t xml:space="preserve"> </w:t>
      </w:r>
      <w:r w:rsidRPr="00392BD7">
        <w:rPr>
          <w:rFonts w:ascii="Abadi" w:hAnsi="Abadi"/>
          <w:sz w:val="21"/>
          <w:szCs w:val="21"/>
        </w:rPr>
        <w:t>TBC,</w:t>
      </w:r>
      <w:r w:rsidRPr="00392BD7">
        <w:rPr>
          <w:rFonts w:ascii="Abadi" w:hAnsi="Abadi"/>
          <w:spacing w:val="-12"/>
          <w:sz w:val="21"/>
          <w:szCs w:val="21"/>
        </w:rPr>
        <w:t xml:space="preserve"> </w:t>
      </w:r>
      <w:r w:rsidRPr="00392BD7">
        <w:rPr>
          <w:rFonts w:ascii="Abadi" w:hAnsi="Abadi"/>
          <w:sz w:val="21"/>
          <w:szCs w:val="21"/>
        </w:rPr>
        <w:t xml:space="preserve">con el cual se benefician los habitantes de los 46 Municipios del Estado atendiendo a una población de más 17,000 alumnos, resulta por tanto indispensable que los alumnos de dichos centros de educación media superior, se les garantice y hagan efectivos los derechos humanos contenidos en los artículos 3º, 4º y 6º, de la Constitución Federal, es decir, el derecho humano a la educación, al acceso a los </w:t>
      </w:r>
      <w:proofErr w:type="spellStart"/>
      <w:r w:rsidRPr="00392BD7">
        <w:rPr>
          <w:rFonts w:ascii="Abadi" w:hAnsi="Abadi"/>
          <w:sz w:val="21"/>
          <w:szCs w:val="21"/>
        </w:rPr>
        <w:t>TIC´s</w:t>
      </w:r>
      <w:proofErr w:type="spellEnd"/>
      <w:r w:rsidRPr="00392BD7">
        <w:rPr>
          <w:rFonts w:ascii="Abadi" w:hAnsi="Abadi"/>
          <w:sz w:val="21"/>
          <w:szCs w:val="21"/>
        </w:rPr>
        <w:t xml:space="preserve"> incluido el internet de banda ancha, ello dentro de los sitios públicos, como son las instalaciones de los Telebachilleratos Comunitarios, lo cual se logrará al incorporarlos</w:t>
      </w:r>
      <w:r w:rsidRPr="00392BD7">
        <w:rPr>
          <w:rFonts w:ascii="Abadi" w:hAnsi="Abadi"/>
          <w:spacing w:val="-3"/>
          <w:sz w:val="21"/>
          <w:szCs w:val="21"/>
        </w:rPr>
        <w:t xml:space="preserve"> </w:t>
      </w:r>
      <w:r w:rsidRPr="00392BD7">
        <w:rPr>
          <w:rFonts w:ascii="Abadi" w:hAnsi="Abadi"/>
          <w:sz w:val="21"/>
          <w:szCs w:val="21"/>
        </w:rPr>
        <w:t>al Programa</w:t>
      </w:r>
      <w:r w:rsidRPr="00392BD7">
        <w:rPr>
          <w:rFonts w:ascii="Abadi" w:hAnsi="Abadi"/>
          <w:spacing w:val="-2"/>
          <w:sz w:val="21"/>
          <w:szCs w:val="21"/>
        </w:rPr>
        <w:t xml:space="preserve"> </w:t>
      </w:r>
      <w:r w:rsidRPr="00392BD7">
        <w:rPr>
          <w:rFonts w:ascii="Abadi" w:hAnsi="Abadi"/>
          <w:sz w:val="21"/>
          <w:szCs w:val="21"/>
        </w:rPr>
        <w:t>de</w:t>
      </w:r>
      <w:r w:rsidRPr="00392BD7">
        <w:rPr>
          <w:rFonts w:ascii="Abadi" w:hAnsi="Abadi"/>
          <w:spacing w:val="-2"/>
          <w:sz w:val="21"/>
          <w:szCs w:val="21"/>
        </w:rPr>
        <w:t xml:space="preserve"> </w:t>
      </w:r>
      <w:r w:rsidRPr="00392BD7">
        <w:rPr>
          <w:rFonts w:ascii="Abadi" w:hAnsi="Abadi"/>
          <w:sz w:val="21"/>
          <w:szCs w:val="21"/>
        </w:rPr>
        <w:t>Conectividad</w:t>
      </w:r>
      <w:r w:rsidRPr="00392BD7">
        <w:rPr>
          <w:rFonts w:ascii="Abadi" w:hAnsi="Abadi"/>
          <w:spacing w:val="-3"/>
          <w:sz w:val="21"/>
          <w:szCs w:val="21"/>
        </w:rPr>
        <w:t xml:space="preserve"> </w:t>
      </w:r>
      <w:r w:rsidRPr="00392BD7">
        <w:rPr>
          <w:rFonts w:ascii="Abadi" w:hAnsi="Abadi"/>
          <w:sz w:val="21"/>
          <w:szCs w:val="21"/>
        </w:rPr>
        <w:t>en Sitios</w:t>
      </w:r>
      <w:r w:rsidRPr="00392BD7">
        <w:rPr>
          <w:rFonts w:ascii="Abadi" w:hAnsi="Abadi"/>
          <w:spacing w:val="-3"/>
          <w:sz w:val="21"/>
          <w:szCs w:val="21"/>
        </w:rPr>
        <w:t xml:space="preserve"> </w:t>
      </w:r>
      <w:r w:rsidRPr="00392BD7">
        <w:rPr>
          <w:rFonts w:ascii="Abadi" w:hAnsi="Abadi"/>
          <w:sz w:val="21"/>
          <w:szCs w:val="21"/>
        </w:rPr>
        <w:lastRenderedPageBreak/>
        <w:t>Públicos</w:t>
      </w:r>
      <w:r w:rsidRPr="00392BD7">
        <w:rPr>
          <w:rFonts w:ascii="Abadi" w:hAnsi="Abadi"/>
          <w:spacing w:val="-3"/>
          <w:sz w:val="21"/>
          <w:szCs w:val="21"/>
        </w:rPr>
        <w:t xml:space="preserve"> </w:t>
      </w:r>
      <w:r w:rsidRPr="00392BD7">
        <w:rPr>
          <w:rFonts w:ascii="Abadi" w:hAnsi="Abadi"/>
          <w:sz w:val="21"/>
          <w:szCs w:val="21"/>
        </w:rPr>
        <w:t>2023</w:t>
      </w:r>
      <w:r w:rsidRPr="00392BD7">
        <w:rPr>
          <w:rFonts w:ascii="Abadi" w:hAnsi="Abadi"/>
          <w:spacing w:val="-3"/>
          <w:sz w:val="21"/>
          <w:szCs w:val="21"/>
        </w:rPr>
        <w:t xml:space="preserve"> </w:t>
      </w:r>
      <w:r w:rsidRPr="00392BD7">
        <w:rPr>
          <w:rFonts w:ascii="Abadi" w:hAnsi="Abadi"/>
          <w:sz w:val="21"/>
          <w:szCs w:val="21"/>
        </w:rPr>
        <w:t>o en su</w:t>
      </w:r>
      <w:r w:rsidRPr="00392BD7">
        <w:rPr>
          <w:rFonts w:ascii="Abadi" w:hAnsi="Abadi"/>
          <w:spacing w:val="-3"/>
          <w:sz w:val="21"/>
          <w:szCs w:val="21"/>
        </w:rPr>
        <w:t xml:space="preserve"> </w:t>
      </w:r>
      <w:r w:rsidRPr="00392BD7">
        <w:rPr>
          <w:rFonts w:ascii="Abadi" w:hAnsi="Abadi"/>
          <w:sz w:val="21"/>
          <w:szCs w:val="21"/>
        </w:rPr>
        <w:t>defecto se les incluya en el Programa de Conectividad en Sitios Públicos 2024.</w:t>
      </w:r>
    </w:p>
    <w:p w14:paraId="75808415" w14:textId="77777777" w:rsidR="00080FE6" w:rsidRDefault="00080FE6" w:rsidP="00080FE6">
      <w:pPr>
        <w:pStyle w:val="Textoindependiente"/>
        <w:spacing w:before="3"/>
        <w:rPr>
          <w:rFonts w:ascii="Abadi" w:hAnsi="Abadi"/>
          <w:sz w:val="21"/>
          <w:szCs w:val="21"/>
        </w:rPr>
      </w:pPr>
    </w:p>
    <w:p w14:paraId="2B7DBA28" w14:textId="77777777" w:rsidR="001C46EC" w:rsidRPr="00392BD7" w:rsidRDefault="001C46EC" w:rsidP="00CE3C5A">
      <w:pPr>
        <w:spacing w:before="1"/>
        <w:ind w:left="142" w:right="46"/>
        <w:jc w:val="both"/>
        <w:rPr>
          <w:rFonts w:ascii="Abadi" w:hAnsi="Abadi"/>
          <w:sz w:val="21"/>
          <w:szCs w:val="21"/>
        </w:rPr>
      </w:pPr>
      <w:r w:rsidRPr="00392BD7">
        <w:rPr>
          <w:rFonts w:ascii="Abadi" w:hAnsi="Abadi"/>
          <w:sz w:val="21"/>
          <w:szCs w:val="21"/>
        </w:rPr>
        <w:t>Considerando además de la inclusión en dicho programa, para mayor efectividad se celebré por parte de la Secretaría de Educación Pública y la Comisión Federal de Electricidad (CFE) Convenio Internet para Todos, a fin de que se garantice la conectividad a internet de los alumnos y docentes de todos los Telebachilleratos Comunitarios del Estado de Guanajuato, lo cual habilita el ejercicio del derecho humano a la educación.</w:t>
      </w:r>
    </w:p>
    <w:p w14:paraId="549D2412" w14:textId="77777777" w:rsidR="001C46EC" w:rsidRDefault="001C46EC" w:rsidP="00080FE6">
      <w:pPr>
        <w:pStyle w:val="Textoindependiente"/>
        <w:spacing w:before="3"/>
        <w:rPr>
          <w:rFonts w:ascii="Abadi" w:hAnsi="Abadi"/>
          <w:sz w:val="21"/>
          <w:szCs w:val="21"/>
        </w:rPr>
      </w:pPr>
    </w:p>
    <w:p w14:paraId="2E198DC7" w14:textId="77777777" w:rsidR="00180676" w:rsidRDefault="006C4DB1" w:rsidP="004F0C16">
      <w:pPr>
        <w:ind w:left="142" w:right="46"/>
        <w:jc w:val="both"/>
        <w:rPr>
          <w:rFonts w:ascii="Abadi" w:hAnsi="Abadi"/>
          <w:sz w:val="21"/>
          <w:szCs w:val="21"/>
        </w:rPr>
      </w:pPr>
      <w:r w:rsidRPr="00392BD7">
        <w:rPr>
          <w:rFonts w:ascii="Abadi" w:hAnsi="Abadi"/>
          <w:sz w:val="21"/>
          <w:szCs w:val="21"/>
        </w:rPr>
        <w:t xml:space="preserve">Conforme a la Agenda 2030 sobre el Desarrollo Sostenible de la Organización de las Naciones Unidas el presente acuerdo se </w:t>
      </w:r>
    </w:p>
    <w:p w14:paraId="75CC5527" w14:textId="52EB75F8" w:rsidR="006C4DB1" w:rsidRPr="00392BD7" w:rsidRDefault="006C4DB1" w:rsidP="004F0C16">
      <w:pPr>
        <w:ind w:left="142" w:right="46"/>
        <w:jc w:val="both"/>
        <w:rPr>
          <w:rFonts w:ascii="Abadi" w:hAnsi="Abadi"/>
          <w:sz w:val="21"/>
          <w:szCs w:val="21"/>
        </w:rPr>
      </w:pPr>
      <w:r w:rsidRPr="00392BD7">
        <w:rPr>
          <w:rFonts w:ascii="Abadi" w:hAnsi="Abadi"/>
          <w:sz w:val="21"/>
          <w:szCs w:val="21"/>
        </w:rPr>
        <w:t>alinea al Objetivo 4: Garantizar una educación inclusiva, equitativa y de calidad y promover oportunidades de aprendizaje</w:t>
      </w:r>
      <w:r w:rsidRPr="00392BD7">
        <w:rPr>
          <w:rFonts w:ascii="Abadi" w:hAnsi="Abadi"/>
          <w:spacing w:val="4"/>
          <w:sz w:val="21"/>
          <w:szCs w:val="21"/>
        </w:rPr>
        <w:t xml:space="preserve"> </w:t>
      </w:r>
      <w:r w:rsidRPr="00392BD7">
        <w:rPr>
          <w:rFonts w:ascii="Abadi" w:hAnsi="Abadi"/>
          <w:sz w:val="21"/>
          <w:szCs w:val="21"/>
        </w:rPr>
        <w:t>durante</w:t>
      </w:r>
      <w:r w:rsidRPr="00392BD7">
        <w:rPr>
          <w:rFonts w:ascii="Abadi" w:hAnsi="Abadi"/>
          <w:spacing w:val="6"/>
          <w:sz w:val="21"/>
          <w:szCs w:val="21"/>
        </w:rPr>
        <w:t xml:space="preserve"> </w:t>
      </w:r>
      <w:r w:rsidRPr="00392BD7">
        <w:rPr>
          <w:rFonts w:ascii="Abadi" w:hAnsi="Abadi"/>
          <w:sz w:val="21"/>
          <w:szCs w:val="21"/>
        </w:rPr>
        <w:t>toda</w:t>
      </w:r>
      <w:r w:rsidRPr="00392BD7">
        <w:rPr>
          <w:rFonts w:ascii="Abadi" w:hAnsi="Abadi"/>
          <w:spacing w:val="6"/>
          <w:sz w:val="21"/>
          <w:szCs w:val="21"/>
        </w:rPr>
        <w:t xml:space="preserve"> </w:t>
      </w:r>
      <w:r w:rsidRPr="00392BD7">
        <w:rPr>
          <w:rFonts w:ascii="Abadi" w:hAnsi="Abadi"/>
          <w:sz w:val="21"/>
          <w:szCs w:val="21"/>
        </w:rPr>
        <w:t>la</w:t>
      </w:r>
      <w:r w:rsidRPr="00392BD7">
        <w:rPr>
          <w:rFonts w:ascii="Abadi" w:hAnsi="Abadi"/>
          <w:spacing w:val="5"/>
          <w:sz w:val="21"/>
          <w:szCs w:val="21"/>
        </w:rPr>
        <w:t xml:space="preserve"> </w:t>
      </w:r>
      <w:r w:rsidRPr="00392BD7">
        <w:rPr>
          <w:rFonts w:ascii="Abadi" w:hAnsi="Abadi"/>
          <w:sz w:val="21"/>
          <w:szCs w:val="21"/>
        </w:rPr>
        <w:t>vida</w:t>
      </w:r>
      <w:r w:rsidRPr="00392BD7">
        <w:rPr>
          <w:rFonts w:ascii="Abadi" w:hAnsi="Abadi"/>
          <w:spacing w:val="6"/>
          <w:sz w:val="21"/>
          <w:szCs w:val="21"/>
        </w:rPr>
        <w:t xml:space="preserve"> </w:t>
      </w:r>
      <w:r w:rsidRPr="00392BD7">
        <w:rPr>
          <w:rFonts w:ascii="Abadi" w:hAnsi="Abadi"/>
          <w:sz w:val="21"/>
          <w:szCs w:val="21"/>
        </w:rPr>
        <w:t>para</w:t>
      </w:r>
      <w:r w:rsidRPr="00392BD7">
        <w:rPr>
          <w:rFonts w:ascii="Abadi" w:hAnsi="Abadi"/>
          <w:spacing w:val="3"/>
          <w:sz w:val="21"/>
          <w:szCs w:val="21"/>
        </w:rPr>
        <w:t xml:space="preserve"> </w:t>
      </w:r>
      <w:r w:rsidRPr="00392BD7">
        <w:rPr>
          <w:rFonts w:ascii="Abadi" w:hAnsi="Abadi"/>
          <w:sz w:val="21"/>
          <w:szCs w:val="21"/>
        </w:rPr>
        <w:t>todo,</w:t>
      </w:r>
      <w:r w:rsidRPr="00392BD7">
        <w:rPr>
          <w:rFonts w:ascii="Abadi" w:hAnsi="Abadi"/>
          <w:spacing w:val="6"/>
          <w:sz w:val="21"/>
          <w:szCs w:val="21"/>
        </w:rPr>
        <w:t xml:space="preserve"> </w:t>
      </w:r>
      <w:r w:rsidRPr="00392BD7">
        <w:rPr>
          <w:rFonts w:ascii="Abadi" w:hAnsi="Abadi"/>
          <w:sz w:val="21"/>
          <w:szCs w:val="21"/>
        </w:rPr>
        <w:t>y</w:t>
      </w:r>
      <w:r w:rsidRPr="00392BD7">
        <w:rPr>
          <w:rFonts w:ascii="Abadi" w:hAnsi="Abadi"/>
          <w:spacing w:val="3"/>
          <w:sz w:val="21"/>
          <w:szCs w:val="21"/>
        </w:rPr>
        <w:t xml:space="preserve"> </w:t>
      </w:r>
      <w:r w:rsidRPr="00392BD7">
        <w:rPr>
          <w:rFonts w:ascii="Abadi" w:hAnsi="Abadi"/>
          <w:sz w:val="21"/>
          <w:szCs w:val="21"/>
        </w:rPr>
        <w:t>en</w:t>
      </w:r>
      <w:r w:rsidRPr="00392BD7">
        <w:rPr>
          <w:rFonts w:ascii="Abadi" w:hAnsi="Abadi"/>
          <w:spacing w:val="6"/>
          <w:sz w:val="21"/>
          <w:szCs w:val="21"/>
        </w:rPr>
        <w:t xml:space="preserve"> </w:t>
      </w:r>
      <w:r w:rsidRPr="00392BD7">
        <w:rPr>
          <w:rFonts w:ascii="Abadi" w:hAnsi="Abadi"/>
          <w:sz w:val="21"/>
          <w:szCs w:val="21"/>
        </w:rPr>
        <w:t>específico</w:t>
      </w:r>
      <w:r w:rsidRPr="00392BD7">
        <w:rPr>
          <w:rFonts w:ascii="Abadi" w:hAnsi="Abadi"/>
          <w:spacing w:val="6"/>
          <w:sz w:val="21"/>
          <w:szCs w:val="21"/>
        </w:rPr>
        <w:t xml:space="preserve"> </w:t>
      </w:r>
      <w:r w:rsidRPr="00392BD7">
        <w:rPr>
          <w:rFonts w:ascii="Abadi" w:hAnsi="Abadi"/>
          <w:sz w:val="21"/>
          <w:szCs w:val="21"/>
        </w:rPr>
        <w:t>a</w:t>
      </w:r>
      <w:r w:rsidRPr="00392BD7">
        <w:rPr>
          <w:rFonts w:ascii="Abadi" w:hAnsi="Abadi"/>
          <w:spacing w:val="6"/>
          <w:sz w:val="21"/>
          <w:szCs w:val="21"/>
        </w:rPr>
        <w:t xml:space="preserve"> </w:t>
      </w:r>
      <w:r w:rsidRPr="00392BD7">
        <w:rPr>
          <w:rFonts w:ascii="Abadi" w:hAnsi="Abadi"/>
          <w:sz w:val="21"/>
          <w:szCs w:val="21"/>
        </w:rPr>
        <w:t>las</w:t>
      </w:r>
      <w:r w:rsidRPr="00392BD7">
        <w:rPr>
          <w:rFonts w:ascii="Abadi" w:hAnsi="Abadi"/>
          <w:spacing w:val="12"/>
          <w:sz w:val="21"/>
          <w:szCs w:val="21"/>
        </w:rPr>
        <w:t xml:space="preserve"> </w:t>
      </w:r>
      <w:r w:rsidRPr="00392BD7">
        <w:rPr>
          <w:rFonts w:ascii="Abadi" w:hAnsi="Abadi"/>
          <w:sz w:val="21"/>
          <w:szCs w:val="21"/>
        </w:rPr>
        <w:t>metas</w:t>
      </w:r>
      <w:r w:rsidRPr="00392BD7">
        <w:rPr>
          <w:rFonts w:ascii="Abadi" w:hAnsi="Abadi"/>
          <w:spacing w:val="6"/>
          <w:sz w:val="21"/>
          <w:szCs w:val="21"/>
        </w:rPr>
        <w:t xml:space="preserve"> </w:t>
      </w:r>
      <w:r w:rsidRPr="00392BD7">
        <w:rPr>
          <w:rFonts w:ascii="Abadi" w:hAnsi="Abadi"/>
          <w:spacing w:val="-2"/>
          <w:sz w:val="21"/>
          <w:szCs w:val="21"/>
        </w:rPr>
        <w:t>siguientes:</w:t>
      </w:r>
    </w:p>
    <w:p w14:paraId="3AEBB327" w14:textId="77777777" w:rsidR="006C4DB1" w:rsidRPr="00392BD7" w:rsidRDefault="006C4DB1" w:rsidP="004F0C16">
      <w:pPr>
        <w:spacing w:before="1"/>
        <w:ind w:left="142" w:right="46"/>
        <w:jc w:val="both"/>
        <w:rPr>
          <w:rFonts w:ascii="Abadi" w:hAnsi="Abadi"/>
          <w:sz w:val="21"/>
          <w:szCs w:val="21"/>
        </w:rPr>
      </w:pPr>
      <w:r w:rsidRPr="00392BD7">
        <w:rPr>
          <w:rFonts w:ascii="Abadi" w:hAnsi="Abadi"/>
          <w:b/>
          <w:sz w:val="21"/>
          <w:szCs w:val="21"/>
        </w:rPr>
        <w:t xml:space="preserve">4.3 </w:t>
      </w:r>
      <w:r w:rsidRPr="00392BD7">
        <w:rPr>
          <w:rFonts w:ascii="Abadi" w:hAnsi="Abadi"/>
          <w:sz w:val="21"/>
          <w:szCs w:val="21"/>
        </w:rPr>
        <w:t xml:space="preserve">De aquí a 2030, asegurar el acceso igualitario de todos los hombres y las mujeres a una formación técnica, profesional y superior de calidad, incluida la enseñanza universitaria; </w:t>
      </w:r>
      <w:r w:rsidRPr="00392BD7">
        <w:rPr>
          <w:rFonts w:ascii="Abadi" w:hAnsi="Abadi"/>
          <w:b/>
          <w:sz w:val="21"/>
          <w:szCs w:val="21"/>
        </w:rPr>
        <w:t xml:space="preserve">4.4 </w:t>
      </w:r>
      <w:r w:rsidRPr="00392BD7">
        <w:rPr>
          <w:rFonts w:ascii="Abadi" w:hAnsi="Abadi"/>
          <w:sz w:val="21"/>
          <w:szCs w:val="21"/>
        </w:rPr>
        <w:t>De aquí a 2030, aumentar considerablemente el número</w:t>
      </w:r>
      <w:r w:rsidRPr="00392BD7">
        <w:rPr>
          <w:rFonts w:ascii="Abadi" w:hAnsi="Abadi"/>
          <w:spacing w:val="-6"/>
          <w:sz w:val="21"/>
          <w:szCs w:val="21"/>
        </w:rPr>
        <w:t xml:space="preserve"> </w:t>
      </w:r>
      <w:r w:rsidRPr="00392BD7">
        <w:rPr>
          <w:rFonts w:ascii="Abadi" w:hAnsi="Abadi"/>
          <w:sz w:val="21"/>
          <w:szCs w:val="21"/>
        </w:rPr>
        <w:t>de</w:t>
      </w:r>
      <w:r w:rsidRPr="00392BD7">
        <w:rPr>
          <w:rFonts w:ascii="Abadi" w:hAnsi="Abadi"/>
          <w:spacing w:val="-6"/>
          <w:sz w:val="21"/>
          <w:szCs w:val="21"/>
        </w:rPr>
        <w:t xml:space="preserve"> </w:t>
      </w:r>
      <w:r w:rsidRPr="00392BD7">
        <w:rPr>
          <w:rFonts w:ascii="Abadi" w:hAnsi="Abadi"/>
          <w:sz w:val="21"/>
          <w:szCs w:val="21"/>
        </w:rPr>
        <w:t>jóvenes</w:t>
      </w:r>
      <w:r w:rsidRPr="00392BD7">
        <w:rPr>
          <w:rFonts w:ascii="Abadi" w:hAnsi="Abadi"/>
          <w:spacing w:val="-6"/>
          <w:sz w:val="21"/>
          <w:szCs w:val="21"/>
        </w:rPr>
        <w:t xml:space="preserve"> </w:t>
      </w:r>
      <w:r w:rsidRPr="00392BD7">
        <w:rPr>
          <w:rFonts w:ascii="Abadi" w:hAnsi="Abadi"/>
          <w:sz w:val="21"/>
          <w:szCs w:val="21"/>
        </w:rPr>
        <w:t>y</w:t>
      </w:r>
      <w:r w:rsidRPr="00392BD7">
        <w:rPr>
          <w:rFonts w:ascii="Abadi" w:hAnsi="Abadi"/>
          <w:spacing w:val="-6"/>
          <w:sz w:val="21"/>
          <w:szCs w:val="21"/>
        </w:rPr>
        <w:t xml:space="preserve"> </w:t>
      </w:r>
      <w:r w:rsidRPr="00392BD7">
        <w:rPr>
          <w:rFonts w:ascii="Abadi" w:hAnsi="Abadi"/>
          <w:sz w:val="21"/>
          <w:szCs w:val="21"/>
        </w:rPr>
        <w:t>adultos</w:t>
      </w:r>
      <w:r w:rsidRPr="00392BD7">
        <w:rPr>
          <w:rFonts w:ascii="Abadi" w:hAnsi="Abadi"/>
          <w:spacing w:val="-9"/>
          <w:sz w:val="21"/>
          <w:szCs w:val="21"/>
        </w:rPr>
        <w:t xml:space="preserve"> </w:t>
      </w:r>
      <w:r w:rsidRPr="00392BD7">
        <w:rPr>
          <w:rFonts w:ascii="Abadi" w:hAnsi="Abadi"/>
          <w:sz w:val="21"/>
          <w:szCs w:val="21"/>
        </w:rPr>
        <w:t>que</w:t>
      </w:r>
      <w:r w:rsidRPr="00392BD7">
        <w:rPr>
          <w:rFonts w:ascii="Abadi" w:hAnsi="Abadi"/>
          <w:spacing w:val="-6"/>
          <w:sz w:val="21"/>
          <w:szCs w:val="21"/>
        </w:rPr>
        <w:t xml:space="preserve"> </w:t>
      </w:r>
      <w:r w:rsidRPr="00392BD7">
        <w:rPr>
          <w:rFonts w:ascii="Abadi" w:hAnsi="Abadi"/>
          <w:sz w:val="21"/>
          <w:szCs w:val="21"/>
        </w:rPr>
        <w:t>tienen</w:t>
      </w:r>
      <w:r w:rsidRPr="00392BD7">
        <w:rPr>
          <w:rFonts w:ascii="Abadi" w:hAnsi="Abadi"/>
          <w:spacing w:val="-6"/>
          <w:sz w:val="21"/>
          <w:szCs w:val="21"/>
        </w:rPr>
        <w:t xml:space="preserve"> </w:t>
      </w:r>
      <w:r w:rsidRPr="00392BD7">
        <w:rPr>
          <w:rFonts w:ascii="Abadi" w:hAnsi="Abadi"/>
          <w:sz w:val="21"/>
          <w:szCs w:val="21"/>
        </w:rPr>
        <w:t>las</w:t>
      </w:r>
      <w:r w:rsidRPr="00392BD7">
        <w:rPr>
          <w:rFonts w:ascii="Abadi" w:hAnsi="Abadi"/>
          <w:spacing w:val="-6"/>
          <w:sz w:val="21"/>
          <w:szCs w:val="21"/>
        </w:rPr>
        <w:t xml:space="preserve"> </w:t>
      </w:r>
      <w:r w:rsidRPr="00392BD7">
        <w:rPr>
          <w:rFonts w:ascii="Abadi" w:hAnsi="Abadi"/>
          <w:sz w:val="21"/>
          <w:szCs w:val="21"/>
        </w:rPr>
        <w:t>competencias</w:t>
      </w:r>
      <w:r w:rsidRPr="00392BD7">
        <w:rPr>
          <w:rFonts w:ascii="Abadi" w:hAnsi="Abadi"/>
          <w:spacing w:val="-6"/>
          <w:sz w:val="21"/>
          <w:szCs w:val="21"/>
        </w:rPr>
        <w:t xml:space="preserve"> </w:t>
      </w:r>
      <w:r w:rsidRPr="00392BD7">
        <w:rPr>
          <w:rFonts w:ascii="Abadi" w:hAnsi="Abadi"/>
          <w:sz w:val="21"/>
          <w:szCs w:val="21"/>
        </w:rPr>
        <w:t>necesarias,</w:t>
      </w:r>
      <w:r w:rsidRPr="00392BD7">
        <w:rPr>
          <w:rFonts w:ascii="Abadi" w:hAnsi="Abadi"/>
          <w:spacing w:val="-6"/>
          <w:sz w:val="21"/>
          <w:szCs w:val="21"/>
        </w:rPr>
        <w:t xml:space="preserve"> </w:t>
      </w:r>
      <w:r w:rsidRPr="00392BD7">
        <w:rPr>
          <w:rFonts w:ascii="Abadi" w:hAnsi="Abadi"/>
          <w:sz w:val="21"/>
          <w:szCs w:val="21"/>
        </w:rPr>
        <w:t>en</w:t>
      </w:r>
      <w:r w:rsidRPr="00392BD7">
        <w:rPr>
          <w:rFonts w:ascii="Abadi" w:hAnsi="Abadi"/>
          <w:spacing w:val="-8"/>
          <w:sz w:val="21"/>
          <w:szCs w:val="21"/>
        </w:rPr>
        <w:t xml:space="preserve"> </w:t>
      </w:r>
      <w:r w:rsidRPr="00392BD7">
        <w:rPr>
          <w:rFonts w:ascii="Abadi" w:hAnsi="Abadi"/>
          <w:sz w:val="21"/>
          <w:szCs w:val="21"/>
        </w:rPr>
        <w:t xml:space="preserve">particular técnicas y profesionales, para acceder al empleo, el trabajo decente y el emprendimiento y </w:t>
      </w:r>
      <w:r w:rsidRPr="00392BD7">
        <w:rPr>
          <w:rFonts w:ascii="Abadi" w:hAnsi="Abadi"/>
          <w:b/>
          <w:sz w:val="21"/>
          <w:szCs w:val="21"/>
        </w:rPr>
        <w:t>4.5</w:t>
      </w:r>
      <w:r w:rsidRPr="00392BD7">
        <w:rPr>
          <w:rFonts w:ascii="Abadi" w:hAnsi="Abadi"/>
          <w:b/>
          <w:spacing w:val="40"/>
          <w:sz w:val="21"/>
          <w:szCs w:val="21"/>
        </w:rPr>
        <w:t xml:space="preserve"> </w:t>
      </w:r>
      <w:r w:rsidRPr="00392BD7">
        <w:rPr>
          <w:rFonts w:ascii="Abadi" w:hAnsi="Abadi"/>
          <w:sz w:val="21"/>
          <w:szCs w:val="21"/>
        </w:rPr>
        <w:t>De aquí a 2030, eliminar las disparidades de género en la educación y asegurar</w:t>
      </w:r>
      <w:r w:rsidRPr="00392BD7">
        <w:rPr>
          <w:rFonts w:ascii="Abadi" w:hAnsi="Abadi"/>
          <w:spacing w:val="-2"/>
          <w:sz w:val="21"/>
          <w:szCs w:val="21"/>
        </w:rPr>
        <w:t xml:space="preserve"> </w:t>
      </w:r>
      <w:r w:rsidRPr="00392BD7">
        <w:rPr>
          <w:rFonts w:ascii="Abadi" w:hAnsi="Abadi"/>
          <w:sz w:val="21"/>
          <w:szCs w:val="21"/>
        </w:rPr>
        <w:t>el acceso igualitario a todos</w:t>
      </w:r>
      <w:r w:rsidRPr="00392BD7">
        <w:rPr>
          <w:rFonts w:ascii="Abadi" w:hAnsi="Abadi"/>
          <w:spacing w:val="-1"/>
          <w:sz w:val="21"/>
          <w:szCs w:val="21"/>
        </w:rPr>
        <w:t xml:space="preserve"> </w:t>
      </w:r>
      <w:r w:rsidRPr="00392BD7">
        <w:rPr>
          <w:rFonts w:ascii="Abadi" w:hAnsi="Abadi"/>
          <w:sz w:val="21"/>
          <w:szCs w:val="21"/>
        </w:rPr>
        <w:t>los niveles</w:t>
      </w:r>
      <w:r w:rsidRPr="00392BD7">
        <w:rPr>
          <w:rFonts w:ascii="Abadi" w:hAnsi="Abadi"/>
          <w:spacing w:val="-1"/>
          <w:sz w:val="21"/>
          <w:szCs w:val="21"/>
        </w:rPr>
        <w:t xml:space="preserve"> </w:t>
      </w:r>
      <w:r w:rsidRPr="00392BD7">
        <w:rPr>
          <w:rFonts w:ascii="Abadi" w:hAnsi="Abadi"/>
          <w:sz w:val="21"/>
          <w:szCs w:val="21"/>
        </w:rPr>
        <w:t>de la enseñanza y</w:t>
      </w:r>
      <w:r w:rsidRPr="00392BD7">
        <w:rPr>
          <w:rFonts w:ascii="Abadi" w:hAnsi="Abadi"/>
          <w:spacing w:val="-1"/>
          <w:sz w:val="21"/>
          <w:szCs w:val="21"/>
        </w:rPr>
        <w:t xml:space="preserve"> </w:t>
      </w:r>
      <w:r w:rsidRPr="00392BD7">
        <w:rPr>
          <w:rFonts w:ascii="Abadi" w:hAnsi="Abadi"/>
          <w:sz w:val="21"/>
          <w:szCs w:val="21"/>
        </w:rPr>
        <w:t>la formación profesional para las personas vulnerables, incluidas las personas con discapacidad, los pueblos indígenas y los niños en situaciones de vulnerabilidad.</w:t>
      </w:r>
    </w:p>
    <w:p w14:paraId="5E2969CA" w14:textId="77777777" w:rsidR="006C4DB1" w:rsidRPr="00392BD7" w:rsidRDefault="006C4DB1" w:rsidP="00080FE6">
      <w:pPr>
        <w:pStyle w:val="Textoindependiente"/>
        <w:spacing w:before="3"/>
        <w:rPr>
          <w:rFonts w:ascii="Abadi" w:hAnsi="Abadi"/>
          <w:sz w:val="21"/>
          <w:szCs w:val="21"/>
        </w:rPr>
      </w:pPr>
    </w:p>
    <w:p w14:paraId="1CDCCF27" w14:textId="77777777" w:rsidR="005C620A" w:rsidRPr="00392BD7" w:rsidRDefault="005C620A" w:rsidP="009A0D94">
      <w:pPr>
        <w:spacing w:before="92"/>
        <w:ind w:left="142" w:right="46"/>
        <w:jc w:val="both"/>
        <w:rPr>
          <w:rFonts w:ascii="Abadi" w:hAnsi="Abadi"/>
          <w:sz w:val="21"/>
          <w:szCs w:val="21"/>
        </w:rPr>
      </w:pPr>
      <w:r w:rsidRPr="00392BD7">
        <w:rPr>
          <w:rFonts w:ascii="Abadi" w:hAnsi="Abadi"/>
          <w:sz w:val="21"/>
          <w:szCs w:val="21"/>
        </w:rPr>
        <w:t>Por lo anteriormente expuesto, fundado y motivado, solicitamos a esta Honorable Asamblea la aprobación del siguiente:</w:t>
      </w:r>
    </w:p>
    <w:p w14:paraId="5E03DD4A" w14:textId="77777777" w:rsidR="005C620A" w:rsidRPr="00392BD7" w:rsidRDefault="005C620A" w:rsidP="005C620A">
      <w:pPr>
        <w:pStyle w:val="Textoindependiente"/>
        <w:spacing w:before="5"/>
        <w:rPr>
          <w:rFonts w:ascii="Abadi" w:hAnsi="Abadi"/>
          <w:sz w:val="21"/>
          <w:szCs w:val="21"/>
        </w:rPr>
      </w:pPr>
    </w:p>
    <w:p w14:paraId="1A8DA253" w14:textId="77777777" w:rsidR="00080FE6" w:rsidRPr="00392BD7" w:rsidRDefault="00080FE6" w:rsidP="00165E29">
      <w:pPr>
        <w:pStyle w:val="Textoindependiente"/>
        <w:spacing w:before="5"/>
        <w:rPr>
          <w:rFonts w:ascii="Abadi" w:hAnsi="Abadi"/>
          <w:sz w:val="21"/>
          <w:szCs w:val="21"/>
        </w:rPr>
      </w:pPr>
    </w:p>
    <w:p w14:paraId="0A583DB7" w14:textId="77777777" w:rsidR="00180676" w:rsidRPr="00392BD7" w:rsidRDefault="00180676" w:rsidP="00180676">
      <w:pPr>
        <w:jc w:val="center"/>
        <w:rPr>
          <w:rFonts w:ascii="Abadi" w:hAnsi="Abadi"/>
          <w:b/>
          <w:sz w:val="21"/>
          <w:szCs w:val="21"/>
        </w:rPr>
      </w:pPr>
      <w:r w:rsidRPr="00392BD7">
        <w:rPr>
          <w:rFonts w:ascii="Abadi" w:hAnsi="Abadi"/>
          <w:b/>
          <w:sz w:val="21"/>
          <w:szCs w:val="21"/>
        </w:rPr>
        <w:t>P</w:t>
      </w:r>
      <w:r w:rsidRPr="00392BD7">
        <w:rPr>
          <w:rFonts w:ascii="Abadi" w:hAnsi="Abadi"/>
          <w:b/>
          <w:spacing w:val="-2"/>
          <w:sz w:val="21"/>
          <w:szCs w:val="21"/>
        </w:rPr>
        <w:t xml:space="preserve"> </w:t>
      </w:r>
      <w:r w:rsidRPr="00392BD7">
        <w:rPr>
          <w:rFonts w:ascii="Abadi" w:hAnsi="Abadi"/>
          <w:b/>
          <w:sz w:val="21"/>
          <w:szCs w:val="21"/>
        </w:rPr>
        <w:t>U</w:t>
      </w:r>
      <w:r w:rsidRPr="00392BD7">
        <w:rPr>
          <w:rFonts w:ascii="Abadi" w:hAnsi="Abadi"/>
          <w:b/>
          <w:spacing w:val="-1"/>
          <w:sz w:val="21"/>
          <w:szCs w:val="21"/>
        </w:rPr>
        <w:t xml:space="preserve"> </w:t>
      </w:r>
      <w:r w:rsidRPr="00392BD7">
        <w:rPr>
          <w:rFonts w:ascii="Abadi" w:hAnsi="Abadi"/>
          <w:b/>
          <w:sz w:val="21"/>
          <w:szCs w:val="21"/>
        </w:rPr>
        <w:t>N</w:t>
      </w:r>
      <w:r w:rsidRPr="00392BD7">
        <w:rPr>
          <w:rFonts w:ascii="Abadi" w:hAnsi="Abadi"/>
          <w:b/>
          <w:spacing w:val="-1"/>
          <w:sz w:val="21"/>
          <w:szCs w:val="21"/>
        </w:rPr>
        <w:t xml:space="preserve"> </w:t>
      </w:r>
      <w:r w:rsidRPr="00392BD7">
        <w:rPr>
          <w:rFonts w:ascii="Abadi" w:hAnsi="Abadi"/>
          <w:b/>
          <w:sz w:val="21"/>
          <w:szCs w:val="21"/>
        </w:rPr>
        <w:t>T</w:t>
      </w:r>
      <w:r w:rsidRPr="00392BD7">
        <w:rPr>
          <w:rFonts w:ascii="Abadi" w:hAnsi="Abadi"/>
          <w:b/>
          <w:spacing w:val="-1"/>
          <w:sz w:val="21"/>
          <w:szCs w:val="21"/>
        </w:rPr>
        <w:t xml:space="preserve"> </w:t>
      </w:r>
      <w:r w:rsidRPr="00392BD7">
        <w:rPr>
          <w:rFonts w:ascii="Abadi" w:hAnsi="Abadi"/>
          <w:b/>
          <w:sz w:val="21"/>
          <w:szCs w:val="21"/>
        </w:rPr>
        <w:t>O</w:t>
      </w:r>
      <w:r w:rsidRPr="00392BD7">
        <w:rPr>
          <w:rFonts w:ascii="Abadi" w:hAnsi="Abadi"/>
          <w:b/>
          <w:spacing w:val="65"/>
          <w:sz w:val="21"/>
          <w:szCs w:val="21"/>
        </w:rPr>
        <w:t xml:space="preserve"> </w:t>
      </w:r>
      <w:r w:rsidRPr="00392BD7">
        <w:rPr>
          <w:rFonts w:ascii="Abadi" w:hAnsi="Abadi"/>
          <w:b/>
          <w:sz w:val="21"/>
          <w:szCs w:val="21"/>
        </w:rPr>
        <w:t>DE</w:t>
      </w:r>
      <w:r w:rsidRPr="00392BD7">
        <w:rPr>
          <w:rFonts w:ascii="Abadi" w:hAnsi="Abadi"/>
          <w:b/>
          <w:spacing w:val="64"/>
          <w:sz w:val="21"/>
          <w:szCs w:val="21"/>
        </w:rPr>
        <w:t xml:space="preserve"> </w:t>
      </w:r>
      <w:r w:rsidRPr="00392BD7">
        <w:rPr>
          <w:rFonts w:ascii="Abadi" w:hAnsi="Abadi"/>
          <w:b/>
          <w:sz w:val="21"/>
          <w:szCs w:val="21"/>
        </w:rPr>
        <w:t>A</w:t>
      </w:r>
      <w:r w:rsidRPr="00392BD7">
        <w:rPr>
          <w:rFonts w:ascii="Abadi" w:hAnsi="Abadi"/>
          <w:b/>
          <w:spacing w:val="-1"/>
          <w:sz w:val="21"/>
          <w:szCs w:val="21"/>
        </w:rPr>
        <w:t xml:space="preserve"> </w:t>
      </w:r>
      <w:r w:rsidRPr="00392BD7">
        <w:rPr>
          <w:rFonts w:ascii="Abadi" w:hAnsi="Abadi"/>
          <w:b/>
          <w:sz w:val="21"/>
          <w:szCs w:val="21"/>
        </w:rPr>
        <w:t>C</w:t>
      </w:r>
      <w:r w:rsidRPr="00392BD7">
        <w:rPr>
          <w:rFonts w:ascii="Abadi" w:hAnsi="Abadi"/>
          <w:b/>
          <w:spacing w:val="-1"/>
          <w:sz w:val="21"/>
          <w:szCs w:val="21"/>
        </w:rPr>
        <w:t xml:space="preserve"> </w:t>
      </w:r>
      <w:r w:rsidRPr="00392BD7">
        <w:rPr>
          <w:rFonts w:ascii="Abadi" w:hAnsi="Abadi"/>
          <w:b/>
          <w:sz w:val="21"/>
          <w:szCs w:val="21"/>
        </w:rPr>
        <w:t>U</w:t>
      </w:r>
      <w:r w:rsidRPr="00392BD7">
        <w:rPr>
          <w:rFonts w:ascii="Abadi" w:hAnsi="Abadi"/>
          <w:b/>
          <w:spacing w:val="-4"/>
          <w:sz w:val="21"/>
          <w:szCs w:val="21"/>
        </w:rPr>
        <w:t xml:space="preserve"> </w:t>
      </w:r>
      <w:r w:rsidRPr="00392BD7">
        <w:rPr>
          <w:rFonts w:ascii="Abadi" w:hAnsi="Abadi"/>
          <w:b/>
          <w:sz w:val="21"/>
          <w:szCs w:val="21"/>
        </w:rPr>
        <w:t>E</w:t>
      </w:r>
      <w:r w:rsidRPr="00392BD7">
        <w:rPr>
          <w:rFonts w:ascii="Abadi" w:hAnsi="Abadi"/>
          <w:b/>
          <w:spacing w:val="-1"/>
          <w:sz w:val="21"/>
          <w:szCs w:val="21"/>
        </w:rPr>
        <w:t xml:space="preserve"> </w:t>
      </w:r>
      <w:r w:rsidRPr="00392BD7">
        <w:rPr>
          <w:rFonts w:ascii="Abadi" w:hAnsi="Abadi"/>
          <w:b/>
          <w:sz w:val="21"/>
          <w:szCs w:val="21"/>
        </w:rPr>
        <w:t>R</w:t>
      </w:r>
      <w:r w:rsidRPr="00392BD7">
        <w:rPr>
          <w:rFonts w:ascii="Abadi" w:hAnsi="Abadi"/>
          <w:b/>
          <w:spacing w:val="-1"/>
          <w:sz w:val="21"/>
          <w:szCs w:val="21"/>
        </w:rPr>
        <w:t xml:space="preserve"> </w:t>
      </w:r>
      <w:r w:rsidRPr="00392BD7">
        <w:rPr>
          <w:rFonts w:ascii="Abadi" w:hAnsi="Abadi"/>
          <w:b/>
          <w:sz w:val="21"/>
          <w:szCs w:val="21"/>
        </w:rPr>
        <w:t>D</w:t>
      </w:r>
      <w:r w:rsidRPr="00392BD7">
        <w:rPr>
          <w:rFonts w:ascii="Abadi" w:hAnsi="Abadi"/>
          <w:b/>
          <w:spacing w:val="-2"/>
          <w:sz w:val="21"/>
          <w:szCs w:val="21"/>
        </w:rPr>
        <w:t xml:space="preserve"> </w:t>
      </w:r>
      <w:r w:rsidRPr="00392BD7">
        <w:rPr>
          <w:rFonts w:ascii="Abadi" w:hAnsi="Abadi"/>
          <w:b/>
          <w:spacing w:val="-10"/>
          <w:sz w:val="21"/>
          <w:szCs w:val="21"/>
        </w:rPr>
        <w:t>O</w:t>
      </w:r>
    </w:p>
    <w:p w14:paraId="76444210" w14:textId="77777777" w:rsidR="00180676" w:rsidRPr="00392BD7" w:rsidRDefault="00180676" w:rsidP="009A0D94">
      <w:pPr>
        <w:spacing w:before="161"/>
        <w:ind w:left="142" w:right="46"/>
        <w:jc w:val="both"/>
        <w:rPr>
          <w:rFonts w:ascii="Abadi" w:hAnsi="Abadi"/>
          <w:b/>
          <w:sz w:val="21"/>
          <w:szCs w:val="21"/>
        </w:rPr>
      </w:pPr>
      <w:r w:rsidRPr="00392BD7">
        <w:rPr>
          <w:rFonts w:ascii="Abadi" w:hAnsi="Abadi"/>
          <w:b/>
          <w:sz w:val="21"/>
          <w:szCs w:val="21"/>
        </w:rPr>
        <w:t>ÚNICO.</w:t>
      </w:r>
      <w:r w:rsidRPr="00392BD7">
        <w:rPr>
          <w:rFonts w:ascii="Abadi" w:hAnsi="Abadi"/>
          <w:b/>
          <w:spacing w:val="-17"/>
          <w:sz w:val="21"/>
          <w:szCs w:val="21"/>
        </w:rPr>
        <w:t xml:space="preserve"> </w:t>
      </w:r>
      <w:r w:rsidRPr="00392BD7">
        <w:rPr>
          <w:rFonts w:ascii="Abadi" w:hAnsi="Abadi"/>
          <w:b/>
          <w:sz w:val="21"/>
          <w:szCs w:val="21"/>
        </w:rPr>
        <w:t>La</w:t>
      </w:r>
      <w:r w:rsidRPr="00392BD7">
        <w:rPr>
          <w:rFonts w:ascii="Abadi" w:hAnsi="Abadi"/>
          <w:b/>
          <w:spacing w:val="-17"/>
          <w:sz w:val="21"/>
          <w:szCs w:val="21"/>
        </w:rPr>
        <w:t xml:space="preserve"> </w:t>
      </w:r>
      <w:r w:rsidRPr="00392BD7">
        <w:rPr>
          <w:rFonts w:ascii="Abadi" w:hAnsi="Abadi"/>
          <w:b/>
          <w:sz w:val="21"/>
          <w:szCs w:val="21"/>
        </w:rPr>
        <w:t>Sexagésima</w:t>
      </w:r>
      <w:r w:rsidRPr="00392BD7">
        <w:rPr>
          <w:rFonts w:ascii="Abadi" w:hAnsi="Abadi"/>
          <w:b/>
          <w:spacing w:val="-16"/>
          <w:sz w:val="21"/>
          <w:szCs w:val="21"/>
        </w:rPr>
        <w:t xml:space="preserve"> </w:t>
      </w:r>
      <w:r w:rsidRPr="00392BD7">
        <w:rPr>
          <w:rFonts w:ascii="Abadi" w:hAnsi="Abadi"/>
          <w:b/>
          <w:sz w:val="21"/>
          <w:szCs w:val="21"/>
        </w:rPr>
        <w:t>Quinta</w:t>
      </w:r>
      <w:r w:rsidRPr="00392BD7">
        <w:rPr>
          <w:rFonts w:ascii="Abadi" w:hAnsi="Abadi"/>
          <w:b/>
          <w:spacing w:val="-16"/>
          <w:sz w:val="21"/>
          <w:szCs w:val="21"/>
        </w:rPr>
        <w:t xml:space="preserve"> </w:t>
      </w:r>
      <w:r w:rsidRPr="00392BD7">
        <w:rPr>
          <w:rFonts w:ascii="Abadi" w:hAnsi="Abadi"/>
          <w:b/>
          <w:sz w:val="21"/>
          <w:szCs w:val="21"/>
        </w:rPr>
        <w:t>Legislatura</w:t>
      </w:r>
      <w:r w:rsidRPr="00392BD7">
        <w:rPr>
          <w:rFonts w:ascii="Abadi" w:hAnsi="Abadi"/>
          <w:b/>
          <w:spacing w:val="-16"/>
          <w:sz w:val="21"/>
          <w:szCs w:val="21"/>
        </w:rPr>
        <w:t xml:space="preserve"> </w:t>
      </w:r>
      <w:r w:rsidRPr="00392BD7">
        <w:rPr>
          <w:rFonts w:ascii="Abadi" w:hAnsi="Abadi"/>
          <w:b/>
          <w:sz w:val="21"/>
          <w:szCs w:val="21"/>
        </w:rPr>
        <w:t>del</w:t>
      </w:r>
      <w:r w:rsidRPr="00392BD7">
        <w:rPr>
          <w:rFonts w:ascii="Abadi" w:hAnsi="Abadi"/>
          <w:b/>
          <w:spacing w:val="-17"/>
          <w:sz w:val="21"/>
          <w:szCs w:val="21"/>
        </w:rPr>
        <w:t xml:space="preserve"> </w:t>
      </w:r>
      <w:r w:rsidRPr="00392BD7">
        <w:rPr>
          <w:rFonts w:ascii="Abadi" w:hAnsi="Abadi"/>
          <w:b/>
          <w:sz w:val="21"/>
          <w:szCs w:val="21"/>
        </w:rPr>
        <w:t>Honorable</w:t>
      </w:r>
      <w:r w:rsidRPr="00392BD7">
        <w:rPr>
          <w:rFonts w:ascii="Abadi" w:hAnsi="Abadi"/>
          <w:b/>
          <w:spacing w:val="-16"/>
          <w:sz w:val="21"/>
          <w:szCs w:val="21"/>
        </w:rPr>
        <w:t xml:space="preserve"> </w:t>
      </w:r>
      <w:r w:rsidRPr="00392BD7">
        <w:rPr>
          <w:rFonts w:ascii="Abadi" w:hAnsi="Abadi"/>
          <w:b/>
          <w:sz w:val="21"/>
          <w:szCs w:val="21"/>
        </w:rPr>
        <w:t>Congreso</w:t>
      </w:r>
      <w:r w:rsidRPr="00392BD7">
        <w:rPr>
          <w:rFonts w:ascii="Abadi" w:hAnsi="Abadi"/>
          <w:b/>
          <w:spacing w:val="-17"/>
          <w:sz w:val="21"/>
          <w:szCs w:val="21"/>
        </w:rPr>
        <w:t xml:space="preserve"> </w:t>
      </w:r>
      <w:r w:rsidRPr="00392BD7">
        <w:rPr>
          <w:rFonts w:ascii="Abadi" w:hAnsi="Abadi"/>
          <w:b/>
          <w:sz w:val="21"/>
          <w:szCs w:val="21"/>
        </w:rPr>
        <w:t>del</w:t>
      </w:r>
      <w:r w:rsidRPr="00392BD7">
        <w:rPr>
          <w:rFonts w:ascii="Abadi" w:hAnsi="Abadi"/>
          <w:b/>
          <w:spacing w:val="-16"/>
          <w:sz w:val="21"/>
          <w:szCs w:val="21"/>
        </w:rPr>
        <w:t xml:space="preserve"> </w:t>
      </w:r>
      <w:r w:rsidRPr="00392BD7">
        <w:rPr>
          <w:rFonts w:ascii="Abadi" w:hAnsi="Abadi"/>
          <w:b/>
          <w:sz w:val="21"/>
          <w:szCs w:val="21"/>
        </w:rPr>
        <w:t>Estado Libre y Soberano de Guanajuato, efectúa un respetuoso exhorto al Poder Ejecutivo</w:t>
      </w:r>
      <w:r w:rsidRPr="00392BD7">
        <w:rPr>
          <w:rFonts w:ascii="Abadi" w:hAnsi="Abadi"/>
          <w:b/>
          <w:spacing w:val="-1"/>
          <w:sz w:val="21"/>
          <w:szCs w:val="21"/>
        </w:rPr>
        <w:t xml:space="preserve"> </w:t>
      </w:r>
      <w:r w:rsidRPr="00392BD7">
        <w:rPr>
          <w:rFonts w:ascii="Abadi" w:hAnsi="Abadi"/>
          <w:b/>
          <w:sz w:val="21"/>
          <w:szCs w:val="21"/>
        </w:rPr>
        <w:t>Federal con el fin de que</w:t>
      </w:r>
      <w:r w:rsidRPr="00392BD7">
        <w:rPr>
          <w:rFonts w:ascii="Abadi" w:hAnsi="Abadi"/>
          <w:b/>
          <w:spacing w:val="-3"/>
          <w:sz w:val="21"/>
          <w:szCs w:val="21"/>
        </w:rPr>
        <w:t xml:space="preserve"> </w:t>
      </w:r>
      <w:r w:rsidRPr="00392BD7">
        <w:rPr>
          <w:rFonts w:ascii="Abadi" w:hAnsi="Abadi"/>
          <w:b/>
          <w:sz w:val="21"/>
          <w:szCs w:val="21"/>
        </w:rPr>
        <w:t>se incluya a los 354 trescientos cincuenta y cuatro Telebachilleratos Comunitarios existentes en el Estado de Guanajuato dentro de los sitios públicos prioritarios por conectar del Programa de Conectividad en Sitios Públicos 2023 de la Secretaría de Infraestructura, Comunicaciones y Transportes o bien en el relativo al ejercicio</w:t>
      </w:r>
      <w:r w:rsidRPr="00392BD7">
        <w:rPr>
          <w:rFonts w:ascii="Abadi" w:hAnsi="Abadi"/>
          <w:b/>
          <w:spacing w:val="-7"/>
          <w:sz w:val="21"/>
          <w:szCs w:val="21"/>
        </w:rPr>
        <w:t xml:space="preserve"> </w:t>
      </w:r>
      <w:r w:rsidRPr="00392BD7">
        <w:rPr>
          <w:rFonts w:ascii="Abadi" w:hAnsi="Abadi"/>
          <w:b/>
          <w:sz w:val="21"/>
          <w:szCs w:val="21"/>
        </w:rPr>
        <w:t>fiscal</w:t>
      </w:r>
      <w:r w:rsidRPr="00392BD7">
        <w:rPr>
          <w:rFonts w:ascii="Abadi" w:hAnsi="Abadi"/>
          <w:b/>
          <w:spacing w:val="-7"/>
          <w:sz w:val="21"/>
          <w:szCs w:val="21"/>
        </w:rPr>
        <w:t xml:space="preserve"> </w:t>
      </w:r>
      <w:r w:rsidRPr="00392BD7">
        <w:rPr>
          <w:rFonts w:ascii="Abadi" w:hAnsi="Abadi"/>
          <w:b/>
          <w:sz w:val="21"/>
          <w:szCs w:val="21"/>
        </w:rPr>
        <w:t>2024</w:t>
      </w:r>
      <w:r w:rsidRPr="00392BD7">
        <w:rPr>
          <w:rFonts w:ascii="Abadi" w:hAnsi="Abadi"/>
          <w:b/>
          <w:spacing w:val="-7"/>
          <w:sz w:val="21"/>
          <w:szCs w:val="21"/>
        </w:rPr>
        <w:t xml:space="preserve"> </w:t>
      </w:r>
      <w:r w:rsidRPr="00392BD7">
        <w:rPr>
          <w:rFonts w:ascii="Abadi" w:hAnsi="Abadi"/>
          <w:b/>
          <w:sz w:val="21"/>
          <w:szCs w:val="21"/>
        </w:rPr>
        <w:t>y</w:t>
      </w:r>
      <w:r w:rsidRPr="00392BD7">
        <w:rPr>
          <w:rFonts w:ascii="Abadi" w:hAnsi="Abadi"/>
          <w:b/>
          <w:spacing w:val="-9"/>
          <w:sz w:val="21"/>
          <w:szCs w:val="21"/>
        </w:rPr>
        <w:t xml:space="preserve"> </w:t>
      </w:r>
      <w:r w:rsidRPr="00392BD7">
        <w:rPr>
          <w:rFonts w:ascii="Abadi" w:hAnsi="Abadi"/>
          <w:b/>
          <w:sz w:val="21"/>
          <w:szCs w:val="21"/>
        </w:rPr>
        <w:t>se</w:t>
      </w:r>
      <w:r w:rsidRPr="00392BD7">
        <w:rPr>
          <w:rFonts w:ascii="Abadi" w:hAnsi="Abadi"/>
          <w:b/>
          <w:spacing w:val="-7"/>
          <w:sz w:val="21"/>
          <w:szCs w:val="21"/>
        </w:rPr>
        <w:t xml:space="preserve"> </w:t>
      </w:r>
      <w:r w:rsidRPr="00392BD7">
        <w:rPr>
          <w:rFonts w:ascii="Abadi" w:hAnsi="Abadi"/>
          <w:b/>
          <w:sz w:val="21"/>
          <w:szCs w:val="21"/>
        </w:rPr>
        <w:t>celebre</w:t>
      </w:r>
      <w:r w:rsidRPr="00392BD7">
        <w:rPr>
          <w:rFonts w:ascii="Abadi" w:hAnsi="Abadi"/>
          <w:b/>
          <w:spacing w:val="-4"/>
          <w:sz w:val="21"/>
          <w:szCs w:val="21"/>
        </w:rPr>
        <w:t xml:space="preserve"> </w:t>
      </w:r>
      <w:r w:rsidRPr="00392BD7">
        <w:rPr>
          <w:rFonts w:ascii="Abadi" w:hAnsi="Abadi"/>
          <w:b/>
          <w:i/>
          <w:sz w:val="21"/>
          <w:szCs w:val="21"/>
        </w:rPr>
        <w:t>Convenio</w:t>
      </w:r>
      <w:r w:rsidRPr="00392BD7">
        <w:rPr>
          <w:rFonts w:ascii="Abadi" w:hAnsi="Abadi"/>
          <w:b/>
          <w:i/>
          <w:spacing w:val="-10"/>
          <w:sz w:val="21"/>
          <w:szCs w:val="21"/>
        </w:rPr>
        <w:t xml:space="preserve"> </w:t>
      </w:r>
      <w:r w:rsidRPr="00392BD7">
        <w:rPr>
          <w:rFonts w:ascii="Abadi" w:hAnsi="Abadi"/>
          <w:b/>
          <w:i/>
          <w:sz w:val="21"/>
          <w:szCs w:val="21"/>
        </w:rPr>
        <w:t>Internet</w:t>
      </w:r>
      <w:r w:rsidRPr="00392BD7">
        <w:rPr>
          <w:rFonts w:ascii="Abadi" w:hAnsi="Abadi"/>
          <w:b/>
          <w:i/>
          <w:spacing w:val="-8"/>
          <w:sz w:val="21"/>
          <w:szCs w:val="21"/>
        </w:rPr>
        <w:t xml:space="preserve"> </w:t>
      </w:r>
      <w:r w:rsidRPr="00392BD7">
        <w:rPr>
          <w:rFonts w:ascii="Abadi" w:hAnsi="Abadi"/>
          <w:b/>
          <w:i/>
          <w:sz w:val="21"/>
          <w:szCs w:val="21"/>
        </w:rPr>
        <w:t>para</w:t>
      </w:r>
      <w:r w:rsidRPr="00392BD7">
        <w:rPr>
          <w:rFonts w:ascii="Abadi" w:hAnsi="Abadi"/>
          <w:b/>
          <w:i/>
          <w:spacing w:val="-7"/>
          <w:sz w:val="21"/>
          <w:szCs w:val="21"/>
        </w:rPr>
        <w:t xml:space="preserve"> </w:t>
      </w:r>
      <w:r w:rsidRPr="00392BD7">
        <w:rPr>
          <w:rFonts w:ascii="Abadi" w:hAnsi="Abadi"/>
          <w:b/>
          <w:i/>
          <w:sz w:val="21"/>
          <w:szCs w:val="21"/>
        </w:rPr>
        <w:t>Todos</w:t>
      </w:r>
      <w:r w:rsidRPr="00392BD7">
        <w:rPr>
          <w:rFonts w:ascii="Abadi" w:hAnsi="Abadi"/>
          <w:b/>
          <w:i/>
          <w:spacing w:val="-6"/>
          <w:sz w:val="21"/>
          <w:szCs w:val="21"/>
        </w:rPr>
        <w:t xml:space="preserve"> </w:t>
      </w:r>
      <w:r w:rsidRPr="00392BD7">
        <w:rPr>
          <w:rFonts w:ascii="Abadi" w:hAnsi="Abadi"/>
          <w:b/>
          <w:sz w:val="21"/>
          <w:szCs w:val="21"/>
        </w:rPr>
        <w:t>entre</w:t>
      </w:r>
      <w:r w:rsidRPr="00392BD7">
        <w:rPr>
          <w:rFonts w:ascii="Abadi" w:hAnsi="Abadi"/>
          <w:b/>
          <w:spacing w:val="-7"/>
          <w:sz w:val="21"/>
          <w:szCs w:val="21"/>
        </w:rPr>
        <w:t xml:space="preserve"> </w:t>
      </w:r>
      <w:r w:rsidRPr="00392BD7">
        <w:rPr>
          <w:rFonts w:ascii="Abadi" w:hAnsi="Abadi"/>
          <w:b/>
          <w:sz w:val="21"/>
          <w:szCs w:val="21"/>
        </w:rPr>
        <w:t>el</w:t>
      </w:r>
      <w:r w:rsidRPr="00392BD7">
        <w:rPr>
          <w:rFonts w:ascii="Abadi" w:hAnsi="Abadi"/>
          <w:b/>
          <w:spacing w:val="-7"/>
          <w:sz w:val="21"/>
          <w:szCs w:val="21"/>
        </w:rPr>
        <w:t xml:space="preserve"> </w:t>
      </w:r>
      <w:r w:rsidRPr="00392BD7">
        <w:rPr>
          <w:rFonts w:ascii="Abadi" w:hAnsi="Abadi"/>
          <w:b/>
          <w:sz w:val="21"/>
          <w:szCs w:val="21"/>
        </w:rPr>
        <w:t>Titular del Poder Ejecutivo Federal por conducto de la Secretaría de Educación Pública y la Comisión Federal de Electricidad (CFE) Telecomunicaciones e Internet</w:t>
      </w:r>
      <w:r w:rsidRPr="00392BD7">
        <w:rPr>
          <w:rFonts w:ascii="Abadi" w:hAnsi="Abadi"/>
          <w:b/>
          <w:spacing w:val="-1"/>
          <w:sz w:val="21"/>
          <w:szCs w:val="21"/>
        </w:rPr>
        <w:t xml:space="preserve"> </w:t>
      </w:r>
      <w:r w:rsidRPr="00392BD7">
        <w:rPr>
          <w:rFonts w:ascii="Abadi" w:hAnsi="Abadi"/>
          <w:b/>
          <w:sz w:val="21"/>
          <w:szCs w:val="21"/>
        </w:rPr>
        <w:t>para todos,</w:t>
      </w:r>
      <w:r w:rsidRPr="00392BD7">
        <w:rPr>
          <w:rFonts w:ascii="Abadi" w:hAnsi="Abadi"/>
          <w:b/>
          <w:spacing w:val="-1"/>
          <w:sz w:val="21"/>
          <w:szCs w:val="21"/>
        </w:rPr>
        <w:t xml:space="preserve"> </w:t>
      </w:r>
      <w:r w:rsidRPr="00392BD7">
        <w:rPr>
          <w:rFonts w:ascii="Abadi" w:hAnsi="Abadi"/>
          <w:b/>
          <w:sz w:val="21"/>
          <w:szCs w:val="21"/>
        </w:rPr>
        <w:t>a</w:t>
      </w:r>
      <w:r w:rsidRPr="00392BD7">
        <w:rPr>
          <w:rFonts w:ascii="Abadi" w:hAnsi="Abadi"/>
          <w:b/>
          <w:spacing w:val="-1"/>
          <w:sz w:val="21"/>
          <w:szCs w:val="21"/>
        </w:rPr>
        <w:t xml:space="preserve"> </w:t>
      </w:r>
      <w:r w:rsidRPr="00392BD7">
        <w:rPr>
          <w:rFonts w:ascii="Abadi" w:hAnsi="Abadi"/>
          <w:b/>
          <w:sz w:val="21"/>
          <w:szCs w:val="21"/>
        </w:rPr>
        <w:t>fin de</w:t>
      </w:r>
      <w:r w:rsidRPr="00392BD7">
        <w:rPr>
          <w:rFonts w:ascii="Abadi" w:hAnsi="Abadi"/>
          <w:b/>
          <w:spacing w:val="-1"/>
          <w:sz w:val="21"/>
          <w:szCs w:val="21"/>
        </w:rPr>
        <w:t xml:space="preserve"> </w:t>
      </w:r>
      <w:r w:rsidRPr="00392BD7">
        <w:rPr>
          <w:rFonts w:ascii="Abadi" w:hAnsi="Abadi"/>
          <w:b/>
          <w:sz w:val="21"/>
          <w:szCs w:val="21"/>
        </w:rPr>
        <w:t>que</w:t>
      </w:r>
      <w:r w:rsidRPr="00392BD7">
        <w:rPr>
          <w:rFonts w:ascii="Abadi" w:hAnsi="Abadi"/>
          <w:b/>
          <w:spacing w:val="-2"/>
          <w:sz w:val="21"/>
          <w:szCs w:val="21"/>
        </w:rPr>
        <w:t xml:space="preserve"> </w:t>
      </w:r>
      <w:r w:rsidRPr="00392BD7">
        <w:rPr>
          <w:rFonts w:ascii="Abadi" w:hAnsi="Abadi"/>
          <w:b/>
          <w:sz w:val="21"/>
          <w:szCs w:val="21"/>
        </w:rPr>
        <w:t>se</w:t>
      </w:r>
      <w:r w:rsidRPr="00392BD7">
        <w:rPr>
          <w:rFonts w:ascii="Abadi" w:hAnsi="Abadi"/>
          <w:b/>
          <w:spacing w:val="-1"/>
          <w:sz w:val="21"/>
          <w:szCs w:val="21"/>
        </w:rPr>
        <w:t xml:space="preserve"> </w:t>
      </w:r>
      <w:r w:rsidRPr="00392BD7">
        <w:rPr>
          <w:rFonts w:ascii="Abadi" w:hAnsi="Abadi"/>
          <w:b/>
          <w:sz w:val="21"/>
          <w:szCs w:val="21"/>
        </w:rPr>
        <w:t>garantice</w:t>
      </w:r>
      <w:r w:rsidRPr="00392BD7">
        <w:rPr>
          <w:rFonts w:ascii="Abadi" w:hAnsi="Abadi"/>
          <w:b/>
          <w:spacing w:val="-2"/>
          <w:sz w:val="21"/>
          <w:szCs w:val="21"/>
        </w:rPr>
        <w:t xml:space="preserve"> </w:t>
      </w:r>
      <w:r w:rsidRPr="00392BD7">
        <w:rPr>
          <w:rFonts w:ascii="Abadi" w:hAnsi="Abadi"/>
          <w:b/>
          <w:sz w:val="21"/>
          <w:szCs w:val="21"/>
        </w:rPr>
        <w:t>la</w:t>
      </w:r>
      <w:r w:rsidRPr="00392BD7">
        <w:rPr>
          <w:rFonts w:ascii="Abadi" w:hAnsi="Abadi"/>
          <w:b/>
          <w:spacing w:val="-2"/>
          <w:sz w:val="21"/>
          <w:szCs w:val="21"/>
        </w:rPr>
        <w:t xml:space="preserve"> </w:t>
      </w:r>
      <w:r w:rsidRPr="00392BD7">
        <w:rPr>
          <w:rFonts w:ascii="Abadi" w:hAnsi="Abadi"/>
          <w:b/>
          <w:sz w:val="21"/>
          <w:szCs w:val="21"/>
        </w:rPr>
        <w:t>conectividad</w:t>
      </w:r>
      <w:r w:rsidRPr="00392BD7">
        <w:rPr>
          <w:rFonts w:ascii="Abadi" w:hAnsi="Abadi"/>
          <w:b/>
          <w:spacing w:val="-2"/>
          <w:sz w:val="21"/>
          <w:szCs w:val="21"/>
        </w:rPr>
        <w:t xml:space="preserve"> </w:t>
      </w:r>
      <w:r w:rsidRPr="00392BD7">
        <w:rPr>
          <w:rFonts w:ascii="Abadi" w:hAnsi="Abadi"/>
          <w:b/>
          <w:sz w:val="21"/>
          <w:szCs w:val="21"/>
        </w:rPr>
        <w:t>a</w:t>
      </w:r>
      <w:r w:rsidRPr="00392BD7">
        <w:rPr>
          <w:rFonts w:ascii="Abadi" w:hAnsi="Abadi"/>
          <w:b/>
          <w:spacing w:val="-1"/>
          <w:sz w:val="21"/>
          <w:szCs w:val="21"/>
        </w:rPr>
        <w:t xml:space="preserve"> </w:t>
      </w:r>
      <w:r w:rsidRPr="00392BD7">
        <w:rPr>
          <w:rFonts w:ascii="Abadi" w:hAnsi="Abadi"/>
          <w:b/>
          <w:sz w:val="21"/>
          <w:szCs w:val="21"/>
        </w:rPr>
        <w:t>internet</w:t>
      </w:r>
      <w:r w:rsidRPr="00392BD7">
        <w:rPr>
          <w:rFonts w:ascii="Abadi" w:hAnsi="Abadi"/>
          <w:b/>
          <w:spacing w:val="-1"/>
          <w:sz w:val="21"/>
          <w:szCs w:val="21"/>
        </w:rPr>
        <w:t xml:space="preserve"> </w:t>
      </w:r>
      <w:r w:rsidRPr="00392BD7">
        <w:rPr>
          <w:rFonts w:ascii="Abadi" w:hAnsi="Abadi"/>
          <w:b/>
          <w:sz w:val="21"/>
          <w:szCs w:val="21"/>
        </w:rPr>
        <w:t>de</w:t>
      </w:r>
      <w:r w:rsidRPr="00392BD7">
        <w:rPr>
          <w:rFonts w:ascii="Abadi" w:hAnsi="Abadi"/>
          <w:b/>
          <w:spacing w:val="-2"/>
          <w:sz w:val="21"/>
          <w:szCs w:val="21"/>
        </w:rPr>
        <w:t xml:space="preserve"> </w:t>
      </w:r>
      <w:r w:rsidRPr="00392BD7">
        <w:rPr>
          <w:rFonts w:ascii="Abadi" w:hAnsi="Abadi"/>
          <w:b/>
          <w:sz w:val="21"/>
          <w:szCs w:val="21"/>
        </w:rPr>
        <w:t xml:space="preserve">los alumnos y docentes de los Telebachilleratos Comunitarios del Estado de </w:t>
      </w:r>
      <w:r w:rsidRPr="00392BD7">
        <w:rPr>
          <w:rFonts w:ascii="Abadi" w:hAnsi="Abadi"/>
          <w:b/>
          <w:spacing w:val="-2"/>
          <w:sz w:val="21"/>
          <w:szCs w:val="21"/>
        </w:rPr>
        <w:t>Guanajuato.</w:t>
      </w:r>
    </w:p>
    <w:p w14:paraId="04E9A325" w14:textId="1D19FF63" w:rsidR="001E6C5D" w:rsidRPr="00392BD7" w:rsidRDefault="001E6C5D" w:rsidP="001E6C5D">
      <w:pPr>
        <w:ind w:left="142" w:right="188"/>
        <w:jc w:val="both"/>
        <w:rPr>
          <w:rFonts w:ascii="Abadi" w:hAnsi="Abadi"/>
          <w:sz w:val="21"/>
          <w:szCs w:val="21"/>
        </w:rPr>
      </w:pPr>
    </w:p>
    <w:p w14:paraId="607F02DA" w14:textId="6236225C" w:rsidR="007053DF" w:rsidRPr="00FD3B75" w:rsidRDefault="00FD3B75" w:rsidP="009A0D94">
      <w:pPr>
        <w:pStyle w:val="Textoindependiente"/>
        <w:kinsoku w:val="0"/>
        <w:overflowPunct w:val="0"/>
        <w:ind w:left="426" w:right="46" w:hanging="436"/>
        <w:rPr>
          <w:rFonts w:ascii="Abadi" w:hAnsi="Abadi"/>
          <w:b w:val="0"/>
          <w:bCs w:val="0"/>
          <w:sz w:val="21"/>
          <w:szCs w:val="21"/>
        </w:rPr>
      </w:pPr>
      <w:r w:rsidRPr="00FD3B75">
        <w:rPr>
          <w:rFonts w:ascii="Abadi" w:hAnsi="Abadi"/>
          <w:b w:val="0"/>
          <w:bCs w:val="0"/>
          <w:sz w:val="21"/>
          <w:szCs w:val="21"/>
        </w:rPr>
        <w:t>Guanajuato,</w:t>
      </w:r>
      <w:r w:rsidRPr="00FD3B75">
        <w:rPr>
          <w:rFonts w:ascii="Abadi" w:hAnsi="Abadi"/>
          <w:b w:val="0"/>
          <w:bCs w:val="0"/>
          <w:spacing w:val="-4"/>
          <w:sz w:val="21"/>
          <w:szCs w:val="21"/>
        </w:rPr>
        <w:t xml:space="preserve"> </w:t>
      </w:r>
      <w:r w:rsidRPr="00FD3B75">
        <w:rPr>
          <w:rFonts w:ascii="Abadi" w:hAnsi="Abadi"/>
          <w:b w:val="0"/>
          <w:bCs w:val="0"/>
          <w:sz w:val="21"/>
          <w:szCs w:val="21"/>
        </w:rPr>
        <w:t>Guanajuato,</w:t>
      </w:r>
      <w:r w:rsidRPr="00FD3B75">
        <w:rPr>
          <w:rFonts w:ascii="Abadi" w:hAnsi="Abadi"/>
          <w:b w:val="0"/>
          <w:bCs w:val="0"/>
          <w:spacing w:val="-2"/>
          <w:sz w:val="21"/>
          <w:szCs w:val="21"/>
        </w:rPr>
        <w:t xml:space="preserve"> </w:t>
      </w:r>
      <w:r w:rsidRPr="00FD3B75">
        <w:rPr>
          <w:rFonts w:ascii="Abadi" w:hAnsi="Abadi"/>
          <w:b w:val="0"/>
          <w:bCs w:val="0"/>
          <w:sz w:val="21"/>
          <w:szCs w:val="21"/>
        </w:rPr>
        <w:t>a 09</w:t>
      </w:r>
      <w:r w:rsidRPr="00FD3B75">
        <w:rPr>
          <w:rFonts w:ascii="Abadi" w:hAnsi="Abadi"/>
          <w:b w:val="0"/>
          <w:bCs w:val="0"/>
          <w:spacing w:val="-4"/>
          <w:sz w:val="21"/>
          <w:szCs w:val="21"/>
        </w:rPr>
        <w:t xml:space="preserve"> </w:t>
      </w:r>
      <w:r w:rsidRPr="00FD3B75">
        <w:rPr>
          <w:rFonts w:ascii="Abadi" w:hAnsi="Abadi"/>
          <w:b w:val="0"/>
          <w:bCs w:val="0"/>
          <w:sz w:val="21"/>
          <w:szCs w:val="21"/>
        </w:rPr>
        <w:t>de</w:t>
      </w:r>
      <w:r w:rsidRPr="00FD3B75">
        <w:rPr>
          <w:rFonts w:ascii="Abadi" w:hAnsi="Abadi"/>
          <w:b w:val="0"/>
          <w:bCs w:val="0"/>
          <w:spacing w:val="-3"/>
          <w:sz w:val="21"/>
          <w:szCs w:val="21"/>
        </w:rPr>
        <w:t xml:space="preserve"> </w:t>
      </w:r>
      <w:r w:rsidRPr="00FD3B75">
        <w:rPr>
          <w:rFonts w:ascii="Abadi" w:hAnsi="Abadi"/>
          <w:b w:val="0"/>
          <w:bCs w:val="0"/>
          <w:sz w:val="21"/>
          <w:szCs w:val="21"/>
        </w:rPr>
        <w:t>mayo</w:t>
      </w:r>
      <w:r w:rsidRPr="00FD3B75">
        <w:rPr>
          <w:rFonts w:ascii="Abadi" w:hAnsi="Abadi"/>
          <w:b w:val="0"/>
          <w:bCs w:val="0"/>
          <w:spacing w:val="-4"/>
          <w:sz w:val="21"/>
          <w:szCs w:val="21"/>
        </w:rPr>
        <w:t xml:space="preserve"> </w:t>
      </w:r>
      <w:r w:rsidRPr="00FD3B75">
        <w:rPr>
          <w:rFonts w:ascii="Abadi" w:hAnsi="Abadi"/>
          <w:b w:val="0"/>
          <w:bCs w:val="0"/>
          <w:sz w:val="21"/>
          <w:szCs w:val="21"/>
        </w:rPr>
        <w:t>de</w:t>
      </w:r>
      <w:r w:rsidRPr="00FD3B75">
        <w:rPr>
          <w:rFonts w:ascii="Abadi" w:hAnsi="Abadi"/>
          <w:b w:val="0"/>
          <w:bCs w:val="0"/>
          <w:spacing w:val="-3"/>
          <w:sz w:val="21"/>
          <w:szCs w:val="21"/>
        </w:rPr>
        <w:t xml:space="preserve"> </w:t>
      </w:r>
      <w:r w:rsidRPr="00FD3B75">
        <w:rPr>
          <w:rFonts w:ascii="Abadi" w:hAnsi="Abadi"/>
          <w:b w:val="0"/>
          <w:bCs w:val="0"/>
          <w:spacing w:val="-4"/>
          <w:sz w:val="21"/>
          <w:szCs w:val="21"/>
        </w:rPr>
        <w:t>2023</w:t>
      </w:r>
    </w:p>
    <w:p w14:paraId="4522EFF0" w14:textId="1C8B9034" w:rsidR="007053DF" w:rsidRDefault="007053DF" w:rsidP="0022322C">
      <w:pPr>
        <w:pStyle w:val="Textoindependiente"/>
        <w:kinsoku w:val="0"/>
        <w:overflowPunct w:val="0"/>
        <w:ind w:left="426" w:right="46" w:hanging="436"/>
        <w:rPr>
          <w:rFonts w:ascii="Abadi" w:hAnsi="Abadi"/>
          <w:b w:val="0"/>
          <w:bCs w:val="0"/>
          <w:sz w:val="21"/>
          <w:szCs w:val="21"/>
        </w:rPr>
      </w:pPr>
    </w:p>
    <w:p w14:paraId="692F26D0" w14:textId="77777777" w:rsidR="004069AB" w:rsidRDefault="001C4606" w:rsidP="004069AB">
      <w:pPr>
        <w:ind w:right="188"/>
        <w:jc w:val="center"/>
        <w:rPr>
          <w:rFonts w:ascii="Abadi" w:hAnsi="Abadi"/>
          <w:b/>
          <w:sz w:val="21"/>
          <w:szCs w:val="21"/>
        </w:rPr>
      </w:pPr>
      <w:r w:rsidRPr="00392BD7">
        <w:rPr>
          <w:rFonts w:ascii="Abadi" w:hAnsi="Abadi"/>
          <w:b/>
          <w:sz w:val="21"/>
          <w:szCs w:val="21"/>
        </w:rPr>
        <w:t>Diputadas y Diputados integrantes del Grupo</w:t>
      </w:r>
      <w:r w:rsidRPr="00392BD7">
        <w:rPr>
          <w:rFonts w:ascii="Abadi" w:hAnsi="Abadi"/>
          <w:b/>
          <w:spacing w:val="-7"/>
          <w:sz w:val="21"/>
          <w:szCs w:val="21"/>
        </w:rPr>
        <w:t xml:space="preserve"> </w:t>
      </w:r>
      <w:r w:rsidRPr="00392BD7">
        <w:rPr>
          <w:rFonts w:ascii="Abadi" w:hAnsi="Abadi"/>
          <w:b/>
          <w:sz w:val="21"/>
          <w:szCs w:val="21"/>
        </w:rPr>
        <w:t>Parlamentario</w:t>
      </w:r>
      <w:r w:rsidRPr="00392BD7">
        <w:rPr>
          <w:rFonts w:ascii="Abadi" w:hAnsi="Abadi"/>
          <w:b/>
          <w:spacing w:val="-9"/>
          <w:sz w:val="21"/>
          <w:szCs w:val="21"/>
        </w:rPr>
        <w:t xml:space="preserve"> </w:t>
      </w:r>
      <w:r w:rsidRPr="00392BD7">
        <w:rPr>
          <w:rFonts w:ascii="Abadi" w:hAnsi="Abadi"/>
          <w:b/>
          <w:sz w:val="21"/>
          <w:szCs w:val="21"/>
        </w:rPr>
        <w:t>del</w:t>
      </w:r>
      <w:r w:rsidRPr="00392BD7">
        <w:rPr>
          <w:rFonts w:ascii="Abadi" w:hAnsi="Abadi"/>
          <w:b/>
          <w:spacing w:val="-7"/>
          <w:sz w:val="21"/>
          <w:szCs w:val="21"/>
        </w:rPr>
        <w:t xml:space="preserve"> </w:t>
      </w:r>
      <w:r w:rsidRPr="00392BD7">
        <w:rPr>
          <w:rFonts w:ascii="Abadi" w:hAnsi="Abadi"/>
          <w:b/>
          <w:sz w:val="21"/>
          <w:szCs w:val="21"/>
        </w:rPr>
        <w:t>Partido</w:t>
      </w:r>
      <w:r w:rsidRPr="00392BD7">
        <w:rPr>
          <w:rFonts w:ascii="Abadi" w:hAnsi="Abadi"/>
          <w:b/>
          <w:spacing w:val="-8"/>
          <w:sz w:val="21"/>
          <w:szCs w:val="21"/>
        </w:rPr>
        <w:t xml:space="preserve"> </w:t>
      </w:r>
      <w:r w:rsidRPr="00392BD7">
        <w:rPr>
          <w:rFonts w:ascii="Abadi" w:hAnsi="Abadi"/>
          <w:b/>
          <w:sz w:val="21"/>
          <w:szCs w:val="21"/>
        </w:rPr>
        <w:t>Acción</w:t>
      </w:r>
      <w:r w:rsidRPr="00392BD7">
        <w:rPr>
          <w:rFonts w:ascii="Abadi" w:hAnsi="Abadi"/>
          <w:b/>
          <w:spacing w:val="-7"/>
          <w:sz w:val="21"/>
          <w:szCs w:val="21"/>
        </w:rPr>
        <w:t xml:space="preserve"> </w:t>
      </w:r>
      <w:r w:rsidRPr="00392BD7">
        <w:rPr>
          <w:rFonts w:ascii="Abadi" w:hAnsi="Abadi"/>
          <w:b/>
          <w:sz w:val="21"/>
          <w:szCs w:val="21"/>
        </w:rPr>
        <w:t>Nacional</w:t>
      </w:r>
    </w:p>
    <w:p w14:paraId="463D964D" w14:textId="77777777" w:rsidR="004069AB" w:rsidRDefault="004069AB" w:rsidP="004069AB">
      <w:pPr>
        <w:ind w:right="188"/>
        <w:jc w:val="center"/>
        <w:rPr>
          <w:rFonts w:ascii="Abadi" w:hAnsi="Abadi"/>
          <w:b/>
          <w:sz w:val="21"/>
          <w:szCs w:val="21"/>
        </w:rPr>
      </w:pPr>
    </w:p>
    <w:p w14:paraId="17B372AE" w14:textId="77777777" w:rsidR="004069AB" w:rsidRDefault="004069AB" w:rsidP="004069AB">
      <w:pPr>
        <w:ind w:right="188"/>
        <w:jc w:val="center"/>
        <w:rPr>
          <w:rFonts w:ascii="Abadi" w:hAnsi="Abadi"/>
          <w:b/>
          <w:sz w:val="21"/>
          <w:szCs w:val="21"/>
        </w:rPr>
      </w:pPr>
    </w:p>
    <w:p w14:paraId="258B5CCD" w14:textId="77777777" w:rsidR="00087B98" w:rsidRPr="00C814FD" w:rsidRDefault="00087B98" w:rsidP="00087B98">
      <w:pPr>
        <w:spacing w:before="1"/>
        <w:ind w:left="426" w:right="46"/>
        <w:jc w:val="center"/>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9"/>
          <w:sz w:val="21"/>
          <w:szCs w:val="21"/>
        </w:rPr>
        <w:t xml:space="preserve"> </w:t>
      </w:r>
      <w:r w:rsidRPr="00C814FD">
        <w:rPr>
          <w:rFonts w:ascii="Abadi" w:hAnsi="Abadi"/>
          <w:b/>
          <w:sz w:val="21"/>
          <w:szCs w:val="21"/>
        </w:rPr>
        <w:t>Luis</w:t>
      </w:r>
      <w:r w:rsidRPr="00C814FD">
        <w:rPr>
          <w:rFonts w:ascii="Abadi" w:hAnsi="Abadi"/>
          <w:b/>
          <w:spacing w:val="-9"/>
          <w:sz w:val="21"/>
          <w:szCs w:val="21"/>
        </w:rPr>
        <w:t xml:space="preserve"> </w:t>
      </w:r>
      <w:r w:rsidRPr="00C814FD">
        <w:rPr>
          <w:rFonts w:ascii="Abadi" w:hAnsi="Abadi"/>
          <w:b/>
          <w:sz w:val="21"/>
          <w:szCs w:val="21"/>
        </w:rPr>
        <w:t>Ernesto</w:t>
      </w:r>
      <w:r w:rsidRPr="00C814FD">
        <w:rPr>
          <w:rFonts w:ascii="Abadi" w:hAnsi="Abadi"/>
          <w:b/>
          <w:spacing w:val="-10"/>
          <w:sz w:val="21"/>
          <w:szCs w:val="21"/>
        </w:rPr>
        <w:t xml:space="preserve"> </w:t>
      </w:r>
      <w:r w:rsidRPr="00C814FD">
        <w:rPr>
          <w:rFonts w:ascii="Abadi" w:hAnsi="Abadi"/>
          <w:b/>
          <w:sz w:val="21"/>
          <w:szCs w:val="21"/>
        </w:rPr>
        <w:t>Ayala</w:t>
      </w:r>
      <w:r w:rsidRPr="00C814FD">
        <w:rPr>
          <w:rFonts w:ascii="Abadi" w:hAnsi="Abadi"/>
          <w:b/>
          <w:spacing w:val="-10"/>
          <w:sz w:val="21"/>
          <w:szCs w:val="21"/>
        </w:rPr>
        <w:t xml:space="preserve"> </w:t>
      </w:r>
      <w:r w:rsidRPr="00C814FD">
        <w:rPr>
          <w:rFonts w:ascii="Abadi" w:hAnsi="Abadi"/>
          <w:b/>
          <w:sz w:val="21"/>
          <w:szCs w:val="21"/>
        </w:rPr>
        <w:t xml:space="preserve">Torres </w:t>
      </w:r>
      <w:r w:rsidRPr="00C814FD">
        <w:rPr>
          <w:rFonts w:ascii="Abadi" w:hAnsi="Abadi"/>
          <w:b/>
          <w:spacing w:val="-2"/>
          <w:sz w:val="21"/>
          <w:szCs w:val="21"/>
        </w:rPr>
        <w:t>Coordinador</w:t>
      </w:r>
    </w:p>
    <w:p w14:paraId="6E73E9EE" w14:textId="77777777" w:rsidR="00087B98" w:rsidRDefault="00087B98" w:rsidP="00087B98">
      <w:pPr>
        <w:pStyle w:val="Textoindependiente"/>
        <w:kinsoku w:val="0"/>
        <w:overflowPunct w:val="0"/>
        <w:ind w:left="426" w:right="46" w:hanging="436"/>
        <w:rPr>
          <w:rFonts w:ascii="Abadi" w:hAnsi="Abadi"/>
          <w:b w:val="0"/>
          <w:bCs w:val="0"/>
          <w:sz w:val="21"/>
          <w:szCs w:val="21"/>
        </w:rPr>
      </w:pPr>
    </w:p>
    <w:p w14:paraId="6FE237E9" w14:textId="77777777" w:rsidR="00087B98" w:rsidRDefault="00087B98" w:rsidP="00087B98">
      <w:pPr>
        <w:tabs>
          <w:tab w:val="left" w:pos="6333"/>
          <w:tab w:val="left" w:pos="6621"/>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 xml:space="preserve">. Rolando Fortino </w:t>
      </w:r>
      <w:r>
        <w:rPr>
          <w:rFonts w:ascii="Abadi" w:hAnsi="Abadi"/>
          <w:b/>
          <w:sz w:val="21"/>
          <w:szCs w:val="21"/>
        </w:rPr>
        <w:t>A</w:t>
      </w:r>
      <w:r w:rsidRPr="00C814FD">
        <w:rPr>
          <w:rFonts w:ascii="Abadi" w:hAnsi="Abadi"/>
          <w:b/>
          <w:sz w:val="21"/>
          <w:szCs w:val="21"/>
        </w:rPr>
        <w:t>lcántar Rojas</w:t>
      </w:r>
    </w:p>
    <w:p w14:paraId="5487C793" w14:textId="77777777" w:rsidR="00087B98" w:rsidRDefault="00087B98" w:rsidP="00087B98">
      <w:pPr>
        <w:tabs>
          <w:tab w:val="left" w:pos="6333"/>
          <w:tab w:val="left" w:pos="6621"/>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 xml:space="preserve">. Bricio Balderas Álvarez </w:t>
      </w:r>
      <w:proofErr w:type="spellStart"/>
      <w:r w:rsidRPr="00C814FD">
        <w:rPr>
          <w:rFonts w:ascii="Abadi" w:hAnsi="Abadi"/>
          <w:b/>
          <w:sz w:val="21"/>
          <w:szCs w:val="21"/>
        </w:rPr>
        <w:t>Dip</w:t>
      </w:r>
      <w:proofErr w:type="spellEnd"/>
      <w:r w:rsidRPr="00C814FD">
        <w:rPr>
          <w:rFonts w:ascii="Abadi" w:hAnsi="Abadi"/>
          <w:b/>
          <w:sz w:val="21"/>
          <w:szCs w:val="21"/>
        </w:rPr>
        <w:t xml:space="preserve">. </w:t>
      </w:r>
    </w:p>
    <w:p w14:paraId="78003BD3" w14:textId="77777777" w:rsidR="00087B98" w:rsidRDefault="00087B98" w:rsidP="00087B98">
      <w:pPr>
        <w:tabs>
          <w:tab w:val="left" w:pos="6333"/>
          <w:tab w:val="left" w:pos="6621"/>
        </w:tabs>
        <w:ind w:right="46"/>
        <w:rPr>
          <w:rFonts w:ascii="Abadi" w:hAnsi="Abadi"/>
          <w:b/>
          <w:sz w:val="21"/>
          <w:szCs w:val="21"/>
        </w:rPr>
      </w:pPr>
      <w:proofErr w:type="spellStart"/>
      <w:r>
        <w:rPr>
          <w:rFonts w:ascii="Abadi" w:hAnsi="Abadi"/>
          <w:b/>
          <w:sz w:val="21"/>
          <w:szCs w:val="21"/>
        </w:rPr>
        <w:t>Dip</w:t>
      </w:r>
      <w:proofErr w:type="spellEnd"/>
      <w:r>
        <w:rPr>
          <w:rFonts w:ascii="Abadi" w:hAnsi="Abadi"/>
          <w:b/>
          <w:sz w:val="21"/>
          <w:szCs w:val="21"/>
        </w:rPr>
        <w:t xml:space="preserve">. </w:t>
      </w:r>
      <w:r w:rsidRPr="00C814FD">
        <w:rPr>
          <w:rFonts w:ascii="Abadi" w:hAnsi="Abadi"/>
          <w:b/>
          <w:sz w:val="21"/>
          <w:szCs w:val="21"/>
        </w:rPr>
        <w:t>Susana Bermúdez Cano</w:t>
      </w:r>
    </w:p>
    <w:p w14:paraId="3C03FD4C" w14:textId="77777777" w:rsidR="00087B98" w:rsidRDefault="00087B98" w:rsidP="00087B98">
      <w:pPr>
        <w:tabs>
          <w:tab w:val="left" w:pos="6333"/>
          <w:tab w:val="left" w:pos="6621"/>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9"/>
          <w:sz w:val="21"/>
          <w:szCs w:val="21"/>
        </w:rPr>
        <w:t xml:space="preserve"> </w:t>
      </w:r>
      <w:r w:rsidRPr="00C814FD">
        <w:rPr>
          <w:rFonts w:ascii="Abadi" w:hAnsi="Abadi"/>
          <w:b/>
          <w:sz w:val="21"/>
          <w:szCs w:val="21"/>
        </w:rPr>
        <w:t>José</w:t>
      </w:r>
      <w:r w:rsidRPr="00C814FD">
        <w:rPr>
          <w:rFonts w:ascii="Abadi" w:hAnsi="Abadi"/>
          <w:b/>
          <w:spacing w:val="-11"/>
          <w:sz w:val="21"/>
          <w:szCs w:val="21"/>
        </w:rPr>
        <w:t xml:space="preserve"> </w:t>
      </w:r>
      <w:r w:rsidRPr="00C814FD">
        <w:rPr>
          <w:rFonts w:ascii="Abadi" w:hAnsi="Abadi"/>
          <w:b/>
          <w:sz w:val="21"/>
          <w:szCs w:val="21"/>
        </w:rPr>
        <w:t>Alfonso</w:t>
      </w:r>
      <w:r w:rsidRPr="00C814FD">
        <w:rPr>
          <w:rFonts w:ascii="Abadi" w:hAnsi="Abadi"/>
          <w:b/>
          <w:spacing w:val="-9"/>
          <w:sz w:val="21"/>
          <w:szCs w:val="21"/>
        </w:rPr>
        <w:t xml:space="preserve"> </w:t>
      </w:r>
      <w:r w:rsidRPr="00C814FD">
        <w:rPr>
          <w:rFonts w:ascii="Abadi" w:hAnsi="Abadi"/>
          <w:b/>
          <w:sz w:val="21"/>
          <w:szCs w:val="21"/>
        </w:rPr>
        <w:t>Borja</w:t>
      </w:r>
      <w:r w:rsidRPr="00C814FD">
        <w:rPr>
          <w:rFonts w:ascii="Abadi" w:hAnsi="Abadi"/>
          <w:b/>
          <w:spacing w:val="-8"/>
          <w:sz w:val="21"/>
          <w:szCs w:val="21"/>
        </w:rPr>
        <w:t xml:space="preserve"> </w:t>
      </w:r>
      <w:r w:rsidRPr="00C814FD">
        <w:rPr>
          <w:rFonts w:ascii="Abadi" w:hAnsi="Abadi"/>
          <w:b/>
          <w:sz w:val="21"/>
          <w:szCs w:val="21"/>
        </w:rPr>
        <w:t>Pimentel</w:t>
      </w:r>
    </w:p>
    <w:p w14:paraId="001918F7" w14:textId="77777777" w:rsidR="00087B98" w:rsidRDefault="00087B98" w:rsidP="00087B98">
      <w:pPr>
        <w:tabs>
          <w:tab w:val="left" w:pos="6333"/>
          <w:tab w:val="left" w:pos="6621"/>
        </w:tabs>
        <w:ind w:right="46"/>
        <w:rPr>
          <w:rFonts w:ascii="Abadi" w:hAnsi="Abadi"/>
          <w:b/>
          <w:position w:val="-11"/>
          <w:sz w:val="21"/>
          <w:szCs w:val="21"/>
        </w:rPr>
      </w:pPr>
      <w:proofErr w:type="spellStart"/>
      <w:r w:rsidRPr="00C814FD">
        <w:rPr>
          <w:rFonts w:ascii="Abadi" w:hAnsi="Abadi"/>
          <w:b/>
          <w:position w:val="-11"/>
          <w:sz w:val="21"/>
          <w:szCs w:val="21"/>
        </w:rPr>
        <w:t>Dip</w:t>
      </w:r>
      <w:proofErr w:type="spellEnd"/>
      <w:r w:rsidRPr="00C814FD">
        <w:rPr>
          <w:rFonts w:ascii="Abadi" w:hAnsi="Abadi"/>
          <w:b/>
          <w:position w:val="-11"/>
          <w:sz w:val="21"/>
          <w:szCs w:val="21"/>
        </w:rPr>
        <w:t>.</w:t>
      </w:r>
      <w:r w:rsidRPr="00C814FD">
        <w:rPr>
          <w:rFonts w:ascii="Abadi" w:hAnsi="Abadi"/>
          <w:b/>
          <w:spacing w:val="-5"/>
          <w:position w:val="-11"/>
          <w:sz w:val="21"/>
          <w:szCs w:val="21"/>
        </w:rPr>
        <w:t xml:space="preserve"> </w:t>
      </w:r>
      <w:r w:rsidRPr="00C814FD">
        <w:rPr>
          <w:rFonts w:ascii="Abadi" w:hAnsi="Abadi"/>
          <w:b/>
          <w:position w:val="-11"/>
          <w:sz w:val="21"/>
          <w:szCs w:val="21"/>
        </w:rPr>
        <w:t>Angélica</w:t>
      </w:r>
      <w:r w:rsidRPr="00C814FD">
        <w:rPr>
          <w:rFonts w:ascii="Abadi" w:hAnsi="Abadi"/>
          <w:b/>
          <w:spacing w:val="-4"/>
          <w:position w:val="-11"/>
          <w:sz w:val="21"/>
          <w:szCs w:val="21"/>
        </w:rPr>
        <w:t xml:space="preserve"> </w:t>
      </w:r>
      <w:r w:rsidRPr="00C814FD">
        <w:rPr>
          <w:rFonts w:ascii="Abadi" w:hAnsi="Abadi"/>
          <w:b/>
          <w:position w:val="-11"/>
          <w:sz w:val="21"/>
          <w:szCs w:val="21"/>
        </w:rPr>
        <w:t>Casillas</w:t>
      </w:r>
      <w:r w:rsidRPr="00C814FD">
        <w:rPr>
          <w:rFonts w:ascii="Abadi" w:hAnsi="Abadi"/>
          <w:b/>
          <w:spacing w:val="-5"/>
          <w:position w:val="-11"/>
          <w:sz w:val="21"/>
          <w:szCs w:val="21"/>
        </w:rPr>
        <w:t xml:space="preserve"> </w:t>
      </w:r>
      <w:r w:rsidRPr="00C814FD">
        <w:rPr>
          <w:rFonts w:ascii="Abadi" w:hAnsi="Abadi"/>
          <w:b/>
          <w:spacing w:val="-2"/>
          <w:position w:val="-11"/>
          <w:sz w:val="21"/>
          <w:szCs w:val="21"/>
        </w:rPr>
        <w:t>Martínez</w:t>
      </w:r>
    </w:p>
    <w:p w14:paraId="5DDF72BA" w14:textId="77777777" w:rsidR="00087B98" w:rsidRPr="00C814FD" w:rsidRDefault="00087B98" w:rsidP="00087B98">
      <w:pPr>
        <w:tabs>
          <w:tab w:val="left" w:pos="5653"/>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4"/>
          <w:sz w:val="21"/>
          <w:szCs w:val="21"/>
        </w:rPr>
        <w:t xml:space="preserve"> </w:t>
      </w:r>
      <w:r w:rsidRPr="00C814FD">
        <w:rPr>
          <w:rFonts w:ascii="Abadi" w:hAnsi="Abadi"/>
          <w:b/>
          <w:sz w:val="21"/>
          <w:szCs w:val="21"/>
        </w:rPr>
        <w:t>Martha</w:t>
      </w:r>
      <w:r w:rsidRPr="00C814FD">
        <w:rPr>
          <w:rFonts w:ascii="Abadi" w:hAnsi="Abadi"/>
          <w:b/>
          <w:spacing w:val="-3"/>
          <w:sz w:val="21"/>
          <w:szCs w:val="21"/>
        </w:rPr>
        <w:t xml:space="preserve"> </w:t>
      </w:r>
      <w:r w:rsidRPr="00C814FD">
        <w:rPr>
          <w:rFonts w:ascii="Abadi" w:hAnsi="Abadi"/>
          <w:b/>
          <w:sz w:val="21"/>
          <w:szCs w:val="21"/>
        </w:rPr>
        <w:t>Guadalupe</w:t>
      </w:r>
      <w:r w:rsidRPr="00C814FD">
        <w:rPr>
          <w:rFonts w:ascii="Abadi" w:hAnsi="Abadi"/>
          <w:b/>
          <w:spacing w:val="-3"/>
          <w:sz w:val="21"/>
          <w:szCs w:val="21"/>
        </w:rPr>
        <w:t xml:space="preserve"> </w:t>
      </w:r>
      <w:r w:rsidRPr="00C814FD">
        <w:rPr>
          <w:rFonts w:ascii="Abadi" w:hAnsi="Abadi"/>
          <w:b/>
          <w:sz w:val="21"/>
          <w:szCs w:val="21"/>
        </w:rPr>
        <w:t>Hernández</w:t>
      </w:r>
      <w:r w:rsidRPr="00C814FD">
        <w:rPr>
          <w:rFonts w:ascii="Abadi" w:hAnsi="Abadi"/>
          <w:b/>
          <w:spacing w:val="-4"/>
          <w:sz w:val="21"/>
          <w:szCs w:val="21"/>
        </w:rPr>
        <w:t xml:space="preserve"> </w:t>
      </w:r>
      <w:r w:rsidRPr="00C814FD">
        <w:rPr>
          <w:rFonts w:ascii="Abadi" w:hAnsi="Abadi"/>
          <w:b/>
          <w:spacing w:val="-2"/>
          <w:sz w:val="21"/>
          <w:szCs w:val="21"/>
        </w:rPr>
        <w:t>Camarena</w:t>
      </w:r>
    </w:p>
    <w:p w14:paraId="60412FD9" w14:textId="77777777" w:rsidR="00087B98" w:rsidRDefault="00087B98" w:rsidP="00087B98">
      <w:pPr>
        <w:tabs>
          <w:tab w:val="left" w:pos="6786"/>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1"/>
          <w:sz w:val="21"/>
          <w:szCs w:val="21"/>
        </w:rPr>
        <w:t xml:space="preserve"> </w:t>
      </w:r>
      <w:r w:rsidRPr="00C814FD">
        <w:rPr>
          <w:rFonts w:ascii="Abadi" w:hAnsi="Abadi"/>
          <w:b/>
          <w:sz w:val="21"/>
          <w:szCs w:val="21"/>
        </w:rPr>
        <w:t>María de</w:t>
      </w:r>
      <w:r w:rsidRPr="00C814FD">
        <w:rPr>
          <w:rFonts w:ascii="Abadi" w:hAnsi="Abadi"/>
          <w:b/>
          <w:spacing w:val="-1"/>
          <w:sz w:val="21"/>
          <w:szCs w:val="21"/>
        </w:rPr>
        <w:t xml:space="preserve"> </w:t>
      </w:r>
      <w:r w:rsidRPr="00C814FD">
        <w:rPr>
          <w:rFonts w:ascii="Abadi" w:hAnsi="Abadi"/>
          <w:b/>
          <w:sz w:val="21"/>
          <w:szCs w:val="21"/>
        </w:rPr>
        <w:t>la</w:t>
      </w:r>
      <w:r w:rsidRPr="00C814FD">
        <w:rPr>
          <w:rFonts w:ascii="Abadi" w:hAnsi="Abadi"/>
          <w:b/>
          <w:spacing w:val="-3"/>
          <w:sz w:val="21"/>
          <w:szCs w:val="21"/>
        </w:rPr>
        <w:t xml:space="preserve"> </w:t>
      </w:r>
      <w:r w:rsidRPr="00C814FD">
        <w:rPr>
          <w:rFonts w:ascii="Abadi" w:hAnsi="Abadi"/>
          <w:b/>
          <w:sz w:val="21"/>
          <w:szCs w:val="21"/>
        </w:rPr>
        <w:t>Luz</w:t>
      </w:r>
      <w:r w:rsidRPr="00C814FD">
        <w:rPr>
          <w:rFonts w:ascii="Abadi" w:hAnsi="Abadi"/>
          <w:b/>
          <w:spacing w:val="-3"/>
          <w:sz w:val="21"/>
          <w:szCs w:val="21"/>
        </w:rPr>
        <w:t xml:space="preserve"> </w:t>
      </w:r>
      <w:r w:rsidRPr="00C814FD">
        <w:rPr>
          <w:rFonts w:ascii="Abadi" w:hAnsi="Abadi"/>
          <w:b/>
          <w:sz w:val="21"/>
          <w:szCs w:val="21"/>
        </w:rPr>
        <w:t xml:space="preserve">Hernández </w:t>
      </w:r>
      <w:r w:rsidRPr="00C814FD">
        <w:rPr>
          <w:rFonts w:ascii="Abadi" w:hAnsi="Abadi"/>
          <w:b/>
          <w:spacing w:val="-2"/>
          <w:sz w:val="21"/>
          <w:szCs w:val="21"/>
        </w:rPr>
        <w:t>Martínez</w:t>
      </w:r>
    </w:p>
    <w:p w14:paraId="3FD57CFC" w14:textId="77777777" w:rsidR="00087B98" w:rsidRDefault="00087B98" w:rsidP="00087B98">
      <w:pPr>
        <w:tabs>
          <w:tab w:val="left" w:pos="6786"/>
        </w:tabs>
        <w:ind w:right="46"/>
        <w:rPr>
          <w:rFonts w:ascii="Abadi" w:hAnsi="Abadi"/>
          <w:b/>
          <w:sz w:val="21"/>
          <w:szCs w:val="21"/>
        </w:rPr>
      </w:pPr>
      <w:proofErr w:type="spellStart"/>
      <w:r w:rsidRPr="00C814FD">
        <w:rPr>
          <w:rFonts w:ascii="Abadi" w:hAnsi="Abadi"/>
          <w:b/>
          <w:position w:val="-1"/>
          <w:sz w:val="21"/>
          <w:szCs w:val="21"/>
        </w:rPr>
        <w:t>Dip</w:t>
      </w:r>
      <w:proofErr w:type="spellEnd"/>
      <w:r w:rsidRPr="00C814FD">
        <w:rPr>
          <w:rFonts w:ascii="Abadi" w:hAnsi="Abadi"/>
          <w:b/>
          <w:position w:val="-1"/>
          <w:sz w:val="21"/>
          <w:szCs w:val="21"/>
        </w:rPr>
        <w:t>.</w:t>
      </w:r>
      <w:r w:rsidRPr="00C814FD">
        <w:rPr>
          <w:rFonts w:ascii="Abadi" w:hAnsi="Abadi"/>
          <w:b/>
          <w:spacing w:val="-2"/>
          <w:position w:val="-1"/>
          <w:sz w:val="21"/>
          <w:szCs w:val="21"/>
        </w:rPr>
        <w:t xml:space="preserve"> </w:t>
      </w:r>
      <w:r w:rsidRPr="00C814FD">
        <w:rPr>
          <w:rFonts w:ascii="Abadi" w:hAnsi="Abadi"/>
          <w:b/>
          <w:position w:val="-1"/>
          <w:sz w:val="21"/>
          <w:szCs w:val="21"/>
        </w:rPr>
        <w:t>César</w:t>
      </w:r>
      <w:r w:rsidRPr="00C814FD">
        <w:rPr>
          <w:rFonts w:ascii="Abadi" w:hAnsi="Abadi"/>
          <w:b/>
          <w:spacing w:val="-4"/>
          <w:position w:val="-1"/>
          <w:sz w:val="21"/>
          <w:szCs w:val="21"/>
        </w:rPr>
        <w:t xml:space="preserve"> </w:t>
      </w:r>
      <w:r w:rsidRPr="00C814FD">
        <w:rPr>
          <w:rFonts w:ascii="Abadi" w:hAnsi="Abadi"/>
          <w:b/>
          <w:position w:val="-1"/>
          <w:sz w:val="21"/>
          <w:szCs w:val="21"/>
        </w:rPr>
        <w:t>Larrondo</w:t>
      </w:r>
      <w:r w:rsidRPr="00C814FD">
        <w:rPr>
          <w:rFonts w:ascii="Abadi" w:hAnsi="Abadi"/>
          <w:b/>
          <w:spacing w:val="-4"/>
          <w:position w:val="-1"/>
          <w:sz w:val="21"/>
          <w:szCs w:val="21"/>
        </w:rPr>
        <w:t xml:space="preserve"> Díaz</w:t>
      </w:r>
    </w:p>
    <w:p w14:paraId="7C28B1A0" w14:textId="77777777" w:rsidR="00087B98" w:rsidRDefault="00087B98" w:rsidP="00087B98">
      <w:pPr>
        <w:tabs>
          <w:tab w:val="left" w:pos="5833"/>
        </w:tabs>
        <w:ind w:right="46"/>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2"/>
          <w:sz w:val="21"/>
          <w:szCs w:val="21"/>
        </w:rPr>
        <w:t xml:space="preserve"> </w:t>
      </w:r>
      <w:r w:rsidRPr="00C814FD">
        <w:rPr>
          <w:rFonts w:ascii="Abadi" w:hAnsi="Abadi"/>
          <w:b/>
          <w:sz w:val="21"/>
          <w:szCs w:val="21"/>
        </w:rPr>
        <w:t>Martín</w:t>
      </w:r>
      <w:r w:rsidRPr="00C814FD">
        <w:rPr>
          <w:rFonts w:ascii="Abadi" w:hAnsi="Abadi"/>
          <w:b/>
          <w:spacing w:val="-2"/>
          <w:sz w:val="21"/>
          <w:szCs w:val="21"/>
        </w:rPr>
        <w:t xml:space="preserve"> </w:t>
      </w:r>
      <w:r w:rsidRPr="00C814FD">
        <w:rPr>
          <w:rFonts w:ascii="Abadi" w:hAnsi="Abadi"/>
          <w:b/>
          <w:sz w:val="21"/>
          <w:szCs w:val="21"/>
        </w:rPr>
        <w:t>López</w:t>
      </w:r>
      <w:r w:rsidRPr="00C814FD">
        <w:rPr>
          <w:rFonts w:ascii="Abadi" w:hAnsi="Abadi"/>
          <w:b/>
          <w:spacing w:val="-1"/>
          <w:sz w:val="21"/>
          <w:szCs w:val="21"/>
        </w:rPr>
        <w:t xml:space="preserve"> </w:t>
      </w:r>
      <w:r w:rsidRPr="00C814FD">
        <w:rPr>
          <w:rFonts w:ascii="Abadi" w:hAnsi="Abadi"/>
          <w:b/>
          <w:spacing w:val="-2"/>
          <w:sz w:val="21"/>
          <w:szCs w:val="21"/>
        </w:rPr>
        <w:t>Camacho</w:t>
      </w:r>
    </w:p>
    <w:p w14:paraId="40333E69" w14:textId="77777777" w:rsidR="00087B98" w:rsidRDefault="00087B98" w:rsidP="00087B98">
      <w:pPr>
        <w:tabs>
          <w:tab w:val="left" w:pos="5833"/>
        </w:tabs>
        <w:ind w:right="46"/>
        <w:rPr>
          <w:rFonts w:ascii="Abadi" w:hAnsi="Abadi"/>
          <w:b/>
          <w:spacing w:val="-2"/>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4"/>
          <w:sz w:val="21"/>
          <w:szCs w:val="21"/>
        </w:rPr>
        <w:t xml:space="preserve"> </w:t>
      </w:r>
      <w:r w:rsidRPr="00C814FD">
        <w:rPr>
          <w:rFonts w:ascii="Abadi" w:hAnsi="Abadi"/>
          <w:b/>
          <w:sz w:val="21"/>
          <w:szCs w:val="21"/>
        </w:rPr>
        <w:t>Briseida</w:t>
      </w:r>
      <w:r w:rsidRPr="00C814FD">
        <w:rPr>
          <w:rFonts w:ascii="Abadi" w:hAnsi="Abadi"/>
          <w:b/>
          <w:spacing w:val="-1"/>
          <w:sz w:val="21"/>
          <w:szCs w:val="21"/>
        </w:rPr>
        <w:t xml:space="preserve"> </w:t>
      </w:r>
      <w:r w:rsidRPr="00C814FD">
        <w:rPr>
          <w:rFonts w:ascii="Abadi" w:hAnsi="Abadi"/>
          <w:b/>
          <w:sz w:val="21"/>
          <w:szCs w:val="21"/>
        </w:rPr>
        <w:t>Anabel</w:t>
      </w:r>
      <w:r w:rsidRPr="00C814FD">
        <w:rPr>
          <w:rFonts w:ascii="Abadi" w:hAnsi="Abadi"/>
          <w:b/>
          <w:spacing w:val="-4"/>
          <w:sz w:val="21"/>
          <w:szCs w:val="21"/>
        </w:rPr>
        <w:t xml:space="preserve"> </w:t>
      </w:r>
      <w:r w:rsidRPr="00C814FD">
        <w:rPr>
          <w:rFonts w:ascii="Abadi" w:hAnsi="Abadi"/>
          <w:b/>
          <w:sz w:val="21"/>
          <w:szCs w:val="21"/>
        </w:rPr>
        <w:t>Magdaleno</w:t>
      </w:r>
      <w:r w:rsidRPr="00C814FD">
        <w:rPr>
          <w:rFonts w:ascii="Abadi" w:hAnsi="Abadi"/>
          <w:b/>
          <w:spacing w:val="-1"/>
          <w:sz w:val="21"/>
          <w:szCs w:val="21"/>
        </w:rPr>
        <w:t xml:space="preserve"> </w:t>
      </w:r>
      <w:r w:rsidRPr="00C814FD">
        <w:rPr>
          <w:rFonts w:ascii="Abadi" w:hAnsi="Abadi"/>
          <w:b/>
          <w:spacing w:val="-2"/>
          <w:sz w:val="21"/>
          <w:szCs w:val="21"/>
        </w:rPr>
        <w:t>González</w:t>
      </w:r>
    </w:p>
    <w:p w14:paraId="08EE2295" w14:textId="77777777" w:rsidR="00087B98" w:rsidRDefault="00087B98" w:rsidP="00087B98">
      <w:pPr>
        <w:tabs>
          <w:tab w:val="left" w:pos="6246"/>
        </w:tabs>
        <w:rPr>
          <w:rFonts w:ascii="Abadi" w:hAnsi="Abadi"/>
          <w:b/>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4"/>
          <w:sz w:val="21"/>
          <w:szCs w:val="21"/>
        </w:rPr>
        <w:t xml:space="preserve"> </w:t>
      </w:r>
      <w:r w:rsidRPr="00C814FD">
        <w:rPr>
          <w:rFonts w:ascii="Abadi" w:hAnsi="Abadi"/>
          <w:b/>
          <w:sz w:val="21"/>
          <w:szCs w:val="21"/>
        </w:rPr>
        <w:t>Laura</w:t>
      </w:r>
      <w:r w:rsidRPr="00C814FD">
        <w:rPr>
          <w:rFonts w:ascii="Abadi" w:hAnsi="Abadi"/>
          <w:b/>
          <w:spacing w:val="-3"/>
          <w:sz w:val="21"/>
          <w:szCs w:val="21"/>
        </w:rPr>
        <w:t xml:space="preserve"> </w:t>
      </w:r>
      <w:r w:rsidRPr="00C814FD">
        <w:rPr>
          <w:rFonts w:ascii="Abadi" w:hAnsi="Abadi"/>
          <w:b/>
          <w:sz w:val="21"/>
          <w:szCs w:val="21"/>
        </w:rPr>
        <w:t>Cristina</w:t>
      </w:r>
      <w:r w:rsidRPr="00C814FD">
        <w:rPr>
          <w:rFonts w:ascii="Abadi" w:hAnsi="Abadi"/>
          <w:b/>
          <w:spacing w:val="-3"/>
          <w:sz w:val="21"/>
          <w:szCs w:val="21"/>
        </w:rPr>
        <w:t xml:space="preserve"> </w:t>
      </w:r>
      <w:r w:rsidRPr="00C814FD">
        <w:rPr>
          <w:rFonts w:ascii="Abadi" w:hAnsi="Abadi"/>
          <w:b/>
          <w:sz w:val="21"/>
          <w:szCs w:val="21"/>
        </w:rPr>
        <w:t>Márquez</w:t>
      </w:r>
      <w:r w:rsidRPr="00C814FD">
        <w:rPr>
          <w:rFonts w:ascii="Abadi" w:hAnsi="Abadi"/>
          <w:b/>
          <w:spacing w:val="-3"/>
          <w:sz w:val="21"/>
          <w:szCs w:val="21"/>
        </w:rPr>
        <w:t xml:space="preserve"> </w:t>
      </w:r>
      <w:r w:rsidRPr="00C814FD">
        <w:rPr>
          <w:rFonts w:ascii="Abadi" w:hAnsi="Abadi"/>
          <w:b/>
          <w:spacing w:val="-2"/>
          <w:sz w:val="21"/>
          <w:szCs w:val="21"/>
        </w:rPr>
        <w:t>Alcalá</w:t>
      </w:r>
    </w:p>
    <w:p w14:paraId="32B158D7" w14:textId="77777777" w:rsidR="00087B98" w:rsidRDefault="00087B98" w:rsidP="00087B98">
      <w:pPr>
        <w:tabs>
          <w:tab w:val="left" w:pos="6246"/>
        </w:tabs>
        <w:rPr>
          <w:rFonts w:ascii="Abadi" w:hAnsi="Abadi"/>
          <w:b/>
          <w:spacing w:val="-2"/>
          <w:sz w:val="21"/>
          <w:szCs w:val="21"/>
        </w:rPr>
      </w:pPr>
      <w:proofErr w:type="spellStart"/>
      <w:r w:rsidRPr="00C814FD">
        <w:rPr>
          <w:rFonts w:ascii="Abadi" w:hAnsi="Abadi"/>
          <w:b/>
          <w:sz w:val="21"/>
          <w:szCs w:val="21"/>
        </w:rPr>
        <w:t>Dip</w:t>
      </w:r>
      <w:proofErr w:type="spellEnd"/>
      <w:r w:rsidRPr="00C814FD">
        <w:rPr>
          <w:rFonts w:ascii="Abadi" w:hAnsi="Abadi"/>
          <w:b/>
          <w:sz w:val="21"/>
          <w:szCs w:val="21"/>
        </w:rPr>
        <w:t>.</w:t>
      </w:r>
      <w:r w:rsidRPr="00C814FD">
        <w:rPr>
          <w:rFonts w:ascii="Abadi" w:hAnsi="Abadi"/>
          <w:b/>
          <w:spacing w:val="-1"/>
          <w:sz w:val="21"/>
          <w:szCs w:val="21"/>
        </w:rPr>
        <w:t xml:space="preserve"> </w:t>
      </w:r>
      <w:r w:rsidRPr="00C814FD">
        <w:rPr>
          <w:rFonts w:ascii="Abadi" w:hAnsi="Abadi"/>
          <w:b/>
          <w:sz w:val="21"/>
          <w:szCs w:val="21"/>
        </w:rPr>
        <w:t>Javier</w:t>
      </w:r>
      <w:r w:rsidRPr="00C814FD">
        <w:rPr>
          <w:rFonts w:ascii="Abadi" w:hAnsi="Abadi"/>
          <w:b/>
          <w:spacing w:val="-2"/>
          <w:sz w:val="21"/>
          <w:szCs w:val="21"/>
        </w:rPr>
        <w:t xml:space="preserve"> </w:t>
      </w:r>
      <w:r w:rsidRPr="00C814FD">
        <w:rPr>
          <w:rFonts w:ascii="Abadi" w:hAnsi="Abadi"/>
          <w:b/>
          <w:sz w:val="21"/>
          <w:szCs w:val="21"/>
        </w:rPr>
        <w:t>Alfonso</w:t>
      </w:r>
      <w:r w:rsidRPr="00C814FD">
        <w:rPr>
          <w:rFonts w:ascii="Abadi" w:hAnsi="Abadi"/>
          <w:b/>
          <w:spacing w:val="-2"/>
          <w:sz w:val="21"/>
          <w:szCs w:val="21"/>
        </w:rPr>
        <w:t xml:space="preserve"> </w:t>
      </w:r>
      <w:r w:rsidRPr="00C814FD">
        <w:rPr>
          <w:rFonts w:ascii="Abadi" w:hAnsi="Abadi"/>
          <w:b/>
          <w:sz w:val="21"/>
          <w:szCs w:val="21"/>
        </w:rPr>
        <w:t>Torres</w:t>
      </w:r>
      <w:r w:rsidRPr="00C814FD">
        <w:rPr>
          <w:rFonts w:ascii="Abadi" w:hAnsi="Abadi"/>
          <w:b/>
          <w:spacing w:val="2"/>
          <w:sz w:val="21"/>
          <w:szCs w:val="21"/>
        </w:rPr>
        <w:t xml:space="preserve"> </w:t>
      </w:r>
      <w:r w:rsidRPr="00C814FD">
        <w:rPr>
          <w:rFonts w:ascii="Abadi" w:hAnsi="Abadi"/>
          <w:b/>
          <w:spacing w:val="-2"/>
          <w:sz w:val="21"/>
          <w:szCs w:val="21"/>
        </w:rPr>
        <w:t>Méreles</w:t>
      </w:r>
    </w:p>
    <w:p w14:paraId="58A9F81C" w14:textId="77777777" w:rsidR="00087B98" w:rsidRDefault="00087B98" w:rsidP="00087B98">
      <w:pPr>
        <w:tabs>
          <w:tab w:val="left" w:pos="6246"/>
        </w:tabs>
        <w:rPr>
          <w:rFonts w:ascii="Abadi" w:hAnsi="Abadi"/>
          <w:b/>
          <w:spacing w:val="-2"/>
          <w:sz w:val="21"/>
          <w:szCs w:val="21"/>
        </w:rPr>
      </w:pPr>
    </w:p>
    <w:p w14:paraId="681618E6" w14:textId="77777777" w:rsidR="007328AD" w:rsidRPr="001B4117" w:rsidRDefault="007328AD" w:rsidP="007328AD">
      <w:pPr>
        <w:ind w:firstLine="708"/>
        <w:jc w:val="both"/>
        <w:rPr>
          <w:rFonts w:ascii="Abadi" w:hAnsi="Abadi"/>
          <w:b/>
          <w:bCs/>
          <w:sz w:val="21"/>
          <w:szCs w:val="21"/>
        </w:rPr>
      </w:pPr>
      <w:r w:rsidRPr="00317F82">
        <w:rPr>
          <w:rFonts w:ascii="Abadi" w:hAnsi="Abadi"/>
          <w:b/>
          <w:bCs/>
          <w:sz w:val="21"/>
          <w:szCs w:val="21"/>
        </w:rPr>
        <w:t>- La Presidencia.-</w:t>
      </w:r>
      <w:r>
        <w:rPr>
          <w:rFonts w:ascii="Abadi" w:hAnsi="Abadi"/>
          <w:sz w:val="21"/>
          <w:szCs w:val="21"/>
        </w:rPr>
        <w:t xml:space="preserve"> A</w:t>
      </w:r>
      <w:r w:rsidRPr="001B4117">
        <w:rPr>
          <w:rFonts w:ascii="Abadi" w:hAnsi="Abadi"/>
          <w:sz w:val="21"/>
          <w:szCs w:val="21"/>
        </w:rPr>
        <w:t xml:space="preserve"> continuación se pide a la diputada Lilia Margarita Rionda Salas dar lectura a la propuesta de punto de acuerdo mencionada en el punto 13 del orden del día. </w:t>
      </w:r>
      <w:r w:rsidRPr="001B4117">
        <w:rPr>
          <w:rFonts w:ascii="Abadi" w:hAnsi="Abadi"/>
          <w:b/>
          <w:bCs/>
          <w:sz w:val="21"/>
          <w:szCs w:val="21"/>
        </w:rPr>
        <w:t>(ELD 271/LXV-PPA)</w:t>
      </w:r>
    </w:p>
    <w:p w14:paraId="27862796" w14:textId="77777777" w:rsidR="007328AD" w:rsidRDefault="007328AD" w:rsidP="007328AD">
      <w:pPr>
        <w:ind w:firstLine="708"/>
        <w:jc w:val="both"/>
        <w:rPr>
          <w:rFonts w:ascii="Abadi" w:hAnsi="Abadi"/>
          <w:sz w:val="21"/>
          <w:szCs w:val="21"/>
        </w:rPr>
      </w:pPr>
    </w:p>
    <w:p w14:paraId="143A6190" w14:textId="7E2689EC" w:rsidR="007328AD" w:rsidRDefault="007328AD" w:rsidP="007328AD">
      <w:pPr>
        <w:ind w:firstLine="708"/>
        <w:jc w:val="both"/>
        <w:rPr>
          <w:rFonts w:ascii="Abadi" w:hAnsi="Abadi"/>
          <w:sz w:val="21"/>
          <w:szCs w:val="21"/>
        </w:rPr>
      </w:pPr>
      <w:r w:rsidRPr="001B4117">
        <w:rPr>
          <w:rFonts w:ascii="Abadi" w:hAnsi="Abadi"/>
          <w:sz w:val="21"/>
          <w:szCs w:val="21"/>
        </w:rPr>
        <w:t>- Adelante diputada.</w:t>
      </w:r>
    </w:p>
    <w:p w14:paraId="66F272AF" w14:textId="77777777" w:rsidR="007328AD" w:rsidRDefault="007328AD" w:rsidP="007328AD">
      <w:pPr>
        <w:ind w:firstLine="708"/>
        <w:jc w:val="both"/>
        <w:rPr>
          <w:rFonts w:ascii="Abadi" w:hAnsi="Abadi"/>
          <w:sz w:val="21"/>
          <w:szCs w:val="21"/>
        </w:rPr>
      </w:pPr>
    </w:p>
    <w:p w14:paraId="7781FE63" w14:textId="1EBD805F" w:rsidR="007328AD" w:rsidRDefault="007328AD" w:rsidP="007328AD">
      <w:pPr>
        <w:jc w:val="both"/>
        <w:rPr>
          <w:rFonts w:ascii="Abadi" w:hAnsi="Abadi"/>
          <w:b/>
          <w:bCs/>
          <w:sz w:val="21"/>
          <w:szCs w:val="21"/>
        </w:rPr>
      </w:pPr>
      <w:r w:rsidRPr="001B4117">
        <w:rPr>
          <w:rFonts w:ascii="Abadi" w:hAnsi="Abadi"/>
          <w:b/>
          <w:bCs/>
          <w:sz w:val="21"/>
          <w:szCs w:val="21"/>
        </w:rPr>
        <w:t>(Sube a tribuna la diputada Lilia Margarita Rionda Salas, para hablar de la propuesta de punto de acuerdo en referencia)</w:t>
      </w:r>
    </w:p>
    <w:p w14:paraId="2B74FE09" w14:textId="4A1643F5" w:rsidR="007328AD" w:rsidRPr="001B4117" w:rsidRDefault="007328AD" w:rsidP="007328AD">
      <w:pPr>
        <w:jc w:val="both"/>
        <w:rPr>
          <w:rFonts w:ascii="Abadi" w:hAnsi="Abadi"/>
          <w:b/>
          <w:bCs/>
          <w:sz w:val="21"/>
          <w:szCs w:val="21"/>
        </w:rPr>
      </w:pPr>
      <w:r>
        <w:rPr>
          <w:noProof/>
        </w:rPr>
        <w:drawing>
          <wp:anchor distT="0" distB="0" distL="114300" distR="114300" simplePos="0" relativeHeight="251686912" behindDoc="1" locked="0" layoutInCell="1" allowOverlap="1" wp14:anchorId="6E7CB5F6" wp14:editId="438CDE39">
            <wp:simplePos x="0" y="0"/>
            <wp:positionH relativeFrom="column">
              <wp:posOffset>581025</wp:posOffset>
            </wp:positionH>
            <wp:positionV relativeFrom="paragraph">
              <wp:posOffset>414655</wp:posOffset>
            </wp:positionV>
            <wp:extent cx="1264285" cy="667385"/>
            <wp:effectExtent l="247650" t="228600" r="240665" b="723265"/>
            <wp:wrapTight wrapText="bothSides">
              <wp:wrapPolygon edited="0">
                <wp:start x="-4231" y="-7399"/>
                <wp:lineTo x="-4231" y="44392"/>
                <wp:lineTo x="25386" y="44392"/>
                <wp:lineTo x="25386" y="-7399"/>
                <wp:lineTo x="-4231" y="-7399"/>
              </wp:wrapPolygon>
            </wp:wrapTight>
            <wp:docPr id="313318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18037" name=""/>
                    <pic:cNvPicPr/>
                  </pic:nvPicPr>
                  <pic:blipFill rotWithShape="1">
                    <a:blip r:embed="rId35" cstate="print">
                      <a:extLst>
                        <a:ext uri="{28A0092B-C50C-407E-A947-70E740481C1C}">
                          <a14:useLocalDpi xmlns:a14="http://schemas.microsoft.com/office/drawing/2010/main" val="0"/>
                        </a:ext>
                      </a:extLst>
                    </a:blip>
                    <a:srcRect b="6093"/>
                    <a:stretch/>
                  </pic:blipFill>
                  <pic:spPr bwMode="auto">
                    <a:xfrm>
                      <a:off x="0" y="0"/>
                      <a:ext cx="1264285" cy="66738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51091C51" w14:textId="25E12A08" w:rsidR="007328AD" w:rsidRPr="001B4117" w:rsidRDefault="007328AD" w:rsidP="007328AD">
      <w:pPr>
        <w:jc w:val="both"/>
        <w:rPr>
          <w:rFonts w:ascii="Abadi" w:hAnsi="Abadi"/>
          <w:b/>
          <w:bCs/>
          <w:sz w:val="21"/>
          <w:szCs w:val="21"/>
        </w:rPr>
      </w:pPr>
    </w:p>
    <w:p w14:paraId="65902F1B" w14:textId="19F722B4" w:rsidR="007328AD" w:rsidRDefault="007328AD" w:rsidP="007328AD">
      <w:pPr>
        <w:jc w:val="both"/>
        <w:rPr>
          <w:rFonts w:ascii="Abadi" w:hAnsi="Abadi"/>
          <w:b/>
          <w:bCs/>
          <w:sz w:val="21"/>
          <w:szCs w:val="21"/>
        </w:rPr>
      </w:pPr>
      <w:r w:rsidRPr="001B4117">
        <w:rPr>
          <w:rFonts w:ascii="Abadi" w:hAnsi="Abadi"/>
          <w:b/>
          <w:bCs/>
          <w:sz w:val="21"/>
          <w:szCs w:val="21"/>
        </w:rPr>
        <w:t>Diputada Lilia Margarita Rionda Salas</w:t>
      </w:r>
    </w:p>
    <w:p w14:paraId="6D60D395" w14:textId="77777777" w:rsidR="007328AD" w:rsidRPr="001B4117" w:rsidRDefault="007328AD" w:rsidP="007328AD">
      <w:pPr>
        <w:jc w:val="both"/>
        <w:rPr>
          <w:rFonts w:ascii="Abadi" w:hAnsi="Abadi"/>
          <w:b/>
          <w:bCs/>
          <w:sz w:val="21"/>
          <w:szCs w:val="21"/>
        </w:rPr>
      </w:pPr>
    </w:p>
    <w:p w14:paraId="676C1D49" w14:textId="77777777" w:rsidR="007328AD" w:rsidRDefault="007328AD" w:rsidP="007328AD">
      <w:pPr>
        <w:jc w:val="both"/>
        <w:rPr>
          <w:rFonts w:ascii="Abadi" w:hAnsi="Abadi"/>
          <w:sz w:val="21"/>
          <w:szCs w:val="21"/>
        </w:rPr>
      </w:pPr>
      <w:r w:rsidRPr="001B4117">
        <w:rPr>
          <w:rFonts w:ascii="Abadi" w:hAnsi="Abadi"/>
          <w:sz w:val="21"/>
          <w:szCs w:val="21"/>
        </w:rPr>
        <w:t xml:space="preserve">- Con su venia presidenta y a la Mesa Directiva amigas y amigos diputados a los medios de comunicación que nos siguen y sobre todo lo más importante de la ciudadanía del que en un estado de Guanajuato. </w:t>
      </w:r>
    </w:p>
    <w:p w14:paraId="0DC60EE4" w14:textId="77777777" w:rsidR="007328AD" w:rsidRPr="001B4117" w:rsidRDefault="007328AD" w:rsidP="007328AD">
      <w:pPr>
        <w:jc w:val="both"/>
        <w:rPr>
          <w:rFonts w:ascii="Abadi" w:hAnsi="Abadi"/>
          <w:sz w:val="21"/>
          <w:szCs w:val="21"/>
        </w:rPr>
      </w:pPr>
    </w:p>
    <w:p w14:paraId="39AC6ABD" w14:textId="77777777" w:rsidR="007328AD" w:rsidRDefault="007328AD" w:rsidP="007328AD">
      <w:pPr>
        <w:jc w:val="both"/>
        <w:rPr>
          <w:rFonts w:ascii="Abadi" w:hAnsi="Abadi"/>
          <w:sz w:val="21"/>
          <w:szCs w:val="21"/>
        </w:rPr>
      </w:pPr>
      <w:r w:rsidRPr="001B4117">
        <w:rPr>
          <w:rFonts w:ascii="Abadi" w:hAnsi="Abadi"/>
          <w:sz w:val="21"/>
          <w:szCs w:val="21"/>
        </w:rPr>
        <w:t xml:space="preserve">- La educación es la base de una sociedad próspera y justa siempre que salgo y recorro las calles de mi distrito hablo con la ciudadanía porque las personas me cuentan sus historias sus proyectos los retos que día a día se enfrentan hoy hago uso de esta tribuna justamente para atender un tema que debe preocuparnos a todas y a todos como aquí legisladores, eliminar las brechas de desigualdad en la educación, debemos y estamos obligados a garantizar a nuestros jóvenes que tengan acceso a una educación de calidad sin importar su nivel socioeconómico y garantizar sus derechos reconocidos en la Constitución Política de los Estados Unidos Mexicanos fue justamente en una visita que realicé a una comunidad de aquí de Guanajuato como capital en la que me comentaron lo difícil que es avanzar en el programa de clases porque no cuentan con internet en las aulas, no sólo hablo de los maestros que buscan alternativas para cubrir el contenido que requiere la conexión de internet, también hablo de aquellas y que aquellos jóvenes que deben viajar de un poblado cercano para </w:t>
      </w:r>
      <w:r w:rsidRPr="001B4117">
        <w:rPr>
          <w:rFonts w:ascii="Abadi" w:hAnsi="Abadi"/>
          <w:sz w:val="21"/>
          <w:szCs w:val="21"/>
        </w:rPr>
        <w:t xml:space="preserve">conectarse y hacer su tarea o sus actividades. </w:t>
      </w:r>
    </w:p>
    <w:p w14:paraId="6D2ECBE2" w14:textId="77777777" w:rsidR="007328AD" w:rsidRPr="001B4117" w:rsidRDefault="007328AD" w:rsidP="007328AD">
      <w:pPr>
        <w:jc w:val="both"/>
        <w:rPr>
          <w:rFonts w:ascii="Abadi" w:hAnsi="Abadi"/>
          <w:sz w:val="21"/>
          <w:szCs w:val="21"/>
        </w:rPr>
      </w:pPr>
    </w:p>
    <w:p w14:paraId="268799BF" w14:textId="77777777" w:rsidR="007328AD" w:rsidRDefault="007328AD" w:rsidP="007328AD">
      <w:pPr>
        <w:jc w:val="both"/>
        <w:rPr>
          <w:rFonts w:ascii="Abadi" w:hAnsi="Abadi"/>
          <w:sz w:val="21"/>
          <w:szCs w:val="21"/>
        </w:rPr>
      </w:pPr>
      <w:r w:rsidRPr="001B4117">
        <w:rPr>
          <w:rFonts w:ascii="Abadi" w:hAnsi="Abadi"/>
          <w:sz w:val="21"/>
          <w:szCs w:val="21"/>
        </w:rPr>
        <w:t xml:space="preserve">- El 06/09/2021 se publicó en el Diario Oficial de la Federación el acuerdo por el que se expide la estrategia digital nacional 2024 la cual se ocupa de las necesidades y desafíos digitales en este país en torno de dos ejes de acción política digital en la administración pública federal y política social digital para dar cumplimiento al mandato del artículo sexto constitucional con el fin de garantizar a la ciudadanía el derecho de acceso a las tecnologías de información y de comunicación también a los servicios de radiodifusión telecomunicaciones incluidos en la banda de ancha o el internet mismos que se mencionan en el artículo tercero en el que señala que toda persona tiene derecho a gozar de los beneficios del desarrollo de la ciencia de la innovación y la tecnología. </w:t>
      </w:r>
    </w:p>
    <w:p w14:paraId="26995116" w14:textId="77777777" w:rsidR="007328AD" w:rsidRPr="001B4117" w:rsidRDefault="007328AD" w:rsidP="007328AD">
      <w:pPr>
        <w:jc w:val="both"/>
        <w:rPr>
          <w:rFonts w:ascii="Abadi" w:hAnsi="Abadi"/>
          <w:sz w:val="21"/>
          <w:szCs w:val="21"/>
        </w:rPr>
      </w:pPr>
    </w:p>
    <w:p w14:paraId="3B21F9FF" w14:textId="77777777" w:rsidR="007328AD" w:rsidRDefault="007328AD" w:rsidP="007328AD">
      <w:pPr>
        <w:jc w:val="both"/>
        <w:rPr>
          <w:rFonts w:ascii="Abadi" w:hAnsi="Abadi"/>
          <w:sz w:val="21"/>
          <w:szCs w:val="21"/>
        </w:rPr>
      </w:pPr>
      <w:r w:rsidRPr="001B4117">
        <w:rPr>
          <w:rFonts w:ascii="Abadi" w:hAnsi="Abadi"/>
          <w:sz w:val="21"/>
          <w:szCs w:val="21"/>
        </w:rPr>
        <w:t xml:space="preserve">- En una fecha más reciente de este año el 16/01/2023 se publicó en el Diario Oficial de la Federación el acuerdo por el que se da a conocer el programa de conectividad en sitios públicos 2023, de la Secretaría de Infraestructura, Comunicaciones y Transportes, tal acuerdo es la defensa de todos los operadores del servicio de internet en México pueden considerar que el diseño y el desarrollo de sus planes de conexión en sitios públicos especialmente de la empresa Comisión Federal de Electricidad Telecomunicaciones e Internet para Todos. </w:t>
      </w:r>
    </w:p>
    <w:p w14:paraId="42DE30C0" w14:textId="77777777" w:rsidR="007328AD" w:rsidRPr="001B4117" w:rsidRDefault="007328AD" w:rsidP="007328AD">
      <w:pPr>
        <w:jc w:val="both"/>
        <w:rPr>
          <w:rFonts w:ascii="Abadi" w:hAnsi="Abadi"/>
          <w:sz w:val="21"/>
          <w:szCs w:val="21"/>
        </w:rPr>
      </w:pPr>
    </w:p>
    <w:p w14:paraId="21807BAA" w14:textId="77777777" w:rsidR="007328AD" w:rsidRDefault="007328AD" w:rsidP="007328AD">
      <w:pPr>
        <w:jc w:val="both"/>
        <w:rPr>
          <w:rFonts w:ascii="Abadi" w:hAnsi="Abadi"/>
          <w:sz w:val="21"/>
          <w:szCs w:val="21"/>
        </w:rPr>
      </w:pPr>
      <w:r w:rsidRPr="001B4117">
        <w:rPr>
          <w:rFonts w:ascii="Abadi" w:hAnsi="Abadi"/>
          <w:sz w:val="21"/>
          <w:szCs w:val="21"/>
        </w:rPr>
        <w:t xml:space="preserve">- En dicho programa de conectividad se señala que los sitios públicos prioritarios por conectar son los relacionados principalmente en los sectores como educación, salud, desarrollo social, desarrollo rural y trabajo, los retos y dificultades que tienen estos jóvenes en los planteles sin conexión a internet nos dejan un mensaje muy claro, estamos limitando su desarrollo académico y no están atendiendo los acuerdos, el punto primordial a considerar al hablar el programa de conectividad de las escuelas implica reconocer las desigualdades en las que se encuentran algunos planteles </w:t>
      </w:r>
      <w:r w:rsidRPr="001B4117">
        <w:rPr>
          <w:rFonts w:ascii="Abadi" w:hAnsi="Abadi"/>
          <w:sz w:val="21"/>
          <w:szCs w:val="21"/>
        </w:rPr>
        <w:lastRenderedPageBreak/>
        <w:t xml:space="preserve">educativos incluyendo aquí nuestro estado de Guanajuato. </w:t>
      </w:r>
    </w:p>
    <w:p w14:paraId="0102028F" w14:textId="77777777" w:rsidR="007328AD" w:rsidRPr="001B4117" w:rsidRDefault="007328AD" w:rsidP="007328AD">
      <w:pPr>
        <w:jc w:val="both"/>
        <w:rPr>
          <w:rFonts w:ascii="Abadi" w:hAnsi="Abadi"/>
          <w:sz w:val="21"/>
          <w:szCs w:val="21"/>
        </w:rPr>
      </w:pPr>
    </w:p>
    <w:p w14:paraId="5914DBEF" w14:textId="77777777" w:rsidR="007328AD" w:rsidRDefault="007328AD" w:rsidP="007328AD">
      <w:pPr>
        <w:jc w:val="both"/>
        <w:rPr>
          <w:rFonts w:ascii="Abadi" w:hAnsi="Abadi"/>
          <w:sz w:val="21"/>
          <w:szCs w:val="21"/>
        </w:rPr>
      </w:pPr>
      <w:r w:rsidRPr="001B4117">
        <w:rPr>
          <w:rFonts w:ascii="Abadi" w:hAnsi="Abadi"/>
          <w:sz w:val="21"/>
          <w:szCs w:val="21"/>
        </w:rPr>
        <w:t xml:space="preserve">- El estado debe de garantizar una educación de calidad asequible a todos y sin discriminar de manera obligatoria y una educación universal y sobre todo gratuita, sin una educación de calidad nuestros jóvenes del estado de Guanajuato corren el riesgo de quedarse atrás en un mundo cada vez más conectado y sobre todo globalizado Guanajuato es un semillero de talento y aquí me refiero a mi distrito, Guanajuato Capital, nuestros jóvenes destacan en diversos ámbitos, por ejemplo, a recientes fechas tenemos a las alumnas del CECYTEC que ganaron en Colombia la competencia y con </w:t>
      </w:r>
      <w:proofErr w:type="spellStart"/>
      <w:r w:rsidRPr="001B4117">
        <w:rPr>
          <w:rFonts w:ascii="Abadi" w:hAnsi="Abadi"/>
          <w:sz w:val="21"/>
          <w:szCs w:val="21"/>
        </w:rPr>
        <w:t>Ifomatrix</w:t>
      </w:r>
      <w:proofErr w:type="spellEnd"/>
      <w:r w:rsidRPr="001B4117">
        <w:rPr>
          <w:rFonts w:ascii="Abadi" w:hAnsi="Abadi"/>
          <w:sz w:val="21"/>
          <w:szCs w:val="21"/>
        </w:rPr>
        <w:t xml:space="preserve"> 2023 ,también en una comunidad rural importante de aquí de Guanajuato Capital, Mineral de la Luz, alumnos del SABES ganaron en Houston Texas, una competencia de robótica, así como estos talentos tenemos muchos más jóvenes que han logrado destacar a nivel nacional e internacional ellos son el ejemplo de la mente factura en nuestro estado de Guanajuato.</w:t>
      </w:r>
    </w:p>
    <w:p w14:paraId="545A860C" w14:textId="77777777" w:rsidR="007328AD" w:rsidRPr="001B4117" w:rsidRDefault="007328AD" w:rsidP="007328AD">
      <w:pPr>
        <w:jc w:val="both"/>
        <w:rPr>
          <w:rFonts w:ascii="Abadi" w:hAnsi="Abadi"/>
          <w:sz w:val="21"/>
          <w:szCs w:val="21"/>
        </w:rPr>
      </w:pPr>
    </w:p>
    <w:p w14:paraId="10463BFD" w14:textId="77777777" w:rsidR="007328AD" w:rsidRDefault="007328AD" w:rsidP="007328AD">
      <w:pPr>
        <w:jc w:val="both"/>
        <w:rPr>
          <w:rFonts w:ascii="Abadi" w:hAnsi="Abadi"/>
          <w:sz w:val="21"/>
          <w:szCs w:val="21"/>
        </w:rPr>
      </w:pPr>
      <w:r w:rsidRPr="001B4117">
        <w:rPr>
          <w:rFonts w:ascii="Abadi" w:hAnsi="Abadi"/>
          <w:sz w:val="21"/>
          <w:szCs w:val="21"/>
        </w:rPr>
        <w:t xml:space="preserve">- Debemos brindar herramientas a los talentos jóvenes para sobresalir académicamente y eliminar las brechas de desigualdad esa también es una responsabilidad como nosotros representantes populares en el Estado de Guanajuato en el 2013 contábamos apenas con 10 centros de estudios telebachillerato comunitario, 10 años después ahora en la actualidad contamos con 350 tele bachilleratos en todo el estado dentro de la oferta educativa que proporciona la Universidad Virtual del Estado de Guanajuato, simplemente en mi distrito en Guanajuato Capital hay 12 tele bachilleratos y Dolores Hidalgo 16, la UVEG brinda educación media superior a más de 17 mil estudiantes, siendo el segundo lugar nacional en población estudiantil lo que demuestra el compromiso que tiene esta gran institución. </w:t>
      </w:r>
    </w:p>
    <w:p w14:paraId="48B0B637" w14:textId="77777777" w:rsidR="007328AD" w:rsidRPr="001B4117" w:rsidRDefault="007328AD" w:rsidP="007328AD">
      <w:pPr>
        <w:jc w:val="both"/>
        <w:rPr>
          <w:rFonts w:ascii="Abadi" w:hAnsi="Abadi"/>
          <w:sz w:val="21"/>
          <w:szCs w:val="21"/>
        </w:rPr>
      </w:pPr>
    </w:p>
    <w:p w14:paraId="71781C6B" w14:textId="77777777" w:rsidR="007328AD" w:rsidRDefault="007328AD" w:rsidP="007328AD">
      <w:pPr>
        <w:jc w:val="both"/>
        <w:rPr>
          <w:rFonts w:ascii="Abadi" w:hAnsi="Abadi"/>
          <w:sz w:val="21"/>
          <w:szCs w:val="21"/>
        </w:rPr>
      </w:pPr>
      <w:r w:rsidRPr="001B4117">
        <w:rPr>
          <w:rFonts w:ascii="Abadi" w:hAnsi="Abadi"/>
          <w:sz w:val="21"/>
          <w:szCs w:val="21"/>
        </w:rPr>
        <w:t xml:space="preserve">- Por ello conforme a la Ley de Presupuesto General de Egresos del Estado de Guanajuato para el Ejercicio </w:t>
      </w:r>
      <w:r w:rsidRPr="001B4117">
        <w:rPr>
          <w:rFonts w:ascii="Abadi" w:hAnsi="Abadi"/>
          <w:sz w:val="21"/>
          <w:szCs w:val="21"/>
        </w:rPr>
        <w:t xml:space="preserve">Fiscal 2023, se hizo a la Universidad Virtual la asignación presupuestaria de 354 millones d pesos y un piquito y de acuerdo con el apoyo financiero celebrado con el Ejecutivo Federal y por conducto de la Secretaría de Educación y el Estado de Guanajuato y la Universidad Virtual del Estado de Guanajuato esta última debe de brindar subsidio financiero únicamente para cubrir el costo de plazas gastos de operación mantenimiento etcétera anteriormente lo mencionado y como lo he dicho muchas veces los jóvenes no son el futuro son el presente de nuestro estado de Guanajuato y por ello debe de ser primordial para nosotros dotarles los instrumentos necesarios para su desarrollo, luchar por un futuro en el que todos tengan las mismas oportunidades para alcanzar su potencial y lo más importante los sueños de estos jóvenes. </w:t>
      </w:r>
    </w:p>
    <w:p w14:paraId="655416DB" w14:textId="77777777" w:rsidR="007328AD" w:rsidRPr="001B4117" w:rsidRDefault="007328AD" w:rsidP="007328AD">
      <w:pPr>
        <w:jc w:val="both"/>
        <w:rPr>
          <w:rFonts w:ascii="Abadi" w:hAnsi="Abadi"/>
          <w:sz w:val="21"/>
          <w:szCs w:val="21"/>
        </w:rPr>
      </w:pPr>
    </w:p>
    <w:p w14:paraId="27E727F6" w14:textId="77777777" w:rsidR="007328AD" w:rsidRDefault="007328AD" w:rsidP="007328AD">
      <w:pPr>
        <w:jc w:val="both"/>
        <w:rPr>
          <w:rFonts w:ascii="Abadi" w:hAnsi="Abadi"/>
          <w:sz w:val="21"/>
          <w:szCs w:val="21"/>
        </w:rPr>
      </w:pPr>
      <w:r w:rsidRPr="001B4117">
        <w:rPr>
          <w:rFonts w:ascii="Abadi" w:hAnsi="Abadi"/>
          <w:sz w:val="21"/>
          <w:szCs w:val="21"/>
        </w:rPr>
        <w:t>- No solo se trata de tener acceso a internet hablo de garantizar que tengan las mismas oportunidades y eliminar las brechas de desigualdad que se generan al limitar la conectividad de las y los estudiantes en nuestro estado por lo anteriormente expuesto y fundado motivado solicito a esta Honorable Asamblea el siguiente:</w:t>
      </w:r>
    </w:p>
    <w:p w14:paraId="267EF507" w14:textId="77777777" w:rsidR="007328AD" w:rsidRPr="001B4117" w:rsidRDefault="007328AD" w:rsidP="007328AD">
      <w:pPr>
        <w:jc w:val="both"/>
        <w:rPr>
          <w:rFonts w:ascii="Abadi" w:hAnsi="Abadi"/>
          <w:sz w:val="21"/>
          <w:szCs w:val="21"/>
        </w:rPr>
      </w:pPr>
    </w:p>
    <w:p w14:paraId="69F4E234" w14:textId="77777777" w:rsidR="007328AD" w:rsidRDefault="007328AD" w:rsidP="007328AD">
      <w:pPr>
        <w:jc w:val="both"/>
        <w:rPr>
          <w:rFonts w:ascii="Abadi" w:hAnsi="Abadi"/>
          <w:sz w:val="21"/>
          <w:szCs w:val="21"/>
        </w:rPr>
      </w:pPr>
      <w:r w:rsidRPr="001B4117">
        <w:rPr>
          <w:rFonts w:ascii="Abadi" w:hAnsi="Abadi"/>
          <w:sz w:val="21"/>
          <w:szCs w:val="21"/>
        </w:rPr>
        <w:t xml:space="preserve">- Punto de acuerdo. </w:t>
      </w:r>
    </w:p>
    <w:p w14:paraId="3D1540B5" w14:textId="77777777" w:rsidR="007328AD" w:rsidRPr="001B4117" w:rsidRDefault="007328AD" w:rsidP="007328AD">
      <w:pPr>
        <w:jc w:val="both"/>
        <w:rPr>
          <w:rFonts w:ascii="Abadi" w:hAnsi="Abadi"/>
          <w:sz w:val="21"/>
          <w:szCs w:val="21"/>
        </w:rPr>
      </w:pPr>
    </w:p>
    <w:p w14:paraId="7296DCEC" w14:textId="77777777" w:rsidR="007328AD" w:rsidRDefault="007328AD" w:rsidP="007328AD">
      <w:pPr>
        <w:jc w:val="both"/>
        <w:rPr>
          <w:rFonts w:ascii="Abadi" w:hAnsi="Abadi"/>
          <w:sz w:val="21"/>
          <w:szCs w:val="21"/>
        </w:rPr>
      </w:pPr>
      <w:r w:rsidRPr="001B4117">
        <w:rPr>
          <w:rFonts w:ascii="Abadi" w:hAnsi="Abadi"/>
          <w:sz w:val="21"/>
          <w:szCs w:val="21"/>
        </w:rPr>
        <w:t xml:space="preserve">- La Sexagésima Quinta Legislatura  del Honorable Congreso del Estado Libre y Soberano de Guanajuato efectúa un respetuoso exhorto para el Poder Ejecutivo Federal con el fin del con el fin de que se incluya a los 354 tele bachilleratos comunitarios existentes en nuestro estado dentro de los sitios públicos prioritarios para conectar el programa de conectividad en sitios públicos 2023 de la secretaría de infraestructura comunicaciones y transportes o bien en el relativo ejercicio fiscal 2024 y que se celebre el convenio de internet para todos entre el titular del Poder Ejecutivo Federal por conducto de la Secretaría de Educación Pública y de la Comisión Federal de Electricidad y Telecomunicaciones e internet para todos, a fin de que se garantice la conectividad de internet para las y los alumnos de este estado y docentes a sí mismo de los tele </w:t>
      </w:r>
      <w:r w:rsidRPr="001B4117">
        <w:rPr>
          <w:rFonts w:ascii="Abadi" w:hAnsi="Abadi"/>
          <w:sz w:val="21"/>
          <w:szCs w:val="21"/>
        </w:rPr>
        <w:lastRenderedPageBreak/>
        <w:t xml:space="preserve">bachilleratos comunitarios en el estado de Guanajuato. </w:t>
      </w:r>
    </w:p>
    <w:p w14:paraId="4D54D07A" w14:textId="77777777" w:rsidR="007328AD" w:rsidRPr="001B4117" w:rsidRDefault="007328AD" w:rsidP="007328AD">
      <w:pPr>
        <w:jc w:val="both"/>
        <w:rPr>
          <w:rFonts w:ascii="Abadi" w:hAnsi="Abadi"/>
          <w:sz w:val="21"/>
          <w:szCs w:val="21"/>
        </w:rPr>
      </w:pPr>
    </w:p>
    <w:p w14:paraId="20A6497D" w14:textId="77777777" w:rsidR="007328AD" w:rsidRDefault="007328AD" w:rsidP="007328AD">
      <w:pPr>
        <w:jc w:val="both"/>
        <w:rPr>
          <w:rFonts w:ascii="Abadi" w:hAnsi="Abadi"/>
          <w:sz w:val="21"/>
          <w:szCs w:val="21"/>
        </w:rPr>
      </w:pPr>
      <w:r w:rsidRPr="001B4117">
        <w:rPr>
          <w:rFonts w:ascii="Abadi" w:hAnsi="Abadi"/>
          <w:sz w:val="21"/>
          <w:szCs w:val="21"/>
        </w:rPr>
        <w:t>- Es cuanto muchísimas gracias.</w:t>
      </w:r>
    </w:p>
    <w:p w14:paraId="1A649742" w14:textId="77777777" w:rsidR="007328AD" w:rsidRPr="001B4117" w:rsidRDefault="007328AD" w:rsidP="007328AD">
      <w:pPr>
        <w:jc w:val="both"/>
        <w:rPr>
          <w:rFonts w:ascii="Abadi" w:hAnsi="Abadi"/>
          <w:sz w:val="21"/>
          <w:szCs w:val="21"/>
        </w:rPr>
      </w:pPr>
    </w:p>
    <w:p w14:paraId="265E0EB6" w14:textId="77777777" w:rsidR="007328AD" w:rsidRDefault="007328AD" w:rsidP="007328AD">
      <w:pPr>
        <w:ind w:firstLine="708"/>
        <w:jc w:val="both"/>
        <w:rPr>
          <w:rFonts w:ascii="Abadi" w:hAnsi="Abadi"/>
          <w:sz w:val="21"/>
          <w:szCs w:val="21"/>
        </w:rPr>
      </w:pPr>
      <w:r w:rsidRPr="00606C1D">
        <w:rPr>
          <w:rFonts w:ascii="Abadi" w:hAnsi="Abadi"/>
          <w:b/>
          <w:bCs/>
          <w:sz w:val="21"/>
          <w:szCs w:val="21"/>
        </w:rPr>
        <w:t>- La Presidencia.-</w:t>
      </w:r>
      <w:r w:rsidRPr="001B4117">
        <w:rPr>
          <w:rFonts w:ascii="Abadi" w:hAnsi="Abadi"/>
          <w:sz w:val="21"/>
          <w:szCs w:val="21"/>
        </w:rPr>
        <w:t xml:space="preserve"> Gracias diputada.</w:t>
      </w:r>
    </w:p>
    <w:p w14:paraId="0166F8BA" w14:textId="77777777" w:rsidR="00390C9C" w:rsidRPr="001B4117" w:rsidRDefault="00390C9C" w:rsidP="007328AD">
      <w:pPr>
        <w:ind w:firstLine="708"/>
        <w:jc w:val="both"/>
        <w:rPr>
          <w:rFonts w:ascii="Abadi" w:hAnsi="Abadi"/>
          <w:sz w:val="21"/>
          <w:szCs w:val="21"/>
        </w:rPr>
      </w:pPr>
    </w:p>
    <w:p w14:paraId="01672ED8" w14:textId="77777777" w:rsidR="007328AD" w:rsidRPr="001B4117" w:rsidRDefault="007328AD" w:rsidP="00DC1C25">
      <w:pPr>
        <w:ind w:left="567" w:right="474"/>
        <w:jc w:val="both"/>
        <w:rPr>
          <w:rFonts w:ascii="Abadi" w:hAnsi="Abadi"/>
          <w:b/>
          <w:bCs/>
          <w:i/>
          <w:iCs/>
          <w:sz w:val="21"/>
          <w:szCs w:val="21"/>
          <w:u w:val="single"/>
        </w:rPr>
      </w:pPr>
      <w:r w:rsidRPr="001B4117">
        <w:rPr>
          <w:rFonts w:ascii="Abadi" w:hAnsi="Abadi"/>
          <w:b/>
          <w:bCs/>
          <w:i/>
          <w:iCs/>
          <w:sz w:val="21"/>
          <w:szCs w:val="21"/>
          <w:u w:val="single"/>
        </w:rPr>
        <w:t xml:space="preserve">Se turna a la Comisión de Educación Ciencia y Tecnología y Cultura con fundamento en el artículo 109 fracciones II, III y VI de nuestra Ley Orgánica para su estudio y dictamen. </w:t>
      </w:r>
    </w:p>
    <w:p w14:paraId="187C9FB1" w14:textId="77777777" w:rsidR="007053DF" w:rsidRDefault="007053DF" w:rsidP="0022322C">
      <w:pPr>
        <w:pStyle w:val="Textoindependiente"/>
        <w:kinsoku w:val="0"/>
        <w:overflowPunct w:val="0"/>
        <w:ind w:left="426" w:right="46" w:hanging="436"/>
        <w:rPr>
          <w:rFonts w:ascii="Abadi" w:hAnsi="Abadi"/>
          <w:b w:val="0"/>
          <w:bCs w:val="0"/>
          <w:sz w:val="21"/>
          <w:szCs w:val="21"/>
        </w:rPr>
      </w:pPr>
    </w:p>
    <w:p w14:paraId="274A4CF8" w14:textId="1B51FB60" w:rsidR="00297A61" w:rsidRPr="00C35861" w:rsidRDefault="00297A61" w:rsidP="00390C9C">
      <w:pPr>
        <w:pStyle w:val="Prrafodelista"/>
        <w:widowControl w:val="0"/>
        <w:numPr>
          <w:ilvl w:val="0"/>
          <w:numId w:val="9"/>
        </w:numPr>
        <w:kinsoku w:val="0"/>
        <w:overflowPunct w:val="0"/>
        <w:autoSpaceDE w:val="0"/>
        <w:autoSpaceDN w:val="0"/>
        <w:adjustRightInd w:val="0"/>
        <w:ind w:left="426" w:right="46" w:hanging="426"/>
        <w:jc w:val="both"/>
        <w:rPr>
          <w:rFonts w:ascii="Abadi" w:hAnsi="Abadi"/>
          <w:b/>
          <w:bCs/>
          <w:sz w:val="21"/>
          <w:szCs w:val="21"/>
        </w:rPr>
      </w:pPr>
      <w:r w:rsidRPr="00C35861">
        <w:rPr>
          <w:rFonts w:ascii="Abadi" w:hAnsi="Abadi"/>
          <w:b/>
          <w:bCs/>
          <w:sz w:val="21"/>
          <w:szCs w:val="21"/>
        </w:rPr>
        <w:t>PRESENTACIÓN</w:t>
      </w:r>
      <w:r w:rsidRPr="00C35861">
        <w:rPr>
          <w:rFonts w:ascii="Abadi" w:hAnsi="Abadi"/>
          <w:b/>
          <w:bCs/>
          <w:spacing w:val="-19"/>
          <w:sz w:val="21"/>
          <w:szCs w:val="21"/>
        </w:rPr>
        <w:t xml:space="preserve"> </w:t>
      </w:r>
      <w:r w:rsidRPr="00C35861">
        <w:rPr>
          <w:rFonts w:ascii="Abadi" w:hAnsi="Abadi"/>
          <w:b/>
          <w:bCs/>
          <w:sz w:val="21"/>
          <w:szCs w:val="21"/>
        </w:rPr>
        <w:t>DE</w:t>
      </w:r>
      <w:r w:rsidRPr="00C35861">
        <w:rPr>
          <w:rFonts w:ascii="Abadi" w:hAnsi="Abadi"/>
          <w:b/>
          <w:bCs/>
          <w:spacing w:val="-18"/>
          <w:sz w:val="21"/>
          <w:szCs w:val="21"/>
        </w:rPr>
        <w:t xml:space="preserve"> </w:t>
      </w:r>
      <w:r w:rsidRPr="00C35861">
        <w:rPr>
          <w:rFonts w:ascii="Abadi" w:hAnsi="Abadi"/>
          <w:b/>
          <w:bCs/>
          <w:sz w:val="21"/>
          <w:szCs w:val="21"/>
        </w:rPr>
        <w:t>LA</w:t>
      </w:r>
      <w:r w:rsidRPr="00C35861">
        <w:rPr>
          <w:rFonts w:ascii="Abadi" w:hAnsi="Abadi"/>
          <w:b/>
          <w:bCs/>
          <w:spacing w:val="-18"/>
          <w:sz w:val="21"/>
          <w:szCs w:val="21"/>
        </w:rPr>
        <w:t xml:space="preserve"> </w:t>
      </w:r>
      <w:r w:rsidRPr="00C35861">
        <w:rPr>
          <w:rFonts w:ascii="Abadi" w:hAnsi="Abadi"/>
          <w:b/>
          <w:bCs/>
          <w:sz w:val="21"/>
          <w:szCs w:val="21"/>
        </w:rPr>
        <w:t>PROPUESTA</w:t>
      </w:r>
      <w:r w:rsidRPr="00C35861">
        <w:rPr>
          <w:rFonts w:ascii="Abadi" w:hAnsi="Abadi"/>
          <w:b/>
          <w:bCs/>
          <w:spacing w:val="-18"/>
          <w:sz w:val="21"/>
          <w:szCs w:val="21"/>
        </w:rPr>
        <w:t xml:space="preserve"> </w:t>
      </w:r>
      <w:r w:rsidRPr="00C35861">
        <w:rPr>
          <w:rFonts w:ascii="Abadi" w:hAnsi="Abadi"/>
          <w:b/>
          <w:bCs/>
          <w:sz w:val="21"/>
          <w:szCs w:val="21"/>
        </w:rPr>
        <w:t>DE</w:t>
      </w:r>
      <w:r w:rsidRPr="00C35861">
        <w:rPr>
          <w:rFonts w:ascii="Abadi" w:hAnsi="Abadi"/>
          <w:b/>
          <w:bCs/>
          <w:spacing w:val="-18"/>
          <w:sz w:val="21"/>
          <w:szCs w:val="21"/>
        </w:rPr>
        <w:t xml:space="preserve"> </w:t>
      </w:r>
      <w:r w:rsidRPr="00C35861">
        <w:rPr>
          <w:rFonts w:ascii="Abadi" w:hAnsi="Abadi"/>
          <w:b/>
          <w:bCs/>
          <w:sz w:val="21"/>
          <w:szCs w:val="21"/>
        </w:rPr>
        <w:t>PUNTO</w:t>
      </w:r>
      <w:r w:rsidRPr="00C35861">
        <w:rPr>
          <w:rFonts w:ascii="Abadi" w:hAnsi="Abadi"/>
          <w:b/>
          <w:bCs/>
          <w:spacing w:val="-18"/>
          <w:sz w:val="21"/>
          <w:szCs w:val="21"/>
        </w:rPr>
        <w:t xml:space="preserve"> </w:t>
      </w:r>
      <w:r w:rsidRPr="00C35861">
        <w:rPr>
          <w:rFonts w:ascii="Abadi" w:hAnsi="Abadi"/>
          <w:b/>
          <w:bCs/>
          <w:sz w:val="21"/>
          <w:szCs w:val="21"/>
        </w:rPr>
        <w:t>DE</w:t>
      </w:r>
      <w:r w:rsidRPr="00C35861">
        <w:rPr>
          <w:rFonts w:ascii="Abadi" w:hAnsi="Abadi"/>
          <w:b/>
          <w:bCs/>
          <w:spacing w:val="-18"/>
          <w:sz w:val="21"/>
          <w:szCs w:val="21"/>
        </w:rPr>
        <w:t xml:space="preserve"> </w:t>
      </w:r>
      <w:r w:rsidRPr="00C35861">
        <w:rPr>
          <w:rFonts w:ascii="Abadi" w:hAnsi="Abadi"/>
          <w:b/>
          <w:bCs/>
          <w:sz w:val="21"/>
          <w:szCs w:val="21"/>
        </w:rPr>
        <w:t>ACUERDO</w:t>
      </w:r>
      <w:r w:rsidRPr="00C35861">
        <w:rPr>
          <w:rFonts w:ascii="Abadi" w:hAnsi="Abadi"/>
          <w:b/>
          <w:bCs/>
          <w:spacing w:val="-18"/>
          <w:sz w:val="21"/>
          <w:szCs w:val="21"/>
        </w:rPr>
        <w:t xml:space="preserve"> </w:t>
      </w:r>
      <w:r w:rsidRPr="00C35861">
        <w:rPr>
          <w:rFonts w:ascii="Abadi" w:hAnsi="Abadi"/>
          <w:b/>
          <w:bCs/>
          <w:sz w:val="21"/>
          <w:szCs w:val="21"/>
        </w:rPr>
        <w:t>FORMULADA</w:t>
      </w:r>
      <w:r w:rsidRPr="00C35861">
        <w:rPr>
          <w:rFonts w:ascii="Abadi" w:hAnsi="Abadi"/>
          <w:b/>
          <w:bCs/>
          <w:spacing w:val="-18"/>
          <w:sz w:val="21"/>
          <w:szCs w:val="21"/>
        </w:rPr>
        <w:t xml:space="preserve"> </w:t>
      </w:r>
      <w:r w:rsidRPr="00C35861">
        <w:rPr>
          <w:rFonts w:ascii="Abadi" w:hAnsi="Abadi"/>
          <w:b/>
          <w:bCs/>
          <w:sz w:val="21"/>
          <w:szCs w:val="21"/>
        </w:rPr>
        <w:t>POR</w:t>
      </w:r>
      <w:r w:rsidRPr="00C35861">
        <w:rPr>
          <w:rFonts w:ascii="Abadi" w:hAnsi="Abadi"/>
          <w:b/>
          <w:bCs/>
          <w:spacing w:val="-18"/>
          <w:sz w:val="21"/>
          <w:szCs w:val="21"/>
        </w:rPr>
        <w:t xml:space="preserve"> </w:t>
      </w:r>
      <w:r w:rsidRPr="00C35861">
        <w:rPr>
          <w:rFonts w:ascii="Abadi" w:hAnsi="Abadi"/>
          <w:b/>
          <w:bCs/>
          <w:sz w:val="21"/>
          <w:szCs w:val="21"/>
        </w:rPr>
        <w:t>LA</w:t>
      </w:r>
      <w:r w:rsidRPr="00C35861">
        <w:rPr>
          <w:rFonts w:ascii="Abadi" w:hAnsi="Abadi"/>
          <w:b/>
          <w:bCs/>
          <w:spacing w:val="-18"/>
          <w:sz w:val="21"/>
          <w:szCs w:val="21"/>
        </w:rPr>
        <w:t xml:space="preserve"> </w:t>
      </w:r>
      <w:r w:rsidRPr="00C35861">
        <w:rPr>
          <w:rFonts w:ascii="Abadi" w:hAnsi="Abadi"/>
          <w:b/>
          <w:bCs/>
          <w:sz w:val="21"/>
          <w:szCs w:val="21"/>
        </w:rPr>
        <w:t>DIPUTADA ALMA EDWVIGES ALCARAZ HERNÁNDEZ INTEGRANTE DEL GRUPO PARLAMENTARIO DEL PARTIDO MORENA POR EL QUE SE EXHORTA AL FISCAL GENERAL DEL ESTADO.</w:t>
      </w:r>
      <w:r w:rsidR="004076DC">
        <w:rPr>
          <w:rStyle w:val="Refdenotaalpie"/>
          <w:rFonts w:ascii="Abadi" w:hAnsi="Abadi"/>
          <w:b/>
          <w:bCs/>
          <w:sz w:val="21"/>
          <w:szCs w:val="21"/>
        </w:rPr>
        <w:footnoteReference w:id="52"/>
      </w:r>
    </w:p>
    <w:p w14:paraId="6877900C" w14:textId="77777777" w:rsidR="00297A61" w:rsidRDefault="00297A61" w:rsidP="0022322C">
      <w:pPr>
        <w:pStyle w:val="Textoindependiente"/>
        <w:kinsoku w:val="0"/>
        <w:overflowPunct w:val="0"/>
        <w:ind w:left="426" w:right="46" w:hanging="436"/>
        <w:rPr>
          <w:rFonts w:ascii="Abadi" w:hAnsi="Abadi"/>
          <w:b w:val="0"/>
          <w:bCs w:val="0"/>
          <w:sz w:val="21"/>
          <w:szCs w:val="21"/>
        </w:rPr>
      </w:pPr>
    </w:p>
    <w:p w14:paraId="0BC283B6" w14:textId="77777777" w:rsidR="00B15503" w:rsidRPr="00142CDD" w:rsidRDefault="00B15503" w:rsidP="00B15503">
      <w:pPr>
        <w:pStyle w:val="Textoindependiente"/>
        <w:ind w:left="142" w:right="-521"/>
        <w:rPr>
          <w:rFonts w:ascii="Abadi" w:hAnsi="Abadi"/>
          <w:b w:val="0"/>
          <w:bCs w:val="0"/>
          <w:spacing w:val="-4"/>
          <w:sz w:val="21"/>
          <w:szCs w:val="21"/>
        </w:rPr>
      </w:pPr>
      <w:r w:rsidRPr="00142CDD">
        <w:rPr>
          <w:rFonts w:ascii="Abadi" w:hAnsi="Abadi"/>
          <w:spacing w:val="-4"/>
          <w:sz w:val="21"/>
          <w:szCs w:val="21"/>
        </w:rPr>
        <w:t>Diputada</w:t>
      </w:r>
      <w:r w:rsidRPr="00142CDD">
        <w:rPr>
          <w:rFonts w:ascii="Abadi" w:hAnsi="Abadi"/>
          <w:spacing w:val="-11"/>
          <w:sz w:val="21"/>
          <w:szCs w:val="21"/>
        </w:rPr>
        <w:t xml:space="preserve"> </w:t>
      </w:r>
      <w:r w:rsidRPr="00142CDD">
        <w:rPr>
          <w:rFonts w:ascii="Abadi" w:hAnsi="Abadi"/>
          <w:spacing w:val="-4"/>
          <w:sz w:val="21"/>
          <w:szCs w:val="21"/>
        </w:rPr>
        <w:t>Laura</w:t>
      </w:r>
      <w:r w:rsidRPr="00142CDD">
        <w:rPr>
          <w:rFonts w:ascii="Abadi" w:hAnsi="Abadi"/>
          <w:spacing w:val="-10"/>
          <w:sz w:val="21"/>
          <w:szCs w:val="21"/>
        </w:rPr>
        <w:t xml:space="preserve"> </w:t>
      </w:r>
      <w:r w:rsidRPr="00142CDD">
        <w:rPr>
          <w:rFonts w:ascii="Abadi" w:hAnsi="Abadi"/>
          <w:spacing w:val="-4"/>
          <w:sz w:val="21"/>
          <w:szCs w:val="21"/>
        </w:rPr>
        <w:t>Cristina</w:t>
      </w:r>
      <w:r w:rsidRPr="00142CDD">
        <w:rPr>
          <w:rFonts w:ascii="Abadi" w:hAnsi="Abadi"/>
          <w:spacing w:val="-10"/>
          <w:sz w:val="21"/>
          <w:szCs w:val="21"/>
        </w:rPr>
        <w:t xml:space="preserve"> </w:t>
      </w:r>
      <w:r w:rsidRPr="00142CDD">
        <w:rPr>
          <w:rFonts w:ascii="Abadi" w:hAnsi="Abadi"/>
          <w:spacing w:val="-4"/>
          <w:sz w:val="21"/>
          <w:szCs w:val="21"/>
        </w:rPr>
        <w:t>Márquez</w:t>
      </w:r>
      <w:r w:rsidRPr="00142CDD">
        <w:rPr>
          <w:rFonts w:ascii="Abadi" w:hAnsi="Abadi"/>
          <w:spacing w:val="-11"/>
          <w:sz w:val="21"/>
          <w:szCs w:val="21"/>
        </w:rPr>
        <w:t xml:space="preserve"> </w:t>
      </w:r>
      <w:r w:rsidRPr="00142CDD">
        <w:rPr>
          <w:rFonts w:ascii="Abadi" w:hAnsi="Abadi"/>
          <w:spacing w:val="-4"/>
          <w:sz w:val="21"/>
          <w:szCs w:val="21"/>
        </w:rPr>
        <w:t xml:space="preserve">Alcalá </w:t>
      </w:r>
    </w:p>
    <w:p w14:paraId="4043A473" w14:textId="77777777" w:rsidR="00B15503" w:rsidRPr="00142CDD" w:rsidRDefault="00B15503" w:rsidP="00B15503">
      <w:pPr>
        <w:pStyle w:val="Textoindependiente"/>
        <w:ind w:left="142" w:right="-521"/>
        <w:rPr>
          <w:rFonts w:ascii="Abadi" w:hAnsi="Abadi"/>
          <w:sz w:val="21"/>
          <w:szCs w:val="21"/>
        </w:rPr>
      </w:pPr>
      <w:r w:rsidRPr="00142CDD">
        <w:rPr>
          <w:rFonts w:ascii="Abadi" w:hAnsi="Abadi"/>
          <w:sz w:val="21"/>
          <w:szCs w:val="21"/>
        </w:rPr>
        <w:t>Presidenta de la Mesa Directiva de la</w:t>
      </w:r>
    </w:p>
    <w:p w14:paraId="7E08A69E" w14:textId="77777777" w:rsidR="00B15503" w:rsidRPr="00142CDD" w:rsidRDefault="00B15503" w:rsidP="00B15503">
      <w:pPr>
        <w:pStyle w:val="Textoindependiente"/>
        <w:ind w:left="142" w:right="-521"/>
        <w:rPr>
          <w:rFonts w:ascii="Abadi" w:hAnsi="Abadi"/>
          <w:spacing w:val="-2"/>
          <w:sz w:val="21"/>
          <w:szCs w:val="21"/>
        </w:rPr>
      </w:pPr>
      <w:r w:rsidRPr="00142CDD">
        <w:rPr>
          <w:rFonts w:ascii="Abadi" w:hAnsi="Abadi"/>
          <w:spacing w:val="-2"/>
          <w:sz w:val="21"/>
          <w:szCs w:val="21"/>
        </w:rPr>
        <w:t>LXV</w:t>
      </w:r>
      <w:r w:rsidRPr="00142CDD">
        <w:rPr>
          <w:rFonts w:ascii="Abadi" w:hAnsi="Abadi"/>
          <w:spacing w:val="-13"/>
          <w:sz w:val="21"/>
          <w:szCs w:val="21"/>
        </w:rPr>
        <w:t xml:space="preserve"> </w:t>
      </w:r>
      <w:r w:rsidRPr="00142CDD">
        <w:rPr>
          <w:rFonts w:ascii="Abadi" w:hAnsi="Abadi"/>
          <w:spacing w:val="-2"/>
          <w:sz w:val="21"/>
          <w:szCs w:val="21"/>
        </w:rPr>
        <w:t>Legislatura</w:t>
      </w:r>
      <w:r w:rsidRPr="00142CDD">
        <w:rPr>
          <w:rFonts w:ascii="Abadi" w:hAnsi="Abadi"/>
          <w:spacing w:val="-12"/>
          <w:sz w:val="21"/>
          <w:szCs w:val="21"/>
        </w:rPr>
        <w:t xml:space="preserve"> </w:t>
      </w:r>
      <w:r w:rsidRPr="00142CDD">
        <w:rPr>
          <w:rFonts w:ascii="Abadi" w:hAnsi="Abadi"/>
          <w:spacing w:val="-2"/>
          <w:sz w:val="21"/>
          <w:szCs w:val="21"/>
        </w:rPr>
        <w:t>del</w:t>
      </w:r>
      <w:r w:rsidRPr="00142CDD">
        <w:rPr>
          <w:rFonts w:ascii="Abadi" w:hAnsi="Abadi"/>
          <w:spacing w:val="-12"/>
          <w:sz w:val="21"/>
          <w:szCs w:val="21"/>
        </w:rPr>
        <w:t xml:space="preserve"> </w:t>
      </w:r>
      <w:r w:rsidRPr="00142CDD">
        <w:rPr>
          <w:rFonts w:ascii="Abadi" w:hAnsi="Abadi"/>
          <w:spacing w:val="-2"/>
          <w:sz w:val="21"/>
          <w:szCs w:val="21"/>
        </w:rPr>
        <w:t>Estado</w:t>
      </w:r>
      <w:r w:rsidRPr="00142CDD">
        <w:rPr>
          <w:rFonts w:ascii="Abadi" w:hAnsi="Abadi"/>
          <w:spacing w:val="-13"/>
          <w:sz w:val="21"/>
          <w:szCs w:val="21"/>
        </w:rPr>
        <w:t xml:space="preserve"> </w:t>
      </w:r>
      <w:r w:rsidRPr="00142CDD">
        <w:rPr>
          <w:rFonts w:ascii="Abadi" w:hAnsi="Abadi"/>
          <w:spacing w:val="-2"/>
          <w:sz w:val="21"/>
          <w:szCs w:val="21"/>
        </w:rPr>
        <w:t>de</w:t>
      </w:r>
      <w:r w:rsidRPr="00142CDD">
        <w:rPr>
          <w:rFonts w:ascii="Abadi" w:hAnsi="Abadi"/>
          <w:spacing w:val="-12"/>
          <w:sz w:val="21"/>
          <w:szCs w:val="21"/>
        </w:rPr>
        <w:t xml:space="preserve"> </w:t>
      </w:r>
      <w:r w:rsidRPr="00142CDD">
        <w:rPr>
          <w:rFonts w:ascii="Abadi" w:hAnsi="Abadi"/>
          <w:spacing w:val="-2"/>
          <w:sz w:val="21"/>
          <w:szCs w:val="21"/>
        </w:rPr>
        <w:t xml:space="preserve">Guanajuato </w:t>
      </w:r>
    </w:p>
    <w:p w14:paraId="2CECE93F" w14:textId="77777777" w:rsidR="00B15503" w:rsidRPr="00142CDD" w:rsidRDefault="00B15503" w:rsidP="00B15503">
      <w:pPr>
        <w:pStyle w:val="Textoindependiente"/>
        <w:ind w:left="142" w:right="-521"/>
        <w:rPr>
          <w:rFonts w:ascii="Abadi" w:hAnsi="Abadi"/>
          <w:sz w:val="21"/>
          <w:szCs w:val="21"/>
        </w:rPr>
      </w:pPr>
      <w:r w:rsidRPr="00142CDD">
        <w:rPr>
          <w:rFonts w:ascii="Abadi" w:hAnsi="Abadi"/>
          <w:spacing w:val="-2"/>
          <w:sz w:val="21"/>
          <w:szCs w:val="21"/>
        </w:rPr>
        <w:t>Presente.</w:t>
      </w:r>
    </w:p>
    <w:p w14:paraId="17BCD474" w14:textId="77777777" w:rsidR="00B15503" w:rsidRDefault="00B15503" w:rsidP="00B15503">
      <w:pPr>
        <w:pStyle w:val="Textoindependiente"/>
        <w:spacing w:before="1"/>
        <w:rPr>
          <w:rFonts w:ascii="Abadi" w:hAnsi="Abadi"/>
          <w:sz w:val="21"/>
          <w:szCs w:val="21"/>
        </w:rPr>
      </w:pPr>
    </w:p>
    <w:p w14:paraId="7868A477" w14:textId="77777777" w:rsidR="00C577BE" w:rsidRPr="00C577BE" w:rsidRDefault="00C577BE" w:rsidP="00C577BE">
      <w:pPr>
        <w:pStyle w:val="Textoindependiente"/>
        <w:ind w:left="102" w:right="116"/>
        <w:rPr>
          <w:rFonts w:ascii="Abadi" w:hAnsi="Abadi"/>
          <w:b w:val="0"/>
          <w:bCs w:val="0"/>
          <w:sz w:val="21"/>
          <w:szCs w:val="21"/>
        </w:rPr>
      </w:pPr>
      <w:r w:rsidRPr="00142CDD">
        <w:rPr>
          <w:rFonts w:ascii="Abadi" w:hAnsi="Abadi"/>
          <w:spacing w:val="-8"/>
          <w:sz w:val="21"/>
          <w:szCs w:val="21"/>
        </w:rPr>
        <w:t>Diputada</w:t>
      </w:r>
      <w:r w:rsidRPr="00142CDD">
        <w:rPr>
          <w:rFonts w:ascii="Abadi" w:hAnsi="Abadi"/>
          <w:sz w:val="21"/>
          <w:szCs w:val="21"/>
        </w:rPr>
        <w:t xml:space="preserve"> </w:t>
      </w:r>
      <w:r w:rsidRPr="00142CDD">
        <w:rPr>
          <w:rFonts w:ascii="Abadi" w:hAnsi="Abadi"/>
          <w:spacing w:val="-8"/>
          <w:sz w:val="21"/>
          <w:szCs w:val="21"/>
        </w:rPr>
        <w:t>Alma</w:t>
      </w:r>
      <w:r w:rsidRPr="00142CDD">
        <w:rPr>
          <w:rFonts w:ascii="Abadi" w:hAnsi="Abadi"/>
          <w:sz w:val="21"/>
          <w:szCs w:val="21"/>
        </w:rPr>
        <w:t xml:space="preserve"> </w:t>
      </w:r>
      <w:r w:rsidRPr="00142CDD">
        <w:rPr>
          <w:rFonts w:ascii="Abadi" w:hAnsi="Abadi"/>
          <w:spacing w:val="-8"/>
          <w:sz w:val="21"/>
          <w:szCs w:val="21"/>
        </w:rPr>
        <w:t>Edwviges</w:t>
      </w:r>
      <w:r w:rsidRPr="00142CDD">
        <w:rPr>
          <w:rFonts w:ascii="Abadi" w:hAnsi="Abadi"/>
          <w:sz w:val="21"/>
          <w:szCs w:val="21"/>
        </w:rPr>
        <w:t xml:space="preserve"> </w:t>
      </w:r>
      <w:r w:rsidRPr="00142CDD">
        <w:rPr>
          <w:rFonts w:ascii="Abadi" w:hAnsi="Abadi"/>
          <w:spacing w:val="-8"/>
          <w:sz w:val="21"/>
          <w:szCs w:val="21"/>
        </w:rPr>
        <w:t>Alcaraz</w:t>
      </w:r>
      <w:r w:rsidRPr="00142CDD">
        <w:rPr>
          <w:rFonts w:ascii="Abadi" w:hAnsi="Abadi"/>
          <w:sz w:val="21"/>
          <w:szCs w:val="21"/>
        </w:rPr>
        <w:t xml:space="preserve"> </w:t>
      </w:r>
      <w:r w:rsidRPr="00142CDD">
        <w:rPr>
          <w:rFonts w:ascii="Abadi" w:hAnsi="Abadi"/>
          <w:spacing w:val="-8"/>
          <w:sz w:val="21"/>
          <w:szCs w:val="21"/>
        </w:rPr>
        <w:t>Hernández,</w:t>
      </w:r>
      <w:r w:rsidRPr="00142CDD">
        <w:rPr>
          <w:rFonts w:ascii="Abadi" w:hAnsi="Abadi"/>
          <w:sz w:val="21"/>
          <w:szCs w:val="21"/>
        </w:rPr>
        <w:t xml:space="preserve"> </w:t>
      </w:r>
      <w:r w:rsidRPr="00C577BE">
        <w:rPr>
          <w:rFonts w:ascii="Abadi" w:hAnsi="Abadi"/>
          <w:b w:val="0"/>
          <w:bCs w:val="0"/>
          <w:spacing w:val="-8"/>
          <w:sz w:val="21"/>
          <w:szCs w:val="21"/>
        </w:rPr>
        <w:t>integrante</w:t>
      </w:r>
      <w:r w:rsidRPr="00C577BE">
        <w:rPr>
          <w:rFonts w:ascii="Abadi" w:hAnsi="Abadi"/>
          <w:b w:val="0"/>
          <w:bCs w:val="0"/>
          <w:sz w:val="21"/>
          <w:szCs w:val="21"/>
        </w:rPr>
        <w:t xml:space="preserve"> </w:t>
      </w:r>
      <w:r w:rsidRPr="00C577BE">
        <w:rPr>
          <w:rFonts w:ascii="Abadi" w:hAnsi="Abadi"/>
          <w:b w:val="0"/>
          <w:bCs w:val="0"/>
          <w:spacing w:val="-8"/>
          <w:sz w:val="21"/>
          <w:szCs w:val="21"/>
        </w:rPr>
        <w:t>del</w:t>
      </w:r>
      <w:r w:rsidRPr="00C577BE">
        <w:rPr>
          <w:rFonts w:ascii="Abadi" w:hAnsi="Abadi"/>
          <w:b w:val="0"/>
          <w:bCs w:val="0"/>
          <w:sz w:val="21"/>
          <w:szCs w:val="21"/>
        </w:rPr>
        <w:t xml:space="preserve"> </w:t>
      </w:r>
      <w:r w:rsidRPr="00C577BE">
        <w:rPr>
          <w:rFonts w:ascii="Abadi" w:hAnsi="Abadi"/>
          <w:b w:val="0"/>
          <w:bCs w:val="0"/>
          <w:spacing w:val="-8"/>
          <w:sz w:val="21"/>
          <w:szCs w:val="21"/>
        </w:rPr>
        <w:t>Grupo</w:t>
      </w:r>
      <w:r w:rsidRPr="00C577BE">
        <w:rPr>
          <w:rFonts w:ascii="Abadi" w:hAnsi="Abadi"/>
          <w:b w:val="0"/>
          <w:bCs w:val="0"/>
          <w:spacing w:val="-3"/>
          <w:sz w:val="21"/>
          <w:szCs w:val="21"/>
        </w:rPr>
        <w:t xml:space="preserve"> </w:t>
      </w:r>
      <w:r w:rsidRPr="00C577BE">
        <w:rPr>
          <w:rFonts w:ascii="Abadi" w:hAnsi="Abadi"/>
          <w:b w:val="0"/>
          <w:bCs w:val="0"/>
          <w:spacing w:val="-8"/>
          <w:sz w:val="21"/>
          <w:szCs w:val="21"/>
        </w:rPr>
        <w:t xml:space="preserve">Parlamentario </w:t>
      </w:r>
      <w:r w:rsidRPr="00C577BE">
        <w:rPr>
          <w:rFonts w:ascii="Abadi" w:hAnsi="Abadi"/>
          <w:b w:val="0"/>
          <w:bCs w:val="0"/>
          <w:sz w:val="21"/>
          <w:szCs w:val="21"/>
        </w:rPr>
        <w:t xml:space="preserve">de Morena en la LXV Legislatura del Congreso del Estado de Guanajuato, con </w:t>
      </w:r>
      <w:r w:rsidRPr="00C577BE">
        <w:rPr>
          <w:rFonts w:ascii="Abadi" w:hAnsi="Abadi"/>
          <w:b w:val="0"/>
          <w:bCs w:val="0"/>
          <w:spacing w:val="-8"/>
          <w:sz w:val="21"/>
          <w:szCs w:val="21"/>
        </w:rPr>
        <w:t>fundamento</w:t>
      </w:r>
      <w:r w:rsidRPr="00C577BE">
        <w:rPr>
          <w:rFonts w:ascii="Abadi" w:hAnsi="Abadi"/>
          <w:b w:val="0"/>
          <w:bCs w:val="0"/>
          <w:spacing w:val="-3"/>
          <w:sz w:val="21"/>
          <w:szCs w:val="21"/>
        </w:rPr>
        <w:t xml:space="preserve"> </w:t>
      </w:r>
      <w:r w:rsidRPr="00C577BE">
        <w:rPr>
          <w:rFonts w:ascii="Abadi" w:hAnsi="Abadi"/>
          <w:b w:val="0"/>
          <w:bCs w:val="0"/>
          <w:spacing w:val="-8"/>
          <w:sz w:val="21"/>
          <w:szCs w:val="21"/>
        </w:rPr>
        <w:t>en</w:t>
      </w:r>
      <w:r w:rsidRPr="00C577BE">
        <w:rPr>
          <w:rFonts w:ascii="Abadi" w:hAnsi="Abadi"/>
          <w:b w:val="0"/>
          <w:bCs w:val="0"/>
          <w:spacing w:val="-2"/>
          <w:sz w:val="21"/>
          <w:szCs w:val="21"/>
        </w:rPr>
        <w:t xml:space="preserve"> </w:t>
      </w:r>
      <w:r w:rsidRPr="00C577BE">
        <w:rPr>
          <w:rFonts w:ascii="Abadi" w:hAnsi="Abadi"/>
          <w:b w:val="0"/>
          <w:bCs w:val="0"/>
          <w:spacing w:val="-8"/>
          <w:sz w:val="21"/>
          <w:szCs w:val="21"/>
        </w:rPr>
        <w:t>lo</w:t>
      </w:r>
      <w:r w:rsidRPr="00C577BE">
        <w:rPr>
          <w:rFonts w:ascii="Abadi" w:hAnsi="Abadi"/>
          <w:b w:val="0"/>
          <w:bCs w:val="0"/>
          <w:spacing w:val="-3"/>
          <w:sz w:val="21"/>
          <w:szCs w:val="21"/>
        </w:rPr>
        <w:t xml:space="preserve"> </w:t>
      </w:r>
      <w:r w:rsidRPr="00C577BE">
        <w:rPr>
          <w:rFonts w:ascii="Abadi" w:hAnsi="Abadi"/>
          <w:b w:val="0"/>
          <w:bCs w:val="0"/>
          <w:spacing w:val="-8"/>
          <w:sz w:val="21"/>
          <w:szCs w:val="21"/>
        </w:rPr>
        <w:t>dispuesto</w:t>
      </w:r>
      <w:r w:rsidRPr="00C577BE">
        <w:rPr>
          <w:rFonts w:ascii="Abadi" w:hAnsi="Abadi"/>
          <w:b w:val="0"/>
          <w:bCs w:val="0"/>
          <w:spacing w:val="-3"/>
          <w:sz w:val="21"/>
          <w:szCs w:val="21"/>
        </w:rPr>
        <w:t xml:space="preserve"> </w:t>
      </w:r>
      <w:r w:rsidRPr="00C577BE">
        <w:rPr>
          <w:rFonts w:ascii="Abadi" w:hAnsi="Abadi"/>
          <w:b w:val="0"/>
          <w:bCs w:val="0"/>
          <w:spacing w:val="-8"/>
          <w:sz w:val="21"/>
          <w:szCs w:val="21"/>
        </w:rPr>
        <w:t>por</w:t>
      </w:r>
      <w:r w:rsidRPr="00C577BE">
        <w:rPr>
          <w:rFonts w:ascii="Abadi" w:hAnsi="Abadi"/>
          <w:b w:val="0"/>
          <w:bCs w:val="0"/>
          <w:spacing w:val="-3"/>
          <w:sz w:val="21"/>
          <w:szCs w:val="21"/>
        </w:rPr>
        <w:t xml:space="preserve"> </w:t>
      </w:r>
      <w:r w:rsidRPr="00C577BE">
        <w:rPr>
          <w:rFonts w:ascii="Abadi" w:hAnsi="Abadi"/>
          <w:b w:val="0"/>
          <w:bCs w:val="0"/>
          <w:spacing w:val="-8"/>
          <w:sz w:val="21"/>
          <w:szCs w:val="21"/>
        </w:rPr>
        <w:t>los</w:t>
      </w:r>
      <w:r w:rsidRPr="00C577BE">
        <w:rPr>
          <w:rFonts w:ascii="Abadi" w:hAnsi="Abadi"/>
          <w:b w:val="0"/>
          <w:bCs w:val="0"/>
          <w:spacing w:val="-2"/>
          <w:sz w:val="21"/>
          <w:szCs w:val="21"/>
        </w:rPr>
        <w:t xml:space="preserve"> </w:t>
      </w:r>
      <w:r w:rsidRPr="00C577BE">
        <w:rPr>
          <w:rFonts w:ascii="Abadi" w:hAnsi="Abadi"/>
          <w:b w:val="0"/>
          <w:bCs w:val="0"/>
          <w:spacing w:val="-8"/>
          <w:sz w:val="21"/>
          <w:szCs w:val="21"/>
        </w:rPr>
        <w:t>artículos</w:t>
      </w:r>
      <w:r w:rsidRPr="00C577BE">
        <w:rPr>
          <w:rFonts w:ascii="Abadi" w:hAnsi="Abadi"/>
          <w:b w:val="0"/>
          <w:bCs w:val="0"/>
          <w:spacing w:val="-4"/>
          <w:sz w:val="21"/>
          <w:szCs w:val="21"/>
        </w:rPr>
        <w:t xml:space="preserve"> </w:t>
      </w:r>
      <w:r w:rsidRPr="00C577BE">
        <w:rPr>
          <w:rFonts w:ascii="Abadi" w:hAnsi="Abadi"/>
          <w:b w:val="0"/>
          <w:bCs w:val="0"/>
          <w:spacing w:val="-8"/>
          <w:sz w:val="21"/>
          <w:szCs w:val="21"/>
        </w:rPr>
        <w:t>57</w:t>
      </w:r>
      <w:r w:rsidRPr="00C577BE">
        <w:rPr>
          <w:rFonts w:ascii="Abadi" w:hAnsi="Abadi"/>
          <w:b w:val="0"/>
          <w:bCs w:val="0"/>
          <w:spacing w:val="-3"/>
          <w:sz w:val="21"/>
          <w:szCs w:val="21"/>
        </w:rPr>
        <w:t xml:space="preserve"> </w:t>
      </w:r>
      <w:r w:rsidRPr="00C577BE">
        <w:rPr>
          <w:rFonts w:ascii="Abadi" w:hAnsi="Abadi"/>
          <w:b w:val="0"/>
          <w:bCs w:val="0"/>
          <w:spacing w:val="-8"/>
          <w:sz w:val="21"/>
          <w:szCs w:val="21"/>
        </w:rPr>
        <w:t>primer</w:t>
      </w:r>
      <w:r w:rsidRPr="00C577BE">
        <w:rPr>
          <w:rFonts w:ascii="Abadi" w:hAnsi="Abadi"/>
          <w:b w:val="0"/>
          <w:bCs w:val="0"/>
          <w:spacing w:val="-2"/>
          <w:sz w:val="21"/>
          <w:szCs w:val="21"/>
        </w:rPr>
        <w:t xml:space="preserve"> </w:t>
      </w:r>
      <w:r w:rsidRPr="00C577BE">
        <w:rPr>
          <w:rFonts w:ascii="Abadi" w:hAnsi="Abadi"/>
          <w:b w:val="0"/>
          <w:bCs w:val="0"/>
          <w:spacing w:val="-8"/>
          <w:sz w:val="21"/>
          <w:szCs w:val="21"/>
        </w:rPr>
        <w:t>párrafo</w:t>
      </w:r>
      <w:r w:rsidRPr="00C577BE">
        <w:rPr>
          <w:rFonts w:ascii="Abadi" w:hAnsi="Abadi"/>
          <w:b w:val="0"/>
          <w:bCs w:val="0"/>
          <w:spacing w:val="-3"/>
          <w:sz w:val="21"/>
          <w:szCs w:val="21"/>
        </w:rPr>
        <w:t xml:space="preserve"> </w:t>
      </w:r>
      <w:r w:rsidRPr="00C577BE">
        <w:rPr>
          <w:rFonts w:ascii="Abadi" w:hAnsi="Abadi"/>
          <w:b w:val="0"/>
          <w:bCs w:val="0"/>
          <w:spacing w:val="-8"/>
          <w:sz w:val="21"/>
          <w:szCs w:val="21"/>
        </w:rPr>
        <w:t>de</w:t>
      </w:r>
      <w:r w:rsidRPr="00C577BE">
        <w:rPr>
          <w:rFonts w:ascii="Abadi" w:hAnsi="Abadi"/>
          <w:b w:val="0"/>
          <w:bCs w:val="0"/>
          <w:spacing w:val="-3"/>
          <w:sz w:val="21"/>
          <w:szCs w:val="21"/>
        </w:rPr>
        <w:t xml:space="preserve"> </w:t>
      </w:r>
      <w:r w:rsidRPr="00C577BE">
        <w:rPr>
          <w:rFonts w:ascii="Abadi" w:hAnsi="Abadi"/>
          <w:b w:val="0"/>
          <w:bCs w:val="0"/>
          <w:spacing w:val="-8"/>
          <w:sz w:val="21"/>
          <w:szCs w:val="21"/>
        </w:rPr>
        <w:t>la</w:t>
      </w:r>
      <w:r w:rsidRPr="00C577BE">
        <w:rPr>
          <w:rFonts w:ascii="Abadi" w:hAnsi="Abadi"/>
          <w:b w:val="0"/>
          <w:bCs w:val="0"/>
          <w:spacing w:val="-2"/>
          <w:sz w:val="21"/>
          <w:szCs w:val="21"/>
        </w:rPr>
        <w:t xml:space="preserve"> </w:t>
      </w:r>
      <w:r w:rsidRPr="00C577BE">
        <w:rPr>
          <w:rFonts w:ascii="Abadi" w:hAnsi="Abadi"/>
          <w:b w:val="0"/>
          <w:bCs w:val="0"/>
          <w:spacing w:val="-8"/>
          <w:sz w:val="21"/>
          <w:szCs w:val="21"/>
        </w:rPr>
        <w:t xml:space="preserve">Constitución </w:t>
      </w:r>
      <w:r w:rsidRPr="00C577BE">
        <w:rPr>
          <w:rFonts w:ascii="Abadi" w:hAnsi="Abadi"/>
          <w:b w:val="0"/>
          <w:bCs w:val="0"/>
          <w:spacing w:val="-2"/>
          <w:sz w:val="21"/>
          <w:szCs w:val="21"/>
        </w:rPr>
        <w:t>Política</w:t>
      </w:r>
      <w:r w:rsidRPr="00C577BE">
        <w:rPr>
          <w:rFonts w:ascii="Abadi" w:hAnsi="Abadi"/>
          <w:b w:val="0"/>
          <w:bCs w:val="0"/>
          <w:spacing w:val="-8"/>
          <w:sz w:val="21"/>
          <w:szCs w:val="21"/>
        </w:rPr>
        <w:t xml:space="preserve"> </w:t>
      </w:r>
      <w:r w:rsidRPr="00C577BE">
        <w:rPr>
          <w:rFonts w:ascii="Abadi" w:hAnsi="Abadi"/>
          <w:b w:val="0"/>
          <w:bCs w:val="0"/>
          <w:spacing w:val="-2"/>
          <w:sz w:val="21"/>
          <w:szCs w:val="21"/>
        </w:rPr>
        <w:t>para</w:t>
      </w:r>
      <w:r w:rsidRPr="00C577BE">
        <w:rPr>
          <w:rFonts w:ascii="Abadi" w:hAnsi="Abadi"/>
          <w:b w:val="0"/>
          <w:bCs w:val="0"/>
          <w:spacing w:val="-8"/>
          <w:sz w:val="21"/>
          <w:szCs w:val="21"/>
        </w:rPr>
        <w:t xml:space="preserve"> </w:t>
      </w:r>
      <w:r w:rsidRPr="00C577BE">
        <w:rPr>
          <w:rFonts w:ascii="Abadi" w:hAnsi="Abadi"/>
          <w:b w:val="0"/>
          <w:bCs w:val="0"/>
          <w:spacing w:val="-2"/>
          <w:sz w:val="21"/>
          <w:szCs w:val="21"/>
        </w:rPr>
        <w:t>el</w:t>
      </w:r>
      <w:r w:rsidRPr="00C577BE">
        <w:rPr>
          <w:rFonts w:ascii="Abadi" w:hAnsi="Abadi"/>
          <w:b w:val="0"/>
          <w:bCs w:val="0"/>
          <w:spacing w:val="-7"/>
          <w:sz w:val="21"/>
          <w:szCs w:val="21"/>
        </w:rPr>
        <w:t xml:space="preserve"> </w:t>
      </w:r>
      <w:r w:rsidRPr="00C577BE">
        <w:rPr>
          <w:rFonts w:ascii="Abadi" w:hAnsi="Abadi"/>
          <w:b w:val="0"/>
          <w:bCs w:val="0"/>
          <w:spacing w:val="-2"/>
          <w:sz w:val="21"/>
          <w:szCs w:val="21"/>
        </w:rPr>
        <w:t>Estado</w:t>
      </w:r>
      <w:r w:rsidRPr="00C577BE">
        <w:rPr>
          <w:rFonts w:ascii="Abadi" w:hAnsi="Abadi"/>
          <w:b w:val="0"/>
          <w:bCs w:val="0"/>
          <w:spacing w:val="-7"/>
          <w:sz w:val="21"/>
          <w:szCs w:val="21"/>
        </w:rPr>
        <w:t xml:space="preserve"> </w:t>
      </w:r>
      <w:r w:rsidRPr="00C577BE">
        <w:rPr>
          <w:rFonts w:ascii="Abadi" w:hAnsi="Abadi"/>
          <w:b w:val="0"/>
          <w:bCs w:val="0"/>
          <w:spacing w:val="-2"/>
          <w:sz w:val="21"/>
          <w:szCs w:val="21"/>
        </w:rPr>
        <w:t>de</w:t>
      </w:r>
      <w:r w:rsidRPr="00C577BE">
        <w:rPr>
          <w:rFonts w:ascii="Abadi" w:hAnsi="Abadi"/>
          <w:b w:val="0"/>
          <w:bCs w:val="0"/>
          <w:spacing w:val="-8"/>
          <w:sz w:val="21"/>
          <w:szCs w:val="21"/>
        </w:rPr>
        <w:t xml:space="preserve"> </w:t>
      </w:r>
      <w:r w:rsidRPr="00C577BE">
        <w:rPr>
          <w:rFonts w:ascii="Abadi" w:hAnsi="Abadi"/>
          <w:b w:val="0"/>
          <w:bCs w:val="0"/>
          <w:spacing w:val="-2"/>
          <w:sz w:val="21"/>
          <w:szCs w:val="21"/>
        </w:rPr>
        <w:t>Guanajuato,</w:t>
      </w:r>
      <w:r w:rsidRPr="00C577BE">
        <w:rPr>
          <w:rFonts w:ascii="Abadi" w:hAnsi="Abadi"/>
          <w:b w:val="0"/>
          <w:bCs w:val="0"/>
          <w:spacing w:val="-7"/>
          <w:sz w:val="21"/>
          <w:szCs w:val="21"/>
        </w:rPr>
        <w:t xml:space="preserve"> </w:t>
      </w:r>
      <w:r w:rsidRPr="00C577BE">
        <w:rPr>
          <w:rFonts w:ascii="Abadi" w:hAnsi="Abadi"/>
          <w:b w:val="0"/>
          <w:bCs w:val="0"/>
          <w:spacing w:val="-2"/>
          <w:sz w:val="21"/>
          <w:szCs w:val="21"/>
        </w:rPr>
        <w:t>así</w:t>
      </w:r>
      <w:r w:rsidRPr="00C577BE">
        <w:rPr>
          <w:rFonts w:ascii="Abadi" w:hAnsi="Abadi"/>
          <w:b w:val="0"/>
          <w:bCs w:val="0"/>
          <w:spacing w:val="-8"/>
          <w:sz w:val="21"/>
          <w:szCs w:val="21"/>
        </w:rPr>
        <w:t xml:space="preserve"> </w:t>
      </w:r>
      <w:r w:rsidRPr="00C577BE">
        <w:rPr>
          <w:rFonts w:ascii="Abadi" w:hAnsi="Abadi"/>
          <w:b w:val="0"/>
          <w:bCs w:val="0"/>
          <w:spacing w:val="-2"/>
          <w:sz w:val="21"/>
          <w:szCs w:val="21"/>
        </w:rPr>
        <w:t>como</w:t>
      </w:r>
      <w:r w:rsidRPr="00C577BE">
        <w:rPr>
          <w:rFonts w:ascii="Abadi" w:hAnsi="Abadi"/>
          <w:b w:val="0"/>
          <w:bCs w:val="0"/>
          <w:spacing w:val="-9"/>
          <w:sz w:val="21"/>
          <w:szCs w:val="21"/>
        </w:rPr>
        <w:t xml:space="preserve"> </w:t>
      </w:r>
      <w:r w:rsidRPr="00C577BE">
        <w:rPr>
          <w:rFonts w:ascii="Abadi" w:hAnsi="Abadi"/>
          <w:b w:val="0"/>
          <w:bCs w:val="0"/>
          <w:spacing w:val="-2"/>
          <w:sz w:val="21"/>
          <w:szCs w:val="21"/>
        </w:rPr>
        <w:t>el</w:t>
      </w:r>
      <w:r w:rsidRPr="00C577BE">
        <w:rPr>
          <w:rFonts w:ascii="Abadi" w:hAnsi="Abadi"/>
          <w:b w:val="0"/>
          <w:bCs w:val="0"/>
          <w:spacing w:val="-7"/>
          <w:sz w:val="21"/>
          <w:szCs w:val="21"/>
        </w:rPr>
        <w:t xml:space="preserve"> </w:t>
      </w:r>
      <w:r w:rsidRPr="00C577BE">
        <w:rPr>
          <w:rFonts w:ascii="Abadi" w:hAnsi="Abadi"/>
          <w:b w:val="0"/>
          <w:bCs w:val="0"/>
          <w:spacing w:val="-2"/>
          <w:sz w:val="21"/>
          <w:szCs w:val="21"/>
        </w:rPr>
        <w:t>artículo</w:t>
      </w:r>
      <w:r w:rsidRPr="00C577BE">
        <w:rPr>
          <w:rFonts w:ascii="Abadi" w:hAnsi="Abadi"/>
          <w:b w:val="0"/>
          <w:bCs w:val="0"/>
          <w:spacing w:val="-9"/>
          <w:sz w:val="21"/>
          <w:szCs w:val="21"/>
        </w:rPr>
        <w:t xml:space="preserve"> </w:t>
      </w:r>
      <w:r w:rsidRPr="00C577BE">
        <w:rPr>
          <w:rFonts w:ascii="Abadi" w:hAnsi="Abadi"/>
          <w:b w:val="0"/>
          <w:bCs w:val="0"/>
          <w:spacing w:val="-2"/>
          <w:sz w:val="21"/>
          <w:szCs w:val="21"/>
        </w:rPr>
        <w:t>204</w:t>
      </w:r>
      <w:r w:rsidRPr="00C577BE">
        <w:rPr>
          <w:rFonts w:ascii="Abadi" w:hAnsi="Abadi"/>
          <w:b w:val="0"/>
          <w:bCs w:val="0"/>
          <w:spacing w:val="-8"/>
          <w:sz w:val="21"/>
          <w:szCs w:val="21"/>
        </w:rPr>
        <w:t xml:space="preserve"> </w:t>
      </w:r>
      <w:r w:rsidRPr="00C577BE">
        <w:rPr>
          <w:rFonts w:ascii="Abadi" w:hAnsi="Abadi"/>
          <w:b w:val="0"/>
          <w:bCs w:val="0"/>
          <w:spacing w:val="-2"/>
          <w:sz w:val="21"/>
          <w:szCs w:val="21"/>
        </w:rPr>
        <w:t>fracción</w:t>
      </w:r>
      <w:r w:rsidRPr="00C577BE">
        <w:rPr>
          <w:rFonts w:ascii="Abadi" w:hAnsi="Abadi"/>
          <w:b w:val="0"/>
          <w:bCs w:val="0"/>
          <w:spacing w:val="-9"/>
          <w:sz w:val="21"/>
          <w:szCs w:val="21"/>
        </w:rPr>
        <w:t xml:space="preserve"> </w:t>
      </w:r>
      <w:r w:rsidRPr="00C577BE">
        <w:rPr>
          <w:rFonts w:ascii="Abadi" w:hAnsi="Abadi"/>
          <w:b w:val="0"/>
          <w:bCs w:val="0"/>
          <w:spacing w:val="-2"/>
          <w:sz w:val="21"/>
          <w:szCs w:val="21"/>
        </w:rPr>
        <w:t>III</w:t>
      </w:r>
      <w:r w:rsidRPr="00C577BE">
        <w:rPr>
          <w:rFonts w:ascii="Abadi" w:hAnsi="Abadi"/>
          <w:b w:val="0"/>
          <w:bCs w:val="0"/>
          <w:spacing w:val="-8"/>
          <w:sz w:val="21"/>
          <w:szCs w:val="21"/>
        </w:rPr>
        <w:t xml:space="preserve"> </w:t>
      </w:r>
      <w:r w:rsidRPr="00C577BE">
        <w:rPr>
          <w:rFonts w:ascii="Abadi" w:hAnsi="Abadi"/>
          <w:b w:val="0"/>
          <w:bCs w:val="0"/>
          <w:spacing w:val="-2"/>
          <w:sz w:val="21"/>
          <w:szCs w:val="21"/>
        </w:rPr>
        <w:t>de</w:t>
      </w:r>
      <w:r w:rsidRPr="00C577BE">
        <w:rPr>
          <w:rFonts w:ascii="Abadi" w:hAnsi="Abadi"/>
          <w:b w:val="0"/>
          <w:bCs w:val="0"/>
          <w:spacing w:val="-8"/>
          <w:sz w:val="21"/>
          <w:szCs w:val="21"/>
        </w:rPr>
        <w:t xml:space="preserve"> </w:t>
      </w:r>
      <w:r w:rsidRPr="00C577BE">
        <w:rPr>
          <w:rFonts w:ascii="Abadi" w:hAnsi="Abadi"/>
          <w:b w:val="0"/>
          <w:bCs w:val="0"/>
          <w:spacing w:val="-2"/>
          <w:sz w:val="21"/>
          <w:szCs w:val="21"/>
        </w:rPr>
        <w:t xml:space="preserve">la </w:t>
      </w:r>
      <w:r w:rsidRPr="00C577BE">
        <w:rPr>
          <w:rFonts w:ascii="Abadi" w:hAnsi="Abadi"/>
          <w:b w:val="0"/>
          <w:bCs w:val="0"/>
          <w:spacing w:val="-4"/>
          <w:sz w:val="21"/>
          <w:szCs w:val="21"/>
        </w:rPr>
        <w:t>Ley</w:t>
      </w:r>
      <w:r w:rsidRPr="00C577BE">
        <w:rPr>
          <w:rFonts w:ascii="Abadi" w:hAnsi="Abadi"/>
          <w:b w:val="0"/>
          <w:bCs w:val="0"/>
          <w:spacing w:val="-8"/>
          <w:sz w:val="21"/>
          <w:szCs w:val="21"/>
        </w:rPr>
        <w:t xml:space="preserve"> </w:t>
      </w:r>
      <w:r w:rsidRPr="00C577BE">
        <w:rPr>
          <w:rFonts w:ascii="Abadi" w:hAnsi="Abadi"/>
          <w:b w:val="0"/>
          <w:bCs w:val="0"/>
          <w:spacing w:val="-4"/>
          <w:sz w:val="21"/>
          <w:szCs w:val="21"/>
        </w:rPr>
        <w:t>Orgánica</w:t>
      </w:r>
      <w:r w:rsidRPr="00C577BE">
        <w:rPr>
          <w:rFonts w:ascii="Abadi" w:hAnsi="Abadi"/>
          <w:b w:val="0"/>
          <w:bCs w:val="0"/>
          <w:spacing w:val="-8"/>
          <w:sz w:val="21"/>
          <w:szCs w:val="21"/>
        </w:rPr>
        <w:t xml:space="preserve"> </w:t>
      </w:r>
      <w:r w:rsidRPr="00C577BE">
        <w:rPr>
          <w:rFonts w:ascii="Abadi" w:hAnsi="Abadi"/>
          <w:b w:val="0"/>
          <w:bCs w:val="0"/>
          <w:spacing w:val="-4"/>
          <w:sz w:val="21"/>
          <w:szCs w:val="21"/>
        </w:rPr>
        <w:t>del</w:t>
      </w:r>
      <w:r w:rsidRPr="00C577BE">
        <w:rPr>
          <w:rFonts w:ascii="Abadi" w:hAnsi="Abadi"/>
          <w:b w:val="0"/>
          <w:bCs w:val="0"/>
          <w:spacing w:val="-8"/>
          <w:sz w:val="21"/>
          <w:szCs w:val="21"/>
        </w:rPr>
        <w:t xml:space="preserve"> </w:t>
      </w:r>
      <w:r w:rsidRPr="00C577BE">
        <w:rPr>
          <w:rFonts w:ascii="Abadi" w:hAnsi="Abadi"/>
          <w:b w:val="0"/>
          <w:bCs w:val="0"/>
          <w:spacing w:val="-4"/>
          <w:sz w:val="21"/>
          <w:szCs w:val="21"/>
        </w:rPr>
        <w:t>Poder</w:t>
      </w:r>
      <w:r w:rsidRPr="00C577BE">
        <w:rPr>
          <w:rFonts w:ascii="Abadi" w:hAnsi="Abadi"/>
          <w:b w:val="0"/>
          <w:bCs w:val="0"/>
          <w:spacing w:val="-8"/>
          <w:sz w:val="21"/>
          <w:szCs w:val="21"/>
        </w:rPr>
        <w:t xml:space="preserve"> </w:t>
      </w:r>
      <w:r w:rsidRPr="00C577BE">
        <w:rPr>
          <w:rFonts w:ascii="Abadi" w:hAnsi="Abadi"/>
          <w:b w:val="0"/>
          <w:bCs w:val="0"/>
          <w:spacing w:val="-4"/>
          <w:sz w:val="21"/>
          <w:szCs w:val="21"/>
        </w:rPr>
        <w:t>Legislativo</w:t>
      </w:r>
      <w:r w:rsidRPr="00C577BE">
        <w:rPr>
          <w:rFonts w:ascii="Abadi" w:hAnsi="Abadi"/>
          <w:b w:val="0"/>
          <w:bCs w:val="0"/>
          <w:spacing w:val="-9"/>
          <w:sz w:val="21"/>
          <w:szCs w:val="21"/>
        </w:rPr>
        <w:t xml:space="preserve"> </w:t>
      </w:r>
      <w:r w:rsidRPr="00C577BE">
        <w:rPr>
          <w:rFonts w:ascii="Abadi" w:hAnsi="Abadi"/>
          <w:b w:val="0"/>
          <w:bCs w:val="0"/>
          <w:spacing w:val="-4"/>
          <w:sz w:val="21"/>
          <w:szCs w:val="21"/>
        </w:rPr>
        <w:t>del</w:t>
      </w:r>
      <w:r w:rsidRPr="00C577BE">
        <w:rPr>
          <w:rFonts w:ascii="Abadi" w:hAnsi="Abadi"/>
          <w:b w:val="0"/>
          <w:bCs w:val="0"/>
          <w:spacing w:val="-8"/>
          <w:sz w:val="21"/>
          <w:szCs w:val="21"/>
        </w:rPr>
        <w:t xml:space="preserve"> </w:t>
      </w:r>
      <w:r w:rsidRPr="00C577BE">
        <w:rPr>
          <w:rFonts w:ascii="Abadi" w:hAnsi="Abadi"/>
          <w:b w:val="0"/>
          <w:bCs w:val="0"/>
          <w:spacing w:val="-4"/>
          <w:sz w:val="21"/>
          <w:szCs w:val="21"/>
        </w:rPr>
        <w:t>Estado</w:t>
      </w:r>
      <w:r w:rsidRPr="00C577BE">
        <w:rPr>
          <w:rFonts w:ascii="Abadi" w:hAnsi="Abadi"/>
          <w:b w:val="0"/>
          <w:bCs w:val="0"/>
          <w:spacing w:val="-9"/>
          <w:sz w:val="21"/>
          <w:szCs w:val="21"/>
        </w:rPr>
        <w:t xml:space="preserve"> </w:t>
      </w:r>
      <w:r w:rsidRPr="00C577BE">
        <w:rPr>
          <w:rFonts w:ascii="Abadi" w:hAnsi="Abadi"/>
          <w:b w:val="0"/>
          <w:bCs w:val="0"/>
          <w:spacing w:val="-4"/>
          <w:sz w:val="21"/>
          <w:szCs w:val="21"/>
        </w:rPr>
        <w:t>de</w:t>
      </w:r>
      <w:r w:rsidRPr="00C577BE">
        <w:rPr>
          <w:rFonts w:ascii="Abadi" w:hAnsi="Abadi"/>
          <w:b w:val="0"/>
          <w:bCs w:val="0"/>
          <w:spacing w:val="-8"/>
          <w:sz w:val="21"/>
          <w:szCs w:val="21"/>
        </w:rPr>
        <w:t xml:space="preserve"> </w:t>
      </w:r>
      <w:r w:rsidRPr="00C577BE">
        <w:rPr>
          <w:rFonts w:ascii="Abadi" w:hAnsi="Abadi"/>
          <w:b w:val="0"/>
          <w:bCs w:val="0"/>
          <w:spacing w:val="-4"/>
          <w:sz w:val="21"/>
          <w:szCs w:val="21"/>
        </w:rPr>
        <w:t>Guanajuato,</w:t>
      </w:r>
      <w:r w:rsidRPr="00C577BE">
        <w:rPr>
          <w:rFonts w:ascii="Abadi" w:hAnsi="Abadi"/>
          <w:b w:val="0"/>
          <w:bCs w:val="0"/>
          <w:spacing w:val="-7"/>
          <w:sz w:val="21"/>
          <w:szCs w:val="21"/>
        </w:rPr>
        <w:t xml:space="preserve"> </w:t>
      </w:r>
      <w:r w:rsidRPr="00C577BE">
        <w:rPr>
          <w:rFonts w:ascii="Abadi" w:hAnsi="Abadi"/>
          <w:b w:val="0"/>
          <w:bCs w:val="0"/>
          <w:spacing w:val="-4"/>
          <w:sz w:val="21"/>
          <w:szCs w:val="21"/>
        </w:rPr>
        <w:t>me</w:t>
      </w:r>
      <w:r w:rsidRPr="00C577BE">
        <w:rPr>
          <w:rFonts w:ascii="Abadi" w:hAnsi="Abadi"/>
          <w:b w:val="0"/>
          <w:bCs w:val="0"/>
          <w:spacing w:val="-8"/>
          <w:sz w:val="21"/>
          <w:szCs w:val="21"/>
        </w:rPr>
        <w:t xml:space="preserve"> </w:t>
      </w:r>
      <w:r w:rsidRPr="00C577BE">
        <w:rPr>
          <w:rFonts w:ascii="Abadi" w:hAnsi="Abadi"/>
          <w:b w:val="0"/>
          <w:bCs w:val="0"/>
          <w:spacing w:val="-4"/>
          <w:sz w:val="21"/>
          <w:szCs w:val="21"/>
        </w:rPr>
        <w:t>permito</w:t>
      </w:r>
      <w:r w:rsidRPr="00C577BE">
        <w:rPr>
          <w:rFonts w:ascii="Abadi" w:hAnsi="Abadi"/>
          <w:b w:val="0"/>
          <w:bCs w:val="0"/>
          <w:spacing w:val="-9"/>
          <w:sz w:val="21"/>
          <w:szCs w:val="21"/>
        </w:rPr>
        <w:t xml:space="preserve"> </w:t>
      </w:r>
      <w:r w:rsidRPr="00C577BE">
        <w:rPr>
          <w:rFonts w:ascii="Abadi" w:hAnsi="Abadi"/>
          <w:b w:val="0"/>
          <w:bCs w:val="0"/>
          <w:spacing w:val="-4"/>
          <w:sz w:val="21"/>
          <w:szCs w:val="21"/>
        </w:rPr>
        <w:t xml:space="preserve">poner </w:t>
      </w:r>
      <w:r w:rsidRPr="00C577BE">
        <w:rPr>
          <w:rFonts w:ascii="Abadi" w:hAnsi="Abadi"/>
          <w:b w:val="0"/>
          <w:bCs w:val="0"/>
          <w:sz w:val="21"/>
          <w:szCs w:val="21"/>
        </w:rPr>
        <w:t>a</w:t>
      </w:r>
      <w:r w:rsidRPr="00C577BE">
        <w:rPr>
          <w:rFonts w:ascii="Abadi" w:hAnsi="Abadi"/>
          <w:b w:val="0"/>
          <w:bCs w:val="0"/>
          <w:spacing w:val="-15"/>
          <w:sz w:val="21"/>
          <w:szCs w:val="21"/>
        </w:rPr>
        <w:t xml:space="preserve"> </w:t>
      </w:r>
      <w:r w:rsidRPr="00C577BE">
        <w:rPr>
          <w:rFonts w:ascii="Abadi" w:hAnsi="Abadi"/>
          <w:b w:val="0"/>
          <w:bCs w:val="0"/>
          <w:sz w:val="21"/>
          <w:szCs w:val="21"/>
        </w:rPr>
        <w:t>la</w:t>
      </w:r>
      <w:r w:rsidRPr="00142CDD">
        <w:rPr>
          <w:rFonts w:ascii="Abadi" w:hAnsi="Abadi"/>
          <w:spacing w:val="-14"/>
          <w:sz w:val="21"/>
          <w:szCs w:val="21"/>
        </w:rPr>
        <w:t xml:space="preserve"> </w:t>
      </w:r>
      <w:r w:rsidRPr="00C577BE">
        <w:rPr>
          <w:rFonts w:ascii="Abadi" w:hAnsi="Abadi"/>
          <w:b w:val="0"/>
          <w:bCs w:val="0"/>
          <w:sz w:val="21"/>
          <w:szCs w:val="21"/>
        </w:rPr>
        <w:t>consideración</w:t>
      </w:r>
      <w:r w:rsidRPr="00C577BE">
        <w:rPr>
          <w:rFonts w:ascii="Abadi" w:hAnsi="Abadi"/>
          <w:b w:val="0"/>
          <w:bCs w:val="0"/>
          <w:spacing w:val="-14"/>
          <w:sz w:val="21"/>
          <w:szCs w:val="21"/>
        </w:rPr>
        <w:t xml:space="preserve"> </w:t>
      </w:r>
      <w:r w:rsidRPr="00C577BE">
        <w:rPr>
          <w:rFonts w:ascii="Abadi" w:hAnsi="Abadi"/>
          <w:b w:val="0"/>
          <w:bCs w:val="0"/>
          <w:sz w:val="21"/>
          <w:szCs w:val="21"/>
        </w:rPr>
        <w:t>de</w:t>
      </w:r>
      <w:r w:rsidRPr="00C577BE">
        <w:rPr>
          <w:rFonts w:ascii="Abadi" w:hAnsi="Abadi"/>
          <w:b w:val="0"/>
          <w:bCs w:val="0"/>
          <w:spacing w:val="-15"/>
          <w:sz w:val="21"/>
          <w:szCs w:val="21"/>
        </w:rPr>
        <w:t xml:space="preserve"> </w:t>
      </w:r>
      <w:r w:rsidRPr="00C577BE">
        <w:rPr>
          <w:rFonts w:ascii="Abadi" w:hAnsi="Abadi"/>
          <w:b w:val="0"/>
          <w:bCs w:val="0"/>
          <w:sz w:val="21"/>
          <w:szCs w:val="21"/>
        </w:rPr>
        <w:t>la</w:t>
      </w:r>
      <w:r w:rsidRPr="00C577BE">
        <w:rPr>
          <w:rFonts w:ascii="Abadi" w:hAnsi="Abadi"/>
          <w:b w:val="0"/>
          <w:bCs w:val="0"/>
          <w:spacing w:val="-14"/>
          <w:sz w:val="21"/>
          <w:szCs w:val="21"/>
        </w:rPr>
        <w:t xml:space="preserve"> </w:t>
      </w:r>
      <w:r w:rsidRPr="00C577BE">
        <w:rPr>
          <w:rFonts w:ascii="Abadi" w:hAnsi="Abadi"/>
          <w:b w:val="0"/>
          <w:bCs w:val="0"/>
          <w:sz w:val="21"/>
          <w:szCs w:val="21"/>
        </w:rPr>
        <w:t>Asamblea</w:t>
      </w:r>
      <w:r w:rsidRPr="00C577BE">
        <w:rPr>
          <w:rFonts w:ascii="Abadi" w:hAnsi="Abadi"/>
          <w:b w:val="0"/>
          <w:bCs w:val="0"/>
          <w:spacing w:val="-14"/>
          <w:sz w:val="21"/>
          <w:szCs w:val="21"/>
        </w:rPr>
        <w:t xml:space="preserve"> </w:t>
      </w:r>
      <w:r w:rsidRPr="00C577BE">
        <w:rPr>
          <w:rFonts w:ascii="Abadi" w:hAnsi="Abadi"/>
          <w:b w:val="0"/>
          <w:bCs w:val="0"/>
          <w:sz w:val="21"/>
          <w:szCs w:val="21"/>
        </w:rPr>
        <w:t>la</w:t>
      </w:r>
      <w:r w:rsidRPr="00C577BE">
        <w:rPr>
          <w:rFonts w:ascii="Abadi" w:hAnsi="Abadi"/>
          <w:b w:val="0"/>
          <w:bCs w:val="0"/>
          <w:spacing w:val="-15"/>
          <w:sz w:val="21"/>
          <w:szCs w:val="21"/>
        </w:rPr>
        <w:t xml:space="preserve"> </w:t>
      </w:r>
      <w:r w:rsidRPr="00C577BE">
        <w:rPr>
          <w:rFonts w:ascii="Abadi" w:hAnsi="Abadi"/>
          <w:b w:val="0"/>
          <w:bCs w:val="0"/>
          <w:sz w:val="21"/>
          <w:szCs w:val="21"/>
        </w:rPr>
        <w:t>siguiente</w:t>
      </w:r>
      <w:r w:rsidRPr="00C577BE">
        <w:rPr>
          <w:rFonts w:ascii="Abadi" w:hAnsi="Abadi"/>
          <w:b w:val="0"/>
          <w:bCs w:val="0"/>
          <w:spacing w:val="-14"/>
          <w:sz w:val="21"/>
          <w:szCs w:val="21"/>
        </w:rPr>
        <w:t xml:space="preserve"> </w:t>
      </w:r>
      <w:r w:rsidRPr="00C577BE">
        <w:rPr>
          <w:rFonts w:ascii="Abadi" w:hAnsi="Abadi"/>
          <w:b w:val="0"/>
          <w:bCs w:val="0"/>
          <w:sz w:val="21"/>
          <w:szCs w:val="21"/>
        </w:rPr>
        <w:t>propuesta</w:t>
      </w:r>
      <w:r w:rsidRPr="00C577BE">
        <w:rPr>
          <w:rFonts w:ascii="Abadi" w:hAnsi="Abadi"/>
          <w:b w:val="0"/>
          <w:bCs w:val="0"/>
          <w:spacing w:val="-14"/>
          <w:sz w:val="21"/>
          <w:szCs w:val="21"/>
        </w:rPr>
        <w:t xml:space="preserve"> </w:t>
      </w:r>
      <w:r w:rsidRPr="00C577BE">
        <w:rPr>
          <w:rFonts w:ascii="Abadi" w:hAnsi="Abadi"/>
          <w:b w:val="0"/>
          <w:bCs w:val="0"/>
          <w:sz w:val="21"/>
          <w:szCs w:val="21"/>
        </w:rPr>
        <w:t>de</w:t>
      </w:r>
      <w:r w:rsidRPr="00C577BE">
        <w:rPr>
          <w:rFonts w:ascii="Abadi" w:hAnsi="Abadi"/>
          <w:b w:val="0"/>
          <w:bCs w:val="0"/>
          <w:spacing w:val="-15"/>
          <w:sz w:val="21"/>
          <w:szCs w:val="21"/>
        </w:rPr>
        <w:t xml:space="preserve"> </w:t>
      </w:r>
      <w:r w:rsidRPr="00C577BE">
        <w:rPr>
          <w:rFonts w:ascii="Abadi" w:hAnsi="Abadi"/>
          <w:b w:val="0"/>
          <w:bCs w:val="0"/>
          <w:sz w:val="21"/>
          <w:szCs w:val="21"/>
        </w:rPr>
        <w:t>Punto</w:t>
      </w:r>
      <w:r w:rsidRPr="00C577BE">
        <w:rPr>
          <w:rFonts w:ascii="Abadi" w:hAnsi="Abadi"/>
          <w:b w:val="0"/>
          <w:bCs w:val="0"/>
          <w:spacing w:val="-14"/>
          <w:sz w:val="21"/>
          <w:szCs w:val="21"/>
        </w:rPr>
        <w:t xml:space="preserve"> </w:t>
      </w:r>
      <w:r w:rsidRPr="00C577BE">
        <w:rPr>
          <w:rFonts w:ascii="Abadi" w:hAnsi="Abadi"/>
          <w:b w:val="0"/>
          <w:bCs w:val="0"/>
          <w:sz w:val="21"/>
          <w:szCs w:val="21"/>
        </w:rPr>
        <w:t>de</w:t>
      </w:r>
      <w:r w:rsidRPr="00C577BE">
        <w:rPr>
          <w:rFonts w:ascii="Abadi" w:hAnsi="Abadi"/>
          <w:b w:val="0"/>
          <w:bCs w:val="0"/>
          <w:spacing w:val="-14"/>
          <w:sz w:val="21"/>
          <w:szCs w:val="21"/>
        </w:rPr>
        <w:t xml:space="preserve"> </w:t>
      </w:r>
      <w:r w:rsidRPr="00C577BE">
        <w:rPr>
          <w:rFonts w:ascii="Abadi" w:hAnsi="Abadi"/>
          <w:b w:val="0"/>
          <w:bCs w:val="0"/>
          <w:sz w:val="21"/>
          <w:szCs w:val="21"/>
        </w:rPr>
        <w:t>Acuerdo, según las siguientes:</w:t>
      </w:r>
    </w:p>
    <w:p w14:paraId="680DE720" w14:textId="77777777" w:rsidR="00C577BE" w:rsidRDefault="00C577BE" w:rsidP="00B15503">
      <w:pPr>
        <w:pStyle w:val="Textoindependiente"/>
        <w:spacing w:before="1"/>
        <w:rPr>
          <w:rFonts w:ascii="Abadi" w:hAnsi="Abadi"/>
          <w:b w:val="0"/>
          <w:bCs w:val="0"/>
          <w:sz w:val="21"/>
          <w:szCs w:val="21"/>
        </w:rPr>
      </w:pPr>
    </w:p>
    <w:p w14:paraId="1787B6FE" w14:textId="77777777" w:rsidR="000F1995" w:rsidRPr="000404D7" w:rsidRDefault="000F1995" w:rsidP="00DC1C25">
      <w:pPr>
        <w:pStyle w:val="Textoindependiente"/>
        <w:spacing w:before="152"/>
        <w:ind w:right="46"/>
        <w:jc w:val="center"/>
        <w:rPr>
          <w:rFonts w:ascii="Abadi" w:hAnsi="Abadi"/>
          <w:b w:val="0"/>
          <w:bCs w:val="0"/>
          <w:sz w:val="21"/>
          <w:szCs w:val="21"/>
        </w:rPr>
      </w:pPr>
      <w:r w:rsidRPr="000404D7">
        <w:rPr>
          <w:rFonts w:ascii="Abadi" w:hAnsi="Abadi"/>
          <w:w w:val="105"/>
          <w:sz w:val="21"/>
          <w:szCs w:val="21"/>
        </w:rPr>
        <w:t>C</w:t>
      </w:r>
      <w:r w:rsidRPr="000404D7">
        <w:rPr>
          <w:rFonts w:ascii="Abadi" w:hAnsi="Abadi"/>
          <w:spacing w:val="9"/>
          <w:w w:val="105"/>
          <w:sz w:val="21"/>
          <w:szCs w:val="21"/>
        </w:rPr>
        <w:t xml:space="preserve"> </w:t>
      </w:r>
      <w:r w:rsidRPr="000404D7">
        <w:rPr>
          <w:rFonts w:ascii="Abadi" w:hAnsi="Abadi"/>
          <w:w w:val="105"/>
          <w:sz w:val="21"/>
          <w:szCs w:val="21"/>
        </w:rPr>
        <w:t>O</w:t>
      </w:r>
      <w:r w:rsidRPr="000404D7">
        <w:rPr>
          <w:rFonts w:ascii="Abadi" w:hAnsi="Abadi"/>
          <w:spacing w:val="6"/>
          <w:w w:val="105"/>
          <w:sz w:val="21"/>
          <w:szCs w:val="21"/>
        </w:rPr>
        <w:t xml:space="preserve"> </w:t>
      </w:r>
      <w:r w:rsidRPr="000404D7">
        <w:rPr>
          <w:rFonts w:ascii="Abadi" w:hAnsi="Abadi"/>
          <w:w w:val="105"/>
          <w:sz w:val="21"/>
          <w:szCs w:val="21"/>
        </w:rPr>
        <w:t>N</w:t>
      </w:r>
      <w:r w:rsidRPr="000404D7">
        <w:rPr>
          <w:rFonts w:ascii="Abadi" w:hAnsi="Abadi"/>
          <w:spacing w:val="8"/>
          <w:w w:val="105"/>
          <w:sz w:val="21"/>
          <w:szCs w:val="21"/>
        </w:rPr>
        <w:t xml:space="preserve"> </w:t>
      </w:r>
      <w:r w:rsidRPr="000404D7">
        <w:rPr>
          <w:rFonts w:ascii="Abadi" w:hAnsi="Abadi"/>
          <w:w w:val="105"/>
          <w:sz w:val="21"/>
          <w:szCs w:val="21"/>
        </w:rPr>
        <w:t>S</w:t>
      </w:r>
      <w:r w:rsidRPr="000404D7">
        <w:rPr>
          <w:rFonts w:ascii="Abadi" w:hAnsi="Abadi"/>
          <w:spacing w:val="8"/>
          <w:w w:val="105"/>
          <w:sz w:val="21"/>
          <w:szCs w:val="21"/>
        </w:rPr>
        <w:t xml:space="preserve"> </w:t>
      </w:r>
      <w:r w:rsidRPr="000404D7">
        <w:rPr>
          <w:rFonts w:ascii="Abadi" w:hAnsi="Abadi"/>
          <w:w w:val="105"/>
          <w:sz w:val="21"/>
          <w:szCs w:val="21"/>
        </w:rPr>
        <w:t>I</w:t>
      </w:r>
      <w:r w:rsidRPr="000404D7">
        <w:rPr>
          <w:rFonts w:ascii="Abadi" w:hAnsi="Abadi"/>
          <w:spacing w:val="6"/>
          <w:w w:val="105"/>
          <w:sz w:val="21"/>
          <w:szCs w:val="21"/>
        </w:rPr>
        <w:t xml:space="preserve"> </w:t>
      </w:r>
      <w:r w:rsidRPr="000404D7">
        <w:rPr>
          <w:rFonts w:ascii="Abadi" w:hAnsi="Abadi"/>
          <w:w w:val="105"/>
          <w:sz w:val="21"/>
          <w:szCs w:val="21"/>
        </w:rPr>
        <w:t>D</w:t>
      </w:r>
      <w:r w:rsidRPr="000404D7">
        <w:rPr>
          <w:rFonts w:ascii="Abadi" w:hAnsi="Abadi"/>
          <w:spacing w:val="10"/>
          <w:w w:val="105"/>
          <w:sz w:val="21"/>
          <w:szCs w:val="21"/>
        </w:rPr>
        <w:t xml:space="preserve"> </w:t>
      </w:r>
      <w:r w:rsidRPr="000404D7">
        <w:rPr>
          <w:rFonts w:ascii="Abadi" w:hAnsi="Abadi"/>
          <w:w w:val="105"/>
          <w:sz w:val="21"/>
          <w:szCs w:val="21"/>
        </w:rPr>
        <w:t>E</w:t>
      </w:r>
      <w:r w:rsidRPr="000404D7">
        <w:rPr>
          <w:rFonts w:ascii="Abadi" w:hAnsi="Abadi"/>
          <w:spacing w:val="8"/>
          <w:w w:val="105"/>
          <w:sz w:val="21"/>
          <w:szCs w:val="21"/>
        </w:rPr>
        <w:t xml:space="preserve"> </w:t>
      </w:r>
      <w:r w:rsidRPr="000404D7">
        <w:rPr>
          <w:rFonts w:ascii="Abadi" w:hAnsi="Abadi"/>
          <w:w w:val="105"/>
          <w:sz w:val="21"/>
          <w:szCs w:val="21"/>
        </w:rPr>
        <w:t>R</w:t>
      </w:r>
      <w:r w:rsidRPr="000404D7">
        <w:rPr>
          <w:rFonts w:ascii="Abadi" w:hAnsi="Abadi"/>
          <w:spacing w:val="5"/>
          <w:w w:val="105"/>
          <w:sz w:val="21"/>
          <w:szCs w:val="21"/>
        </w:rPr>
        <w:t xml:space="preserve"> </w:t>
      </w:r>
      <w:r w:rsidRPr="000404D7">
        <w:rPr>
          <w:rFonts w:ascii="Abadi" w:hAnsi="Abadi"/>
          <w:w w:val="105"/>
          <w:sz w:val="21"/>
          <w:szCs w:val="21"/>
        </w:rPr>
        <w:t>A</w:t>
      </w:r>
      <w:r w:rsidRPr="000404D7">
        <w:rPr>
          <w:rFonts w:ascii="Abadi" w:hAnsi="Abadi"/>
          <w:spacing w:val="9"/>
          <w:w w:val="105"/>
          <w:sz w:val="21"/>
          <w:szCs w:val="21"/>
        </w:rPr>
        <w:t xml:space="preserve"> </w:t>
      </w:r>
      <w:r w:rsidRPr="000404D7">
        <w:rPr>
          <w:rFonts w:ascii="Abadi" w:hAnsi="Abadi"/>
          <w:w w:val="105"/>
          <w:sz w:val="21"/>
          <w:szCs w:val="21"/>
        </w:rPr>
        <w:t>C</w:t>
      </w:r>
      <w:r w:rsidRPr="000404D7">
        <w:rPr>
          <w:rFonts w:ascii="Abadi" w:hAnsi="Abadi"/>
          <w:spacing w:val="6"/>
          <w:w w:val="105"/>
          <w:sz w:val="21"/>
          <w:szCs w:val="21"/>
        </w:rPr>
        <w:t xml:space="preserve"> </w:t>
      </w:r>
      <w:r w:rsidRPr="000404D7">
        <w:rPr>
          <w:rFonts w:ascii="Abadi" w:hAnsi="Abadi"/>
          <w:w w:val="105"/>
          <w:sz w:val="21"/>
          <w:szCs w:val="21"/>
        </w:rPr>
        <w:t>I</w:t>
      </w:r>
      <w:r w:rsidRPr="000404D7">
        <w:rPr>
          <w:rFonts w:ascii="Abadi" w:hAnsi="Abadi"/>
          <w:spacing w:val="6"/>
          <w:w w:val="105"/>
          <w:sz w:val="21"/>
          <w:szCs w:val="21"/>
        </w:rPr>
        <w:t xml:space="preserve"> </w:t>
      </w:r>
      <w:r w:rsidRPr="000404D7">
        <w:rPr>
          <w:rFonts w:ascii="Abadi" w:hAnsi="Abadi"/>
          <w:w w:val="105"/>
          <w:sz w:val="21"/>
          <w:szCs w:val="21"/>
        </w:rPr>
        <w:t>O</w:t>
      </w:r>
      <w:r w:rsidRPr="000404D7">
        <w:rPr>
          <w:rFonts w:ascii="Abadi" w:hAnsi="Abadi"/>
          <w:spacing w:val="10"/>
          <w:w w:val="105"/>
          <w:sz w:val="21"/>
          <w:szCs w:val="21"/>
        </w:rPr>
        <w:t xml:space="preserve"> </w:t>
      </w:r>
      <w:r w:rsidRPr="000404D7">
        <w:rPr>
          <w:rFonts w:ascii="Abadi" w:hAnsi="Abadi"/>
          <w:w w:val="105"/>
          <w:sz w:val="21"/>
          <w:szCs w:val="21"/>
        </w:rPr>
        <w:t>N</w:t>
      </w:r>
      <w:r w:rsidRPr="000404D7">
        <w:rPr>
          <w:rFonts w:ascii="Abadi" w:hAnsi="Abadi"/>
          <w:spacing w:val="7"/>
          <w:w w:val="105"/>
          <w:sz w:val="21"/>
          <w:szCs w:val="21"/>
        </w:rPr>
        <w:t xml:space="preserve"> </w:t>
      </w:r>
      <w:r w:rsidRPr="000404D7">
        <w:rPr>
          <w:rFonts w:ascii="Abadi" w:hAnsi="Abadi"/>
          <w:w w:val="105"/>
          <w:sz w:val="21"/>
          <w:szCs w:val="21"/>
        </w:rPr>
        <w:t>E</w:t>
      </w:r>
      <w:r w:rsidRPr="000404D7">
        <w:rPr>
          <w:rFonts w:ascii="Abadi" w:hAnsi="Abadi"/>
          <w:spacing w:val="8"/>
          <w:w w:val="105"/>
          <w:sz w:val="21"/>
          <w:szCs w:val="21"/>
        </w:rPr>
        <w:t xml:space="preserve"> </w:t>
      </w:r>
      <w:r w:rsidRPr="000404D7">
        <w:rPr>
          <w:rFonts w:ascii="Abadi" w:hAnsi="Abadi"/>
          <w:spacing w:val="-10"/>
          <w:w w:val="105"/>
          <w:sz w:val="21"/>
          <w:szCs w:val="21"/>
        </w:rPr>
        <w:t>S</w:t>
      </w:r>
    </w:p>
    <w:p w14:paraId="77510F79" w14:textId="77777777" w:rsidR="001326EF" w:rsidRDefault="001326EF" w:rsidP="00DC1C25">
      <w:pPr>
        <w:pStyle w:val="Textoindependiente"/>
        <w:kinsoku w:val="0"/>
        <w:overflowPunct w:val="0"/>
        <w:ind w:left="426" w:right="46" w:hanging="436"/>
        <w:jc w:val="center"/>
        <w:rPr>
          <w:rFonts w:ascii="Abadi" w:hAnsi="Abadi"/>
          <w:b w:val="0"/>
          <w:bCs w:val="0"/>
          <w:sz w:val="21"/>
          <w:szCs w:val="21"/>
        </w:rPr>
      </w:pPr>
    </w:p>
    <w:p w14:paraId="711966A7" w14:textId="77777777" w:rsidR="006D5326" w:rsidRPr="006D5326" w:rsidRDefault="006D5326" w:rsidP="006D5326">
      <w:pPr>
        <w:pStyle w:val="Textoindependiente"/>
        <w:ind w:left="102" w:right="118"/>
        <w:rPr>
          <w:rFonts w:ascii="Abadi" w:hAnsi="Abadi"/>
          <w:b w:val="0"/>
          <w:bCs w:val="0"/>
          <w:sz w:val="21"/>
          <w:szCs w:val="21"/>
        </w:rPr>
      </w:pPr>
      <w:r w:rsidRPr="006D5326">
        <w:rPr>
          <w:rFonts w:ascii="Abadi" w:hAnsi="Abadi"/>
          <w:b w:val="0"/>
          <w:bCs w:val="0"/>
          <w:spacing w:val="-2"/>
          <w:sz w:val="21"/>
          <w:szCs w:val="21"/>
        </w:rPr>
        <w:t>La</w:t>
      </w:r>
      <w:r w:rsidRPr="006D5326">
        <w:rPr>
          <w:rFonts w:ascii="Abadi" w:hAnsi="Abadi"/>
          <w:b w:val="0"/>
          <w:bCs w:val="0"/>
          <w:spacing w:val="-13"/>
          <w:sz w:val="21"/>
          <w:szCs w:val="21"/>
        </w:rPr>
        <w:t xml:space="preserve"> </w:t>
      </w:r>
      <w:r w:rsidRPr="006D5326">
        <w:rPr>
          <w:rFonts w:ascii="Abadi" w:hAnsi="Abadi"/>
          <w:b w:val="0"/>
          <w:bCs w:val="0"/>
          <w:spacing w:val="-2"/>
          <w:sz w:val="21"/>
          <w:szCs w:val="21"/>
        </w:rPr>
        <w:t>violencia</w:t>
      </w:r>
      <w:r w:rsidRPr="006D5326">
        <w:rPr>
          <w:rFonts w:ascii="Abadi" w:hAnsi="Abadi"/>
          <w:b w:val="0"/>
          <w:bCs w:val="0"/>
          <w:spacing w:val="-12"/>
          <w:sz w:val="21"/>
          <w:szCs w:val="21"/>
        </w:rPr>
        <w:t xml:space="preserve"> </w:t>
      </w:r>
      <w:r w:rsidRPr="006D5326">
        <w:rPr>
          <w:rFonts w:ascii="Abadi" w:hAnsi="Abadi"/>
          <w:b w:val="0"/>
          <w:bCs w:val="0"/>
          <w:spacing w:val="-2"/>
          <w:sz w:val="21"/>
          <w:szCs w:val="21"/>
        </w:rPr>
        <w:t>de</w:t>
      </w:r>
      <w:r w:rsidRPr="006D5326">
        <w:rPr>
          <w:rFonts w:ascii="Abadi" w:hAnsi="Abadi"/>
          <w:b w:val="0"/>
          <w:bCs w:val="0"/>
          <w:spacing w:val="-12"/>
          <w:sz w:val="21"/>
          <w:szCs w:val="21"/>
        </w:rPr>
        <w:t xml:space="preserve"> </w:t>
      </w:r>
      <w:r w:rsidRPr="006D5326">
        <w:rPr>
          <w:rFonts w:ascii="Abadi" w:hAnsi="Abadi"/>
          <w:b w:val="0"/>
          <w:bCs w:val="0"/>
          <w:spacing w:val="-2"/>
          <w:sz w:val="21"/>
          <w:szCs w:val="21"/>
        </w:rPr>
        <w:t>género</w:t>
      </w:r>
      <w:r w:rsidRPr="006D5326">
        <w:rPr>
          <w:rFonts w:ascii="Abadi" w:hAnsi="Abadi"/>
          <w:b w:val="0"/>
          <w:bCs w:val="0"/>
          <w:spacing w:val="-12"/>
          <w:sz w:val="21"/>
          <w:szCs w:val="21"/>
        </w:rPr>
        <w:t xml:space="preserve"> </w:t>
      </w:r>
      <w:r w:rsidRPr="006D5326">
        <w:rPr>
          <w:rFonts w:ascii="Abadi" w:hAnsi="Abadi"/>
          <w:b w:val="0"/>
          <w:bCs w:val="0"/>
          <w:spacing w:val="-2"/>
          <w:sz w:val="21"/>
          <w:szCs w:val="21"/>
        </w:rPr>
        <w:t>cometida</w:t>
      </w:r>
      <w:r w:rsidRPr="006D5326">
        <w:rPr>
          <w:rFonts w:ascii="Abadi" w:hAnsi="Abadi"/>
          <w:b w:val="0"/>
          <w:bCs w:val="0"/>
          <w:spacing w:val="-12"/>
          <w:sz w:val="21"/>
          <w:szCs w:val="21"/>
        </w:rPr>
        <w:t xml:space="preserve"> </w:t>
      </w:r>
      <w:r w:rsidRPr="006D5326">
        <w:rPr>
          <w:rFonts w:ascii="Abadi" w:hAnsi="Abadi"/>
          <w:b w:val="0"/>
          <w:bCs w:val="0"/>
          <w:spacing w:val="-2"/>
          <w:sz w:val="21"/>
          <w:szCs w:val="21"/>
        </w:rPr>
        <w:t>en</w:t>
      </w:r>
      <w:r w:rsidRPr="006D5326">
        <w:rPr>
          <w:rFonts w:ascii="Abadi" w:hAnsi="Abadi"/>
          <w:b w:val="0"/>
          <w:bCs w:val="0"/>
          <w:spacing w:val="-12"/>
          <w:sz w:val="21"/>
          <w:szCs w:val="21"/>
        </w:rPr>
        <w:t xml:space="preserve"> </w:t>
      </w:r>
      <w:r w:rsidRPr="006D5326">
        <w:rPr>
          <w:rFonts w:ascii="Abadi" w:hAnsi="Abadi"/>
          <w:b w:val="0"/>
          <w:bCs w:val="0"/>
          <w:spacing w:val="-2"/>
          <w:sz w:val="21"/>
          <w:szCs w:val="21"/>
        </w:rPr>
        <w:t>contra</w:t>
      </w:r>
      <w:r w:rsidRPr="006D5326">
        <w:rPr>
          <w:rFonts w:ascii="Abadi" w:hAnsi="Abadi"/>
          <w:b w:val="0"/>
          <w:bCs w:val="0"/>
          <w:spacing w:val="-12"/>
          <w:sz w:val="21"/>
          <w:szCs w:val="21"/>
        </w:rPr>
        <w:t xml:space="preserve"> </w:t>
      </w:r>
      <w:r w:rsidRPr="006D5326">
        <w:rPr>
          <w:rFonts w:ascii="Abadi" w:hAnsi="Abadi"/>
          <w:b w:val="0"/>
          <w:bCs w:val="0"/>
          <w:spacing w:val="-2"/>
          <w:sz w:val="21"/>
          <w:szCs w:val="21"/>
        </w:rPr>
        <w:t>de</w:t>
      </w:r>
      <w:r w:rsidRPr="006D5326">
        <w:rPr>
          <w:rFonts w:ascii="Abadi" w:hAnsi="Abadi"/>
          <w:b w:val="0"/>
          <w:bCs w:val="0"/>
          <w:spacing w:val="-12"/>
          <w:sz w:val="21"/>
          <w:szCs w:val="21"/>
        </w:rPr>
        <w:t xml:space="preserve"> </w:t>
      </w:r>
      <w:r w:rsidRPr="006D5326">
        <w:rPr>
          <w:rFonts w:ascii="Abadi" w:hAnsi="Abadi"/>
          <w:b w:val="0"/>
          <w:bCs w:val="0"/>
          <w:spacing w:val="-2"/>
          <w:sz w:val="21"/>
          <w:szCs w:val="21"/>
        </w:rPr>
        <w:t>las</w:t>
      </w:r>
      <w:r w:rsidRPr="006D5326">
        <w:rPr>
          <w:rFonts w:ascii="Abadi" w:hAnsi="Abadi"/>
          <w:b w:val="0"/>
          <w:bCs w:val="0"/>
          <w:spacing w:val="-12"/>
          <w:sz w:val="21"/>
          <w:szCs w:val="21"/>
        </w:rPr>
        <w:t xml:space="preserve"> </w:t>
      </w:r>
      <w:r w:rsidRPr="006D5326">
        <w:rPr>
          <w:rFonts w:ascii="Abadi" w:hAnsi="Abadi"/>
          <w:b w:val="0"/>
          <w:bCs w:val="0"/>
          <w:spacing w:val="-2"/>
          <w:sz w:val="21"/>
          <w:szCs w:val="21"/>
        </w:rPr>
        <w:t>mujeres</w:t>
      </w:r>
      <w:r w:rsidRPr="006D5326">
        <w:rPr>
          <w:rFonts w:ascii="Abadi" w:hAnsi="Abadi"/>
          <w:b w:val="0"/>
          <w:bCs w:val="0"/>
          <w:spacing w:val="-12"/>
          <w:sz w:val="21"/>
          <w:szCs w:val="21"/>
        </w:rPr>
        <w:t xml:space="preserve"> </w:t>
      </w:r>
      <w:r w:rsidRPr="006D5326">
        <w:rPr>
          <w:rFonts w:ascii="Abadi" w:hAnsi="Abadi"/>
          <w:b w:val="0"/>
          <w:bCs w:val="0"/>
          <w:spacing w:val="-2"/>
          <w:sz w:val="21"/>
          <w:szCs w:val="21"/>
        </w:rPr>
        <w:t>es</w:t>
      </w:r>
      <w:r w:rsidRPr="006D5326">
        <w:rPr>
          <w:rFonts w:ascii="Abadi" w:hAnsi="Abadi"/>
          <w:b w:val="0"/>
          <w:bCs w:val="0"/>
          <w:spacing w:val="-12"/>
          <w:sz w:val="21"/>
          <w:szCs w:val="21"/>
        </w:rPr>
        <w:t xml:space="preserve"> </w:t>
      </w:r>
      <w:r w:rsidRPr="006D5326">
        <w:rPr>
          <w:rFonts w:ascii="Abadi" w:hAnsi="Abadi"/>
          <w:b w:val="0"/>
          <w:bCs w:val="0"/>
          <w:spacing w:val="-2"/>
          <w:sz w:val="21"/>
          <w:szCs w:val="21"/>
        </w:rPr>
        <w:t>una</w:t>
      </w:r>
      <w:r w:rsidRPr="006D5326">
        <w:rPr>
          <w:rFonts w:ascii="Abadi" w:hAnsi="Abadi"/>
          <w:b w:val="0"/>
          <w:bCs w:val="0"/>
          <w:spacing w:val="-12"/>
          <w:sz w:val="21"/>
          <w:szCs w:val="21"/>
        </w:rPr>
        <w:t xml:space="preserve"> </w:t>
      </w:r>
      <w:r w:rsidRPr="006D5326">
        <w:rPr>
          <w:rFonts w:ascii="Abadi" w:hAnsi="Abadi"/>
          <w:b w:val="0"/>
          <w:bCs w:val="0"/>
          <w:spacing w:val="-2"/>
          <w:sz w:val="21"/>
          <w:szCs w:val="21"/>
        </w:rPr>
        <w:t>violación</w:t>
      </w:r>
      <w:r w:rsidRPr="006D5326">
        <w:rPr>
          <w:rFonts w:ascii="Abadi" w:hAnsi="Abadi"/>
          <w:b w:val="0"/>
          <w:bCs w:val="0"/>
          <w:spacing w:val="-13"/>
          <w:sz w:val="21"/>
          <w:szCs w:val="21"/>
        </w:rPr>
        <w:t xml:space="preserve"> </w:t>
      </w:r>
      <w:r w:rsidRPr="006D5326">
        <w:rPr>
          <w:rFonts w:ascii="Abadi" w:hAnsi="Abadi"/>
          <w:b w:val="0"/>
          <w:bCs w:val="0"/>
          <w:spacing w:val="-2"/>
          <w:sz w:val="21"/>
          <w:szCs w:val="21"/>
        </w:rPr>
        <w:t>a</w:t>
      </w:r>
      <w:r w:rsidRPr="006D5326">
        <w:rPr>
          <w:rFonts w:ascii="Abadi" w:hAnsi="Abadi"/>
          <w:b w:val="0"/>
          <w:bCs w:val="0"/>
          <w:spacing w:val="-12"/>
          <w:sz w:val="21"/>
          <w:szCs w:val="21"/>
        </w:rPr>
        <w:t xml:space="preserve"> </w:t>
      </w:r>
      <w:r w:rsidRPr="006D5326">
        <w:rPr>
          <w:rFonts w:ascii="Abadi" w:hAnsi="Abadi"/>
          <w:b w:val="0"/>
          <w:bCs w:val="0"/>
          <w:spacing w:val="-2"/>
          <w:sz w:val="21"/>
          <w:szCs w:val="21"/>
        </w:rPr>
        <w:t xml:space="preserve">sus </w:t>
      </w:r>
      <w:r w:rsidRPr="006D5326">
        <w:rPr>
          <w:rFonts w:ascii="Abadi" w:hAnsi="Abadi"/>
          <w:b w:val="0"/>
          <w:bCs w:val="0"/>
          <w:spacing w:val="-4"/>
          <w:sz w:val="21"/>
          <w:szCs w:val="21"/>
        </w:rPr>
        <w:t>derechos</w:t>
      </w:r>
      <w:r w:rsidRPr="006D5326">
        <w:rPr>
          <w:rFonts w:ascii="Abadi" w:hAnsi="Abadi"/>
          <w:b w:val="0"/>
          <w:bCs w:val="0"/>
          <w:spacing w:val="-11"/>
          <w:sz w:val="21"/>
          <w:szCs w:val="21"/>
        </w:rPr>
        <w:t xml:space="preserve"> </w:t>
      </w:r>
      <w:r w:rsidRPr="006D5326">
        <w:rPr>
          <w:rFonts w:ascii="Abadi" w:hAnsi="Abadi"/>
          <w:b w:val="0"/>
          <w:bCs w:val="0"/>
          <w:spacing w:val="-4"/>
          <w:sz w:val="21"/>
          <w:szCs w:val="21"/>
        </w:rPr>
        <w:t>humanos,</w:t>
      </w:r>
      <w:r w:rsidRPr="006D5326">
        <w:rPr>
          <w:rFonts w:ascii="Abadi" w:hAnsi="Abadi"/>
          <w:b w:val="0"/>
          <w:bCs w:val="0"/>
          <w:spacing w:val="-10"/>
          <w:sz w:val="21"/>
          <w:szCs w:val="21"/>
        </w:rPr>
        <w:t xml:space="preserve"> </w:t>
      </w:r>
      <w:r w:rsidRPr="006D5326">
        <w:rPr>
          <w:rFonts w:ascii="Abadi" w:hAnsi="Abadi"/>
          <w:b w:val="0"/>
          <w:bCs w:val="0"/>
          <w:spacing w:val="-4"/>
          <w:sz w:val="21"/>
          <w:szCs w:val="21"/>
        </w:rPr>
        <w:t>que</w:t>
      </w:r>
      <w:r w:rsidRPr="006D5326">
        <w:rPr>
          <w:rFonts w:ascii="Abadi" w:hAnsi="Abadi"/>
          <w:b w:val="0"/>
          <w:bCs w:val="0"/>
          <w:spacing w:val="-10"/>
          <w:sz w:val="21"/>
          <w:szCs w:val="21"/>
        </w:rPr>
        <w:t xml:space="preserve"> </w:t>
      </w:r>
      <w:r w:rsidRPr="006D5326">
        <w:rPr>
          <w:rFonts w:ascii="Abadi" w:hAnsi="Abadi"/>
          <w:b w:val="0"/>
          <w:bCs w:val="0"/>
          <w:spacing w:val="-4"/>
          <w:sz w:val="21"/>
          <w:szCs w:val="21"/>
        </w:rPr>
        <w:t>nace</w:t>
      </w:r>
      <w:r w:rsidRPr="006D5326">
        <w:rPr>
          <w:rFonts w:ascii="Abadi" w:hAnsi="Abadi"/>
          <w:b w:val="0"/>
          <w:bCs w:val="0"/>
          <w:spacing w:val="-10"/>
          <w:sz w:val="21"/>
          <w:szCs w:val="21"/>
        </w:rPr>
        <w:t xml:space="preserve"> </w:t>
      </w:r>
      <w:r w:rsidRPr="006D5326">
        <w:rPr>
          <w:rFonts w:ascii="Abadi" w:hAnsi="Abadi"/>
          <w:b w:val="0"/>
          <w:bCs w:val="0"/>
          <w:spacing w:val="-4"/>
          <w:sz w:val="21"/>
          <w:szCs w:val="21"/>
        </w:rPr>
        <w:t>de</w:t>
      </w:r>
      <w:r w:rsidRPr="006D5326">
        <w:rPr>
          <w:rFonts w:ascii="Abadi" w:hAnsi="Abadi"/>
          <w:b w:val="0"/>
          <w:bCs w:val="0"/>
          <w:spacing w:val="-10"/>
          <w:sz w:val="21"/>
          <w:szCs w:val="21"/>
        </w:rPr>
        <w:t xml:space="preserve"> </w:t>
      </w:r>
      <w:r w:rsidRPr="006D5326">
        <w:rPr>
          <w:rFonts w:ascii="Abadi" w:hAnsi="Abadi"/>
          <w:b w:val="0"/>
          <w:bCs w:val="0"/>
          <w:spacing w:val="-4"/>
          <w:sz w:val="21"/>
          <w:szCs w:val="21"/>
        </w:rPr>
        <w:t>la</w:t>
      </w:r>
      <w:r w:rsidRPr="006D5326">
        <w:rPr>
          <w:rFonts w:ascii="Abadi" w:hAnsi="Abadi"/>
          <w:b w:val="0"/>
          <w:bCs w:val="0"/>
          <w:spacing w:val="-10"/>
          <w:sz w:val="21"/>
          <w:szCs w:val="21"/>
        </w:rPr>
        <w:t xml:space="preserve"> </w:t>
      </w:r>
      <w:r w:rsidRPr="006D5326">
        <w:rPr>
          <w:rFonts w:ascii="Abadi" w:hAnsi="Abadi"/>
          <w:b w:val="0"/>
          <w:bCs w:val="0"/>
          <w:spacing w:val="-4"/>
          <w:sz w:val="21"/>
          <w:szCs w:val="21"/>
        </w:rPr>
        <w:t>existencia</w:t>
      </w:r>
      <w:r w:rsidRPr="006D5326">
        <w:rPr>
          <w:rFonts w:ascii="Abadi" w:hAnsi="Abadi"/>
          <w:b w:val="0"/>
          <w:bCs w:val="0"/>
          <w:spacing w:val="-11"/>
          <w:sz w:val="21"/>
          <w:szCs w:val="21"/>
        </w:rPr>
        <w:t xml:space="preserve"> </w:t>
      </w:r>
      <w:r w:rsidRPr="006D5326">
        <w:rPr>
          <w:rFonts w:ascii="Abadi" w:hAnsi="Abadi"/>
          <w:b w:val="0"/>
          <w:bCs w:val="0"/>
          <w:spacing w:val="-4"/>
          <w:sz w:val="21"/>
          <w:szCs w:val="21"/>
        </w:rPr>
        <w:t>de</w:t>
      </w:r>
      <w:r w:rsidRPr="006D5326">
        <w:rPr>
          <w:rFonts w:ascii="Abadi" w:hAnsi="Abadi"/>
          <w:b w:val="0"/>
          <w:bCs w:val="0"/>
          <w:spacing w:val="-10"/>
          <w:sz w:val="21"/>
          <w:szCs w:val="21"/>
        </w:rPr>
        <w:t xml:space="preserve"> </w:t>
      </w:r>
      <w:r w:rsidRPr="006D5326">
        <w:rPr>
          <w:rFonts w:ascii="Abadi" w:hAnsi="Abadi"/>
          <w:b w:val="0"/>
          <w:bCs w:val="0"/>
          <w:spacing w:val="-4"/>
          <w:sz w:val="21"/>
          <w:szCs w:val="21"/>
        </w:rPr>
        <w:t>estereotipos</w:t>
      </w:r>
      <w:r w:rsidRPr="006D5326">
        <w:rPr>
          <w:rFonts w:ascii="Abadi" w:hAnsi="Abadi"/>
          <w:b w:val="0"/>
          <w:bCs w:val="0"/>
          <w:spacing w:val="-10"/>
          <w:sz w:val="21"/>
          <w:szCs w:val="21"/>
        </w:rPr>
        <w:t xml:space="preserve"> </w:t>
      </w:r>
      <w:r w:rsidRPr="006D5326">
        <w:rPr>
          <w:rFonts w:ascii="Abadi" w:hAnsi="Abadi"/>
          <w:b w:val="0"/>
          <w:bCs w:val="0"/>
          <w:spacing w:val="-4"/>
          <w:sz w:val="21"/>
          <w:szCs w:val="21"/>
        </w:rPr>
        <w:t>de</w:t>
      </w:r>
      <w:r w:rsidRPr="006D5326">
        <w:rPr>
          <w:rFonts w:ascii="Abadi" w:hAnsi="Abadi"/>
          <w:b w:val="0"/>
          <w:bCs w:val="0"/>
          <w:spacing w:val="-10"/>
          <w:sz w:val="21"/>
          <w:szCs w:val="21"/>
        </w:rPr>
        <w:t xml:space="preserve"> </w:t>
      </w:r>
      <w:r w:rsidRPr="006D5326">
        <w:rPr>
          <w:rFonts w:ascii="Abadi" w:hAnsi="Abadi"/>
          <w:b w:val="0"/>
          <w:bCs w:val="0"/>
          <w:spacing w:val="-4"/>
          <w:sz w:val="21"/>
          <w:szCs w:val="21"/>
        </w:rPr>
        <w:t>género,</w:t>
      </w:r>
      <w:r w:rsidRPr="006D5326">
        <w:rPr>
          <w:rFonts w:ascii="Abadi" w:hAnsi="Abadi"/>
          <w:b w:val="0"/>
          <w:bCs w:val="0"/>
          <w:spacing w:val="-10"/>
          <w:sz w:val="21"/>
          <w:szCs w:val="21"/>
        </w:rPr>
        <w:t xml:space="preserve"> </w:t>
      </w:r>
      <w:r w:rsidRPr="006D5326">
        <w:rPr>
          <w:rFonts w:ascii="Abadi" w:hAnsi="Abadi"/>
          <w:b w:val="0"/>
          <w:bCs w:val="0"/>
          <w:spacing w:val="-4"/>
          <w:sz w:val="21"/>
          <w:szCs w:val="21"/>
        </w:rPr>
        <w:t>de</w:t>
      </w:r>
      <w:r w:rsidRPr="006D5326">
        <w:rPr>
          <w:rFonts w:ascii="Abadi" w:hAnsi="Abadi"/>
          <w:b w:val="0"/>
          <w:bCs w:val="0"/>
          <w:spacing w:val="-10"/>
          <w:sz w:val="21"/>
          <w:szCs w:val="21"/>
        </w:rPr>
        <w:t xml:space="preserve"> </w:t>
      </w:r>
      <w:r w:rsidRPr="006D5326">
        <w:rPr>
          <w:rFonts w:ascii="Abadi" w:hAnsi="Abadi"/>
          <w:b w:val="0"/>
          <w:bCs w:val="0"/>
          <w:spacing w:val="-4"/>
          <w:sz w:val="21"/>
          <w:szCs w:val="21"/>
        </w:rPr>
        <w:t>roles tradicionales que refuerzan</w:t>
      </w:r>
      <w:r w:rsidRPr="006D5326">
        <w:rPr>
          <w:rFonts w:ascii="Abadi" w:hAnsi="Abadi"/>
          <w:b w:val="0"/>
          <w:bCs w:val="0"/>
          <w:spacing w:val="-5"/>
          <w:sz w:val="21"/>
          <w:szCs w:val="21"/>
        </w:rPr>
        <w:t xml:space="preserve"> </w:t>
      </w:r>
      <w:r w:rsidRPr="006D5326">
        <w:rPr>
          <w:rFonts w:ascii="Abadi" w:hAnsi="Abadi"/>
          <w:b w:val="0"/>
          <w:bCs w:val="0"/>
          <w:spacing w:val="-4"/>
          <w:sz w:val="21"/>
          <w:szCs w:val="21"/>
        </w:rPr>
        <w:t>el sistema</w:t>
      </w:r>
      <w:r w:rsidRPr="006D5326">
        <w:rPr>
          <w:rFonts w:ascii="Abadi" w:hAnsi="Abadi"/>
          <w:b w:val="0"/>
          <w:bCs w:val="0"/>
          <w:spacing w:val="-5"/>
          <w:sz w:val="21"/>
          <w:szCs w:val="21"/>
        </w:rPr>
        <w:t xml:space="preserve"> </w:t>
      </w:r>
      <w:r w:rsidRPr="006D5326">
        <w:rPr>
          <w:rFonts w:ascii="Abadi" w:hAnsi="Abadi"/>
          <w:b w:val="0"/>
          <w:bCs w:val="0"/>
          <w:spacing w:val="-4"/>
          <w:sz w:val="21"/>
          <w:szCs w:val="21"/>
        </w:rPr>
        <w:t xml:space="preserve">patriarcal en búsqueda de mantener una </w:t>
      </w:r>
      <w:r w:rsidRPr="006D5326">
        <w:rPr>
          <w:rFonts w:ascii="Abadi" w:hAnsi="Abadi"/>
          <w:b w:val="0"/>
          <w:bCs w:val="0"/>
          <w:spacing w:val="-2"/>
          <w:sz w:val="21"/>
          <w:szCs w:val="21"/>
        </w:rPr>
        <w:t>relación</w:t>
      </w:r>
      <w:r w:rsidRPr="006D5326">
        <w:rPr>
          <w:rFonts w:ascii="Abadi" w:hAnsi="Abadi"/>
          <w:b w:val="0"/>
          <w:bCs w:val="0"/>
          <w:spacing w:val="-13"/>
          <w:sz w:val="21"/>
          <w:szCs w:val="21"/>
        </w:rPr>
        <w:t xml:space="preserve"> </w:t>
      </w:r>
      <w:r w:rsidRPr="006D5326">
        <w:rPr>
          <w:rFonts w:ascii="Abadi" w:hAnsi="Abadi"/>
          <w:b w:val="0"/>
          <w:bCs w:val="0"/>
          <w:spacing w:val="-2"/>
          <w:sz w:val="21"/>
          <w:szCs w:val="21"/>
        </w:rPr>
        <w:t>de</w:t>
      </w:r>
      <w:r w:rsidRPr="006D5326">
        <w:rPr>
          <w:rFonts w:ascii="Abadi" w:hAnsi="Abadi"/>
          <w:b w:val="0"/>
          <w:bCs w:val="0"/>
          <w:spacing w:val="-12"/>
          <w:sz w:val="21"/>
          <w:szCs w:val="21"/>
        </w:rPr>
        <w:t xml:space="preserve"> </w:t>
      </w:r>
      <w:r w:rsidRPr="006D5326">
        <w:rPr>
          <w:rFonts w:ascii="Abadi" w:hAnsi="Abadi"/>
          <w:b w:val="0"/>
          <w:bCs w:val="0"/>
          <w:spacing w:val="-2"/>
          <w:sz w:val="21"/>
          <w:szCs w:val="21"/>
        </w:rPr>
        <w:t>superioridad</w:t>
      </w:r>
      <w:r w:rsidRPr="006D5326">
        <w:rPr>
          <w:rFonts w:ascii="Abadi" w:hAnsi="Abadi"/>
          <w:b w:val="0"/>
          <w:bCs w:val="0"/>
          <w:spacing w:val="-12"/>
          <w:sz w:val="21"/>
          <w:szCs w:val="21"/>
        </w:rPr>
        <w:t xml:space="preserve"> </w:t>
      </w:r>
      <w:r w:rsidRPr="006D5326">
        <w:rPr>
          <w:rFonts w:ascii="Abadi" w:hAnsi="Abadi"/>
          <w:b w:val="0"/>
          <w:bCs w:val="0"/>
          <w:spacing w:val="-2"/>
          <w:sz w:val="21"/>
          <w:szCs w:val="21"/>
        </w:rPr>
        <w:t>del</w:t>
      </w:r>
      <w:r w:rsidRPr="006D5326">
        <w:rPr>
          <w:rFonts w:ascii="Abadi" w:hAnsi="Abadi"/>
          <w:b w:val="0"/>
          <w:bCs w:val="0"/>
          <w:spacing w:val="-12"/>
          <w:sz w:val="21"/>
          <w:szCs w:val="21"/>
        </w:rPr>
        <w:t xml:space="preserve"> </w:t>
      </w:r>
      <w:r w:rsidRPr="006D5326">
        <w:rPr>
          <w:rFonts w:ascii="Abadi" w:hAnsi="Abadi"/>
          <w:b w:val="0"/>
          <w:bCs w:val="0"/>
          <w:spacing w:val="-2"/>
          <w:sz w:val="21"/>
          <w:szCs w:val="21"/>
        </w:rPr>
        <w:t>hombre</w:t>
      </w:r>
      <w:r w:rsidRPr="006D5326">
        <w:rPr>
          <w:rFonts w:ascii="Abadi" w:hAnsi="Abadi"/>
          <w:b w:val="0"/>
          <w:bCs w:val="0"/>
          <w:spacing w:val="-13"/>
          <w:sz w:val="21"/>
          <w:szCs w:val="21"/>
        </w:rPr>
        <w:t xml:space="preserve"> </w:t>
      </w:r>
      <w:r w:rsidRPr="006D5326">
        <w:rPr>
          <w:rFonts w:ascii="Abadi" w:hAnsi="Abadi"/>
          <w:b w:val="0"/>
          <w:bCs w:val="0"/>
          <w:spacing w:val="-2"/>
          <w:sz w:val="21"/>
          <w:szCs w:val="21"/>
        </w:rPr>
        <w:t>sobre</w:t>
      </w:r>
      <w:r w:rsidRPr="006D5326">
        <w:rPr>
          <w:rFonts w:ascii="Abadi" w:hAnsi="Abadi"/>
          <w:b w:val="0"/>
          <w:bCs w:val="0"/>
          <w:spacing w:val="-12"/>
          <w:sz w:val="21"/>
          <w:szCs w:val="21"/>
        </w:rPr>
        <w:t xml:space="preserve"> </w:t>
      </w:r>
      <w:r w:rsidRPr="006D5326">
        <w:rPr>
          <w:rFonts w:ascii="Abadi" w:hAnsi="Abadi"/>
          <w:b w:val="0"/>
          <w:bCs w:val="0"/>
          <w:spacing w:val="-2"/>
          <w:sz w:val="21"/>
          <w:szCs w:val="21"/>
        </w:rPr>
        <w:t>la</w:t>
      </w:r>
      <w:r w:rsidRPr="006D5326">
        <w:rPr>
          <w:rFonts w:ascii="Abadi" w:hAnsi="Abadi"/>
          <w:b w:val="0"/>
          <w:bCs w:val="0"/>
          <w:spacing w:val="-8"/>
          <w:sz w:val="21"/>
          <w:szCs w:val="21"/>
        </w:rPr>
        <w:t xml:space="preserve"> </w:t>
      </w:r>
      <w:r w:rsidRPr="006D5326">
        <w:rPr>
          <w:rFonts w:ascii="Abadi" w:hAnsi="Abadi"/>
          <w:b w:val="0"/>
          <w:bCs w:val="0"/>
          <w:spacing w:val="-2"/>
          <w:sz w:val="21"/>
          <w:szCs w:val="21"/>
        </w:rPr>
        <w:t>mujer.</w:t>
      </w:r>
    </w:p>
    <w:p w14:paraId="7683FDA4" w14:textId="77777777" w:rsidR="006D5326" w:rsidRPr="006D5326" w:rsidRDefault="006D5326" w:rsidP="006D5326">
      <w:pPr>
        <w:pStyle w:val="Textoindependiente"/>
        <w:spacing w:before="235"/>
        <w:ind w:left="102" w:right="120"/>
        <w:rPr>
          <w:rFonts w:ascii="Abadi" w:hAnsi="Abadi"/>
          <w:b w:val="0"/>
          <w:bCs w:val="0"/>
          <w:sz w:val="21"/>
          <w:szCs w:val="21"/>
        </w:rPr>
      </w:pPr>
      <w:r w:rsidRPr="006D5326">
        <w:rPr>
          <w:rFonts w:ascii="Abadi" w:hAnsi="Abadi"/>
          <w:b w:val="0"/>
          <w:bCs w:val="0"/>
          <w:sz w:val="21"/>
          <w:szCs w:val="21"/>
        </w:rPr>
        <w:t xml:space="preserve">En este sentido, el Protocolo para Juzgar con Perspectiva de Género de la </w:t>
      </w:r>
      <w:r w:rsidRPr="006D5326">
        <w:rPr>
          <w:rFonts w:ascii="Abadi" w:hAnsi="Abadi"/>
          <w:b w:val="0"/>
          <w:bCs w:val="0"/>
          <w:spacing w:val="-4"/>
          <w:sz w:val="21"/>
          <w:szCs w:val="21"/>
        </w:rPr>
        <w:t>Suprema</w:t>
      </w:r>
      <w:r w:rsidRPr="006D5326">
        <w:rPr>
          <w:rFonts w:ascii="Abadi" w:hAnsi="Abadi"/>
          <w:b w:val="0"/>
          <w:bCs w:val="0"/>
          <w:spacing w:val="-6"/>
          <w:sz w:val="21"/>
          <w:szCs w:val="21"/>
        </w:rPr>
        <w:t xml:space="preserve"> </w:t>
      </w:r>
      <w:r w:rsidRPr="006D5326">
        <w:rPr>
          <w:rFonts w:ascii="Abadi" w:hAnsi="Abadi"/>
          <w:b w:val="0"/>
          <w:bCs w:val="0"/>
          <w:spacing w:val="-4"/>
          <w:sz w:val="21"/>
          <w:szCs w:val="21"/>
        </w:rPr>
        <w:t>Corte</w:t>
      </w:r>
      <w:r w:rsidRPr="006D5326">
        <w:rPr>
          <w:rFonts w:ascii="Abadi" w:hAnsi="Abadi"/>
          <w:b w:val="0"/>
          <w:bCs w:val="0"/>
          <w:spacing w:val="-6"/>
          <w:sz w:val="21"/>
          <w:szCs w:val="21"/>
        </w:rPr>
        <w:t xml:space="preserve"> </w:t>
      </w:r>
      <w:r w:rsidRPr="006D5326">
        <w:rPr>
          <w:rFonts w:ascii="Abadi" w:hAnsi="Abadi"/>
          <w:b w:val="0"/>
          <w:bCs w:val="0"/>
          <w:spacing w:val="-4"/>
          <w:sz w:val="21"/>
          <w:szCs w:val="21"/>
        </w:rPr>
        <w:t>de</w:t>
      </w:r>
      <w:r w:rsidRPr="006D5326">
        <w:rPr>
          <w:rFonts w:ascii="Abadi" w:hAnsi="Abadi"/>
          <w:b w:val="0"/>
          <w:bCs w:val="0"/>
          <w:spacing w:val="-6"/>
          <w:sz w:val="21"/>
          <w:szCs w:val="21"/>
        </w:rPr>
        <w:t xml:space="preserve"> </w:t>
      </w:r>
      <w:r w:rsidRPr="006D5326">
        <w:rPr>
          <w:rFonts w:ascii="Abadi" w:hAnsi="Abadi"/>
          <w:b w:val="0"/>
          <w:bCs w:val="0"/>
          <w:spacing w:val="-4"/>
          <w:sz w:val="21"/>
          <w:szCs w:val="21"/>
        </w:rPr>
        <w:t>Justicia</w:t>
      </w:r>
      <w:r w:rsidRPr="006D5326">
        <w:rPr>
          <w:rFonts w:ascii="Abadi" w:hAnsi="Abadi"/>
          <w:b w:val="0"/>
          <w:bCs w:val="0"/>
          <w:spacing w:val="-5"/>
          <w:sz w:val="21"/>
          <w:szCs w:val="21"/>
        </w:rPr>
        <w:t xml:space="preserve"> </w:t>
      </w:r>
      <w:r w:rsidRPr="006D5326">
        <w:rPr>
          <w:rFonts w:ascii="Abadi" w:hAnsi="Abadi"/>
          <w:b w:val="0"/>
          <w:bCs w:val="0"/>
          <w:spacing w:val="-4"/>
          <w:sz w:val="21"/>
          <w:szCs w:val="21"/>
        </w:rPr>
        <w:t>de</w:t>
      </w:r>
      <w:r w:rsidRPr="006D5326">
        <w:rPr>
          <w:rFonts w:ascii="Abadi" w:hAnsi="Abadi"/>
          <w:b w:val="0"/>
          <w:bCs w:val="0"/>
          <w:spacing w:val="-6"/>
          <w:sz w:val="21"/>
          <w:szCs w:val="21"/>
        </w:rPr>
        <w:t xml:space="preserve"> </w:t>
      </w:r>
      <w:r w:rsidRPr="006D5326">
        <w:rPr>
          <w:rFonts w:ascii="Abadi" w:hAnsi="Abadi"/>
          <w:b w:val="0"/>
          <w:bCs w:val="0"/>
          <w:spacing w:val="-4"/>
          <w:sz w:val="21"/>
          <w:szCs w:val="21"/>
        </w:rPr>
        <w:t>la</w:t>
      </w:r>
      <w:r w:rsidRPr="006D5326">
        <w:rPr>
          <w:rFonts w:ascii="Abadi" w:hAnsi="Abadi"/>
          <w:b w:val="0"/>
          <w:bCs w:val="0"/>
          <w:spacing w:val="-5"/>
          <w:sz w:val="21"/>
          <w:szCs w:val="21"/>
        </w:rPr>
        <w:t xml:space="preserve"> </w:t>
      </w:r>
      <w:r w:rsidRPr="006D5326">
        <w:rPr>
          <w:rFonts w:ascii="Abadi" w:hAnsi="Abadi"/>
          <w:b w:val="0"/>
          <w:bCs w:val="0"/>
          <w:spacing w:val="-4"/>
          <w:sz w:val="21"/>
          <w:szCs w:val="21"/>
        </w:rPr>
        <w:t>Nación</w:t>
      </w:r>
      <w:r w:rsidRPr="006D5326">
        <w:rPr>
          <w:rFonts w:ascii="Abadi" w:hAnsi="Abadi"/>
          <w:b w:val="0"/>
          <w:bCs w:val="0"/>
          <w:spacing w:val="-7"/>
          <w:sz w:val="21"/>
          <w:szCs w:val="21"/>
        </w:rPr>
        <w:t xml:space="preserve"> </w:t>
      </w:r>
      <w:r w:rsidRPr="006D5326">
        <w:rPr>
          <w:rFonts w:ascii="Abadi" w:hAnsi="Abadi"/>
          <w:b w:val="0"/>
          <w:bCs w:val="0"/>
          <w:spacing w:val="-4"/>
          <w:sz w:val="21"/>
          <w:szCs w:val="21"/>
        </w:rPr>
        <w:t>establece</w:t>
      </w:r>
      <w:r w:rsidRPr="006D5326">
        <w:rPr>
          <w:rFonts w:ascii="Abadi" w:hAnsi="Abadi"/>
          <w:b w:val="0"/>
          <w:bCs w:val="0"/>
          <w:spacing w:val="-6"/>
          <w:sz w:val="21"/>
          <w:szCs w:val="21"/>
        </w:rPr>
        <w:t xml:space="preserve"> </w:t>
      </w:r>
      <w:r w:rsidRPr="006D5326">
        <w:rPr>
          <w:rFonts w:ascii="Abadi" w:hAnsi="Abadi"/>
          <w:b w:val="0"/>
          <w:bCs w:val="0"/>
          <w:spacing w:val="-4"/>
          <w:sz w:val="21"/>
          <w:szCs w:val="21"/>
        </w:rPr>
        <w:t>que</w:t>
      </w:r>
      <w:r w:rsidRPr="006D5326">
        <w:rPr>
          <w:rFonts w:ascii="Abadi" w:hAnsi="Abadi"/>
          <w:b w:val="0"/>
          <w:bCs w:val="0"/>
          <w:spacing w:val="-6"/>
          <w:sz w:val="21"/>
          <w:szCs w:val="21"/>
        </w:rPr>
        <w:t xml:space="preserve"> </w:t>
      </w:r>
      <w:r w:rsidRPr="006D5326">
        <w:rPr>
          <w:rFonts w:ascii="Abadi" w:hAnsi="Abadi"/>
          <w:b w:val="0"/>
          <w:bCs w:val="0"/>
          <w:spacing w:val="-4"/>
          <w:sz w:val="21"/>
          <w:szCs w:val="21"/>
        </w:rPr>
        <w:t>los</w:t>
      </w:r>
      <w:r w:rsidRPr="006D5326">
        <w:rPr>
          <w:rFonts w:ascii="Abadi" w:hAnsi="Abadi"/>
          <w:b w:val="0"/>
          <w:bCs w:val="0"/>
          <w:spacing w:val="-6"/>
          <w:sz w:val="21"/>
          <w:szCs w:val="21"/>
        </w:rPr>
        <w:t xml:space="preserve"> </w:t>
      </w:r>
      <w:r w:rsidRPr="006D5326">
        <w:rPr>
          <w:rFonts w:ascii="Abadi" w:hAnsi="Abadi"/>
          <w:b w:val="0"/>
          <w:bCs w:val="0"/>
          <w:spacing w:val="-4"/>
          <w:sz w:val="21"/>
          <w:szCs w:val="21"/>
        </w:rPr>
        <w:t>estereotipos</w:t>
      </w:r>
      <w:r w:rsidRPr="006D5326">
        <w:rPr>
          <w:rFonts w:ascii="Abadi" w:hAnsi="Abadi"/>
          <w:b w:val="0"/>
          <w:bCs w:val="0"/>
          <w:spacing w:val="-6"/>
          <w:sz w:val="21"/>
          <w:szCs w:val="21"/>
        </w:rPr>
        <w:t xml:space="preserve"> </w:t>
      </w:r>
      <w:r w:rsidRPr="006D5326">
        <w:rPr>
          <w:rFonts w:ascii="Abadi" w:hAnsi="Abadi"/>
          <w:b w:val="0"/>
          <w:bCs w:val="0"/>
          <w:spacing w:val="-4"/>
          <w:sz w:val="21"/>
          <w:szCs w:val="21"/>
        </w:rPr>
        <w:t>de</w:t>
      </w:r>
      <w:r w:rsidRPr="006D5326">
        <w:rPr>
          <w:rFonts w:ascii="Abadi" w:hAnsi="Abadi"/>
          <w:b w:val="0"/>
          <w:bCs w:val="0"/>
          <w:spacing w:val="-6"/>
          <w:sz w:val="21"/>
          <w:szCs w:val="21"/>
        </w:rPr>
        <w:t xml:space="preserve"> </w:t>
      </w:r>
      <w:r w:rsidRPr="006D5326">
        <w:rPr>
          <w:rFonts w:ascii="Abadi" w:hAnsi="Abadi"/>
          <w:b w:val="0"/>
          <w:bCs w:val="0"/>
          <w:spacing w:val="-4"/>
          <w:sz w:val="21"/>
          <w:szCs w:val="21"/>
        </w:rPr>
        <w:t xml:space="preserve">género </w:t>
      </w:r>
      <w:r w:rsidRPr="006D5326">
        <w:rPr>
          <w:rFonts w:ascii="Abadi" w:hAnsi="Abadi"/>
          <w:b w:val="0"/>
          <w:bCs w:val="0"/>
          <w:sz w:val="21"/>
          <w:szCs w:val="21"/>
        </w:rPr>
        <w:t>expresan</w:t>
      </w:r>
      <w:r w:rsidRPr="006D5326">
        <w:rPr>
          <w:rFonts w:ascii="Abadi" w:hAnsi="Abadi"/>
          <w:b w:val="0"/>
          <w:bCs w:val="0"/>
          <w:spacing w:val="-13"/>
          <w:sz w:val="21"/>
          <w:szCs w:val="21"/>
        </w:rPr>
        <w:t xml:space="preserve"> </w:t>
      </w:r>
      <w:r w:rsidRPr="006D5326">
        <w:rPr>
          <w:rFonts w:ascii="Abadi" w:hAnsi="Abadi"/>
          <w:b w:val="0"/>
          <w:bCs w:val="0"/>
          <w:sz w:val="21"/>
          <w:szCs w:val="21"/>
        </w:rPr>
        <w:t>los</w:t>
      </w:r>
      <w:r w:rsidRPr="006D5326">
        <w:rPr>
          <w:rFonts w:ascii="Abadi" w:hAnsi="Abadi"/>
          <w:b w:val="0"/>
          <w:bCs w:val="0"/>
          <w:spacing w:val="-13"/>
          <w:sz w:val="21"/>
          <w:szCs w:val="21"/>
        </w:rPr>
        <w:t xml:space="preserve"> </w:t>
      </w:r>
      <w:r w:rsidRPr="006D5326">
        <w:rPr>
          <w:rFonts w:ascii="Abadi" w:hAnsi="Abadi"/>
          <w:b w:val="0"/>
          <w:bCs w:val="0"/>
          <w:sz w:val="21"/>
          <w:szCs w:val="21"/>
        </w:rPr>
        <w:t>atributos</w:t>
      </w:r>
      <w:r w:rsidRPr="006D5326">
        <w:rPr>
          <w:rFonts w:ascii="Abadi" w:hAnsi="Abadi"/>
          <w:b w:val="0"/>
          <w:bCs w:val="0"/>
          <w:spacing w:val="-12"/>
          <w:sz w:val="21"/>
          <w:szCs w:val="21"/>
        </w:rPr>
        <w:t xml:space="preserve"> </w:t>
      </w:r>
      <w:r w:rsidRPr="006D5326">
        <w:rPr>
          <w:rFonts w:ascii="Abadi" w:hAnsi="Abadi"/>
          <w:b w:val="0"/>
          <w:bCs w:val="0"/>
          <w:sz w:val="21"/>
          <w:szCs w:val="21"/>
        </w:rPr>
        <w:t>personales</w:t>
      </w:r>
      <w:r w:rsidRPr="006D5326">
        <w:rPr>
          <w:rFonts w:ascii="Abadi" w:hAnsi="Abadi"/>
          <w:b w:val="0"/>
          <w:bCs w:val="0"/>
          <w:spacing w:val="-12"/>
          <w:sz w:val="21"/>
          <w:szCs w:val="21"/>
        </w:rPr>
        <w:t xml:space="preserve"> </w:t>
      </w:r>
      <w:r w:rsidRPr="006D5326">
        <w:rPr>
          <w:rFonts w:ascii="Abadi" w:hAnsi="Abadi"/>
          <w:b w:val="0"/>
          <w:bCs w:val="0"/>
          <w:sz w:val="21"/>
          <w:szCs w:val="21"/>
        </w:rPr>
        <w:t>que</w:t>
      </w:r>
      <w:r w:rsidRPr="006D5326">
        <w:rPr>
          <w:rFonts w:ascii="Abadi" w:hAnsi="Abadi"/>
          <w:b w:val="0"/>
          <w:bCs w:val="0"/>
          <w:spacing w:val="-13"/>
          <w:sz w:val="21"/>
          <w:szCs w:val="21"/>
        </w:rPr>
        <w:t xml:space="preserve"> </w:t>
      </w:r>
      <w:r w:rsidRPr="006D5326">
        <w:rPr>
          <w:rFonts w:ascii="Abadi" w:hAnsi="Abadi"/>
          <w:b w:val="0"/>
          <w:bCs w:val="0"/>
          <w:sz w:val="21"/>
          <w:szCs w:val="21"/>
        </w:rPr>
        <w:t>las</w:t>
      </w:r>
      <w:r w:rsidRPr="006D5326">
        <w:rPr>
          <w:rFonts w:ascii="Abadi" w:hAnsi="Abadi"/>
          <w:b w:val="0"/>
          <w:bCs w:val="0"/>
          <w:spacing w:val="-12"/>
          <w:sz w:val="21"/>
          <w:szCs w:val="21"/>
        </w:rPr>
        <w:t xml:space="preserve"> </w:t>
      </w:r>
      <w:r w:rsidRPr="006D5326">
        <w:rPr>
          <w:rFonts w:ascii="Abadi" w:hAnsi="Abadi"/>
          <w:b w:val="0"/>
          <w:bCs w:val="0"/>
          <w:sz w:val="21"/>
          <w:szCs w:val="21"/>
        </w:rPr>
        <w:t>mujeres</w:t>
      </w:r>
      <w:r w:rsidRPr="006D5326">
        <w:rPr>
          <w:rFonts w:ascii="Abadi" w:hAnsi="Abadi"/>
          <w:b w:val="0"/>
          <w:bCs w:val="0"/>
          <w:spacing w:val="-12"/>
          <w:sz w:val="21"/>
          <w:szCs w:val="21"/>
        </w:rPr>
        <w:t xml:space="preserve"> </w:t>
      </w:r>
      <w:r w:rsidRPr="006D5326">
        <w:rPr>
          <w:rFonts w:ascii="Abadi" w:hAnsi="Abadi"/>
          <w:b w:val="0"/>
          <w:bCs w:val="0"/>
          <w:sz w:val="21"/>
          <w:szCs w:val="21"/>
        </w:rPr>
        <w:t>deben</w:t>
      </w:r>
      <w:r w:rsidRPr="006D5326">
        <w:rPr>
          <w:rFonts w:ascii="Abadi" w:hAnsi="Abadi"/>
          <w:b w:val="0"/>
          <w:bCs w:val="0"/>
          <w:spacing w:val="-12"/>
          <w:sz w:val="21"/>
          <w:szCs w:val="21"/>
        </w:rPr>
        <w:t xml:space="preserve"> </w:t>
      </w:r>
      <w:r w:rsidRPr="006D5326">
        <w:rPr>
          <w:rFonts w:ascii="Abadi" w:hAnsi="Abadi"/>
          <w:b w:val="0"/>
          <w:bCs w:val="0"/>
          <w:sz w:val="21"/>
          <w:szCs w:val="21"/>
        </w:rPr>
        <w:t>poseer,</w:t>
      </w:r>
      <w:r w:rsidRPr="006D5326">
        <w:rPr>
          <w:rFonts w:ascii="Abadi" w:hAnsi="Abadi"/>
          <w:b w:val="0"/>
          <w:bCs w:val="0"/>
          <w:spacing w:val="-12"/>
          <w:sz w:val="21"/>
          <w:szCs w:val="21"/>
        </w:rPr>
        <w:t xml:space="preserve"> </w:t>
      </w:r>
      <w:r w:rsidRPr="006D5326">
        <w:rPr>
          <w:rFonts w:ascii="Abadi" w:hAnsi="Abadi"/>
          <w:b w:val="0"/>
          <w:bCs w:val="0"/>
          <w:sz w:val="21"/>
          <w:szCs w:val="21"/>
        </w:rPr>
        <w:t>los</w:t>
      </w:r>
      <w:r w:rsidRPr="006D5326">
        <w:rPr>
          <w:rFonts w:ascii="Abadi" w:hAnsi="Abadi"/>
          <w:b w:val="0"/>
          <w:bCs w:val="0"/>
          <w:spacing w:val="-13"/>
          <w:sz w:val="21"/>
          <w:szCs w:val="21"/>
        </w:rPr>
        <w:t xml:space="preserve"> </w:t>
      </w:r>
      <w:r w:rsidRPr="006D5326">
        <w:rPr>
          <w:rFonts w:ascii="Abadi" w:hAnsi="Abadi"/>
          <w:b w:val="0"/>
          <w:bCs w:val="0"/>
          <w:sz w:val="21"/>
          <w:szCs w:val="21"/>
        </w:rPr>
        <w:t>roles</w:t>
      </w:r>
      <w:r w:rsidRPr="006D5326">
        <w:rPr>
          <w:rFonts w:ascii="Abadi" w:hAnsi="Abadi"/>
          <w:b w:val="0"/>
          <w:bCs w:val="0"/>
          <w:spacing w:val="-13"/>
          <w:sz w:val="21"/>
          <w:szCs w:val="21"/>
        </w:rPr>
        <w:t xml:space="preserve"> </w:t>
      </w:r>
      <w:r w:rsidRPr="006D5326">
        <w:rPr>
          <w:rFonts w:ascii="Abadi" w:hAnsi="Abadi"/>
          <w:b w:val="0"/>
          <w:bCs w:val="0"/>
          <w:sz w:val="21"/>
          <w:szCs w:val="21"/>
        </w:rPr>
        <w:t>que debe desempeñar, la forma en que se debe</w:t>
      </w:r>
      <w:r w:rsidRPr="006D5326">
        <w:rPr>
          <w:rFonts w:ascii="Abadi" w:hAnsi="Abadi"/>
          <w:b w:val="0"/>
          <w:bCs w:val="0"/>
          <w:spacing w:val="-1"/>
          <w:sz w:val="21"/>
          <w:szCs w:val="21"/>
        </w:rPr>
        <w:t xml:space="preserve"> </w:t>
      </w:r>
      <w:r w:rsidRPr="006D5326">
        <w:rPr>
          <w:rFonts w:ascii="Abadi" w:hAnsi="Abadi"/>
          <w:b w:val="0"/>
          <w:bCs w:val="0"/>
          <w:sz w:val="21"/>
          <w:szCs w:val="21"/>
        </w:rPr>
        <w:t>de comportar, vestir,</w:t>
      </w:r>
      <w:r w:rsidRPr="006D5326">
        <w:rPr>
          <w:rFonts w:ascii="Abadi" w:hAnsi="Abadi"/>
          <w:b w:val="0"/>
          <w:bCs w:val="0"/>
          <w:spacing w:val="-1"/>
          <w:sz w:val="21"/>
          <w:szCs w:val="21"/>
        </w:rPr>
        <w:t xml:space="preserve"> </w:t>
      </w:r>
      <w:r w:rsidRPr="006D5326">
        <w:rPr>
          <w:rFonts w:ascii="Abadi" w:hAnsi="Abadi"/>
          <w:b w:val="0"/>
          <w:bCs w:val="0"/>
          <w:sz w:val="21"/>
          <w:szCs w:val="21"/>
        </w:rPr>
        <w:t xml:space="preserve">arreglarse o incluso relacionarse con los demás; todo ello con la finalidad de evidenciar y </w:t>
      </w:r>
      <w:r w:rsidRPr="006D5326">
        <w:rPr>
          <w:rFonts w:ascii="Abadi" w:hAnsi="Abadi"/>
          <w:b w:val="0"/>
          <w:bCs w:val="0"/>
          <w:spacing w:val="-4"/>
          <w:sz w:val="21"/>
          <w:szCs w:val="21"/>
        </w:rPr>
        <w:t>mantener</w:t>
      </w:r>
      <w:r w:rsidRPr="006D5326">
        <w:rPr>
          <w:rFonts w:ascii="Abadi" w:hAnsi="Abadi"/>
          <w:b w:val="0"/>
          <w:bCs w:val="0"/>
          <w:spacing w:val="-9"/>
          <w:sz w:val="21"/>
          <w:szCs w:val="21"/>
        </w:rPr>
        <w:t xml:space="preserve"> </w:t>
      </w:r>
      <w:r w:rsidRPr="006D5326">
        <w:rPr>
          <w:rFonts w:ascii="Abadi" w:hAnsi="Abadi"/>
          <w:b w:val="0"/>
          <w:bCs w:val="0"/>
          <w:spacing w:val="-4"/>
          <w:sz w:val="21"/>
          <w:szCs w:val="21"/>
        </w:rPr>
        <w:t>las</w:t>
      </w:r>
      <w:r w:rsidRPr="006D5326">
        <w:rPr>
          <w:rFonts w:ascii="Abadi" w:hAnsi="Abadi"/>
          <w:b w:val="0"/>
          <w:bCs w:val="0"/>
          <w:spacing w:val="-9"/>
          <w:sz w:val="21"/>
          <w:szCs w:val="21"/>
        </w:rPr>
        <w:t xml:space="preserve"> </w:t>
      </w:r>
      <w:r w:rsidRPr="006D5326">
        <w:rPr>
          <w:rFonts w:ascii="Abadi" w:hAnsi="Abadi"/>
          <w:b w:val="0"/>
          <w:bCs w:val="0"/>
          <w:spacing w:val="-4"/>
          <w:sz w:val="21"/>
          <w:szCs w:val="21"/>
        </w:rPr>
        <w:t>estructuras</w:t>
      </w:r>
      <w:r w:rsidRPr="006D5326">
        <w:rPr>
          <w:rFonts w:ascii="Abadi" w:hAnsi="Abadi"/>
          <w:b w:val="0"/>
          <w:bCs w:val="0"/>
          <w:spacing w:val="-8"/>
          <w:sz w:val="21"/>
          <w:szCs w:val="21"/>
        </w:rPr>
        <w:t xml:space="preserve"> </w:t>
      </w:r>
      <w:r w:rsidRPr="006D5326">
        <w:rPr>
          <w:rFonts w:ascii="Abadi" w:hAnsi="Abadi"/>
          <w:b w:val="0"/>
          <w:bCs w:val="0"/>
          <w:spacing w:val="-4"/>
          <w:sz w:val="21"/>
          <w:szCs w:val="21"/>
        </w:rPr>
        <w:t>que</w:t>
      </w:r>
      <w:r w:rsidRPr="006D5326">
        <w:rPr>
          <w:rFonts w:ascii="Abadi" w:hAnsi="Abadi"/>
          <w:b w:val="0"/>
          <w:bCs w:val="0"/>
          <w:spacing w:val="-9"/>
          <w:sz w:val="21"/>
          <w:szCs w:val="21"/>
        </w:rPr>
        <w:t xml:space="preserve"> </w:t>
      </w:r>
      <w:r w:rsidRPr="006D5326">
        <w:rPr>
          <w:rFonts w:ascii="Abadi" w:hAnsi="Abadi"/>
          <w:b w:val="0"/>
          <w:bCs w:val="0"/>
          <w:spacing w:val="-4"/>
          <w:sz w:val="21"/>
          <w:szCs w:val="21"/>
        </w:rPr>
        <w:t>privilegian</w:t>
      </w:r>
      <w:r w:rsidRPr="006D5326">
        <w:rPr>
          <w:rFonts w:ascii="Abadi" w:hAnsi="Abadi"/>
          <w:b w:val="0"/>
          <w:bCs w:val="0"/>
          <w:spacing w:val="-9"/>
          <w:sz w:val="21"/>
          <w:szCs w:val="21"/>
        </w:rPr>
        <w:t xml:space="preserve"> </w:t>
      </w:r>
      <w:r w:rsidRPr="006D5326">
        <w:rPr>
          <w:rFonts w:ascii="Abadi" w:hAnsi="Abadi"/>
          <w:b w:val="0"/>
          <w:bCs w:val="0"/>
          <w:spacing w:val="-4"/>
          <w:sz w:val="21"/>
          <w:szCs w:val="21"/>
        </w:rPr>
        <w:t>al</w:t>
      </w:r>
      <w:r w:rsidRPr="006D5326">
        <w:rPr>
          <w:rFonts w:ascii="Abadi" w:hAnsi="Abadi"/>
          <w:b w:val="0"/>
          <w:bCs w:val="0"/>
          <w:spacing w:val="-8"/>
          <w:sz w:val="21"/>
          <w:szCs w:val="21"/>
        </w:rPr>
        <w:t xml:space="preserve"> </w:t>
      </w:r>
      <w:r w:rsidRPr="006D5326">
        <w:rPr>
          <w:rFonts w:ascii="Abadi" w:hAnsi="Abadi"/>
          <w:b w:val="0"/>
          <w:bCs w:val="0"/>
          <w:spacing w:val="-4"/>
          <w:sz w:val="21"/>
          <w:szCs w:val="21"/>
        </w:rPr>
        <w:t>hombre</w:t>
      </w:r>
      <w:r w:rsidRPr="006D5326">
        <w:rPr>
          <w:rFonts w:ascii="Abadi" w:hAnsi="Abadi"/>
          <w:b w:val="0"/>
          <w:bCs w:val="0"/>
          <w:spacing w:val="-9"/>
          <w:sz w:val="21"/>
          <w:szCs w:val="21"/>
        </w:rPr>
        <w:t xml:space="preserve"> </w:t>
      </w:r>
      <w:r w:rsidRPr="006D5326">
        <w:rPr>
          <w:rFonts w:ascii="Abadi" w:hAnsi="Abadi"/>
          <w:b w:val="0"/>
          <w:bCs w:val="0"/>
          <w:spacing w:val="-4"/>
          <w:sz w:val="21"/>
          <w:szCs w:val="21"/>
        </w:rPr>
        <w:t>sobre</w:t>
      </w:r>
      <w:r w:rsidRPr="006D5326">
        <w:rPr>
          <w:rFonts w:ascii="Abadi" w:hAnsi="Abadi"/>
          <w:b w:val="0"/>
          <w:bCs w:val="0"/>
          <w:spacing w:val="-9"/>
          <w:sz w:val="21"/>
          <w:szCs w:val="21"/>
        </w:rPr>
        <w:t xml:space="preserve"> </w:t>
      </w:r>
      <w:r w:rsidRPr="006D5326">
        <w:rPr>
          <w:rFonts w:ascii="Abadi" w:hAnsi="Abadi"/>
          <w:b w:val="0"/>
          <w:bCs w:val="0"/>
          <w:spacing w:val="-4"/>
          <w:sz w:val="21"/>
          <w:szCs w:val="21"/>
        </w:rPr>
        <w:t>la</w:t>
      </w:r>
      <w:r w:rsidRPr="006D5326">
        <w:rPr>
          <w:rFonts w:ascii="Abadi" w:hAnsi="Abadi"/>
          <w:b w:val="0"/>
          <w:bCs w:val="0"/>
          <w:spacing w:val="-9"/>
          <w:sz w:val="21"/>
          <w:szCs w:val="21"/>
        </w:rPr>
        <w:t xml:space="preserve"> </w:t>
      </w:r>
      <w:r w:rsidRPr="006D5326">
        <w:rPr>
          <w:rFonts w:ascii="Abadi" w:hAnsi="Abadi"/>
          <w:b w:val="0"/>
          <w:bCs w:val="0"/>
          <w:spacing w:val="-4"/>
          <w:sz w:val="21"/>
          <w:szCs w:val="21"/>
        </w:rPr>
        <w:t>mujer.</w:t>
      </w:r>
    </w:p>
    <w:p w14:paraId="40A668DA" w14:textId="77777777" w:rsidR="006D5326" w:rsidRPr="006D5326" w:rsidRDefault="006D5326" w:rsidP="006D5326">
      <w:pPr>
        <w:pStyle w:val="Textoindependiente"/>
        <w:spacing w:before="232"/>
        <w:ind w:left="102" w:right="118"/>
        <w:rPr>
          <w:rFonts w:ascii="Abadi" w:hAnsi="Abadi"/>
          <w:b w:val="0"/>
          <w:bCs w:val="0"/>
          <w:sz w:val="21"/>
          <w:szCs w:val="21"/>
        </w:rPr>
      </w:pPr>
      <w:r w:rsidRPr="006D5326">
        <w:rPr>
          <w:rFonts w:ascii="Abadi" w:hAnsi="Abadi"/>
          <w:b w:val="0"/>
          <w:bCs w:val="0"/>
          <w:spacing w:val="-6"/>
          <w:sz w:val="21"/>
          <w:szCs w:val="21"/>
        </w:rPr>
        <w:t>Desafortunadamente, en</w:t>
      </w:r>
      <w:r w:rsidRPr="006D5326">
        <w:rPr>
          <w:rFonts w:ascii="Abadi" w:hAnsi="Abadi"/>
          <w:b w:val="0"/>
          <w:bCs w:val="0"/>
          <w:spacing w:val="-7"/>
          <w:sz w:val="21"/>
          <w:szCs w:val="21"/>
        </w:rPr>
        <w:t xml:space="preserve"> </w:t>
      </w:r>
      <w:r w:rsidRPr="006D5326">
        <w:rPr>
          <w:rFonts w:ascii="Abadi" w:hAnsi="Abadi"/>
          <w:b w:val="0"/>
          <w:bCs w:val="0"/>
          <w:spacing w:val="-6"/>
          <w:sz w:val="21"/>
          <w:szCs w:val="21"/>
        </w:rPr>
        <w:t>Guanajuato</w:t>
      </w:r>
      <w:r w:rsidRPr="006D5326">
        <w:rPr>
          <w:rFonts w:ascii="Abadi" w:hAnsi="Abadi"/>
          <w:b w:val="0"/>
          <w:bCs w:val="0"/>
          <w:spacing w:val="-9"/>
          <w:sz w:val="21"/>
          <w:szCs w:val="21"/>
        </w:rPr>
        <w:t xml:space="preserve"> </w:t>
      </w:r>
      <w:r w:rsidRPr="006D5326">
        <w:rPr>
          <w:rFonts w:ascii="Abadi" w:hAnsi="Abadi"/>
          <w:b w:val="0"/>
          <w:bCs w:val="0"/>
          <w:spacing w:val="-6"/>
          <w:sz w:val="21"/>
          <w:szCs w:val="21"/>
        </w:rPr>
        <w:t>este tipo</w:t>
      </w:r>
      <w:r w:rsidRPr="006D5326">
        <w:rPr>
          <w:rFonts w:ascii="Abadi" w:hAnsi="Abadi"/>
          <w:b w:val="0"/>
          <w:bCs w:val="0"/>
          <w:spacing w:val="-9"/>
          <w:sz w:val="21"/>
          <w:szCs w:val="21"/>
        </w:rPr>
        <w:t xml:space="preserve"> </w:t>
      </w:r>
      <w:r w:rsidRPr="006D5326">
        <w:rPr>
          <w:rFonts w:ascii="Abadi" w:hAnsi="Abadi"/>
          <w:b w:val="0"/>
          <w:bCs w:val="0"/>
          <w:spacing w:val="-6"/>
          <w:sz w:val="21"/>
          <w:szCs w:val="21"/>
        </w:rPr>
        <w:t>de</w:t>
      </w:r>
      <w:r w:rsidRPr="006D5326">
        <w:rPr>
          <w:rFonts w:ascii="Abadi" w:hAnsi="Abadi"/>
          <w:b w:val="0"/>
          <w:bCs w:val="0"/>
          <w:spacing w:val="-7"/>
          <w:sz w:val="21"/>
          <w:szCs w:val="21"/>
        </w:rPr>
        <w:t xml:space="preserve"> </w:t>
      </w:r>
      <w:r w:rsidRPr="006D5326">
        <w:rPr>
          <w:rFonts w:ascii="Abadi" w:hAnsi="Abadi"/>
          <w:b w:val="0"/>
          <w:bCs w:val="0"/>
          <w:spacing w:val="-6"/>
          <w:sz w:val="21"/>
          <w:szCs w:val="21"/>
        </w:rPr>
        <w:t>estereotipos continúan</w:t>
      </w:r>
      <w:r w:rsidRPr="006D5326">
        <w:rPr>
          <w:rFonts w:ascii="Abadi" w:hAnsi="Abadi"/>
          <w:b w:val="0"/>
          <w:bCs w:val="0"/>
          <w:spacing w:val="-8"/>
          <w:sz w:val="21"/>
          <w:szCs w:val="21"/>
        </w:rPr>
        <w:t xml:space="preserve"> </w:t>
      </w:r>
      <w:r w:rsidRPr="006D5326">
        <w:rPr>
          <w:rFonts w:ascii="Abadi" w:hAnsi="Abadi"/>
          <w:b w:val="0"/>
          <w:bCs w:val="0"/>
          <w:spacing w:val="-6"/>
          <w:sz w:val="21"/>
          <w:szCs w:val="21"/>
        </w:rPr>
        <w:t xml:space="preserve">estando </w:t>
      </w:r>
      <w:r w:rsidRPr="006D5326">
        <w:rPr>
          <w:rFonts w:ascii="Abadi" w:hAnsi="Abadi"/>
          <w:b w:val="0"/>
          <w:bCs w:val="0"/>
          <w:sz w:val="21"/>
          <w:szCs w:val="21"/>
        </w:rPr>
        <w:t>muy presentes en la sociedad y en el Gobierno, lo cual sumado a la ola generalizada</w:t>
      </w:r>
      <w:r w:rsidRPr="006D5326">
        <w:rPr>
          <w:rFonts w:ascii="Abadi" w:hAnsi="Abadi"/>
          <w:b w:val="0"/>
          <w:bCs w:val="0"/>
          <w:spacing w:val="-15"/>
          <w:sz w:val="21"/>
          <w:szCs w:val="21"/>
        </w:rPr>
        <w:t xml:space="preserve"> </w:t>
      </w:r>
      <w:r w:rsidRPr="006D5326">
        <w:rPr>
          <w:rFonts w:ascii="Abadi" w:hAnsi="Abadi"/>
          <w:b w:val="0"/>
          <w:bCs w:val="0"/>
          <w:sz w:val="21"/>
          <w:szCs w:val="21"/>
        </w:rPr>
        <w:t>de</w:t>
      </w:r>
      <w:r w:rsidRPr="006D5326">
        <w:rPr>
          <w:rFonts w:ascii="Abadi" w:hAnsi="Abadi"/>
          <w:b w:val="0"/>
          <w:bCs w:val="0"/>
          <w:spacing w:val="-14"/>
          <w:sz w:val="21"/>
          <w:szCs w:val="21"/>
        </w:rPr>
        <w:t xml:space="preserve"> </w:t>
      </w:r>
      <w:r w:rsidRPr="006D5326">
        <w:rPr>
          <w:rFonts w:ascii="Abadi" w:hAnsi="Abadi"/>
          <w:b w:val="0"/>
          <w:bCs w:val="0"/>
          <w:sz w:val="21"/>
          <w:szCs w:val="21"/>
        </w:rPr>
        <w:t>inseguridad</w:t>
      </w:r>
      <w:r w:rsidRPr="006D5326">
        <w:rPr>
          <w:rFonts w:ascii="Abadi" w:hAnsi="Abadi"/>
          <w:b w:val="0"/>
          <w:bCs w:val="0"/>
          <w:spacing w:val="-14"/>
          <w:sz w:val="21"/>
          <w:szCs w:val="21"/>
        </w:rPr>
        <w:t xml:space="preserve"> </w:t>
      </w:r>
      <w:r w:rsidRPr="006D5326">
        <w:rPr>
          <w:rFonts w:ascii="Abadi" w:hAnsi="Abadi"/>
          <w:b w:val="0"/>
          <w:bCs w:val="0"/>
          <w:sz w:val="21"/>
          <w:szCs w:val="21"/>
        </w:rPr>
        <w:t>y</w:t>
      </w:r>
      <w:r w:rsidRPr="006D5326">
        <w:rPr>
          <w:rFonts w:ascii="Abadi" w:hAnsi="Abadi"/>
          <w:b w:val="0"/>
          <w:bCs w:val="0"/>
          <w:spacing w:val="-15"/>
          <w:sz w:val="21"/>
          <w:szCs w:val="21"/>
        </w:rPr>
        <w:t xml:space="preserve"> </w:t>
      </w:r>
      <w:r w:rsidRPr="006D5326">
        <w:rPr>
          <w:rFonts w:ascii="Abadi" w:hAnsi="Abadi"/>
          <w:b w:val="0"/>
          <w:bCs w:val="0"/>
          <w:sz w:val="21"/>
          <w:szCs w:val="21"/>
        </w:rPr>
        <w:t>violencia</w:t>
      </w:r>
      <w:r w:rsidRPr="006D5326">
        <w:rPr>
          <w:rFonts w:ascii="Abadi" w:hAnsi="Abadi"/>
          <w:b w:val="0"/>
          <w:bCs w:val="0"/>
          <w:spacing w:val="-14"/>
          <w:sz w:val="21"/>
          <w:szCs w:val="21"/>
        </w:rPr>
        <w:t xml:space="preserve"> </w:t>
      </w:r>
      <w:r w:rsidRPr="006D5326">
        <w:rPr>
          <w:rFonts w:ascii="Abadi" w:hAnsi="Abadi"/>
          <w:b w:val="0"/>
          <w:bCs w:val="0"/>
          <w:sz w:val="21"/>
          <w:szCs w:val="21"/>
        </w:rPr>
        <w:t>que</w:t>
      </w:r>
      <w:r w:rsidRPr="006D5326">
        <w:rPr>
          <w:rFonts w:ascii="Abadi" w:hAnsi="Abadi"/>
          <w:b w:val="0"/>
          <w:bCs w:val="0"/>
          <w:spacing w:val="-14"/>
          <w:sz w:val="21"/>
          <w:szCs w:val="21"/>
        </w:rPr>
        <w:t xml:space="preserve"> </w:t>
      </w:r>
      <w:r w:rsidRPr="006D5326">
        <w:rPr>
          <w:rFonts w:ascii="Abadi" w:hAnsi="Abadi"/>
          <w:b w:val="0"/>
          <w:bCs w:val="0"/>
          <w:sz w:val="21"/>
          <w:szCs w:val="21"/>
        </w:rPr>
        <w:t>se</w:t>
      </w:r>
      <w:r w:rsidRPr="006D5326">
        <w:rPr>
          <w:rFonts w:ascii="Abadi" w:hAnsi="Abadi"/>
          <w:b w:val="0"/>
          <w:bCs w:val="0"/>
          <w:spacing w:val="-15"/>
          <w:sz w:val="21"/>
          <w:szCs w:val="21"/>
        </w:rPr>
        <w:t xml:space="preserve"> </w:t>
      </w:r>
      <w:r w:rsidRPr="006D5326">
        <w:rPr>
          <w:rFonts w:ascii="Abadi" w:hAnsi="Abadi"/>
          <w:b w:val="0"/>
          <w:bCs w:val="0"/>
          <w:sz w:val="21"/>
          <w:szCs w:val="21"/>
        </w:rPr>
        <w:t>vive</w:t>
      </w:r>
      <w:r w:rsidRPr="006D5326">
        <w:rPr>
          <w:rFonts w:ascii="Abadi" w:hAnsi="Abadi"/>
          <w:b w:val="0"/>
          <w:bCs w:val="0"/>
          <w:spacing w:val="-14"/>
          <w:sz w:val="21"/>
          <w:szCs w:val="21"/>
        </w:rPr>
        <w:t xml:space="preserve"> </w:t>
      </w:r>
      <w:r w:rsidRPr="006D5326">
        <w:rPr>
          <w:rFonts w:ascii="Abadi" w:hAnsi="Abadi"/>
          <w:b w:val="0"/>
          <w:bCs w:val="0"/>
          <w:sz w:val="21"/>
          <w:szCs w:val="21"/>
        </w:rPr>
        <w:t>en</w:t>
      </w:r>
      <w:r w:rsidRPr="006D5326">
        <w:rPr>
          <w:rFonts w:ascii="Abadi" w:hAnsi="Abadi"/>
          <w:b w:val="0"/>
          <w:bCs w:val="0"/>
          <w:spacing w:val="-14"/>
          <w:sz w:val="21"/>
          <w:szCs w:val="21"/>
        </w:rPr>
        <w:t xml:space="preserve"> </w:t>
      </w:r>
      <w:r w:rsidRPr="006D5326">
        <w:rPr>
          <w:rFonts w:ascii="Abadi" w:hAnsi="Abadi"/>
          <w:b w:val="0"/>
          <w:bCs w:val="0"/>
          <w:sz w:val="21"/>
          <w:szCs w:val="21"/>
        </w:rPr>
        <w:t>el</w:t>
      </w:r>
      <w:r w:rsidRPr="006D5326">
        <w:rPr>
          <w:rFonts w:ascii="Abadi" w:hAnsi="Abadi"/>
          <w:b w:val="0"/>
          <w:bCs w:val="0"/>
          <w:spacing w:val="-15"/>
          <w:sz w:val="21"/>
          <w:szCs w:val="21"/>
        </w:rPr>
        <w:t xml:space="preserve"> </w:t>
      </w:r>
      <w:r w:rsidRPr="006D5326">
        <w:rPr>
          <w:rFonts w:ascii="Abadi" w:hAnsi="Abadi"/>
          <w:b w:val="0"/>
          <w:bCs w:val="0"/>
          <w:sz w:val="21"/>
          <w:szCs w:val="21"/>
        </w:rPr>
        <w:t>Estado</w:t>
      </w:r>
      <w:r w:rsidRPr="006D5326">
        <w:rPr>
          <w:rFonts w:ascii="Abadi" w:hAnsi="Abadi"/>
          <w:b w:val="0"/>
          <w:bCs w:val="0"/>
          <w:spacing w:val="-14"/>
          <w:sz w:val="21"/>
          <w:szCs w:val="21"/>
        </w:rPr>
        <w:t xml:space="preserve"> </w:t>
      </w:r>
      <w:r w:rsidRPr="006D5326">
        <w:rPr>
          <w:rFonts w:ascii="Abadi" w:hAnsi="Abadi"/>
          <w:b w:val="0"/>
          <w:bCs w:val="0"/>
          <w:sz w:val="21"/>
          <w:szCs w:val="21"/>
        </w:rPr>
        <w:t>ha</w:t>
      </w:r>
      <w:r w:rsidRPr="006D5326">
        <w:rPr>
          <w:rFonts w:ascii="Abadi" w:hAnsi="Abadi"/>
          <w:b w:val="0"/>
          <w:bCs w:val="0"/>
          <w:spacing w:val="-14"/>
          <w:sz w:val="21"/>
          <w:szCs w:val="21"/>
        </w:rPr>
        <w:t xml:space="preserve"> </w:t>
      </w:r>
      <w:r w:rsidRPr="006D5326">
        <w:rPr>
          <w:rFonts w:ascii="Abadi" w:hAnsi="Abadi"/>
          <w:b w:val="0"/>
          <w:bCs w:val="0"/>
          <w:sz w:val="21"/>
          <w:szCs w:val="21"/>
        </w:rPr>
        <w:t xml:space="preserve">propiciado </w:t>
      </w:r>
      <w:r w:rsidRPr="006D5326">
        <w:rPr>
          <w:rFonts w:ascii="Abadi" w:hAnsi="Abadi"/>
          <w:b w:val="0"/>
          <w:bCs w:val="0"/>
          <w:w w:val="90"/>
          <w:sz w:val="21"/>
          <w:szCs w:val="21"/>
        </w:rPr>
        <w:t xml:space="preserve">que aumente la vulnerabilidad de las mujeres y por ende a que aumente el número </w:t>
      </w:r>
      <w:r w:rsidRPr="006D5326">
        <w:rPr>
          <w:rFonts w:ascii="Abadi" w:hAnsi="Abadi"/>
          <w:b w:val="0"/>
          <w:bCs w:val="0"/>
          <w:sz w:val="21"/>
          <w:szCs w:val="21"/>
        </w:rPr>
        <w:t>de</w:t>
      </w:r>
      <w:r w:rsidRPr="006D5326">
        <w:rPr>
          <w:rFonts w:ascii="Abadi" w:hAnsi="Abadi"/>
          <w:b w:val="0"/>
          <w:bCs w:val="0"/>
          <w:spacing w:val="-3"/>
          <w:sz w:val="21"/>
          <w:szCs w:val="21"/>
        </w:rPr>
        <w:t xml:space="preserve"> </w:t>
      </w:r>
      <w:r w:rsidRPr="006D5326">
        <w:rPr>
          <w:rFonts w:ascii="Abadi" w:hAnsi="Abadi"/>
          <w:b w:val="0"/>
          <w:bCs w:val="0"/>
          <w:sz w:val="21"/>
          <w:szCs w:val="21"/>
        </w:rPr>
        <w:t>delitos</w:t>
      </w:r>
      <w:r w:rsidRPr="006D5326">
        <w:rPr>
          <w:rFonts w:ascii="Abadi" w:hAnsi="Abadi"/>
          <w:b w:val="0"/>
          <w:bCs w:val="0"/>
          <w:spacing w:val="-3"/>
          <w:sz w:val="21"/>
          <w:szCs w:val="21"/>
        </w:rPr>
        <w:t xml:space="preserve"> </w:t>
      </w:r>
      <w:r w:rsidRPr="006D5326">
        <w:rPr>
          <w:rFonts w:ascii="Abadi" w:hAnsi="Abadi"/>
          <w:b w:val="0"/>
          <w:bCs w:val="0"/>
          <w:sz w:val="21"/>
          <w:szCs w:val="21"/>
        </w:rPr>
        <w:t>cometidos</w:t>
      </w:r>
      <w:r w:rsidRPr="006D5326">
        <w:rPr>
          <w:rFonts w:ascii="Abadi" w:hAnsi="Abadi"/>
          <w:b w:val="0"/>
          <w:bCs w:val="0"/>
          <w:spacing w:val="-3"/>
          <w:sz w:val="21"/>
          <w:szCs w:val="21"/>
        </w:rPr>
        <w:t xml:space="preserve"> </w:t>
      </w:r>
      <w:r w:rsidRPr="006D5326">
        <w:rPr>
          <w:rFonts w:ascii="Abadi" w:hAnsi="Abadi"/>
          <w:b w:val="0"/>
          <w:bCs w:val="0"/>
          <w:sz w:val="21"/>
          <w:szCs w:val="21"/>
        </w:rPr>
        <w:t>en</w:t>
      </w:r>
      <w:r w:rsidRPr="006D5326">
        <w:rPr>
          <w:rFonts w:ascii="Abadi" w:hAnsi="Abadi"/>
          <w:b w:val="0"/>
          <w:bCs w:val="0"/>
          <w:spacing w:val="-3"/>
          <w:sz w:val="21"/>
          <w:szCs w:val="21"/>
        </w:rPr>
        <w:t xml:space="preserve"> </w:t>
      </w:r>
      <w:r w:rsidRPr="006D5326">
        <w:rPr>
          <w:rFonts w:ascii="Abadi" w:hAnsi="Abadi"/>
          <w:b w:val="0"/>
          <w:bCs w:val="0"/>
          <w:sz w:val="21"/>
          <w:szCs w:val="21"/>
        </w:rPr>
        <w:t>contra</w:t>
      </w:r>
      <w:r w:rsidRPr="006D5326">
        <w:rPr>
          <w:rFonts w:ascii="Abadi" w:hAnsi="Abadi"/>
          <w:b w:val="0"/>
          <w:bCs w:val="0"/>
          <w:spacing w:val="-3"/>
          <w:sz w:val="21"/>
          <w:szCs w:val="21"/>
        </w:rPr>
        <w:t xml:space="preserve"> </w:t>
      </w:r>
      <w:r w:rsidRPr="006D5326">
        <w:rPr>
          <w:rFonts w:ascii="Abadi" w:hAnsi="Abadi"/>
          <w:b w:val="0"/>
          <w:bCs w:val="0"/>
          <w:sz w:val="21"/>
          <w:szCs w:val="21"/>
        </w:rPr>
        <w:t>de</w:t>
      </w:r>
      <w:r w:rsidRPr="006D5326">
        <w:rPr>
          <w:rFonts w:ascii="Abadi" w:hAnsi="Abadi"/>
          <w:b w:val="0"/>
          <w:bCs w:val="0"/>
          <w:spacing w:val="-3"/>
          <w:sz w:val="21"/>
          <w:szCs w:val="21"/>
        </w:rPr>
        <w:t xml:space="preserve"> </w:t>
      </w:r>
      <w:r w:rsidRPr="006D5326">
        <w:rPr>
          <w:rFonts w:ascii="Abadi" w:hAnsi="Abadi"/>
          <w:b w:val="0"/>
          <w:bCs w:val="0"/>
          <w:sz w:val="21"/>
          <w:szCs w:val="21"/>
        </w:rPr>
        <w:t>ellas.</w:t>
      </w:r>
    </w:p>
    <w:p w14:paraId="4B1138CE" w14:textId="77777777" w:rsidR="006D5326" w:rsidRPr="006D5326" w:rsidRDefault="006D5326" w:rsidP="006D5326">
      <w:pPr>
        <w:pStyle w:val="Textoindependiente"/>
        <w:spacing w:before="92"/>
        <w:ind w:left="102" w:right="119"/>
        <w:rPr>
          <w:rFonts w:ascii="Abadi" w:hAnsi="Abadi"/>
          <w:b w:val="0"/>
          <w:bCs w:val="0"/>
          <w:sz w:val="21"/>
          <w:szCs w:val="21"/>
        </w:rPr>
      </w:pPr>
      <w:r w:rsidRPr="006D5326">
        <w:rPr>
          <w:rFonts w:ascii="Abadi" w:hAnsi="Abadi"/>
          <w:b w:val="0"/>
          <w:bCs w:val="0"/>
          <w:spacing w:val="-6"/>
          <w:sz w:val="21"/>
          <w:szCs w:val="21"/>
        </w:rPr>
        <w:t>Si</w:t>
      </w:r>
      <w:r w:rsidRPr="006D5326">
        <w:rPr>
          <w:rFonts w:ascii="Abadi" w:hAnsi="Abadi"/>
          <w:b w:val="0"/>
          <w:bCs w:val="0"/>
          <w:spacing w:val="-7"/>
          <w:sz w:val="21"/>
          <w:szCs w:val="21"/>
        </w:rPr>
        <w:t xml:space="preserve"> </w:t>
      </w:r>
      <w:r w:rsidRPr="006D5326">
        <w:rPr>
          <w:rFonts w:ascii="Abadi" w:hAnsi="Abadi"/>
          <w:b w:val="0"/>
          <w:bCs w:val="0"/>
          <w:spacing w:val="-6"/>
          <w:sz w:val="21"/>
          <w:szCs w:val="21"/>
        </w:rPr>
        <w:t>bien es</w:t>
      </w:r>
      <w:r w:rsidRPr="006D5326">
        <w:rPr>
          <w:rFonts w:ascii="Abadi" w:hAnsi="Abadi"/>
          <w:b w:val="0"/>
          <w:bCs w:val="0"/>
          <w:spacing w:val="-7"/>
          <w:sz w:val="21"/>
          <w:szCs w:val="21"/>
        </w:rPr>
        <w:t xml:space="preserve"> </w:t>
      </w:r>
      <w:r w:rsidRPr="006D5326">
        <w:rPr>
          <w:rFonts w:ascii="Abadi" w:hAnsi="Abadi"/>
          <w:b w:val="0"/>
          <w:bCs w:val="0"/>
          <w:spacing w:val="-6"/>
          <w:sz w:val="21"/>
          <w:szCs w:val="21"/>
        </w:rPr>
        <w:t>cierto</w:t>
      </w:r>
      <w:r w:rsidRPr="006D5326">
        <w:rPr>
          <w:rFonts w:ascii="Abadi" w:hAnsi="Abadi"/>
          <w:b w:val="0"/>
          <w:bCs w:val="0"/>
          <w:spacing w:val="-8"/>
          <w:sz w:val="21"/>
          <w:szCs w:val="21"/>
        </w:rPr>
        <w:t xml:space="preserve"> </w:t>
      </w:r>
      <w:r w:rsidRPr="006D5326">
        <w:rPr>
          <w:rFonts w:ascii="Abadi" w:hAnsi="Abadi"/>
          <w:b w:val="0"/>
          <w:bCs w:val="0"/>
          <w:spacing w:val="-6"/>
          <w:sz w:val="21"/>
          <w:szCs w:val="21"/>
        </w:rPr>
        <w:t>que</w:t>
      </w:r>
      <w:r w:rsidRPr="006D5326">
        <w:rPr>
          <w:rFonts w:ascii="Abadi" w:hAnsi="Abadi"/>
          <w:b w:val="0"/>
          <w:bCs w:val="0"/>
          <w:spacing w:val="-7"/>
          <w:sz w:val="21"/>
          <w:szCs w:val="21"/>
        </w:rPr>
        <w:t xml:space="preserve"> </w:t>
      </w:r>
      <w:r w:rsidRPr="006D5326">
        <w:rPr>
          <w:rFonts w:ascii="Abadi" w:hAnsi="Abadi"/>
          <w:b w:val="0"/>
          <w:bCs w:val="0"/>
          <w:spacing w:val="-6"/>
          <w:sz w:val="21"/>
          <w:szCs w:val="21"/>
        </w:rPr>
        <w:t>la crisis</w:t>
      </w:r>
      <w:r w:rsidRPr="006D5326">
        <w:rPr>
          <w:rFonts w:ascii="Abadi" w:hAnsi="Abadi"/>
          <w:b w:val="0"/>
          <w:bCs w:val="0"/>
          <w:spacing w:val="-7"/>
          <w:sz w:val="21"/>
          <w:szCs w:val="21"/>
        </w:rPr>
        <w:t xml:space="preserve"> </w:t>
      </w:r>
      <w:r w:rsidRPr="006D5326">
        <w:rPr>
          <w:rFonts w:ascii="Abadi" w:hAnsi="Abadi"/>
          <w:b w:val="0"/>
          <w:bCs w:val="0"/>
          <w:spacing w:val="-6"/>
          <w:sz w:val="21"/>
          <w:szCs w:val="21"/>
        </w:rPr>
        <w:t>de</w:t>
      </w:r>
      <w:r w:rsidRPr="006D5326">
        <w:rPr>
          <w:rFonts w:ascii="Abadi" w:hAnsi="Abadi"/>
          <w:b w:val="0"/>
          <w:bCs w:val="0"/>
          <w:spacing w:val="-7"/>
          <w:sz w:val="21"/>
          <w:szCs w:val="21"/>
        </w:rPr>
        <w:t xml:space="preserve"> </w:t>
      </w:r>
      <w:r w:rsidRPr="006D5326">
        <w:rPr>
          <w:rFonts w:ascii="Abadi" w:hAnsi="Abadi"/>
          <w:b w:val="0"/>
          <w:bCs w:val="0"/>
          <w:spacing w:val="-6"/>
          <w:sz w:val="21"/>
          <w:szCs w:val="21"/>
        </w:rPr>
        <w:t>violencia que enfrenta</w:t>
      </w:r>
      <w:r w:rsidRPr="006D5326">
        <w:rPr>
          <w:rFonts w:ascii="Abadi" w:hAnsi="Abadi"/>
          <w:b w:val="0"/>
          <w:bCs w:val="0"/>
          <w:spacing w:val="-7"/>
          <w:sz w:val="21"/>
          <w:szCs w:val="21"/>
        </w:rPr>
        <w:t xml:space="preserve"> </w:t>
      </w:r>
      <w:r w:rsidRPr="006D5326">
        <w:rPr>
          <w:rFonts w:ascii="Abadi" w:hAnsi="Abadi"/>
          <w:b w:val="0"/>
          <w:bCs w:val="0"/>
          <w:spacing w:val="-6"/>
          <w:sz w:val="21"/>
          <w:szCs w:val="21"/>
        </w:rPr>
        <w:t>nuestro</w:t>
      </w:r>
      <w:r w:rsidRPr="006D5326">
        <w:rPr>
          <w:rFonts w:ascii="Abadi" w:hAnsi="Abadi"/>
          <w:b w:val="0"/>
          <w:bCs w:val="0"/>
          <w:spacing w:val="-7"/>
          <w:sz w:val="21"/>
          <w:szCs w:val="21"/>
        </w:rPr>
        <w:t xml:space="preserve"> </w:t>
      </w:r>
      <w:r w:rsidRPr="006D5326">
        <w:rPr>
          <w:rFonts w:ascii="Abadi" w:hAnsi="Abadi"/>
          <w:b w:val="0"/>
          <w:bCs w:val="0"/>
          <w:spacing w:val="-6"/>
          <w:sz w:val="21"/>
          <w:szCs w:val="21"/>
        </w:rPr>
        <w:t>Estado</w:t>
      </w:r>
      <w:r w:rsidRPr="006D5326">
        <w:rPr>
          <w:rFonts w:ascii="Abadi" w:hAnsi="Abadi"/>
          <w:b w:val="0"/>
          <w:bCs w:val="0"/>
          <w:spacing w:val="-8"/>
          <w:sz w:val="21"/>
          <w:szCs w:val="21"/>
        </w:rPr>
        <w:t xml:space="preserve"> </w:t>
      </w:r>
      <w:r w:rsidRPr="006D5326">
        <w:rPr>
          <w:rFonts w:ascii="Abadi" w:hAnsi="Abadi"/>
          <w:b w:val="0"/>
          <w:bCs w:val="0"/>
          <w:spacing w:val="-6"/>
          <w:sz w:val="21"/>
          <w:szCs w:val="21"/>
        </w:rPr>
        <w:t>es</w:t>
      </w:r>
      <w:r w:rsidRPr="006D5326">
        <w:rPr>
          <w:rFonts w:ascii="Abadi" w:hAnsi="Abadi"/>
          <w:b w:val="0"/>
          <w:bCs w:val="0"/>
          <w:spacing w:val="-7"/>
          <w:sz w:val="21"/>
          <w:szCs w:val="21"/>
        </w:rPr>
        <w:t xml:space="preserve"> </w:t>
      </w:r>
      <w:r w:rsidRPr="006D5326">
        <w:rPr>
          <w:rFonts w:ascii="Abadi" w:hAnsi="Abadi"/>
          <w:b w:val="0"/>
          <w:bCs w:val="0"/>
          <w:spacing w:val="-6"/>
          <w:sz w:val="21"/>
          <w:szCs w:val="21"/>
        </w:rPr>
        <w:t xml:space="preserve">cada día </w:t>
      </w:r>
      <w:r w:rsidRPr="006D5326">
        <w:rPr>
          <w:rFonts w:ascii="Abadi" w:hAnsi="Abadi"/>
          <w:b w:val="0"/>
          <w:bCs w:val="0"/>
          <w:spacing w:val="-2"/>
          <w:sz w:val="21"/>
          <w:szCs w:val="21"/>
        </w:rPr>
        <w:t>más</w:t>
      </w:r>
      <w:r w:rsidRPr="006D5326">
        <w:rPr>
          <w:rFonts w:ascii="Abadi" w:hAnsi="Abadi"/>
          <w:b w:val="0"/>
          <w:bCs w:val="0"/>
          <w:spacing w:val="-13"/>
          <w:sz w:val="21"/>
          <w:szCs w:val="21"/>
        </w:rPr>
        <w:t xml:space="preserve"> </w:t>
      </w:r>
      <w:r w:rsidRPr="006D5326">
        <w:rPr>
          <w:rFonts w:ascii="Abadi" w:hAnsi="Abadi"/>
          <w:b w:val="0"/>
          <w:bCs w:val="0"/>
          <w:spacing w:val="-2"/>
          <w:sz w:val="21"/>
          <w:szCs w:val="21"/>
        </w:rPr>
        <w:t>preocupante,</w:t>
      </w:r>
      <w:r w:rsidRPr="006D5326">
        <w:rPr>
          <w:rFonts w:ascii="Abadi" w:hAnsi="Abadi"/>
          <w:b w:val="0"/>
          <w:bCs w:val="0"/>
          <w:spacing w:val="-12"/>
          <w:sz w:val="21"/>
          <w:szCs w:val="21"/>
        </w:rPr>
        <w:t xml:space="preserve"> </w:t>
      </w:r>
      <w:r w:rsidRPr="006D5326">
        <w:rPr>
          <w:rFonts w:ascii="Abadi" w:hAnsi="Abadi"/>
          <w:b w:val="0"/>
          <w:bCs w:val="0"/>
          <w:spacing w:val="-2"/>
          <w:sz w:val="21"/>
          <w:szCs w:val="21"/>
        </w:rPr>
        <w:t>y</w:t>
      </w:r>
      <w:r w:rsidRPr="006D5326">
        <w:rPr>
          <w:rFonts w:ascii="Abadi" w:hAnsi="Abadi"/>
          <w:b w:val="0"/>
          <w:bCs w:val="0"/>
          <w:spacing w:val="-12"/>
          <w:sz w:val="21"/>
          <w:szCs w:val="21"/>
        </w:rPr>
        <w:t xml:space="preserve"> </w:t>
      </w:r>
      <w:r w:rsidRPr="006D5326">
        <w:rPr>
          <w:rFonts w:ascii="Abadi" w:hAnsi="Abadi"/>
          <w:b w:val="0"/>
          <w:bCs w:val="0"/>
          <w:spacing w:val="-2"/>
          <w:sz w:val="21"/>
          <w:szCs w:val="21"/>
        </w:rPr>
        <w:t>que</w:t>
      </w:r>
      <w:r w:rsidRPr="006D5326">
        <w:rPr>
          <w:rFonts w:ascii="Abadi" w:hAnsi="Abadi"/>
          <w:b w:val="0"/>
          <w:bCs w:val="0"/>
          <w:spacing w:val="-13"/>
          <w:sz w:val="21"/>
          <w:szCs w:val="21"/>
        </w:rPr>
        <w:t xml:space="preserve"> </w:t>
      </w:r>
      <w:r w:rsidRPr="006D5326">
        <w:rPr>
          <w:rFonts w:ascii="Abadi" w:hAnsi="Abadi"/>
          <w:b w:val="0"/>
          <w:bCs w:val="0"/>
          <w:spacing w:val="-2"/>
          <w:sz w:val="21"/>
          <w:szCs w:val="21"/>
        </w:rPr>
        <w:t>el</w:t>
      </w:r>
      <w:r w:rsidRPr="006D5326">
        <w:rPr>
          <w:rFonts w:ascii="Abadi" w:hAnsi="Abadi"/>
          <w:b w:val="0"/>
          <w:bCs w:val="0"/>
          <w:spacing w:val="-12"/>
          <w:sz w:val="21"/>
          <w:szCs w:val="21"/>
        </w:rPr>
        <w:t xml:space="preserve"> </w:t>
      </w:r>
      <w:r w:rsidRPr="006D5326">
        <w:rPr>
          <w:rFonts w:ascii="Abadi" w:hAnsi="Abadi"/>
          <w:b w:val="0"/>
          <w:bCs w:val="0"/>
          <w:spacing w:val="-2"/>
          <w:sz w:val="21"/>
          <w:szCs w:val="21"/>
        </w:rPr>
        <w:t>número</w:t>
      </w:r>
      <w:r w:rsidRPr="006D5326">
        <w:rPr>
          <w:rFonts w:ascii="Abadi" w:hAnsi="Abadi"/>
          <w:b w:val="0"/>
          <w:bCs w:val="0"/>
          <w:spacing w:val="-12"/>
          <w:sz w:val="21"/>
          <w:szCs w:val="21"/>
        </w:rPr>
        <w:t xml:space="preserve"> </w:t>
      </w:r>
      <w:r w:rsidRPr="006D5326">
        <w:rPr>
          <w:rFonts w:ascii="Abadi" w:hAnsi="Abadi"/>
          <w:b w:val="0"/>
          <w:bCs w:val="0"/>
          <w:spacing w:val="-2"/>
          <w:sz w:val="21"/>
          <w:szCs w:val="21"/>
        </w:rPr>
        <w:t>creciente</w:t>
      </w:r>
      <w:r w:rsidRPr="006D5326">
        <w:rPr>
          <w:rFonts w:ascii="Abadi" w:hAnsi="Abadi"/>
          <w:b w:val="0"/>
          <w:bCs w:val="0"/>
          <w:spacing w:val="-13"/>
          <w:sz w:val="21"/>
          <w:szCs w:val="21"/>
        </w:rPr>
        <w:t xml:space="preserve"> </w:t>
      </w:r>
      <w:r w:rsidRPr="006D5326">
        <w:rPr>
          <w:rFonts w:ascii="Abadi" w:hAnsi="Abadi"/>
          <w:b w:val="0"/>
          <w:bCs w:val="0"/>
          <w:spacing w:val="-2"/>
          <w:sz w:val="21"/>
          <w:szCs w:val="21"/>
        </w:rPr>
        <w:t>de</w:t>
      </w:r>
      <w:r w:rsidRPr="006D5326">
        <w:rPr>
          <w:rFonts w:ascii="Abadi" w:hAnsi="Abadi"/>
          <w:b w:val="0"/>
          <w:bCs w:val="0"/>
          <w:spacing w:val="-12"/>
          <w:sz w:val="21"/>
          <w:szCs w:val="21"/>
        </w:rPr>
        <w:t xml:space="preserve"> </w:t>
      </w:r>
      <w:r w:rsidRPr="006D5326">
        <w:rPr>
          <w:rFonts w:ascii="Abadi" w:hAnsi="Abadi"/>
          <w:b w:val="0"/>
          <w:bCs w:val="0"/>
          <w:spacing w:val="-2"/>
          <w:sz w:val="21"/>
          <w:szCs w:val="21"/>
        </w:rPr>
        <w:t>homicidios</w:t>
      </w:r>
      <w:r w:rsidRPr="006D5326">
        <w:rPr>
          <w:rFonts w:ascii="Abadi" w:hAnsi="Abadi"/>
          <w:b w:val="0"/>
          <w:bCs w:val="0"/>
          <w:spacing w:val="-12"/>
          <w:sz w:val="21"/>
          <w:szCs w:val="21"/>
        </w:rPr>
        <w:t xml:space="preserve"> </w:t>
      </w:r>
      <w:r w:rsidRPr="006D5326">
        <w:rPr>
          <w:rFonts w:ascii="Abadi" w:hAnsi="Abadi"/>
          <w:b w:val="0"/>
          <w:bCs w:val="0"/>
          <w:spacing w:val="-2"/>
          <w:sz w:val="21"/>
          <w:szCs w:val="21"/>
        </w:rPr>
        <w:t>y</w:t>
      </w:r>
      <w:r w:rsidRPr="006D5326">
        <w:rPr>
          <w:rFonts w:ascii="Abadi" w:hAnsi="Abadi"/>
          <w:b w:val="0"/>
          <w:bCs w:val="0"/>
          <w:spacing w:val="-13"/>
          <w:sz w:val="21"/>
          <w:szCs w:val="21"/>
        </w:rPr>
        <w:t xml:space="preserve"> </w:t>
      </w:r>
      <w:r w:rsidRPr="006D5326">
        <w:rPr>
          <w:rFonts w:ascii="Abadi" w:hAnsi="Abadi"/>
          <w:b w:val="0"/>
          <w:bCs w:val="0"/>
          <w:spacing w:val="-2"/>
          <w:sz w:val="21"/>
          <w:szCs w:val="21"/>
        </w:rPr>
        <w:t>de</w:t>
      </w:r>
      <w:r w:rsidRPr="006D5326">
        <w:rPr>
          <w:rFonts w:ascii="Abadi" w:hAnsi="Abadi"/>
          <w:b w:val="0"/>
          <w:bCs w:val="0"/>
          <w:spacing w:val="-12"/>
          <w:sz w:val="21"/>
          <w:szCs w:val="21"/>
        </w:rPr>
        <w:t xml:space="preserve"> </w:t>
      </w:r>
      <w:r w:rsidRPr="006D5326">
        <w:rPr>
          <w:rFonts w:ascii="Abadi" w:hAnsi="Abadi"/>
          <w:b w:val="0"/>
          <w:bCs w:val="0"/>
          <w:spacing w:val="-2"/>
          <w:sz w:val="21"/>
          <w:szCs w:val="21"/>
        </w:rPr>
        <w:t xml:space="preserve">desapariciones </w:t>
      </w:r>
      <w:r w:rsidRPr="006D5326">
        <w:rPr>
          <w:rFonts w:ascii="Abadi" w:hAnsi="Abadi"/>
          <w:b w:val="0"/>
          <w:bCs w:val="0"/>
          <w:sz w:val="21"/>
          <w:szCs w:val="21"/>
        </w:rPr>
        <w:t xml:space="preserve">es una realidad que nos afecta a todas y todos los ciudadanos; es de especial </w:t>
      </w:r>
      <w:r w:rsidRPr="006D5326">
        <w:rPr>
          <w:rFonts w:ascii="Abadi" w:hAnsi="Abadi"/>
          <w:b w:val="0"/>
          <w:bCs w:val="0"/>
          <w:spacing w:val="-6"/>
          <w:sz w:val="21"/>
          <w:szCs w:val="21"/>
        </w:rPr>
        <w:t>atención</w:t>
      </w:r>
      <w:r w:rsidRPr="006D5326">
        <w:rPr>
          <w:rFonts w:ascii="Abadi" w:hAnsi="Abadi"/>
          <w:b w:val="0"/>
          <w:bCs w:val="0"/>
          <w:spacing w:val="-8"/>
          <w:sz w:val="21"/>
          <w:szCs w:val="21"/>
        </w:rPr>
        <w:t xml:space="preserve"> </w:t>
      </w:r>
      <w:r w:rsidRPr="006D5326">
        <w:rPr>
          <w:rFonts w:ascii="Abadi" w:hAnsi="Abadi"/>
          <w:b w:val="0"/>
          <w:bCs w:val="0"/>
          <w:spacing w:val="-6"/>
          <w:sz w:val="21"/>
          <w:szCs w:val="21"/>
        </w:rPr>
        <w:t>que las</w:t>
      </w:r>
      <w:r w:rsidRPr="006D5326">
        <w:rPr>
          <w:rFonts w:ascii="Abadi" w:hAnsi="Abadi"/>
          <w:b w:val="0"/>
          <w:bCs w:val="0"/>
          <w:spacing w:val="-7"/>
          <w:sz w:val="21"/>
          <w:szCs w:val="21"/>
        </w:rPr>
        <w:t xml:space="preserve"> </w:t>
      </w:r>
      <w:r w:rsidRPr="006D5326">
        <w:rPr>
          <w:rFonts w:ascii="Abadi" w:hAnsi="Abadi"/>
          <w:b w:val="0"/>
          <w:bCs w:val="0"/>
          <w:spacing w:val="-6"/>
          <w:sz w:val="21"/>
          <w:szCs w:val="21"/>
        </w:rPr>
        <w:t>niñas,</w:t>
      </w:r>
      <w:r w:rsidRPr="006D5326">
        <w:rPr>
          <w:rFonts w:ascii="Abadi" w:hAnsi="Abadi"/>
          <w:b w:val="0"/>
          <w:bCs w:val="0"/>
          <w:spacing w:val="-8"/>
          <w:sz w:val="21"/>
          <w:szCs w:val="21"/>
        </w:rPr>
        <w:t xml:space="preserve"> </w:t>
      </w:r>
      <w:r w:rsidRPr="006D5326">
        <w:rPr>
          <w:rFonts w:ascii="Abadi" w:hAnsi="Abadi"/>
          <w:b w:val="0"/>
          <w:bCs w:val="0"/>
          <w:spacing w:val="-6"/>
          <w:sz w:val="21"/>
          <w:szCs w:val="21"/>
        </w:rPr>
        <w:t>adolescentes y</w:t>
      </w:r>
      <w:r w:rsidRPr="006D5326">
        <w:rPr>
          <w:rFonts w:ascii="Abadi" w:hAnsi="Abadi"/>
          <w:b w:val="0"/>
          <w:bCs w:val="0"/>
          <w:spacing w:val="-7"/>
          <w:sz w:val="21"/>
          <w:szCs w:val="21"/>
        </w:rPr>
        <w:t xml:space="preserve"> </w:t>
      </w:r>
      <w:r w:rsidRPr="006D5326">
        <w:rPr>
          <w:rFonts w:ascii="Abadi" w:hAnsi="Abadi"/>
          <w:b w:val="0"/>
          <w:bCs w:val="0"/>
          <w:spacing w:val="-6"/>
          <w:sz w:val="21"/>
          <w:szCs w:val="21"/>
        </w:rPr>
        <w:t>mujeres</w:t>
      </w:r>
      <w:r w:rsidRPr="006D5326">
        <w:rPr>
          <w:rFonts w:ascii="Abadi" w:hAnsi="Abadi"/>
          <w:b w:val="0"/>
          <w:bCs w:val="0"/>
          <w:spacing w:val="-8"/>
          <w:sz w:val="21"/>
          <w:szCs w:val="21"/>
        </w:rPr>
        <w:t xml:space="preserve"> </w:t>
      </w:r>
      <w:r w:rsidRPr="006D5326">
        <w:rPr>
          <w:rFonts w:ascii="Abadi" w:hAnsi="Abadi"/>
          <w:b w:val="0"/>
          <w:bCs w:val="0"/>
          <w:spacing w:val="-6"/>
          <w:sz w:val="21"/>
          <w:szCs w:val="21"/>
        </w:rPr>
        <w:t>guanajuatenses se han</w:t>
      </w:r>
      <w:r w:rsidRPr="006D5326">
        <w:rPr>
          <w:rFonts w:ascii="Abadi" w:hAnsi="Abadi"/>
          <w:b w:val="0"/>
          <w:bCs w:val="0"/>
          <w:spacing w:val="-9"/>
          <w:sz w:val="21"/>
          <w:szCs w:val="21"/>
        </w:rPr>
        <w:t xml:space="preserve"> </w:t>
      </w:r>
      <w:r w:rsidRPr="006D5326">
        <w:rPr>
          <w:rFonts w:ascii="Abadi" w:hAnsi="Abadi"/>
          <w:b w:val="0"/>
          <w:bCs w:val="0"/>
          <w:spacing w:val="-6"/>
          <w:sz w:val="21"/>
          <w:szCs w:val="21"/>
        </w:rPr>
        <w:t>convertido en</w:t>
      </w:r>
      <w:r w:rsidRPr="006D5326">
        <w:rPr>
          <w:rFonts w:ascii="Abadi" w:hAnsi="Abadi"/>
          <w:b w:val="0"/>
          <w:bCs w:val="0"/>
          <w:spacing w:val="-7"/>
          <w:sz w:val="21"/>
          <w:szCs w:val="21"/>
        </w:rPr>
        <w:t xml:space="preserve"> </w:t>
      </w:r>
      <w:r w:rsidRPr="006D5326">
        <w:rPr>
          <w:rFonts w:ascii="Abadi" w:hAnsi="Abadi"/>
          <w:b w:val="0"/>
          <w:bCs w:val="0"/>
          <w:spacing w:val="-6"/>
          <w:sz w:val="21"/>
          <w:szCs w:val="21"/>
        </w:rPr>
        <w:t>el blanco</w:t>
      </w:r>
      <w:r w:rsidRPr="006D5326">
        <w:rPr>
          <w:rFonts w:ascii="Abadi" w:hAnsi="Abadi"/>
          <w:b w:val="0"/>
          <w:bCs w:val="0"/>
          <w:spacing w:val="-8"/>
          <w:sz w:val="21"/>
          <w:szCs w:val="21"/>
        </w:rPr>
        <w:t xml:space="preserve"> </w:t>
      </w:r>
      <w:r w:rsidRPr="006D5326">
        <w:rPr>
          <w:rFonts w:ascii="Abadi" w:hAnsi="Abadi"/>
          <w:b w:val="0"/>
          <w:bCs w:val="0"/>
          <w:spacing w:val="-6"/>
          <w:sz w:val="21"/>
          <w:szCs w:val="21"/>
        </w:rPr>
        <w:t>preferido</w:t>
      </w:r>
      <w:r w:rsidRPr="006D5326">
        <w:rPr>
          <w:rFonts w:ascii="Abadi" w:hAnsi="Abadi"/>
          <w:b w:val="0"/>
          <w:bCs w:val="0"/>
          <w:spacing w:val="-7"/>
          <w:sz w:val="21"/>
          <w:szCs w:val="21"/>
        </w:rPr>
        <w:t xml:space="preserve"> </w:t>
      </w:r>
      <w:r w:rsidRPr="006D5326">
        <w:rPr>
          <w:rFonts w:ascii="Abadi" w:hAnsi="Abadi"/>
          <w:b w:val="0"/>
          <w:bCs w:val="0"/>
          <w:spacing w:val="-6"/>
          <w:sz w:val="21"/>
          <w:szCs w:val="21"/>
        </w:rPr>
        <w:t>de</w:t>
      </w:r>
      <w:r w:rsidRPr="006D5326">
        <w:rPr>
          <w:rFonts w:ascii="Abadi" w:hAnsi="Abadi"/>
          <w:b w:val="0"/>
          <w:bCs w:val="0"/>
          <w:spacing w:val="-7"/>
          <w:sz w:val="21"/>
          <w:szCs w:val="21"/>
        </w:rPr>
        <w:t xml:space="preserve"> </w:t>
      </w:r>
      <w:r w:rsidRPr="006D5326">
        <w:rPr>
          <w:rFonts w:ascii="Abadi" w:hAnsi="Abadi"/>
          <w:b w:val="0"/>
          <w:bCs w:val="0"/>
          <w:spacing w:val="-6"/>
          <w:sz w:val="21"/>
          <w:szCs w:val="21"/>
        </w:rPr>
        <w:t>los</w:t>
      </w:r>
      <w:r w:rsidRPr="006D5326">
        <w:rPr>
          <w:rFonts w:ascii="Abadi" w:hAnsi="Abadi"/>
          <w:b w:val="0"/>
          <w:bCs w:val="0"/>
          <w:spacing w:val="-7"/>
          <w:sz w:val="21"/>
          <w:szCs w:val="21"/>
        </w:rPr>
        <w:t xml:space="preserve"> </w:t>
      </w:r>
      <w:r w:rsidRPr="006D5326">
        <w:rPr>
          <w:rFonts w:ascii="Abadi" w:hAnsi="Abadi"/>
          <w:b w:val="0"/>
          <w:bCs w:val="0"/>
          <w:spacing w:val="-6"/>
          <w:sz w:val="21"/>
          <w:szCs w:val="21"/>
        </w:rPr>
        <w:t>delincuentes, generando un</w:t>
      </w:r>
      <w:r w:rsidRPr="006D5326">
        <w:rPr>
          <w:rFonts w:ascii="Abadi" w:hAnsi="Abadi"/>
          <w:b w:val="0"/>
          <w:bCs w:val="0"/>
          <w:spacing w:val="-8"/>
          <w:sz w:val="21"/>
          <w:szCs w:val="21"/>
        </w:rPr>
        <w:t xml:space="preserve"> </w:t>
      </w:r>
      <w:r w:rsidRPr="006D5326">
        <w:rPr>
          <w:rFonts w:ascii="Abadi" w:hAnsi="Abadi"/>
          <w:b w:val="0"/>
          <w:bCs w:val="0"/>
          <w:spacing w:val="-6"/>
          <w:sz w:val="21"/>
          <w:szCs w:val="21"/>
        </w:rPr>
        <w:t xml:space="preserve">aumento descontrolado </w:t>
      </w:r>
      <w:r w:rsidRPr="006D5326">
        <w:rPr>
          <w:rFonts w:ascii="Abadi" w:hAnsi="Abadi"/>
          <w:b w:val="0"/>
          <w:bCs w:val="0"/>
          <w:spacing w:val="-2"/>
          <w:sz w:val="21"/>
          <w:szCs w:val="21"/>
        </w:rPr>
        <w:t>de</w:t>
      </w:r>
      <w:r w:rsidRPr="006D5326">
        <w:rPr>
          <w:rFonts w:ascii="Abadi" w:hAnsi="Abadi"/>
          <w:b w:val="0"/>
          <w:bCs w:val="0"/>
          <w:spacing w:val="-11"/>
          <w:sz w:val="21"/>
          <w:szCs w:val="21"/>
        </w:rPr>
        <w:t xml:space="preserve"> </w:t>
      </w:r>
      <w:r w:rsidRPr="006D5326">
        <w:rPr>
          <w:rFonts w:ascii="Abadi" w:hAnsi="Abadi"/>
          <w:b w:val="0"/>
          <w:bCs w:val="0"/>
          <w:spacing w:val="-2"/>
          <w:sz w:val="21"/>
          <w:szCs w:val="21"/>
        </w:rPr>
        <w:t>desapariciones,</w:t>
      </w:r>
      <w:r w:rsidRPr="006D5326">
        <w:rPr>
          <w:rFonts w:ascii="Abadi" w:hAnsi="Abadi"/>
          <w:b w:val="0"/>
          <w:bCs w:val="0"/>
          <w:spacing w:val="-9"/>
          <w:sz w:val="21"/>
          <w:szCs w:val="21"/>
        </w:rPr>
        <w:t xml:space="preserve"> </w:t>
      </w:r>
      <w:r w:rsidRPr="006D5326">
        <w:rPr>
          <w:rFonts w:ascii="Abadi" w:hAnsi="Abadi"/>
          <w:b w:val="0"/>
          <w:bCs w:val="0"/>
          <w:spacing w:val="-2"/>
          <w:sz w:val="21"/>
          <w:szCs w:val="21"/>
        </w:rPr>
        <w:t>feminicidios</w:t>
      </w:r>
      <w:r w:rsidRPr="006D5326">
        <w:rPr>
          <w:rFonts w:ascii="Abadi" w:hAnsi="Abadi"/>
          <w:b w:val="0"/>
          <w:bCs w:val="0"/>
          <w:spacing w:val="-11"/>
          <w:sz w:val="21"/>
          <w:szCs w:val="21"/>
        </w:rPr>
        <w:t xml:space="preserve"> </w:t>
      </w:r>
      <w:r w:rsidRPr="006D5326">
        <w:rPr>
          <w:rFonts w:ascii="Abadi" w:hAnsi="Abadi"/>
          <w:b w:val="0"/>
          <w:bCs w:val="0"/>
          <w:spacing w:val="-2"/>
          <w:sz w:val="21"/>
          <w:szCs w:val="21"/>
        </w:rPr>
        <w:t>y</w:t>
      </w:r>
      <w:r w:rsidRPr="006D5326">
        <w:rPr>
          <w:rFonts w:ascii="Abadi" w:hAnsi="Abadi"/>
          <w:b w:val="0"/>
          <w:bCs w:val="0"/>
          <w:spacing w:val="-11"/>
          <w:sz w:val="21"/>
          <w:szCs w:val="21"/>
        </w:rPr>
        <w:t xml:space="preserve"> </w:t>
      </w:r>
      <w:r w:rsidRPr="006D5326">
        <w:rPr>
          <w:rFonts w:ascii="Abadi" w:hAnsi="Abadi"/>
          <w:b w:val="0"/>
          <w:bCs w:val="0"/>
          <w:spacing w:val="-2"/>
          <w:sz w:val="21"/>
          <w:szCs w:val="21"/>
        </w:rPr>
        <w:t>de</w:t>
      </w:r>
      <w:r w:rsidRPr="006D5326">
        <w:rPr>
          <w:rFonts w:ascii="Abadi" w:hAnsi="Abadi"/>
          <w:b w:val="0"/>
          <w:bCs w:val="0"/>
          <w:spacing w:val="-11"/>
          <w:sz w:val="21"/>
          <w:szCs w:val="21"/>
        </w:rPr>
        <w:t xml:space="preserve"> </w:t>
      </w:r>
      <w:r w:rsidRPr="006D5326">
        <w:rPr>
          <w:rFonts w:ascii="Abadi" w:hAnsi="Abadi"/>
          <w:b w:val="0"/>
          <w:bCs w:val="0"/>
          <w:spacing w:val="-2"/>
          <w:sz w:val="21"/>
          <w:szCs w:val="21"/>
        </w:rPr>
        <w:t>sus</w:t>
      </w:r>
      <w:r w:rsidRPr="006D5326">
        <w:rPr>
          <w:rFonts w:ascii="Abadi" w:hAnsi="Abadi"/>
          <w:b w:val="0"/>
          <w:bCs w:val="0"/>
          <w:spacing w:val="-11"/>
          <w:sz w:val="21"/>
          <w:szCs w:val="21"/>
        </w:rPr>
        <w:t xml:space="preserve"> </w:t>
      </w:r>
      <w:r w:rsidRPr="006D5326">
        <w:rPr>
          <w:rFonts w:ascii="Abadi" w:hAnsi="Abadi"/>
          <w:b w:val="0"/>
          <w:bCs w:val="0"/>
          <w:spacing w:val="-2"/>
          <w:sz w:val="21"/>
          <w:szCs w:val="21"/>
        </w:rPr>
        <w:t>muertes</w:t>
      </w:r>
      <w:r w:rsidRPr="006D5326">
        <w:rPr>
          <w:rFonts w:ascii="Abadi" w:hAnsi="Abadi"/>
          <w:b w:val="0"/>
          <w:bCs w:val="0"/>
          <w:spacing w:val="-11"/>
          <w:sz w:val="21"/>
          <w:szCs w:val="21"/>
        </w:rPr>
        <w:t xml:space="preserve"> </w:t>
      </w:r>
      <w:r w:rsidRPr="006D5326">
        <w:rPr>
          <w:rFonts w:ascii="Abadi" w:hAnsi="Abadi"/>
          <w:b w:val="0"/>
          <w:bCs w:val="0"/>
          <w:spacing w:val="-2"/>
          <w:sz w:val="21"/>
          <w:szCs w:val="21"/>
        </w:rPr>
        <w:t>violentas.</w:t>
      </w:r>
    </w:p>
    <w:p w14:paraId="7D17AF08" w14:textId="77777777" w:rsidR="006D5326" w:rsidRDefault="006D5326" w:rsidP="006D5326">
      <w:pPr>
        <w:pStyle w:val="Textoindependiente"/>
        <w:kinsoku w:val="0"/>
        <w:overflowPunct w:val="0"/>
        <w:ind w:left="426" w:right="46" w:hanging="436"/>
        <w:rPr>
          <w:rFonts w:ascii="Abadi" w:hAnsi="Abadi"/>
          <w:b w:val="0"/>
          <w:bCs w:val="0"/>
          <w:spacing w:val="-4"/>
          <w:sz w:val="21"/>
          <w:szCs w:val="21"/>
        </w:rPr>
      </w:pPr>
    </w:p>
    <w:p w14:paraId="5568D2BF" w14:textId="37073AB5" w:rsidR="006D5326" w:rsidRDefault="006D5326" w:rsidP="00376B37">
      <w:pPr>
        <w:pStyle w:val="Textoindependiente"/>
        <w:kinsoku w:val="0"/>
        <w:overflowPunct w:val="0"/>
        <w:ind w:left="142" w:right="46"/>
        <w:rPr>
          <w:rFonts w:ascii="Abadi" w:hAnsi="Abadi"/>
          <w:b w:val="0"/>
          <w:bCs w:val="0"/>
          <w:spacing w:val="-6"/>
          <w:sz w:val="21"/>
          <w:szCs w:val="21"/>
        </w:rPr>
      </w:pPr>
      <w:r w:rsidRPr="006D5326">
        <w:rPr>
          <w:rFonts w:ascii="Abadi" w:hAnsi="Abadi"/>
          <w:b w:val="0"/>
          <w:bCs w:val="0"/>
          <w:spacing w:val="-4"/>
          <w:sz w:val="21"/>
          <w:szCs w:val="21"/>
        </w:rPr>
        <w:t>Al</w:t>
      </w:r>
      <w:r w:rsidRPr="006D5326">
        <w:rPr>
          <w:rFonts w:ascii="Abadi" w:hAnsi="Abadi"/>
          <w:b w:val="0"/>
          <w:bCs w:val="0"/>
          <w:spacing w:val="-11"/>
          <w:sz w:val="21"/>
          <w:szCs w:val="21"/>
        </w:rPr>
        <w:t xml:space="preserve"> </w:t>
      </w:r>
      <w:r w:rsidRPr="006D5326">
        <w:rPr>
          <w:rFonts w:ascii="Abadi" w:hAnsi="Abadi"/>
          <w:b w:val="0"/>
          <w:bCs w:val="0"/>
          <w:spacing w:val="-4"/>
          <w:sz w:val="21"/>
          <w:szCs w:val="21"/>
        </w:rPr>
        <w:t>respecto,</w:t>
      </w:r>
      <w:r w:rsidRPr="006D5326">
        <w:rPr>
          <w:rFonts w:ascii="Abadi" w:hAnsi="Abadi"/>
          <w:b w:val="0"/>
          <w:bCs w:val="0"/>
          <w:spacing w:val="-10"/>
          <w:sz w:val="21"/>
          <w:szCs w:val="21"/>
        </w:rPr>
        <w:t xml:space="preserve"> </w:t>
      </w:r>
      <w:r w:rsidRPr="006D5326">
        <w:rPr>
          <w:rFonts w:ascii="Abadi" w:hAnsi="Abadi"/>
          <w:b w:val="0"/>
          <w:bCs w:val="0"/>
          <w:spacing w:val="-4"/>
          <w:sz w:val="21"/>
          <w:szCs w:val="21"/>
        </w:rPr>
        <w:t>el</w:t>
      </w:r>
      <w:r w:rsidRPr="006D5326">
        <w:rPr>
          <w:rFonts w:ascii="Abadi" w:hAnsi="Abadi"/>
          <w:b w:val="0"/>
          <w:bCs w:val="0"/>
          <w:spacing w:val="-10"/>
          <w:sz w:val="21"/>
          <w:szCs w:val="21"/>
        </w:rPr>
        <w:t xml:space="preserve"> </w:t>
      </w:r>
      <w:r w:rsidRPr="006D5326">
        <w:rPr>
          <w:rFonts w:ascii="Abadi" w:hAnsi="Abadi"/>
          <w:b w:val="0"/>
          <w:bCs w:val="0"/>
          <w:spacing w:val="-4"/>
          <w:sz w:val="21"/>
          <w:szCs w:val="21"/>
        </w:rPr>
        <w:t>Instituto</w:t>
      </w:r>
      <w:r w:rsidRPr="006D5326">
        <w:rPr>
          <w:rFonts w:ascii="Abadi" w:hAnsi="Abadi"/>
          <w:b w:val="0"/>
          <w:bCs w:val="0"/>
          <w:spacing w:val="-11"/>
          <w:sz w:val="21"/>
          <w:szCs w:val="21"/>
        </w:rPr>
        <w:t xml:space="preserve"> </w:t>
      </w:r>
      <w:r w:rsidRPr="006D5326">
        <w:rPr>
          <w:rFonts w:ascii="Abadi" w:hAnsi="Abadi"/>
          <w:b w:val="0"/>
          <w:bCs w:val="0"/>
          <w:spacing w:val="-4"/>
          <w:sz w:val="21"/>
          <w:szCs w:val="21"/>
        </w:rPr>
        <w:t>Nacional</w:t>
      </w:r>
      <w:r w:rsidRPr="006D5326">
        <w:rPr>
          <w:rFonts w:ascii="Abadi" w:hAnsi="Abadi"/>
          <w:b w:val="0"/>
          <w:bCs w:val="0"/>
          <w:spacing w:val="-10"/>
          <w:sz w:val="21"/>
          <w:szCs w:val="21"/>
        </w:rPr>
        <w:t xml:space="preserve"> </w:t>
      </w:r>
      <w:r w:rsidRPr="006D5326">
        <w:rPr>
          <w:rFonts w:ascii="Abadi" w:hAnsi="Abadi"/>
          <w:b w:val="0"/>
          <w:bCs w:val="0"/>
          <w:spacing w:val="-4"/>
          <w:sz w:val="21"/>
          <w:szCs w:val="21"/>
        </w:rPr>
        <w:t>de</w:t>
      </w:r>
      <w:r w:rsidRPr="006D5326">
        <w:rPr>
          <w:rFonts w:ascii="Abadi" w:hAnsi="Abadi"/>
          <w:b w:val="0"/>
          <w:bCs w:val="0"/>
          <w:spacing w:val="-10"/>
          <w:sz w:val="21"/>
          <w:szCs w:val="21"/>
        </w:rPr>
        <w:t xml:space="preserve"> </w:t>
      </w:r>
      <w:r w:rsidRPr="006D5326">
        <w:rPr>
          <w:rFonts w:ascii="Abadi" w:hAnsi="Abadi"/>
          <w:b w:val="0"/>
          <w:bCs w:val="0"/>
          <w:spacing w:val="-4"/>
          <w:sz w:val="21"/>
          <w:szCs w:val="21"/>
        </w:rPr>
        <w:t>Estadística</w:t>
      </w:r>
      <w:r w:rsidRPr="006D5326">
        <w:rPr>
          <w:rFonts w:ascii="Abadi" w:hAnsi="Abadi"/>
          <w:b w:val="0"/>
          <w:bCs w:val="0"/>
          <w:spacing w:val="-11"/>
          <w:sz w:val="21"/>
          <w:szCs w:val="21"/>
        </w:rPr>
        <w:t xml:space="preserve"> </w:t>
      </w:r>
      <w:r w:rsidRPr="006D5326">
        <w:rPr>
          <w:rFonts w:ascii="Abadi" w:hAnsi="Abadi"/>
          <w:b w:val="0"/>
          <w:bCs w:val="0"/>
          <w:spacing w:val="-4"/>
          <w:sz w:val="21"/>
          <w:szCs w:val="21"/>
        </w:rPr>
        <w:t>y</w:t>
      </w:r>
      <w:r w:rsidRPr="006D5326">
        <w:rPr>
          <w:rFonts w:ascii="Abadi" w:hAnsi="Abadi"/>
          <w:b w:val="0"/>
          <w:bCs w:val="0"/>
          <w:spacing w:val="-10"/>
          <w:sz w:val="21"/>
          <w:szCs w:val="21"/>
        </w:rPr>
        <w:t xml:space="preserve"> </w:t>
      </w:r>
      <w:r w:rsidRPr="006D5326">
        <w:rPr>
          <w:rFonts w:ascii="Abadi" w:hAnsi="Abadi"/>
          <w:b w:val="0"/>
          <w:bCs w:val="0"/>
          <w:spacing w:val="-4"/>
          <w:sz w:val="21"/>
          <w:szCs w:val="21"/>
        </w:rPr>
        <w:t>Geografía</w:t>
      </w:r>
      <w:r w:rsidRPr="006D5326">
        <w:rPr>
          <w:rFonts w:ascii="Abadi" w:hAnsi="Abadi"/>
          <w:b w:val="0"/>
          <w:bCs w:val="0"/>
          <w:spacing w:val="-10"/>
          <w:sz w:val="21"/>
          <w:szCs w:val="21"/>
        </w:rPr>
        <w:t xml:space="preserve"> </w:t>
      </w:r>
      <w:r w:rsidRPr="006D5326">
        <w:rPr>
          <w:rFonts w:ascii="Abadi" w:hAnsi="Abadi"/>
          <w:b w:val="0"/>
          <w:bCs w:val="0"/>
          <w:spacing w:val="-4"/>
          <w:sz w:val="21"/>
          <w:szCs w:val="21"/>
        </w:rPr>
        <w:t>(INEGI),</w:t>
      </w:r>
      <w:r w:rsidRPr="006D5326">
        <w:rPr>
          <w:rFonts w:ascii="Abadi" w:hAnsi="Abadi"/>
          <w:b w:val="0"/>
          <w:bCs w:val="0"/>
          <w:spacing w:val="-11"/>
          <w:sz w:val="21"/>
          <w:szCs w:val="21"/>
        </w:rPr>
        <w:t xml:space="preserve"> </w:t>
      </w:r>
      <w:r w:rsidRPr="006D5326">
        <w:rPr>
          <w:rFonts w:ascii="Abadi" w:hAnsi="Abadi"/>
          <w:b w:val="0"/>
          <w:bCs w:val="0"/>
          <w:spacing w:val="-4"/>
          <w:sz w:val="21"/>
          <w:szCs w:val="21"/>
        </w:rPr>
        <w:t>informó</w:t>
      </w:r>
      <w:r w:rsidRPr="006D5326">
        <w:rPr>
          <w:rFonts w:ascii="Abadi" w:hAnsi="Abadi"/>
          <w:b w:val="0"/>
          <w:bCs w:val="0"/>
          <w:spacing w:val="-10"/>
          <w:sz w:val="21"/>
          <w:szCs w:val="21"/>
        </w:rPr>
        <w:t xml:space="preserve"> </w:t>
      </w:r>
      <w:r w:rsidRPr="006D5326">
        <w:rPr>
          <w:rFonts w:ascii="Abadi" w:hAnsi="Abadi"/>
          <w:b w:val="0"/>
          <w:bCs w:val="0"/>
          <w:spacing w:val="-4"/>
          <w:sz w:val="21"/>
          <w:szCs w:val="21"/>
        </w:rPr>
        <w:t xml:space="preserve">que </w:t>
      </w:r>
      <w:r w:rsidRPr="006D5326">
        <w:rPr>
          <w:rFonts w:ascii="Abadi" w:hAnsi="Abadi"/>
          <w:b w:val="0"/>
          <w:bCs w:val="0"/>
          <w:sz w:val="21"/>
          <w:szCs w:val="21"/>
        </w:rPr>
        <w:t xml:space="preserve">en los últimos diez años (entre 2011 y 2021) los homicidios de mujeres en </w:t>
      </w:r>
      <w:r w:rsidRPr="006D5326">
        <w:rPr>
          <w:rFonts w:ascii="Abadi" w:hAnsi="Abadi"/>
          <w:b w:val="0"/>
          <w:bCs w:val="0"/>
          <w:spacing w:val="-6"/>
          <w:sz w:val="21"/>
          <w:szCs w:val="21"/>
        </w:rPr>
        <w:t>Guanajuato</w:t>
      </w:r>
      <w:r w:rsidRPr="006D5326">
        <w:rPr>
          <w:rFonts w:ascii="Abadi" w:hAnsi="Abadi"/>
          <w:b w:val="0"/>
          <w:bCs w:val="0"/>
          <w:spacing w:val="-8"/>
          <w:sz w:val="21"/>
          <w:szCs w:val="21"/>
        </w:rPr>
        <w:t xml:space="preserve"> </w:t>
      </w:r>
      <w:r w:rsidRPr="006D5326">
        <w:rPr>
          <w:rFonts w:ascii="Abadi" w:hAnsi="Abadi"/>
          <w:b w:val="0"/>
          <w:bCs w:val="0"/>
          <w:spacing w:val="-6"/>
          <w:sz w:val="21"/>
          <w:szCs w:val="21"/>
        </w:rPr>
        <w:t>crecieron 732%</w:t>
      </w:r>
      <w:r w:rsidRPr="006D5326">
        <w:rPr>
          <w:rFonts w:ascii="Abadi" w:hAnsi="Abadi"/>
          <w:b w:val="0"/>
          <w:bCs w:val="0"/>
          <w:spacing w:val="-7"/>
          <w:sz w:val="21"/>
          <w:szCs w:val="21"/>
        </w:rPr>
        <w:t xml:space="preserve"> </w:t>
      </w:r>
      <w:r w:rsidRPr="006D5326">
        <w:rPr>
          <w:rFonts w:ascii="Abadi" w:hAnsi="Abadi"/>
          <w:b w:val="0"/>
          <w:bCs w:val="0"/>
          <w:spacing w:val="-6"/>
          <w:sz w:val="21"/>
          <w:szCs w:val="21"/>
        </w:rPr>
        <w:t>al</w:t>
      </w:r>
      <w:r w:rsidRPr="006D5326">
        <w:rPr>
          <w:rFonts w:ascii="Abadi" w:hAnsi="Abadi"/>
          <w:b w:val="0"/>
          <w:bCs w:val="0"/>
          <w:spacing w:val="-7"/>
          <w:sz w:val="21"/>
          <w:szCs w:val="21"/>
        </w:rPr>
        <w:t xml:space="preserve"> </w:t>
      </w:r>
      <w:r w:rsidRPr="006D5326">
        <w:rPr>
          <w:rFonts w:ascii="Abadi" w:hAnsi="Abadi"/>
          <w:b w:val="0"/>
          <w:bCs w:val="0"/>
          <w:spacing w:val="-6"/>
          <w:sz w:val="21"/>
          <w:szCs w:val="21"/>
        </w:rPr>
        <w:t>pasar de</w:t>
      </w:r>
      <w:r w:rsidRPr="006D5326">
        <w:rPr>
          <w:rFonts w:ascii="Abadi" w:hAnsi="Abadi"/>
          <w:b w:val="0"/>
          <w:bCs w:val="0"/>
          <w:spacing w:val="-8"/>
          <w:sz w:val="21"/>
          <w:szCs w:val="21"/>
        </w:rPr>
        <w:t xml:space="preserve"> </w:t>
      </w:r>
      <w:r w:rsidRPr="006D5326">
        <w:rPr>
          <w:rFonts w:ascii="Abadi" w:hAnsi="Abadi"/>
          <w:b w:val="0"/>
          <w:bCs w:val="0"/>
          <w:spacing w:val="-6"/>
          <w:sz w:val="21"/>
          <w:szCs w:val="21"/>
        </w:rPr>
        <w:t>65 a 541</w:t>
      </w:r>
      <w:r w:rsidRPr="006D5326">
        <w:rPr>
          <w:rFonts w:ascii="Abadi" w:hAnsi="Abadi"/>
          <w:b w:val="0"/>
          <w:bCs w:val="0"/>
          <w:spacing w:val="-8"/>
          <w:sz w:val="21"/>
          <w:szCs w:val="21"/>
        </w:rPr>
        <w:t xml:space="preserve"> </w:t>
      </w:r>
      <w:r w:rsidRPr="006D5326">
        <w:rPr>
          <w:rFonts w:ascii="Abadi" w:hAnsi="Abadi"/>
          <w:b w:val="0"/>
          <w:bCs w:val="0"/>
          <w:spacing w:val="-6"/>
          <w:sz w:val="21"/>
          <w:szCs w:val="21"/>
        </w:rPr>
        <w:t>asesinatos</w:t>
      </w:r>
      <w:r w:rsidRPr="006D5326">
        <w:rPr>
          <w:rFonts w:ascii="Abadi" w:hAnsi="Abadi"/>
          <w:b w:val="0"/>
          <w:bCs w:val="0"/>
          <w:spacing w:val="-8"/>
          <w:sz w:val="21"/>
          <w:szCs w:val="21"/>
        </w:rPr>
        <w:t xml:space="preserve"> </w:t>
      </w:r>
      <w:r w:rsidRPr="006D5326">
        <w:rPr>
          <w:rFonts w:ascii="Abadi" w:hAnsi="Abadi"/>
          <w:b w:val="0"/>
          <w:bCs w:val="0"/>
          <w:spacing w:val="-6"/>
          <w:sz w:val="21"/>
          <w:szCs w:val="21"/>
        </w:rPr>
        <w:t>de mujeres</w:t>
      </w:r>
      <w:r w:rsidRPr="006D5326">
        <w:rPr>
          <w:rFonts w:ascii="Abadi" w:hAnsi="Abadi"/>
          <w:b w:val="0"/>
          <w:bCs w:val="0"/>
          <w:spacing w:val="-7"/>
          <w:sz w:val="21"/>
          <w:szCs w:val="21"/>
        </w:rPr>
        <w:t xml:space="preserve"> </w:t>
      </w:r>
      <w:r w:rsidRPr="006D5326">
        <w:rPr>
          <w:rFonts w:ascii="Abadi" w:hAnsi="Abadi"/>
          <w:b w:val="0"/>
          <w:bCs w:val="0"/>
          <w:spacing w:val="-6"/>
          <w:sz w:val="21"/>
          <w:szCs w:val="21"/>
        </w:rPr>
        <w:t>por año</w:t>
      </w:r>
      <w:r w:rsidRPr="006D5326">
        <w:rPr>
          <w:rStyle w:val="Refdenotaalpie"/>
          <w:rFonts w:ascii="Abadi" w:hAnsi="Abadi"/>
          <w:b w:val="0"/>
          <w:bCs w:val="0"/>
          <w:spacing w:val="-6"/>
          <w:sz w:val="21"/>
          <w:szCs w:val="21"/>
        </w:rPr>
        <w:footnoteReference w:id="53"/>
      </w:r>
      <w:r w:rsidRPr="006D5326">
        <w:rPr>
          <w:rFonts w:ascii="Abadi" w:hAnsi="Abadi"/>
          <w:b w:val="0"/>
          <w:bCs w:val="0"/>
          <w:spacing w:val="-6"/>
          <w:sz w:val="21"/>
          <w:szCs w:val="21"/>
        </w:rPr>
        <w:t>.</w:t>
      </w:r>
    </w:p>
    <w:p w14:paraId="6861C3E0" w14:textId="77777777" w:rsidR="00376B37" w:rsidRPr="00376B37" w:rsidRDefault="00376B37" w:rsidP="00376B37">
      <w:pPr>
        <w:pStyle w:val="Textoindependiente"/>
        <w:spacing w:before="237"/>
        <w:ind w:left="102" w:right="117"/>
        <w:rPr>
          <w:rFonts w:ascii="Abadi" w:hAnsi="Abadi"/>
          <w:b w:val="0"/>
          <w:bCs w:val="0"/>
          <w:sz w:val="21"/>
          <w:szCs w:val="21"/>
        </w:rPr>
      </w:pPr>
      <w:r w:rsidRPr="00376B37">
        <w:rPr>
          <w:rFonts w:ascii="Abadi" w:hAnsi="Abadi"/>
          <w:b w:val="0"/>
          <w:bCs w:val="0"/>
          <w:spacing w:val="-4"/>
          <w:sz w:val="21"/>
          <w:szCs w:val="21"/>
        </w:rPr>
        <w:lastRenderedPageBreak/>
        <w:t>Por</w:t>
      </w:r>
      <w:r w:rsidRPr="00376B37">
        <w:rPr>
          <w:rFonts w:ascii="Abadi" w:hAnsi="Abadi"/>
          <w:b w:val="0"/>
          <w:bCs w:val="0"/>
          <w:spacing w:val="-11"/>
          <w:sz w:val="21"/>
          <w:szCs w:val="21"/>
        </w:rPr>
        <w:t xml:space="preserve"> </w:t>
      </w:r>
      <w:r w:rsidRPr="00376B37">
        <w:rPr>
          <w:rFonts w:ascii="Abadi" w:hAnsi="Abadi"/>
          <w:b w:val="0"/>
          <w:bCs w:val="0"/>
          <w:spacing w:val="-4"/>
          <w:sz w:val="21"/>
          <w:szCs w:val="21"/>
        </w:rPr>
        <w:t>su</w:t>
      </w:r>
      <w:r w:rsidRPr="00376B37">
        <w:rPr>
          <w:rFonts w:ascii="Abadi" w:hAnsi="Abadi"/>
          <w:b w:val="0"/>
          <w:bCs w:val="0"/>
          <w:spacing w:val="-10"/>
          <w:sz w:val="21"/>
          <w:szCs w:val="21"/>
        </w:rPr>
        <w:t xml:space="preserve"> </w:t>
      </w:r>
      <w:r w:rsidRPr="00376B37">
        <w:rPr>
          <w:rFonts w:ascii="Abadi" w:hAnsi="Abadi"/>
          <w:b w:val="0"/>
          <w:bCs w:val="0"/>
          <w:spacing w:val="-4"/>
          <w:sz w:val="21"/>
          <w:szCs w:val="21"/>
        </w:rPr>
        <w:t>parte,</w:t>
      </w:r>
      <w:r w:rsidRPr="00376B37">
        <w:rPr>
          <w:rFonts w:ascii="Abadi" w:hAnsi="Abadi"/>
          <w:b w:val="0"/>
          <w:bCs w:val="0"/>
          <w:spacing w:val="-10"/>
          <w:sz w:val="21"/>
          <w:szCs w:val="21"/>
        </w:rPr>
        <w:t xml:space="preserve"> </w:t>
      </w:r>
      <w:r w:rsidRPr="00376B37">
        <w:rPr>
          <w:rFonts w:ascii="Abadi" w:hAnsi="Abadi"/>
          <w:b w:val="0"/>
          <w:bCs w:val="0"/>
          <w:spacing w:val="-4"/>
          <w:sz w:val="21"/>
          <w:szCs w:val="21"/>
        </w:rPr>
        <w:t>las</w:t>
      </w:r>
      <w:r w:rsidRPr="00376B37">
        <w:rPr>
          <w:rFonts w:ascii="Abadi" w:hAnsi="Abadi"/>
          <w:b w:val="0"/>
          <w:bCs w:val="0"/>
          <w:spacing w:val="-11"/>
          <w:sz w:val="21"/>
          <w:szCs w:val="21"/>
        </w:rPr>
        <w:t xml:space="preserve"> </w:t>
      </w:r>
      <w:r w:rsidRPr="00376B37">
        <w:rPr>
          <w:rFonts w:ascii="Abadi" w:hAnsi="Abadi"/>
          <w:b w:val="0"/>
          <w:bCs w:val="0"/>
          <w:spacing w:val="-4"/>
          <w:sz w:val="21"/>
          <w:szCs w:val="21"/>
        </w:rPr>
        <w:t>cifras</w:t>
      </w:r>
      <w:r w:rsidRPr="00376B37">
        <w:rPr>
          <w:rFonts w:ascii="Abadi" w:hAnsi="Abadi"/>
          <w:b w:val="0"/>
          <w:bCs w:val="0"/>
          <w:spacing w:val="-10"/>
          <w:sz w:val="21"/>
          <w:szCs w:val="21"/>
        </w:rPr>
        <w:t xml:space="preserve"> </w:t>
      </w:r>
      <w:r w:rsidRPr="00376B37">
        <w:rPr>
          <w:rFonts w:ascii="Abadi" w:hAnsi="Abadi"/>
          <w:b w:val="0"/>
          <w:bCs w:val="0"/>
          <w:spacing w:val="-4"/>
          <w:sz w:val="21"/>
          <w:szCs w:val="21"/>
        </w:rPr>
        <w:t>dadas</w:t>
      </w:r>
      <w:r w:rsidRPr="00376B37">
        <w:rPr>
          <w:rFonts w:ascii="Abadi" w:hAnsi="Abadi"/>
          <w:b w:val="0"/>
          <w:bCs w:val="0"/>
          <w:spacing w:val="-10"/>
          <w:sz w:val="21"/>
          <w:szCs w:val="21"/>
        </w:rPr>
        <w:t xml:space="preserve"> </w:t>
      </w:r>
      <w:r w:rsidRPr="00376B37">
        <w:rPr>
          <w:rFonts w:ascii="Abadi" w:hAnsi="Abadi"/>
          <w:b w:val="0"/>
          <w:bCs w:val="0"/>
          <w:spacing w:val="-4"/>
          <w:sz w:val="21"/>
          <w:szCs w:val="21"/>
        </w:rPr>
        <w:t>a</w:t>
      </w:r>
      <w:r w:rsidRPr="00376B37">
        <w:rPr>
          <w:rFonts w:ascii="Abadi" w:hAnsi="Abadi"/>
          <w:b w:val="0"/>
          <w:bCs w:val="0"/>
          <w:spacing w:val="-11"/>
          <w:sz w:val="21"/>
          <w:szCs w:val="21"/>
        </w:rPr>
        <w:t xml:space="preserve"> </w:t>
      </w:r>
      <w:r w:rsidRPr="00376B37">
        <w:rPr>
          <w:rFonts w:ascii="Abadi" w:hAnsi="Abadi"/>
          <w:b w:val="0"/>
          <w:bCs w:val="0"/>
          <w:spacing w:val="-4"/>
          <w:sz w:val="21"/>
          <w:szCs w:val="21"/>
        </w:rPr>
        <w:t>conocer</w:t>
      </w:r>
      <w:r w:rsidRPr="00376B37">
        <w:rPr>
          <w:rFonts w:ascii="Abadi" w:hAnsi="Abadi"/>
          <w:b w:val="0"/>
          <w:bCs w:val="0"/>
          <w:spacing w:val="-10"/>
          <w:sz w:val="21"/>
          <w:szCs w:val="21"/>
        </w:rPr>
        <w:t xml:space="preserve"> </w:t>
      </w:r>
      <w:r w:rsidRPr="00376B37">
        <w:rPr>
          <w:rFonts w:ascii="Abadi" w:hAnsi="Abadi"/>
          <w:b w:val="0"/>
          <w:bCs w:val="0"/>
          <w:spacing w:val="-4"/>
          <w:sz w:val="21"/>
          <w:szCs w:val="21"/>
        </w:rPr>
        <w:t>por</w:t>
      </w:r>
      <w:r w:rsidRPr="00376B37">
        <w:rPr>
          <w:rFonts w:ascii="Abadi" w:hAnsi="Abadi"/>
          <w:b w:val="0"/>
          <w:bCs w:val="0"/>
          <w:spacing w:val="-10"/>
          <w:sz w:val="21"/>
          <w:szCs w:val="21"/>
        </w:rPr>
        <w:t xml:space="preserve"> </w:t>
      </w:r>
      <w:r w:rsidRPr="00376B37">
        <w:rPr>
          <w:rFonts w:ascii="Abadi" w:hAnsi="Abadi"/>
          <w:b w:val="0"/>
          <w:bCs w:val="0"/>
          <w:spacing w:val="-4"/>
          <w:sz w:val="21"/>
          <w:szCs w:val="21"/>
        </w:rPr>
        <w:t>el</w:t>
      </w:r>
      <w:r w:rsidRPr="00376B37">
        <w:rPr>
          <w:rFonts w:ascii="Abadi" w:hAnsi="Abadi"/>
          <w:b w:val="0"/>
          <w:bCs w:val="0"/>
          <w:spacing w:val="-11"/>
          <w:sz w:val="21"/>
          <w:szCs w:val="21"/>
        </w:rPr>
        <w:t xml:space="preserve"> </w:t>
      </w:r>
      <w:r w:rsidRPr="00376B37">
        <w:rPr>
          <w:rFonts w:ascii="Abadi" w:hAnsi="Abadi"/>
          <w:b w:val="0"/>
          <w:bCs w:val="0"/>
          <w:spacing w:val="-4"/>
          <w:sz w:val="21"/>
          <w:szCs w:val="21"/>
        </w:rPr>
        <w:t>Secretariado</w:t>
      </w:r>
      <w:r w:rsidRPr="00376B37">
        <w:rPr>
          <w:rFonts w:ascii="Abadi" w:hAnsi="Abadi"/>
          <w:b w:val="0"/>
          <w:bCs w:val="0"/>
          <w:spacing w:val="-10"/>
          <w:sz w:val="21"/>
          <w:szCs w:val="21"/>
        </w:rPr>
        <w:t xml:space="preserve"> </w:t>
      </w:r>
      <w:r w:rsidRPr="00376B37">
        <w:rPr>
          <w:rFonts w:ascii="Abadi" w:hAnsi="Abadi"/>
          <w:b w:val="0"/>
          <w:bCs w:val="0"/>
          <w:spacing w:val="-4"/>
          <w:sz w:val="21"/>
          <w:szCs w:val="21"/>
        </w:rPr>
        <w:t>Ejecutivo</w:t>
      </w:r>
      <w:r w:rsidRPr="00376B37">
        <w:rPr>
          <w:rFonts w:ascii="Abadi" w:hAnsi="Abadi"/>
          <w:b w:val="0"/>
          <w:bCs w:val="0"/>
          <w:spacing w:val="-10"/>
          <w:sz w:val="21"/>
          <w:szCs w:val="21"/>
        </w:rPr>
        <w:t xml:space="preserve"> </w:t>
      </w:r>
      <w:r w:rsidRPr="00376B37">
        <w:rPr>
          <w:rFonts w:ascii="Abadi" w:hAnsi="Abadi"/>
          <w:b w:val="0"/>
          <w:bCs w:val="0"/>
          <w:spacing w:val="-4"/>
          <w:sz w:val="21"/>
          <w:szCs w:val="21"/>
        </w:rPr>
        <w:t>Nacional</w:t>
      </w:r>
      <w:r w:rsidRPr="00376B37">
        <w:rPr>
          <w:rFonts w:ascii="Abadi" w:hAnsi="Abadi"/>
          <w:b w:val="0"/>
          <w:bCs w:val="0"/>
          <w:spacing w:val="-11"/>
          <w:sz w:val="21"/>
          <w:szCs w:val="21"/>
        </w:rPr>
        <w:t xml:space="preserve"> </w:t>
      </w:r>
      <w:r w:rsidRPr="00376B37">
        <w:rPr>
          <w:rFonts w:ascii="Abadi" w:hAnsi="Abadi"/>
          <w:b w:val="0"/>
          <w:bCs w:val="0"/>
          <w:spacing w:val="-4"/>
          <w:sz w:val="21"/>
          <w:szCs w:val="21"/>
        </w:rPr>
        <w:t xml:space="preserve">de </w:t>
      </w:r>
      <w:r w:rsidRPr="00376B37">
        <w:rPr>
          <w:rFonts w:ascii="Abadi" w:hAnsi="Abadi"/>
          <w:b w:val="0"/>
          <w:bCs w:val="0"/>
          <w:sz w:val="21"/>
          <w:szCs w:val="21"/>
        </w:rPr>
        <w:t>Seguridad</w:t>
      </w:r>
      <w:r w:rsidRPr="00376B37">
        <w:rPr>
          <w:rFonts w:ascii="Abadi" w:hAnsi="Abadi"/>
          <w:b w:val="0"/>
          <w:bCs w:val="0"/>
          <w:spacing w:val="-15"/>
          <w:sz w:val="21"/>
          <w:szCs w:val="21"/>
        </w:rPr>
        <w:t xml:space="preserve"> </w:t>
      </w:r>
      <w:r w:rsidRPr="00376B37">
        <w:rPr>
          <w:rFonts w:ascii="Abadi" w:hAnsi="Abadi"/>
          <w:b w:val="0"/>
          <w:bCs w:val="0"/>
          <w:sz w:val="21"/>
          <w:szCs w:val="21"/>
        </w:rPr>
        <w:t>Pública</w:t>
      </w:r>
      <w:r w:rsidRPr="00376B37">
        <w:rPr>
          <w:rFonts w:ascii="Abadi" w:hAnsi="Abadi"/>
          <w:b w:val="0"/>
          <w:bCs w:val="0"/>
          <w:spacing w:val="-14"/>
          <w:sz w:val="21"/>
          <w:szCs w:val="21"/>
        </w:rPr>
        <w:t xml:space="preserve"> </w:t>
      </w:r>
      <w:r w:rsidRPr="00376B37">
        <w:rPr>
          <w:rFonts w:ascii="Abadi" w:hAnsi="Abadi"/>
          <w:b w:val="0"/>
          <w:bCs w:val="0"/>
          <w:sz w:val="21"/>
          <w:szCs w:val="21"/>
        </w:rPr>
        <w:t>refieren</w:t>
      </w:r>
      <w:r w:rsidRPr="00376B37">
        <w:rPr>
          <w:rFonts w:ascii="Abadi" w:hAnsi="Abadi"/>
          <w:b w:val="0"/>
          <w:bCs w:val="0"/>
          <w:spacing w:val="-14"/>
          <w:sz w:val="21"/>
          <w:szCs w:val="21"/>
        </w:rPr>
        <w:t xml:space="preserve"> </w:t>
      </w:r>
      <w:r w:rsidRPr="00376B37">
        <w:rPr>
          <w:rFonts w:ascii="Abadi" w:hAnsi="Abadi"/>
          <w:b w:val="0"/>
          <w:bCs w:val="0"/>
          <w:sz w:val="21"/>
          <w:szCs w:val="21"/>
        </w:rPr>
        <w:t>que</w:t>
      </w:r>
      <w:r w:rsidRPr="00376B37">
        <w:rPr>
          <w:rFonts w:ascii="Abadi" w:hAnsi="Abadi"/>
          <w:b w:val="0"/>
          <w:bCs w:val="0"/>
          <w:spacing w:val="-15"/>
          <w:sz w:val="21"/>
          <w:szCs w:val="21"/>
        </w:rPr>
        <w:t xml:space="preserve"> </w:t>
      </w:r>
      <w:r w:rsidRPr="00376B37">
        <w:rPr>
          <w:rFonts w:ascii="Abadi" w:hAnsi="Abadi"/>
          <w:b w:val="0"/>
          <w:bCs w:val="0"/>
          <w:sz w:val="21"/>
          <w:szCs w:val="21"/>
        </w:rPr>
        <w:t>tan</w:t>
      </w:r>
      <w:r w:rsidRPr="00376B37">
        <w:rPr>
          <w:rFonts w:ascii="Abadi" w:hAnsi="Abadi"/>
          <w:b w:val="0"/>
          <w:bCs w:val="0"/>
          <w:spacing w:val="-14"/>
          <w:sz w:val="21"/>
          <w:szCs w:val="21"/>
        </w:rPr>
        <w:t xml:space="preserve"> </w:t>
      </w:r>
      <w:r w:rsidRPr="00376B37">
        <w:rPr>
          <w:rFonts w:ascii="Abadi" w:hAnsi="Abadi"/>
          <w:b w:val="0"/>
          <w:bCs w:val="0"/>
          <w:sz w:val="21"/>
          <w:szCs w:val="21"/>
        </w:rPr>
        <w:t>sólo</w:t>
      </w:r>
      <w:r w:rsidRPr="00376B37">
        <w:rPr>
          <w:rFonts w:ascii="Abadi" w:hAnsi="Abadi"/>
          <w:b w:val="0"/>
          <w:bCs w:val="0"/>
          <w:spacing w:val="-14"/>
          <w:sz w:val="21"/>
          <w:szCs w:val="21"/>
        </w:rPr>
        <w:t xml:space="preserve"> </w:t>
      </w:r>
      <w:r w:rsidRPr="00376B37">
        <w:rPr>
          <w:rFonts w:ascii="Abadi" w:hAnsi="Abadi"/>
          <w:b w:val="0"/>
          <w:bCs w:val="0"/>
          <w:sz w:val="21"/>
          <w:szCs w:val="21"/>
        </w:rPr>
        <w:t>en</w:t>
      </w:r>
      <w:r w:rsidRPr="00376B37">
        <w:rPr>
          <w:rFonts w:ascii="Abadi" w:hAnsi="Abadi"/>
          <w:b w:val="0"/>
          <w:bCs w:val="0"/>
          <w:spacing w:val="-15"/>
          <w:sz w:val="21"/>
          <w:szCs w:val="21"/>
        </w:rPr>
        <w:t xml:space="preserve"> </w:t>
      </w:r>
      <w:r w:rsidRPr="00376B37">
        <w:rPr>
          <w:rFonts w:ascii="Abadi" w:hAnsi="Abadi"/>
          <w:b w:val="0"/>
          <w:bCs w:val="0"/>
          <w:sz w:val="21"/>
          <w:szCs w:val="21"/>
        </w:rPr>
        <w:t>el</w:t>
      </w:r>
      <w:r w:rsidRPr="00376B37">
        <w:rPr>
          <w:rFonts w:ascii="Abadi" w:hAnsi="Abadi"/>
          <w:b w:val="0"/>
          <w:bCs w:val="0"/>
          <w:spacing w:val="-14"/>
          <w:sz w:val="21"/>
          <w:szCs w:val="21"/>
        </w:rPr>
        <w:t xml:space="preserve"> </w:t>
      </w:r>
      <w:r w:rsidRPr="00376B37">
        <w:rPr>
          <w:rFonts w:ascii="Abadi" w:hAnsi="Abadi"/>
          <w:b w:val="0"/>
          <w:bCs w:val="0"/>
          <w:sz w:val="21"/>
          <w:szCs w:val="21"/>
        </w:rPr>
        <w:t>2022</w:t>
      </w:r>
      <w:r w:rsidRPr="00376B37">
        <w:rPr>
          <w:rFonts w:ascii="Abadi" w:hAnsi="Abadi"/>
          <w:b w:val="0"/>
          <w:bCs w:val="0"/>
          <w:spacing w:val="-14"/>
          <w:sz w:val="21"/>
          <w:szCs w:val="21"/>
        </w:rPr>
        <w:t xml:space="preserve"> </w:t>
      </w:r>
      <w:r w:rsidRPr="00376B37">
        <w:rPr>
          <w:rFonts w:ascii="Abadi" w:hAnsi="Abadi"/>
          <w:b w:val="0"/>
          <w:bCs w:val="0"/>
          <w:sz w:val="21"/>
          <w:szCs w:val="21"/>
        </w:rPr>
        <w:t>se</w:t>
      </w:r>
      <w:r w:rsidRPr="00376B37">
        <w:rPr>
          <w:rFonts w:ascii="Abadi" w:hAnsi="Abadi"/>
          <w:b w:val="0"/>
          <w:bCs w:val="0"/>
          <w:spacing w:val="-15"/>
          <w:sz w:val="21"/>
          <w:szCs w:val="21"/>
        </w:rPr>
        <w:t xml:space="preserve"> </w:t>
      </w:r>
      <w:r w:rsidRPr="00376B37">
        <w:rPr>
          <w:rFonts w:ascii="Abadi" w:hAnsi="Abadi"/>
          <w:b w:val="0"/>
          <w:bCs w:val="0"/>
          <w:sz w:val="21"/>
          <w:szCs w:val="21"/>
        </w:rPr>
        <w:t>registraron</w:t>
      </w:r>
      <w:r w:rsidRPr="00376B37">
        <w:rPr>
          <w:rFonts w:ascii="Abadi" w:hAnsi="Abadi"/>
          <w:b w:val="0"/>
          <w:bCs w:val="0"/>
          <w:spacing w:val="-14"/>
          <w:sz w:val="21"/>
          <w:szCs w:val="21"/>
        </w:rPr>
        <w:t xml:space="preserve"> </w:t>
      </w:r>
      <w:r w:rsidRPr="00376B37">
        <w:rPr>
          <w:rFonts w:ascii="Abadi" w:hAnsi="Abadi"/>
          <w:b w:val="0"/>
          <w:bCs w:val="0"/>
          <w:sz w:val="21"/>
          <w:szCs w:val="21"/>
        </w:rPr>
        <w:t>971</w:t>
      </w:r>
      <w:r w:rsidRPr="00376B37">
        <w:rPr>
          <w:rFonts w:ascii="Abadi" w:hAnsi="Abadi"/>
          <w:b w:val="0"/>
          <w:bCs w:val="0"/>
          <w:spacing w:val="-14"/>
          <w:sz w:val="21"/>
          <w:szCs w:val="21"/>
        </w:rPr>
        <w:t xml:space="preserve"> </w:t>
      </w:r>
      <w:r w:rsidRPr="00376B37">
        <w:rPr>
          <w:rFonts w:ascii="Abadi" w:hAnsi="Abadi"/>
          <w:b w:val="0"/>
          <w:bCs w:val="0"/>
          <w:sz w:val="21"/>
          <w:szCs w:val="21"/>
        </w:rPr>
        <w:t>casos</w:t>
      </w:r>
      <w:r w:rsidRPr="00376B37">
        <w:rPr>
          <w:rFonts w:ascii="Abadi" w:hAnsi="Abadi"/>
          <w:b w:val="0"/>
          <w:bCs w:val="0"/>
          <w:spacing w:val="-15"/>
          <w:sz w:val="21"/>
          <w:szCs w:val="21"/>
        </w:rPr>
        <w:t xml:space="preserve"> </w:t>
      </w:r>
      <w:r w:rsidRPr="00376B37">
        <w:rPr>
          <w:rFonts w:ascii="Abadi" w:hAnsi="Abadi"/>
          <w:b w:val="0"/>
          <w:bCs w:val="0"/>
          <w:sz w:val="21"/>
          <w:szCs w:val="21"/>
        </w:rPr>
        <w:t>de muertes</w:t>
      </w:r>
      <w:r w:rsidRPr="00376B37">
        <w:rPr>
          <w:rFonts w:ascii="Abadi" w:hAnsi="Abadi"/>
          <w:b w:val="0"/>
          <w:bCs w:val="0"/>
          <w:spacing w:val="-9"/>
          <w:sz w:val="21"/>
          <w:szCs w:val="21"/>
        </w:rPr>
        <w:t xml:space="preserve"> </w:t>
      </w:r>
      <w:r w:rsidRPr="00376B37">
        <w:rPr>
          <w:rFonts w:ascii="Abadi" w:hAnsi="Abadi"/>
          <w:b w:val="0"/>
          <w:bCs w:val="0"/>
          <w:sz w:val="21"/>
          <w:szCs w:val="21"/>
        </w:rPr>
        <w:t>violentas</w:t>
      </w:r>
      <w:r w:rsidRPr="00376B37">
        <w:rPr>
          <w:rFonts w:ascii="Abadi" w:hAnsi="Abadi"/>
          <w:b w:val="0"/>
          <w:bCs w:val="0"/>
          <w:spacing w:val="-9"/>
          <w:sz w:val="21"/>
          <w:szCs w:val="21"/>
        </w:rPr>
        <w:t xml:space="preserve"> </w:t>
      </w:r>
      <w:r w:rsidRPr="00376B37">
        <w:rPr>
          <w:rFonts w:ascii="Abadi" w:hAnsi="Abadi"/>
          <w:b w:val="0"/>
          <w:bCs w:val="0"/>
          <w:sz w:val="21"/>
          <w:szCs w:val="21"/>
        </w:rPr>
        <w:t>(21</w:t>
      </w:r>
      <w:r w:rsidRPr="00376B37">
        <w:rPr>
          <w:rFonts w:ascii="Abadi" w:hAnsi="Abadi"/>
          <w:b w:val="0"/>
          <w:bCs w:val="0"/>
          <w:spacing w:val="-8"/>
          <w:sz w:val="21"/>
          <w:szCs w:val="21"/>
        </w:rPr>
        <w:t xml:space="preserve"> </w:t>
      </w:r>
      <w:r w:rsidRPr="00376B37">
        <w:rPr>
          <w:rFonts w:ascii="Abadi" w:hAnsi="Abadi"/>
          <w:b w:val="0"/>
          <w:bCs w:val="0"/>
          <w:sz w:val="21"/>
          <w:szCs w:val="21"/>
        </w:rPr>
        <w:t>feminicidios,</w:t>
      </w:r>
      <w:r w:rsidRPr="00376B37">
        <w:rPr>
          <w:rFonts w:ascii="Abadi" w:hAnsi="Abadi"/>
          <w:b w:val="0"/>
          <w:bCs w:val="0"/>
          <w:spacing w:val="-9"/>
          <w:sz w:val="21"/>
          <w:szCs w:val="21"/>
        </w:rPr>
        <w:t xml:space="preserve"> </w:t>
      </w:r>
      <w:r w:rsidRPr="00376B37">
        <w:rPr>
          <w:rFonts w:ascii="Abadi" w:hAnsi="Abadi"/>
          <w:b w:val="0"/>
          <w:bCs w:val="0"/>
          <w:sz w:val="21"/>
          <w:szCs w:val="21"/>
        </w:rPr>
        <w:t>413</w:t>
      </w:r>
      <w:r w:rsidRPr="00376B37">
        <w:rPr>
          <w:rFonts w:ascii="Abadi" w:hAnsi="Abadi"/>
          <w:b w:val="0"/>
          <w:bCs w:val="0"/>
          <w:spacing w:val="-7"/>
          <w:sz w:val="21"/>
          <w:szCs w:val="21"/>
        </w:rPr>
        <w:t xml:space="preserve"> </w:t>
      </w:r>
      <w:r w:rsidRPr="00376B37">
        <w:rPr>
          <w:rFonts w:ascii="Abadi" w:hAnsi="Abadi"/>
          <w:b w:val="0"/>
          <w:bCs w:val="0"/>
          <w:sz w:val="21"/>
          <w:szCs w:val="21"/>
        </w:rPr>
        <w:t>homicidios</w:t>
      </w:r>
      <w:r w:rsidRPr="00376B37">
        <w:rPr>
          <w:rFonts w:ascii="Abadi" w:hAnsi="Abadi"/>
          <w:b w:val="0"/>
          <w:bCs w:val="0"/>
          <w:spacing w:val="-9"/>
          <w:sz w:val="21"/>
          <w:szCs w:val="21"/>
        </w:rPr>
        <w:t xml:space="preserve"> </w:t>
      </w:r>
      <w:r w:rsidRPr="00376B37">
        <w:rPr>
          <w:rFonts w:ascii="Abadi" w:hAnsi="Abadi"/>
          <w:b w:val="0"/>
          <w:bCs w:val="0"/>
          <w:sz w:val="21"/>
          <w:szCs w:val="21"/>
        </w:rPr>
        <w:t>dolosos</w:t>
      </w:r>
      <w:r w:rsidRPr="00376B37">
        <w:rPr>
          <w:rFonts w:ascii="Abadi" w:hAnsi="Abadi"/>
          <w:b w:val="0"/>
          <w:bCs w:val="0"/>
          <w:spacing w:val="-9"/>
          <w:sz w:val="21"/>
          <w:szCs w:val="21"/>
        </w:rPr>
        <w:t xml:space="preserve"> </w:t>
      </w:r>
      <w:r w:rsidRPr="00376B37">
        <w:rPr>
          <w:rFonts w:ascii="Abadi" w:hAnsi="Abadi"/>
          <w:b w:val="0"/>
          <w:bCs w:val="0"/>
          <w:sz w:val="21"/>
          <w:szCs w:val="21"/>
        </w:rPr>
        <w:t>y</w:t>
      </w:r>
      <w:r w:rsidRPr="00376B37">
        <w:rPr>
          <w:rFonts w:ascii="Abadi" w:hAnsi="Abadi"/>
          <w:b w:val="0"/>
          <w:bCs w:val="0"/>
          <w:spacing w:val="-8"/>
          <w:sz w:val="21"/>
          <w:szCs w:val="21"/>
        </w:rPr>
        <w:t xml:space="preserve"> </w:t>
      </w:r>
      <w:r w:rsidRPr="00376B37">
        <w:rPr>
          <w:rFonts w:ascii="Abadi" w:hAnsi="Abadi"/>
          <w:b w:val="0"/>
          <w:bCs w:val="0"/>
          <w:sz w:val="21"/>
          <w:szCs w:val="21"/>
        </w:rPr>
        <w:t>537</w:t>
      </w:r>
      <w:r w:rsidRPr="00376B37">
        <w:rPr>
          <w:rFonts w:ascii="Abadi" w:hAnsi="Abadi"/>
          <w:b w:val="0"/>
          <w:bCs w:val="0"/>
          <w:spacing w:val="-10"/>
          <w:sz w:val="21"/>
          <w:szCs w:val="21"/>
        </w:rPr>
        <w:t xml:space="preserve"> </w:t>
      </w:r>
      <w:r w:rsidRPr="00376B37">
        <w:rPr>
          <w:rFonts w:ascii="Abadi" w:hAnsi="Abadi"/>
          <w:b w:val="0"/>
          <w:bCs w:val="0"/>
          <w:sz w:val="21"/>
          <w:szCs w:val="21"/>
        </w:rPr>
        <w:t>homicidios culposos),</w:t>
      </w:r>
      <w:r w:rsidRPr="00376B37">
        <w:rPr>
          <w:rFonts w:ascii="Abadi" w:hAnsi="Abadi"/>
          <w:b w:val="0"/>
          <w:bCs w:val="0"/>
          <w:spacing w:val="-15"/>
          <w:sz w:val="21"/>
          <w:szCs w:val="21"/>
        </w:rPr>
        <w:t xml:space="preserve"> </w:t>
      </w:r>
      <w:r w:rsidRPr="00376B37">
        <w:rPr>
          <w:rFonts w:ascii="Abadi" w:hAnsi="Abadi"/>
          <w:b w:val="0"/>
          <w:bCs w:val="0"/>
          <w:sz w:val="21"/>
          <w:szCs w:val="21"/>
        </w:rPr>
        <w:t>lo</w:t>
      </w:r>
      <w:r w:rsidRPr="00376B37">
        <w:rPr>
          <w:rFonts w:ascii="Abadi" w:hAnsi="Abadi"/>
          <w:b w:val="0"/>
          <w:bCs w:val="0"/>
          <w:spacing w:val="-14"/>
          <w:sz w:val="21"/>
          <w:szCs w:val="21"/>
        </w:rPr>
        <w:t xml:space="preserve"> </w:t>
      </w:r>
      <w:r w:rsidRPr="00376B37">
        <w:rPr>
          <w:rFonts w:ascii="Abadi" w:hAnsi="Abadi"/>
          <w:b w:val="0"/>
          <w:bCs w:val="0"/>
          <w:sz w:val="21"/>
          <w:szCs w:val="21"/>
        </w:rPr>
        <w:t>que</w:t>
      </w:r>
      <w:r w:rsidRPr="00376B37">
        <w:rPr>
          <w:rFonts w:ascii="Abadi" w:hAnsi="Abadi"/>
          <w:b w:val="0"/>
          <w:bCs w:val="0"/>
          <w:spacing w:val="-14"/>
          <w:sz w:val="21"/>
          <w:szCs w:val="21"/>
        </w:rPr>
        <w:t xml:space="preserve"> </w:t>
      </w:r>
      <w:r w:rsidRPr="00376B37">
        <w:rPr>
          <w:rFonts w:ascii="Abadi" w:hAnsi="Abadi"/>
          <w:b w:val="0"/>
          <w:bCs w:val="0"/>
          <w:sz w:val="21"/>
          <w:szCs w:val="21"/>
        </w:rPr>
        <w:t>significa</w:t>
      </w:r>
      <w:r w:rsidRPr="00376B37">
        <w:rPr>
          <w:rFonts w:ascii="Abadi" w:hAnsi="Abadi"/>
          <w:b w:val="0"/>
          <w:bCs w:val="0"/>
          <w:spacing w:val="-15"/>
          <w:sz w:val="21"/>
          <w:szCs w:val="21"/>
        </w:rPr>
        <w:t xml:space="preserve"> </w:t>
      </w:r>
      <w:r w:rsidRPr="00376B37">
        <w:rPr>
          <w:rFonts w:ascii="Abadi" w:hAnsi="Abadi"/>
          <w:b w:val="0"/>
          <w:bCs w:val="0"/>
          <w:sz w:val="21"/>
          <w:szCs w:val="21"/>
        </w:rPr>
        <w:t>casi</w:t>
      </w:r>
      <w:r w:rsidRPr="00376B37">
        <w:rPr>
          <w:rFonts w:ascii="Abadi" w:hAnsi="Abadi"/>
          <w:b w:val="0"/>
          <w:bCs w:val="0"/>
          <w:spacing w:val="-14"/>
          <w:sz w:val="21"/>
          <w:szCs w:val="21"/>
        </w:rPr>
        <w:t xml:space="preserve"> </w:t>
      </w:r>
      <w:r w:rsidRPr="00376B37">
        <w:rPr>
          <w:rFonts w:ascii="Abadi" w:hAnsi="Abadi"/>
          <w:b w:val="0"/>
          <w:bCs w:val="0"/>
          <w:sz w:val="21"/>
          <w:szCs w:val="21"/>
        </w:rPr>
        <w:t>1,000</w:t>
      </w:r>
      <w:r w:rsidRPr="00376B37">
        <w:rPr>
          <w:rFonts w:ascii="Abadi" w:hAnsi="Abadi"/>
          <w:b w:val="0"/>
          <w:bCs w:val="0"/>
          <w:spacing w:val="-14"/>
          <w:sz w:val="21"/>
          <w:szCs w:val="21"/>
        </w:rPr>
        <w:t xml:space="preserve"> </w:t>
      </w:r>
      <w:r w:rsidRPr="00376B37">
        <w:rPr>
          <w:rFonts w:ascii="Abadi" w:hAnsi="Abadi"/>
          <w:b w:val="0"/>
          <w:bCs w:val="0"/>
          <w:sz w:val="21"/>
          <w:szCs w:val="21"/>
        </w:rPr>
        <w:t>niñas,</w:t>
      </w:r>
      <w:r w:rsidRPr="00376B37">
        <w:rPr>
          <w:rFonts w:ascii="Abadi" w:hAnsi="Abadi"/>
          <w:b w:val="0"/>
          <w:bCs w:val="0"/>
          <w:spacing w:val="-15"/>
          <w:sz w:val="21"/>
          <w:szCs w:val="21"/>
        </w:rPr>
        <w:t xml:space="preserve"> </w:t>
      </w:r>
      <w:r w:rsidRPr="00376B37">
        <w:rPr>
          <w:rFonts w:ascii="Abadi" w:hAnsi="Abadi"/>
          <w:b w:val="0"/>
          <w:bCs w:val="0"/>
          <w:sz w:val="21"/>
          <w:szCs w:val="21"/>
        </w:rPr>
        <w:t>adolescentes,</w:t>
      </w:r>
      <w:r w:rsidRPr="00376B37">
        <w:rPr>
          <w:rFonts w:ascii="Abadi" w:hAnsi="Abadi"/>
          <w:b w:val="0"/>
          <w:bCs w:val="0"/>
          <w:spacing w:val="-14"/>
          <w:sz w:val="21"/>
          <w:szCs w:val="21"/>
        </w:rPr>
        <w:t xml:space="preserve"> </w:t>
      </w:r>
      <w:r w:rsidRPr="00376B37">
        <w:rPr>
          <w:rFonts w:ascii="Abadi" w:hAnsi="Abadi"/>
          <w:b w:val="0"/>
          <w:bCs w:val="0"/>
          <w:sz w:val="21"/>
          <w:szCs w:val="21"/>
        </w:rPr>
        <w:t>mujeres</w:t>
      </w:r>
      <w:r w:rsidRPr="00376B37">
        <w:rPr>
          <w:rFonts w:ascii="Abadi" w:hAnsi="Abadi"/>
          <w:b w:val="0"/>
          <w:bCs w:val="0"/>
          <w:spacing w:val="-14"/>
          <w:sz w:val="21"/>
          <w:szCs w:val="21"/>
        </w:rPr>
        <w:t xml:space="preserve"> </w:t>
      </w:r>
      <w:r w:rsidRPr="00376B37">
        <w:rPr>
          <w:rFonts w:ascii="Abadi" w:hAnsi="Abadi"/>
          <w:b w:val="0"/>
          <w:bCs w:val="0"/>
          <w:sz w:val="21"/>
          <w:szCs w:val="21"/>
        </w:rPr>
        <w:t>muertas</w:t>
      </w:r>
      <w:r w:rsidRPr="00376B37">
        <w:rPr>
          <w:rStyle w:val="Refdenotaalpie"/>
          <w:rFonts w:ascii="Abadi" w:hAnsi="Abadi"/>
          <w:b w:val="0"/>
          <w:bCs w:val="0"/>
          <w:sz w:val="21"/>
          <w:szCs w:val="21"/>
        </w:rPr>
        <w:footnoteReference w:id="54"/>
      </w:r>
      <w:r w:rsidRPr="00376B37">
        <w:rPr>
          <w:rFonts w:ascii="Abadi" w:hAnsi="Abadi"/>
          <w:b w:val="0"/>
          <w:bCs w:val="0"/>
          <w:sz w:val="21"/>
          <w:szCs w:val="21"/>
        </w:rPr>
        <w:t>.</w:t>
      </w:r>
      <w:r w:rsidRPr="00376B37">
        <w:rPr>
          <w:rFonts w:ascii="Abadi" w:hAnsi="Abadi"/>
          <w:b w:val="0"/>
          <w:bCs w:val="0"/>
          <w:spacing w:val="-15"/>
          <w:sz w:val="21"/>
          <w:szCs w:val="21"/>
        </w:rPr>
        <w:t xml:space="preserve"> </w:t>
      </w:r>
      <w:r w:rsidRPr="00376B37">
        <w:rPr>
          <w:rFonts w:ascii="Abadi" w:hAnsi="Abadi"/>
          <w:b w:val="0"/>
          <w:bCs w:val="0"/>
          <w:sz w:val="21"/>
          <w:szCs w:val="21"/>
        </w:rPr>
        <w:t xml:space="preserve">El </w:t>
      </w:r>
      <w:r w:rsidRPr="00376B37">
        <w:rPr>
          <w:rFonts w:ascii="Abadi" w:hAnsi="Abadi"/>
          <w:b w:val="0"/>
          <w:bCs w:val="0"/>
          <w:spacing w:val="-4"/>
          <w:sz w:val="21"/>
          <w:szCs w:val="21"/>
        </w:rPr>
        <w:t>mismo</w:t>
      </w:r>
      <w:r w:rsidRPr="00376B37">
        <w:rPr>
          <w:rFonts w:ascii="Abadi" w:hAnsi="Abadi"/>
          <w:b w:val="0"/>
          <w:bCs w:val="0"/>
          <w:spacing w:val="-11"/>
          <w:sz w:val="21"/>
          <w:szCs w:val="21"/>
        </w:rPr>
        <w:t xml:space="preserve"> </w:t>
      </w:r>
      <w:r w:rsidRPr="00376B37">
        <w:rPr>
          <w:rFonts w:ascii="Abadi" w:hAnsi="Abadi"/>
          <w:b w:val="0"/>
          <w:bCs w:val="0"/>
          <w:spacing w:val="-4"/>
          <w:sz w:val="21"/>
          <w:szCs w:val="21"/>
        </w:rPr>
        <w:t>Secretariado</w:t>
      </w:r>
      <w:r w:rsidRPr="00376B37">
        <w:rPr>
          <w:rFonts w:ascii="Abadi" w:hAnsi="Abadi"/>
          <w:b w:val="0"/>
          <w:bCs w:val="0"/>
          <w:spacing w:val="-10"/>
          <w:sz w:val="21"/>
          <w:szCs w:val="21"/>
        </w:rPr>
        <w:t xml:space="preserve"> </w:t>
      </w:r>
      <w:r w:rsidRPr="00376B37">
        <w:rPr>
          <w:rFonts w:ascii="Abadi" w:hAnsi="Abadi"/>
          <w:b w:val="0"/>
          <w:bCs w:val="0"/>
          <w:spacing w:val="-4"/>
          <w:sz w:val="21"/>
          <w:szCs w:val="21"/>
        </w:rPr>
        <w:t>refiere</w:t>
      </w:r>
      <w:r w:rsidRPr="00376B37">
        <w:rPr>
          <w:rFonts w:ascii="Abadi" w:hAnsi="Abadi"/>
          <w:b w:val="0"/>
          <w:bCs w:val="0"/>
          <w:spacing w:val="-10"/>
          <w:sz w:val="21"/>
          <w:szCs w:val="21"/>
        </w:rPr>
        <w:t xml:space="preserve"> </w:t>
      </w:r>
      <w:r w:rsidRPr="00376B37">
        <w:rPr>
          <w:rFonts w:ascii="Abadi" w:hAnsi="Abadi"/>
          <w:b w:val="0"/>
          <w:bCs w:val="0"/>
          <w:spacing w:val="-4"/>
          <w:sz w:val="21"/>
          <w:szCs w:val="21"/>
        </w:rPr>
        <w:t>que</w:t>
      </w:r>
      <w:r w:rsidRPr="00376B37">
        <w:rPr>
          <w:rFonts w:ascii="Abadi" w:hAnsi="Abadi"/>
          <w:b w:val="0"/>
          <w:bCs w:val="0"/>
          <w:spacing w:val="-11"/>
          <w:sz w:val="21"/>
          <w:szCs w:val="21"/>
        </w:rPr>
        <w:t xml:space="preserve"> </w:t>
      </w:r>
      <w:r w:rsidRPr="00376B37">
        <w:rPr>
          <w:rFonts w:ascii="Abadi" w:hAnsi="Abadi"/>
          <w:b w:val="0"/>
          <w:bCs w:val="0"/>
          <w:spacing w:val="-4"/>
          <w:sz w:val="21"/>
          <w:szCs w:val="21"/>
        </w:rPr>
        <w:t>de</w:t>
      </w:r>
      <w:r w:rsidRPr="00376B37">
        <w:rPr>
          <w:rFonts w:ascii="Abadi" w:hAnsi="Abadi"/>
          <w:b w:val="0"/>
          <w:bCs w:val="0"/>
          <w:spacing w:val="-10"/>
          <w:sz w:val="21"/>
          <w:szCs w:val="21"/>
        </w:rPr>
        <w:t xml:space="preserve"> </w:t>
      </w:r>
      <w:r w:rsidRPr="00376B37">
        <w:rPr>
          <w:rFonts w:ascii="Abadi" w:hAnsi="Abadi"/>
          <w:b w:val="0"/>
          <w:bCs w:val="0"/>
          <w:spacing w:val="-4"/>
          <w:sz w:val="21"/>
          <w:szCs w:val="21"/>
        </w:rPr>
        <w:t>enero</w:t>
      </w:r>
      <w:r w:rsidRPr="00376B37">
        <w:rPr>
          <w:rFonts w:ascii="Abadi" w:hAnsi="Abadi"/>
          <w:b w:val="0"/>
          <w:bCs w:val="0"/>
          <w:spacing w:val="-10"/>
          <w:sz w:val="21"/>
          <w:szCs w:val="21"/>
        </w:rPr>
        <w:t xml:space="preserve"> </w:t>
      </w:r>
      <w:r w:rsidRPr="00376B37">
        <w:rPr>
          <w:rFonts w:ascii="Abadi" w:hAnsi="Abadi"/>
          <w:b w:val="0"/>
          <w:bCs w:val="0"/>
          <w:spacing w:val="-4"/>
          <w:sz w:val="21"/>
          <w:szCs w:val="21"/>
        </w:rPr>
        <w:t>a</w:t>
      </w:r>
      <w:r w:rsidRPr="00376B37">
        <w:rPr>
          <w:rFonts w:ascii="Abadi" w:hAnsi="Abadi"/>
          <w:b w:val="0"/>
          <w:bCs w:val="0"/>
          <w:spacing w:val="-11"/>
          <w:sz w:val="21"/>
          <w:szCs w:val="21"/>
        </w:rPr>
        <w:t xml:space="preserve"> </w:t>
      </w:r>
      <w:r w:rsidRPr="00376B37">
        <w:rPr>
          <w:rFonts w:ascii="Abadi" w:hAnsi="Abadi"/>
          <w:b w:val="0"/>
          <w:bCs w:val="0"/>
          <w:spacing w:val="-4"/>
          <w:sz w:val="21"/>
          <w:szCs w:val="21"/>
        </w:rPr>
        <w:t>marzo</w:t>
      </w:r>
      <w:r w:rsidRPr="00376B37">
        <w:rPr>
          <w:rFonts w:ascii="Abadi" w:hAnsi="Abadi"/>
          <w:b w:val="0"/>
          <w:bCs w:val="0"/>
          <w:spacing w:val="-10"/>
          <w:sz w:val="21"/>
          <w:szCs w:val="21"/>
        </w:rPr>
        <w:t xml:space="preserve"> </w:t>
      </w:r>
      <w:r w:rsidRPr="00376B37">
        <w:rPr>
          <w:rFonts w:ascii="Abadi" w:hAnsi="Abadi"/>
          <w:b w:val="0"/>
          <w:bCs w:val="0"/>
          <w:spacing w:val="-4"/>
          <w:sz w:val="21"/>
          <w:szCs w:val="21"/>
        </w:rPr>
        <w:t>de</w:t>
      </w:r>
      <w:r w:rsidRPr="00376B37">
        <w:rPr>
          <w:rFonts w:ascii="Abadi" w:hAnsi="Abadi"/>
          <w:b w:val="0"/>
          <w:bCs w:val="0"/>
          <w:spacing w:val="-10"/>
          <w:sz w:val="21"/>
          <w:szCs w:val="21"/>
        </w:rPr>
        <w:t xml:space="preserve"> </w:t>
      </w:r>
      <w:r w:rsidRPr="00376B37">
        <w:rPr>
          <w:rFonts w:ascii="Abadi" w:hAnsi="Abadi"/>
          <w:b w:val="0"/>
          <w:bCs w:val="0"/>
          <w:spacing w:val="-4"/>
          <w:sz w:val="21"/>
          <w:szCs w:val="21"/>
        </w:rPr>
        <w:t>este</w:t>
      </w:r>
      <w:r w:rsidRPr="00376B37">
        <w:rPr>
          <w:rFonts w:ascii="Abadi" w:hAnsi="Abadi"/>
          <w:b w:val="0"/>
          <w:bCs w:val="0"/>
          <w:spacing w:val="-11"/>
          <w:sz w:val="21"/>
          <w:szCs w:val="21"/>
        </w:rPr>
        <w:t xml:space="preserve"> </w:t>
      </w:r>
      <w:r w:rsidRPr="00376B37">
        <w:rPr>
          <w:rFonts w:ascii="Abadi" w:hAnsi="Abadi"/>
          <w:b w:val="0"/>
          <w:bCs w:val="0"/>
          <w:spacing w:val="-4"/>
          <w:sz w:val="21"/>
          <w:szCs w:val="21"/>
        </w:rPr>
        <w:t>año</w:t>
      </w:r>
      <w:r w:rsidRPr="00376B37">
        <w:rPr>
          <w:rFonts w:ascii="Abadi" w:hAnsi="Abadi"/>
          <w:b w:val="0"/>
          <w:bCs w:val="0"/>
          <w:spacing w:val="-10"/>
          <w:sz w:val="21"/>
          <w:szCs w:val="21"/>
        </w:rPr>
        <w:t xml:space="preserve"> </w:t>
      </w:r>
      <w:r w:rsidRPr="00376B37">
        <w:rPr>
          <w:rFonts w:ascii="Abadi" w:hAnsi="Abadi"/>
          <w:b w:val="0"/>
          <w:bCs w:val="0"/>
          <w:spacing w:val="-4"/>
          <w:sz w:val="21"/>
          <w:szCs w:val="21"/>
        </w:rPr>
        <w:t>se</w:t>
      </w:r>
      <w:r w:rsidRPr="00376B37">
        <w:rPr>
          <w:rFonts w:ascii="Abadi" w:hAnsi="Abadi"/>
          <w:b w:val="0"/>
          <w:bCs w:val="0"/>
          <w:spacing w:val="-10"/>
          <w:sz w:val="21"/>
          <w:szCs w:val="21"/>
        </w:rPr>
        <w:t xml:space="preserve"> </w:t>
      </w:r>
      <w:r w:rsidRPr="00376B37">
        <w:rPr>
          <w:rFonts w:ascii="Abadi" w:hAnsi="Abadi"/>
          <w:b w:val="0"/>
          <w:bCs w:val="0"/>
          <w:spacing w:val="-4"/>
          <w:sz w:val="21"/>
          <w:szCs w:val="21"/>
        </w:rPr>
        <w:t>registraron</w:t>
      </w:r>
      <w:r w:rsidRPr="00376B37">
        <w:rPr>
          <w:rFonts w:ascii="Abadi" w:hAnsi="Abadi"/>
          <w:b w:val="0"/>
          <w:bCs w:val="0"/>
          <w:spacing w:val="-11"/>
          <w:sz w:val="21"/>
          <w:szCs w:val="21"/>
        </w:rPr>
        <w:t xml:space="preserve"> </w:t>
      </w:r>
      <w:r w:rsidRPr="00376B37">
        <w:rPr>
          <w:rFonts w:ascii="Abadi" w:hAnsi="Abadi"/>
          <w:b w:val="0"/>
          <w:bCs w:val="0"/>
          <w:spacing w:val="-4"/>
          <w:sz w:val="21"/>
          <w:szCs w:val="21"/>
        </w:rPr>
        <w:t xml:space="preserve">103 </w:t>
      </w:r>
      <w:r w:rsidRPr="00376B37">
        <w:rPr>
          <w:rFonts w:ascii="Abadi" w:hAnsi="Abadi"/>
          <w:b w:val="0"/>
          <w:bCs w:val="0"/>
          <w:spacing w:val="-2"/>
          <w:sz w:val="21"/>
          <w:szCs w:val="21"/>
        </w:rPr>
        <w:t>homicidios</w:t>
      </w:r>
      <w:r w:rsidRPr="00376B37">
        <w:rPr>
          <w:rFonts w:ascii="Abadi" w:hAnsi="Abadi"/>
          <w:b w:val="0"/>
          <w:bCs w:val="0"/>
          <w:spacing w:val="-11"/>
          <w:sz w:val="21"/>
          <w:szCs w:val="21"/>
        </w:rPr>
        <w:t xml:space="preserve"> </w:t>
      </w:r>
      <w:r w:rsidRPr="00376B37">
        <w:rPr>
          <w:rFonts w:ascii="Abadi" w:hAnsi="Abadi"/>
          <w:b w:val="0"/>
          <w:bCs w:val="0"/>
          <w:spacing w:val="-2"/>
          <w:sz w:val="21"/>
          <w:szCs w:val="21"/>
        </w:rPr>
        <w:t>dolosos,</w:t>
      </w:r>
      <w:r w:rsidRPr="00376B37">
        <w:rPr>
          <w:rFonts w:ascii="Abadi" w:hAnsi="Abadi"/>
          <w:b w:val="0"/>
          <w:bCs w:val="0"/>
          <w:spacing w:val="-10"/>
          <w:sz w:val="21"/>
          <w:szCs w:val="21"/>
        </w:rPr>
        <w:t xml:space="preserve"> </w:t>
      </w:r>
      <w:r w:rsidRPr="00376B37">
        <w:rPr>
          <w:rFonts w:ascii="Abadi" w:hAnsi="Abadi"/>
          <w:b w:val="0"/>
          <w:bCs w:val="0"/>
          <w:spacing w:val="-2"/>
          <w:sz w:val="21"/>
          <w:szCs w:val="21"/>
        </w:rPr>
        <w:t>172</w:t>
      </w:r>
      <w:r w:rsidRPr="00376B37">
        <w:rPr>
          <w:rFonts w:ascii="Abadi" w:hAnsi="Abadi"/>
          <w:b w:val="0"/>
          <w:bCs w:val="0"/>
          <w:spacing w:val="-11"/>
          <w:sz w:val="21"/>
          <w:szCs w:val="21"/>
        </w:rPr>
        <w:t xml:space="preserve"> </w:t>
      </w:r>
      <w:r w:rsidRPr="00376B37">
        <w:rPr>
          <w:rFonts w:ascii="Abadi" w:hAnsi="Abadi"/>
          <w:b w:val="0"/>
          <w:bCs w:val="0"/>
          <w:spacing w:val="-2"/>
          <w:sz w:val="21"/>
          <w:szCs w:val="21"/>
        </w:rPr>
        <w:t>homicidios</w:t>
      </w:r>
      <w:r w:rsidRPr="00376B37">
        <w:rPr>
          <w:rFonts w:ascii="Abadi" w:hAnsi="Abadi"/>
          <w:b w:val="0"/>
          <w:bCs w:val="0"/>
          <w:spacing w:val="-11"/>
          <w:sz w:val="21"/>
          <w:szCs w:val="21"/>
        </w:rPr>
        <w:t xml:space="preserve"> </w:t>
      </w:r>
      <w:r w:rsidRPr="00376B37">
        <w:rPr>
          <w:rFonts w:ascii="Abadi" w:hAnsi="Abadi"/>
          <w:b w:val="0"/>
          <w:bCs w:val="0"/>
          <w:spacing w:val="-2"/>
          <w:sz w:val="21"/>
          <w:szCs w:val="21"/>
        </w:rPr>
        <w:t>culposos</w:t>
      </w:r>
      <w:r w:rsidRPr="00376B37">
        <w:rPr>
          <w:rFonts w:ascii="Abadi" w:hAnsi="Abadi"/>
          <w:b w:val="0"/>
          <w:bCs w:val="0"/>
          <w:spacing w:val="-10"/>
          <w:sz w:val="21"/>
          <w:szCs w:val="21"/>
        </w:rPr>
        <w:t xml:space="preserve"> </w:t>
      </w:r>
      <w:r w:rsidRPr="00376B37">
        <w:rPr>
          <w:rFonts w:ascii="Abadi" w:hAnsi="Abadi"/>
          <w:b w:val="0"/>
          <w:bCs w:val="0"/>
          <w:spacing w:val="-2"/>
          <w:sz w:val="21"/>
          <w:szCs w:val="21"/>
        </w:rPr>
        <w:t>y</w:t>
      </w:r>
      <w:r w:rsidRPr="00376B37">
        <w:rPr>
          <w:rFonts w:ascii="Abadi" w:hAnsi="Abadi"/>
          <w:b w:val="0"/>
          <w:bCs w:val="0"/>
          <w:spacing w:val="-11"/>
          <w:sz w:val="21"/>
          <w:szCs w:val="21"/>
        </w:rPr>
        <w:t xml:space="preserve"> </w:t>
      </w:r>
      <w:r w:rsidRPr="00376B37">
        <w:rPr>
          <w:rFonts w:ascii="Abadi" w:hAnsi="Abadi"/>
          <w:b w:val="0"/>
          <w:bCs w:val="0"/>
          <w:spacing w:val="-2"/>
          <w:sz w:val="21"/>
          <w:szCs w:val="21"/>
        </w:rPr>
        <w:t>3</w:t>
      </w:r>
      <w:r w:rsidRPr="00376B37">
        <w:rPr>
          <w:rFonts w:ascii="Abadi" w:hAnsi="Abadi"/>
          <w:b w:val="0"/>
          <w:bCs w:val="0"/>
          <w:spacing w:val="-8"/>
          <w:sz w:val="21"/>
          <w:szCs w:val="21"/>
        </w:rPr>
        <w:t xml:space="preserve"> </w:t>
      </w:r>
      <w:r w:rsidRPr="00376B37">
        <w:rPr>
          <w:rFonts w:ascii="Abadi" w:hAnsi="Abadi"/>
          <w:b w:val="0"/>
          <w:bCs w:val="0"/>
          <w:spacing w:val="-2"/>
          <w:sz w:val="21"/>
          <w:szCs w:val="21"/>
        </w:rPr>
        <w:t>feminicidios</w:t>
      </w:r>
      <w:r w:rsidRPr="00376B37">
        <w:rPr>
          <w:rStyle w:val="Refdenotaalpie"/>
          <w:rFonts w:ascii="Abadi" w:hAnsi="Abadi"/>
          <w:b w:val="0"/>
          <w:bCs w:val="0"/>
          <w:spacing w:val="-2"/>
          <w:sz w:val="21"/>
          <w:szCs w:val="21"/>
        </w:rPr>
        <w:footnoteReference w:id="55"/>
      </w:r>
      <w:r w:rsidRPr="00376B37">
        <w:rPr>
          <w:rFonts w:ascii="Abadi" w:hAnsi="Abadi"/>
          <w:b w:val="0"/>
          <w:bCs w:val="0"/>
          <w:spacing w:val="-2"/>
          <w:sz w:val="21"/>
          <w:szCs w:val="21"/>
        </w:rPr>
        <w:t>.</w:t>
      </w:r>
    </w:p>
    <w:p w14:paraId="421C0150" w14:textId="52DB9F43" w:rsidR="001326EF" w:rsidRPr="006D5326" w:rsidRDefault="00376B37" w:rsidP="000F0401">
      <w:pPr>
        <w:pStyle w:val="Textoindependiente"/>
        <w:spacing w:before="232"/>
        <w:ind w:left="102" w:right="120"/>
        <w:rPr>
          <w:rFonts w:ascii="Abadi" w:hAnsi="Abadi"/>
          <w:b w:val="0"/>
          <w:bCs w:val="0"/>
          <w:sz w:val="21"/>
          <w:szCs w:val="21"/>
        </w:rPr>
      </w:pPr>
      <w:r w:rsidRPr="003D7677">
        <w:rPr>
          <w:rFonts w:ascii="Abadi" w:hAnsi="Abadi"/>
          <w:b w:val="0"/>
          <w:bCs w:val="0"/>
          <w:spacing w:val="-6"/>
          <w:sz w:val="21"/>
          <w:szCs w:val="21"/>
        </w:rPr>
        <w:t xml:space="preserve">Las cifras de muertes violentas denotan que las niñas, adolescentes y mujeres en </w:t>
      </w:r>
      <w:r w:rsidRPr="003D7677">
        <w:rPr>
          <w:rFonts w:ascii="Abadi" w:hAnsi="Abadi"/>
          <w:b w:val="0"/>
          <w:bCs w:val="0"/>
          <w:w w:val="90"/>
          <w:sz w:val="21"/>
          <w:szCs w:val="21"/>
        </w:rPr>
        <w:t>Guanajuato</w:t>
      </w:r>
      <w:r w:rsidRPr="003D7677">
        <w:rPr>
          <w:rFonts w:ascii="Abadi" w:hAnsi="Abadi"/>
          <w:b w:val="0"/>
          <w:bCs w:val="0"/>
          <w:spacing w:val="24"/>
          <w:sz w:val="21"/>
          <w:szCs w:val="21"/>
        </w:rPr>
        <w:t xml:space="preserve"> </w:t>
      </w:r>
      <w:r w:rsidRPr="003D7677">
        <w:rPr>
          <w:rFonts w:ascii="Abadi" w:hAnsi="Abadi"/>
          <w:b w:val="0"/>
          <w:bCs w:val="0"/>
          <w:w w:val="90"/>
          <w:sz w:val="21"/>
          <w:szCs w:val="21"/>
        </w:rPr>
        <w:t>enfrentan</w:t>
      </w:r>
      <w:r w:rsidRPr="003D7677">
        <w:rPr>
          <w:rFonts w:ascii="Abadi" w:hAnsi="Abadi"/>
          <w:b w:val="0"/>
          <w:bCs w:val="0"/>
          <w:spacing w:val="26"/>
          <w:sz w:val="21"/>
          <w:szCs w:val="21"/>
        </w:rPr>
        <w:t xml:space="preserve"> </w:t>
      </w:r>
      <w:r w:rsidRPr="003D7677">
        <w:rPr>
          <w:rFonts w:ascii="Abadi" w:hAnsi="Abadi"/>
          <w:b w:val="0"/>
          <w:bCs w:val="0"/>
          <w:w w:val="90"/>
          <w:sz w:val="21"/>
          <w:szCs w:val="21"/>
        </w:rPr>
        <w:t>situaciones</w:t>
      </w:r>
      <w:r w:rsidRPr="003D7677">
        <w:rPr>
          <w:rFonts w:ascii="Abadi" w:hAnsi="Abadi"/>
          <w:b w:val="0"/>
          <w:bCs w:val="0"/>
          <w:spacing w:val="27"/>
          <w:sz w:val="21"/>
          <w:szCs w:val="21"/>
        </w:rPr>
        <w:t xml:space="preserve"> </w:t>
      </w:r>
      <w:r w:rsidRPr="003D7677">
        <w:rPr>
          <w:rFonts w:ascii="Abadi" w:hAnsi="Abadi"/>
          <w:b w:val="0"/>
          <w:bCs w:val="0"/>
          <w:w w:val="90"/>
          <w:sz w:val="21"/>
          <w:szCs w:val="21"/>
        </w:rPr>
        <w:t>de</w:t>
      </w:r>
      <w:r w:rsidRPr="003D7677">
        <w:rPr>
          <w:rFonts w:ascii="Abadi" w:hAnsi="Abadi"/>
          <w:b w:val="0"/>
          <w:bCs w:val="0"/>
          <w:spacing w:val="26"/>
          <w:sz w:val="21"/>
          <w:szCs w:val="21"/>
        </w:rPr>
        <w:t xml:space="preserve"> </w:t>
      </w:r>
      <w:r w:rsidRPr="003D7677">
        <w:rPr>
          <w:rFonts w:ascii="Abadi" w:hAnsi="Abadi"/>
          <w:b w:val="0"/>
          <w:bCs w:val="0"/>
          <w:w w:val="90"/>
          <w:sz w:val="21"/>
          <w:szCs w:val="21"/>
        </w:rPr>
        <w:t>peligro</w:t>
      </w:r>
      <w:r w:rsidRPr="003D7677">
        <w:rPr>
          <w:rFonts w:ascii="Abadi" w:hAnsi="Abadi"/>
          <w:b w:val="0"/>
          <w:bCs w:val="0"/>
          <w:spacing w:val="24"/>
          <w:sz w:val="21"/>
          <w:szCs w:val="21"/>
        </w:rPr>
        <w:t xml:space="preserve"> </w:t>
      </w:r>
      <w:r w:rsidRPr="003D7677">
        <w:rPr>
          <w:rFonts w:ascii="Abadi" w:hAnsi="Abadi"/>
          <w:b w:val="0"/>
          <w:bCs w:val="0"/>
          <w:w w:val="90"/>
          <w:sz w:val="21"/>
          <w:szCs w:val="21"/>
        </w:rPr>
        <w:t>propiciadas</w:t>
      </w:r>
      <w:r w:rsidRPr="003D7677">
        <w:rPr>
          <w:rFonts w:ascii="Abadi" w:hAnsi="Abadi"/>
          <w:b w:val="0"/>
          <w:bCs w:val="0"/>
          <w:spacing w:val="27"/>
          <w:sz w:val="21"/>
          <w:szCs w:val="21"/>
        </w:rPr>
        <w:t xml:space="preserve"> </w:t>
      </w:r>
      <w:r w:rsidRPr="003D7677">
        <w:rPr>
          <w:rFonts w:ascii="Abadi" w:hAnsi="Abadi"/>
          <w:b w:val="0"/>
          <w:bCs w:val="0"/>
          <w:w w:val="90"/>
          <w:sz w:val="21"/>
          <w:szCs w:val="21"/>
        </w:rPr>
        <w:t>por</w:t>
      </w:r>
      <w:r w:rsidRPr="003D7677">
        <w:rPr>
          <w:rFonts w:ascii="Abadi" w:hAnsi="Abadi"/>
          <w:b w:val="0"/>
          <w:bCs w:val="0"/>
          <w:spacing w:val="26"/>
          <w:sz w:val="21"/>
          <w:szCs w:val="21"/>
        </w:rPr>
        <w:t xml:space="preserve"> </w:t>
      </w:r>
      <w:r w:rsidRPr="003D7677">
        <w:rPr>
          <w:rFonts w:ascii="Abadi" w:hAnsi="Abadi"/>
          <w:b w:val="0"/>
          <w:bCs w:val="0"/>
          <w:w w:val="90"/>
          <w:sz w:val="21"/>
          <w:szCs w:val="21"/>
        </w:rPr>
        <w:t>una</w:t>
      </w:r>
      <w:r w:rsidRPr="003D7677">
        <w:rPr>
          <w:rFonts w:ascii="Abadi" w:hAnsi="Abadi"/>
          <w:b w:val="0"/>
          <w:bCs w:val="0"/>
          <w:spacing w:val="26"/>
          <w:sz w:val="21"/>
          <w:szCs w:val="21"/>
        </w:rPr>
        <w:t xml:space="preserve"> </w:t>
      </w:r>
      <w:r w:rsidRPr="003D7677">
        <w:rPr>
          <w:rFonts w:ascii="Abadi" w:hAnsi="Abadi"/>
          <w:b w:val="0"/>
          <w:bCs w:val="0"/>
          <w:w w:val="90"/>
          <w:sz w:val="21"/>
          <w:szCs w:val="21"/>
        </w:rPr>
        <w:t>cultura</w:t>
      </w:r>
      <w:r w:rsidRPr="003D7677">
        <w:rPr>
          <w:rFonts w:ascii="Abadi" w:hAnsi="Abadi"/>
          <w:b w:val="0"/>
          <w:bCs w:val="0"/>
          <w:spacing w:val="27"/>
          <w:sz w:val="21"/>
          <w:szCs w:val="21"/>
        </w:rPr>
        <w:t xml:space="preserve"> </w:t>
      </w:r>
      <w:r w:rsidRPr="003D7677">
        <w:rPr>
          <w:rFonts w:ascii="Abadi" w:hAnsi="Abadi"/>
          <w:b w:val="0"/>
          <w:bCs w:val="0"/>
          <w:w w:val="90"/>
          <w:sz w:val="21"/>
          <w:szCs w:val="21"/>
        </w:rPr>
        <w:t xml:space="preserve">machista </w:t>
      </w:r>
      <w:r w:rsidRPr="003D7677">
        <w:rPr>
          <w:rFonts w:ascii="Abadi" w:hAnsi="Abadi"/>
          <w:b w:val="0"/>
          <w:bCs w:val="0"/>
          <w:sz w:val="21"/>
          <w:szCs w:val="21"/>
        </w:rPr>
        <w:t>y patriarcal que las solapa y dispensa; tal es el caso que, de acuerdo con la Encuesta Nacional sobre la Dinámica de las Relaciones en los Hogares (ENDIREH)</w:t>
      </w:r>
      <w:r w:rsidRPr="003D7677">
        <w:rPr>
          <w:rFonts w:ascii="Abadi" w:hAnsi="Abadi"/>
          <w:b w:val="0"/>
          <w:bCs w:val="0"/>
          <w:spacing w:val="-15"/>
          <w:sz w:val="21"/>
          <w:szCs w:val="21"/>
        </w:rPr>
        <w:t xml:space="preserve"> </w:t>
      </w:r>
      <w:r w:rsidRPr="003D7677">
        <w:rPr>
          <w:rFonts w:ascii="Abadi" w:hAnsi="Abadi"/>
          <w:b w:val="0"/>
          <w:bCs w:val="0"/>
          <w:sz w:val="21"/>
          <w:szCs w:val="21"/>
        </w:rPr>
        <w:t>2016</w:t>
      </w:r>
      <w:r w:rsidRPr="003D7677">
        <w:rPr>
          <w:rFonts w:ascii="Abadi" w:hAnsi="Abadi"/>
          <w:b w:val="0"/>
          <w:bCs w:val="0"/>
          <w:spacing w:val="-14"/>
          <w:sz w:val="21"/>
          <w:szCs w:val="21"/>
        </w:rPr>
        <w:t xml:space="preserve"> </w:t>
      </w:r>
      <w:r w:rsidRPr="003D7677">
        <w:rPr>
          <w:rFonts w:ascii="Abadi" w:hAnsi="Abadi"/>
          <w:b w:val="0"/>
          <w:bCs w:val="0"/>
          <w:sz w:val="21"/>
          <w:szCs w:val="21"/>
        </w:rPr>
        <w:t>“63</w:t>
      </w:r>
      <w:r w:rsidRPr="003D7677">
        <w:rPr>
          <w:rFonts w:ascii="Abadi" w:hAnsi="Abadi"/>
          <w:b w:val="0"/>
          <w:bCs w:val="0"/>
          <w:spacing w:val="-14"/>
          <w:sz w:val="21"/>
          <w:szCs w:val="21"/>
        </w:rPr>
        <w:t xml:space="preserve"> </w:t>
      </w:r>
      <w:r w:rsidRPr="003D7677">
        <w:rPr>
          <w:rFonts w:ascii="Abadi" w:hAnsi="Abadi"/>
          <w:b w:val="0"/>
          <w:bCs w:val="0"/>
          <w:sz w:val="21"/>
          <w:szCs w:val="21"/>
        </w:rPr>
        <w:t>de</w:t>
      </w:r>
      <w:r w:rsidRPr="003D7677">
        <w:rPr>
          <w:rFonts w:ascii="Abadi" w:hAnsi="Abadi"/>
          <w:b w:val="0"/>
          <w:bCs w:val="0"/>
          <w:spacing w:val="-15"/>
          <w:sz w:val="21"/>
          <w:szCs w:val="21"/>
        </w:rPr>
        <w:t xml:space="preserve"> </w:t>
      </w:r>
      <w:r w:rsidRPr="003D7677">
        <w:rPr>
          <w:rFonts w:ascii="Abadi" w:hAnsi="Abadi"/>
          <w:b w:val="0"/>
          <w:bCs w:val="0"/>
          <w:sz w:val="21"/>
          <w:szCs w:val="21"/>
        </w:rPr>
        <w:t>cada</w:t>
      </w:r>
      <w:r w:rsidRPr="003D7677">
        <w:rPr>
          <w:rFonts w:ascii="Abadi" w:hAnsi="Abadi"/>
          <w:b w:val="0"/>
          <w:bCs w:val="0"/>
          <w:spacing w:val="-14"/>
          <w:sz w:val="21"/>
          <w:szCs w:val="21"/>
        </w:rPr>
        <w:t xml:space="preserve"> </w:t>
      </w:r>
      <w:r w:rsidRPr="003D7677">
        <w:rPr>
          <w:rFonts w:ascii="Abadi" w:hAnsi="Abadi"/>
          <w:b w:val="0"/>
          <w:bCs w:val="0"/>
          <w:sz w:val="21"/>
          <w:szCs w:val="21"/>
        </w:rPr>
        <w:t>100</w:t>
      </w:r>
      <w:r w:rsidRPr="003D7677">
        <w:rPr>
          <w:rFonts w:ascii="Abadi" w:hAnsi="Abadi"/>
          <w:b w:val="0"/>
          <w:bCs w:val="0"/>
          <w:spacing w:val="-14"/>
          <w:sz w:val="21"/>
          <w:szCs w:val="21"/>
        </w:rPr>
        <w:t xml:space="preserve"> </w:t>
      </w:r>
      <w:r w:rsidRPr="003D7677">
        <w:rPr>
          <w:rFonts w:ascii="Abadi" w:hAnsi="Abadi"/>
          <w:b w:val="0"/>
          <w:bCs w:val="0"/>
          <w:sz w:val="21"/>
          <w:szCs w:val="21"/>
        </w:rPr>
        <w:t>mujeres</w:t>
      </w:r>
      <w:r w:rsidRPr="003D7677">
        <w:rPr>
          <w:rFonts w:ascii="Abadi" w:hAnsi="Abadi"/>
          <w:b w:val="0"/>
          <w:bCs w:val="0"/>
          <w:spacing w:val="-15"/>
          <w:sz w:val="21"/>
          <w:szCs w:val="21"/>
        </w:rPr>
        <w:t xml:space="preserve"> </w:t>
      </w:r>
      <w:r w:rsidRPr="003D7677">
        <w:rPr>
          <w:rFonts w:ascii="Abadi" w:hAnsi="Abadi"/>
          <w:b w:val="0"/>
          <w:bCs w:val="0"/>
          <w:sz w:val="21"/>
          <w:szCs w:val="21"/>
        </w:rPr>
        <w:t>de</w:t>
      </w:r>
      <w:r w:rsidRPr="003D7677">
        <w:rPr>
          <w:rFonts w:ascii="Abadi" w:hAnsi="Abadi"/>
          <w:b w:val="0"/>
          <w:bCs w:val="0"/>
          <w:spacing w:val="-14"/>
          <w:sz w:val="21"/>
          <w:szCs w:val="21"/>
        </w:rPr>
        <w:t xml:space="preserve"> </w:t>
      </w:r>
      <w:r w:rsidRPr="003D7677">
        <w:rPr>
          <w:rFonts w:ascii="Abadi" w:hAnsi="Abadi"/>
          <w:b w:val="0"/>
          <w:bCs w:val="0"/>
          <w:sz w:val="21"/>
          <w:szCs w:val="21"/>
        </w:rPr>
        <w:t>15</w:t>
      </w:r>
      <w:r w:rsidRPr="003D7677">
        <w:rPr>
          <w:rFonts w:ascii="Abadi" w:hAnsi="Abadi"/>
          <w:b w:val="0"/>
          <w:bCs w:val="0"/>
          <w:spacing w:val="-14"/>
          <w:sz w:val="21"/>
          <w:szCs w:val="21"/>
        </w:rPr>
        <w:t xml:space="preserve"> </w:t>
      </w:r>
      <w:r w:rsidRPr="003D7677">
        <w:rPr>
          <w:rFonts w:ascii="Abadi" w:hAnsi="Abadi"/>
          <w:b w:val="0"/>
          <w:bCs w:val="0"/>
          <w:sz w:val="21"/>
          <w:szCs w:val="21"/>
        </w:rPr>
        <w:t>años</w:t>
      </w:r>
      <w:r w:rsidRPr="003D7677">
        <w:rPr>
          <w:rFonts w:ascii="Abadi" w:hAnsi="Abadi"/>
          <w:b w:val="0"/>
          <w:bCs w:val="0"/>
          <w:spacing w:val="-15"/>
          <w:sz w:val="21"/>
          <w:szCs w:val="21"/>
        </w:rPr>
        <w:t xml:space="preserve"> </w:t>
      </w:r>
      <w:r w:rsidRPr="003D7677">
        <w:rPr>
          <w:rFonts w:ascii="Abadi" w:hAnsi="Abadi"/>
          <w:b w:val="0"/>
          <w:bCs w:val="0"/>
          <w:sz w:val="21"/>
          <w:szCs w:val="21"/>
        </w:rPr>
        <w:t>y</w:t>
      </w:r>
      <w:r w:rsidRPr="003D7677">
        <w:rPr>
          <w:rFonts w:ascii="Abadi" w:hAnsi="Abadi"/>
          <w:b w:val="0"/>
          <w:bCs w:val="0"/>
          <w:spacing w:val="-14"/>
          <w:sz w:val="21"/>
          <w:szCs w:val="21"/>
        </w:rPr>
        <w:t xml:space="preserve"> </w:t>
      </w:r>
      <w:r w:rsidRPr="003D7677">
        <w:rPr>
          <w:rFonts w:ascii="Abadi" w:hAnsi="Abadi"/>
          <w:b w:val="0"/>
          <w:bCs w:val="0"/>
          <w:sz w:val="21"/>
          <w:szCs w:val="21"/>
        </w:rPr>
        <w:t>más</w:t>
      </w:r>
      <w:r w:rsidRPr="003D7677">
        <w:rPr>
          <w:rFonts w:ascii="Abadi" w:hAnsi="Abadi"/>
          <w:b w:val="0"/>
          <w:bCs w:val="0"/>
          <w:spacing w:val="-14"/>
          <w:sz w:val="21"/>
          <w:szCs w:val="21"/>
        </w:rPr>
        <w:t xml:space="preserve"> </w:t>
      </w:r>
      <w:r w:rsidRPr="003D7677">
        <w:rPr>
          <w:rFonts w:ascii="Abadi" w:hAnsi="Abadi"/>
          <w:b w:val="0"/>
          <w:bCs w:val="0"/>
          <w:sz w:val="21"/>
          <w:szCs w:val="21"/>
        </w:rPr>
        <w:t>de</w:t>
      </w:r>
      <w:r w:rsidRPr="003D7677">
        <w:rPr>
          <w:rFonts w:ascii="Abadi" w:hAnsi="Abadi"/>
          <w:b w:val="0"/>
          <w:bCs w:val="0"/>
          <w:spacing w:val="-15"/>
          <w:sz w:val="21"/>
          <w:szCs w:val="21"/>
        </w:rPr>
        <w:t xml:space="preserve"> </w:t>
      </w:r>
      <w:r w:rsidRPr="003D7677">
        <w:rPr>
          <w:rFonts w:ascii="Abadi" w:hAnsi="Abadi"/>
          <w:b w:val="0"/>
          <w:bCs w:val="0"/>
          <w:sz w:val="21"/>
          <w:szCs w:val="21"/>
        </w:rPr>
        <w:t>edad</w:t>
      </w:r>
      <w:r w:rsidRPr="003D7677">
        <w:rPr>
          <w:rFonts w:ascii="Abadi" w:hAnsi="Abadi"/>
          <w:b w:val="0"/>
          <w:bCs w:val="0"/>
          <w:spacing w:val="-14"/>
          <w:sz w:val="21"/>
          <w:szCs w:val="21"/>
        </w:rPr>
        <w:t xml:space="preserve"> </w:t>
      </w:r>
      <w:r w:rsidRPr="003D7677">
        <w:rPr>
          <w:rFonts w:ascii="Abadi" w:hAnsi="Abadi"/>
          <w:b w:val="0"/>
          <w:bCs w:val="0"/>
          <w:sz w:val="21"/>
          <w:szCs w:val="21"/>
        </w:rPr>
        <w:t>que</w:t>
      </w:r>
      <w:r w:rsidRPr="003D7677">
        <w:rPr>
          <w:rFonts w:ascii="Abadi" w:hAnsi="Abadi"/>
          <w:b w:val="0"/>
          <w:bCs w:val="0"/>
          <w:spacing w:val="-14"/>
          <w:sz w:val="21"/>
          <w:szCs w:val="21"/>
        </w:rPr>
        <w:t xml:space="preserve"> </w:t>
      </w:r>
      <w:r w:rsidRPr="003D7677">
        <w:rPr>
          <w:rFonts w:ascii="Abadi" w:hAnsi="Abadi"/>
          <w:b w:val="0"/>
          <w:bCs w:val="0"/>
          <w:sz w:val="21"/>
          <w:szCs w:val="21"/>
        </w:rPr>
        <w:t xml:space="preserve">viven </w:t>
      </w:r>
      <w:r w:rsidRPr="003D7677">
        <w:rPr>
          <w:rFonts w:ascii="Abadi" w:hAnsi="Abadi"/>
          <w:b w:val="0"/>
          <w:bCs w:val="0"/>
          <w:spacing w:val="-4"/>
          <w:sz w:val="21"/>
          <w:szCs w:val="21"/>
        </w:rPr>
        <w:t>en</w:t>
      </w:r>
      <w:r w:rsidRPr="003D7677">
        <w:rPr>
          <w:rFonts w:ascii="Abadi" w:hAnsi="Abadi"/>
          <w:b w:val="0"/>
          <w:bCs w:val="0"/>
          <w:spacing w:val="-5"/>
          <w:sz w:val="21"/>
          <w:szCs w:val="21"/>
        </w:rPr>
        <w:t xml:space="preserve"> </w:t>
      </w:r>
      <w:r w:rsidRPr="003D7677">
        <w:rPr>
          <w:rFonts w:ascii="Abadi" w:hAnsi="Abadi"/>
          <w:b w:val="0"/>
          <w:bCs w:val="0"/>
          <w:spacing w:val="-4"/>
          <w:sz w:val="21"/>
          <w:szCs w:val="21"/>
        </w:rPr>
        <w:t>Guanajuato, han sufrido</w:t>
      </w:r>
      <w:r w:rsidRPr="003D7677">
        <w:rPr>
          <w:rFonts w:ascii="Abadi" w:hAnsi="Abadi"/>
          <w:b w:val="0"/>
          <w:bCs w:val="0"/>
          <w:spacing w:val="-5"/>
          <w:sz w:val="21"/>
          <w:szCs w:val="21"/>
        </w:rPr>
        <w:t xml:space="preserve"> </w:t>
      </w:r>
      <w:r w:rsidRPr="003D7677">
        <w:rPr>
          <w:rFonts w:ascii="Abadi" w:hAnsi="Abadi"/>
          <w:b w:val="0"/>
          <w:bCs w:val="0"/>
          <w:spacing w:val="-4"/>
          <w:sz w:val="21"/>
          <w:szCs w:val="21"/>
        </w:rPr>
        <w:t>al</w:t>
      </w:r>
      <w:r w:rsidRPr="003D7677">
        <w:rPr>
          <w:rFonts w:ascii="Abadi" w:hAnsi="Abadi"/>
          <w:b w:val="0"/>
          <w:bCs w:val="0"/>
          <w:spacing w:val="-5"/>
          <w:sz w:val="21"/>
          <w:szCs w:val="21"/>
        </w:rPr>
        <w:t xml:space="preserve"> </w:t>
      </w:r>
      <w:r w:rsidRPr="003D7677">
        <w:rPr>
          <w:rFonts w:ascii="Abadi" w:hAnsi="Abadi"/>
          <w:b w:val="0"/>
          <w:bCs w:val="0"/>
          <w:spacing w:val="-4"/>
          <w:sz w:val="21"/>
          <w:szCs w:val="21"/>
        </w:rPr>
        <w:t>menos un</w:t>
      </w:r>
      <w:r w:rsidRPr="003D7677">
        <w:rPr>
          <w:rFonts w:ascii="Abadi" w:hAnsi="Abadi"/>
          <w:b w:val="0"/>
          <w:bCs w:val="0"/>
          <w:spacing w:val="-5"/>
          <w:sz w:val="21"/>
          <w:szCs w:val="21"/>
        </w:rPr>
        <w:t xml:space="preserve"> </w:t>
      </w:r>
      <w:r w:rsidRPr="003D7677">
        <w:rPr>
          <w:rFonts w:ascii="Abadi" w:hAnsi="Abadi"/>
          <w:b w:val="0"/>
          <w:bCs w:val="0"/>
          <w:spacing w:val="-4"/>
          <w:sz w:val="21"/>
          <w:szCs w:val="21"/>
        </w:rPr>
        <w:t>incidente de</w:t>
      </w:r>
      <w:r w:rsidRPr="003D7677">
        <w:rPr>
          <w:rFonts w:ascii="Abadi" w:hAnsi="Abadi"/>
          <w:b w:val="0"/>
          <w:bCs w:val="0"/>
          <w:spacing w:val="-6"/>
          <w:sz w:val="21"/>
          <w:szCs w:val="21"/>
        </w:rPr>
        <w:t xml:space="preserve"> </w:t>
      </w:r>
      <w:r w:rsidRPr="003D7677">
        <w:rPr>
          <w:rFonts w:ascii="Abadi" w:hAnsi="Abadi"/>
          <w:b w:val="0"/>
          <w:bCs w:val="0"/>
          <w:spacing w:val="-4"/>
          <w:sz w:val="21"/>
          <w:szCs w:val="21"/>
        </w:rPr>
        <w:t>violencia de</w:t>
      </w:r>
      <w:r w:rsidRPr="003D7677">
        <w:rPr>
          <w:rFonts w:ascii="Abadi" w:hAnsi="Abadi"/>
          <w:b w:val="0"/>
          <w:bCs w:val="0"/>
          <w:spacing w:val="-5"/>
          <w:sz w:val="21"/>
          <w:szCs w:val="21"/>
        </w:rPr>
        <w:t xml:space="preserve"> </w:t>
      </w:r>
      <w:r w:rsidRPr="003D7677">
        <w:rPr>
          <w:rFonts w:ascii="Abadi" w:hAnsi="Abadi"/>
          <w:b w:val="0"/>
          <w:bCs w:val="0"/>
          <w:spacing w:val="-4"/>
          <w:sz w:val="21"/>
          <w:szCs w:val="21"/>
        </w:rPr>
        <w:t>cualquier</w:t>
      </w:r>
      <w:r w:rsidRPr="003D7677">
        <w:rPr>
          <w:rFonts w:ascii="Abadi" w:hAnsi="Abadi"/>
          <w:b w:val="0"/>
          <w:bCs w:val="0"/>
          <w:spacing w:val="-5"/>
          <w:sz w:val="21"/>
          <w:szCs w:val="21"/>
        </w:rPr>
        <w:t xml:space="preserve"> </w:t>
      </w:r>
      <w:r w:rsidRPr="003D7677">
        <w:rPr>
          <w:rFonts w:ascii="Abadi" w:hAnsi="Abadi"/>
          <w:b w:val="0"/>
          <w:bCs w:val="0"/>
          <w:spacing w:val="-4"/>
          <w:sz w:val="21"/>
          <w:szCs w:val="21"/>
        </w:rPr>
        <w:t xml:space="preserve">tipo </w:t>
      </w:r>
      <w:r w:rsidR="003D7677" w:rsidRPr="003D7677">
        <w:rPr>
          <w:rFonts w:ascii="Abadi" w:hAnsi="Abadi"/>
          <w:b w:val="0"/>
          <w:bCs w:val="0"/>
          <w:sz w:val="21"/>
          <w:szCs w:val="21"/>
        </w:rPr>
        <w:t>a lo largo de la vida”</w:t>
      </w:r>
      <w:r w:rsidR="003D7677" w:rsidRPr="003D7677">
        <w:rPr>
          <w:rStyle w:val="Refdenotaalpie"/>
          <w:rFonts w:ascii="Abadi" w:hAnsi="Abadi"/>
          <w:b w:val="0"/>
          <w:bCs w:val="0"/>
          <w:sz w:val="21"/>
          <w:szCs w:val="21"/>
        </w:rPr>
        <w:footnoteReference w:id="56"/>
      </w:r>
      <w:r w:rsidR="003D7677" w:rsidRPr="003D7677">
        <w:rPr>
          <w:rFonts w:ascii="Abadi" w:hAnsi="Abadi"/>
          <w:b w:val="0"/>
          <w:bCs w:val="0"/>
          <w:sz w:val="21"/>
          <w:szCs w:val="21"/>
        </w:rPr>
        <w:t xml:space="preserve">; esto significa que más de la mitad de mujeres </w:t>
      </w:r>
      <w:r w:rsidR="003D7677" w:rsidRPr="003D7677">
        <w:rPr>
          <w:rFonts w:ascii="Abadi" w:hAnsi="Abadi"/>
          <w:b w:val="0"/>
          <w:bCs w:val="0"/>
          <w:spacing w:val="-8"/>
          <w:sz w:val="21"/>
          <w:szCs w:val="21"/>
        </w:rPr>
        <w:t>guanajuatenses</w:t>
      </w:r>
      <w:r w:rsidR="003D7677" w:rsidRPr="003D7677">
        <w:rPr>
          <w:rFonts w:ascii="Abadi" w:hAnsi="Abadi"/>
          <w:b w:val="0"/>
          <w:bCs w:val="0"/>
          <w:sz w:val="21"/>
          <w:szCs w:val="21"/>
        </w:rPr>
        <w:t xml:space="preserve"> </w:t>
      </w:r>
      <w:r w:rsidR="003D7677" w:rsidRPr="003D7677">
        <w:rPr>
          <w:rFonts w:ascii="Abadi" w:hAnsi="Abadi"/>
          <w:b w:val="0"/>
          <w:bCs w:val="0"/>
          <w:spacing w:val="-8"/>
          <w:sz w:val="21"/>
          <w:szCs w:val="21"/>
        </w:rPr>
        <w:t>se</w:t>
      </w:r>
      <w:r w:rsidR="003D7677" w:rsidRPr="003D7677">
        <w:rPr>
          <w:rFonts w:ascii="Abadi" w:hAnsi="Abadi"/>
          <w:b w:val="0"/>
          <w:bCs w:val="0"/>
          <w:sz w:val="21"/>
          <w:szCs w:val="21"/>
        </w:rPr>
        <w:t xml:space="preserve"> </w:t>
      </w:r>
      <w:r w:rsidR="003D7677" w:rsidRPr="003D7677">
        <w:rPr>
          <w:rFonts w:ascii="Abadi" w:hAnsi="Abadi"/>
          <w:b w:val="0"/>
          <w:bCs w:val="0"/>
          <w:spacing w:val="-8"/>
          <w:sz w:val="21"/>
          <w:szCs w:val="21"/>
        </w:rPr>
        <w:t>han</w:t>
      </w:r>
      <w:r w:rsidR="003D7677" w:rsidRPr="003D7677">
        <w:rPr>
          <w:rFonts w:ascii="Abadi" w:hAnsi="Abadi"/>
          <w:b w:val="0"/>
          <w:bCs w:val="0"/>
          <w:spacing w:val="-4"/>
          <w:sz w:val="21"/>
          <w:szCs w:val="21"/>
        </w:rPr>
        <w:t xml:space="preserve"> </w:t>
      </w:r>
      <w:r w:rsidR="003D7677" w:rsidRPr="003D7677">
        <w:rPr>
          <w:rFonts w:ascii="Abadi" w:hAnsi="Abadi"/>
          <w:b w:val="0"/>
          <w:bCs w:val="0"/>
          <w:spacing w:val="-8"/>
          <w:sz w:val="21"/>
          <w:szCs w:val="21"/>
        </w:rPr>
        <w:t>enfrentado</w:t>
      </w:r>
      <w:r w:rsidR="003D7677" w:rsidRPr="003D7677">
        <w:rPr>
          <w:rFonts w:ascii="Abadi" w:hAnsi="Abadi"/>
          <w:b w:val="0"/>
          <w:bCs w:val="0"/>
          <w:spacing w:val="-2"/>
          <w:sz w:val="21"/>
          <w:szCs w:val="21"/>
        </w:rPr>
        <w:t xml:space="preserve"> </w:t>
      </w:r>
      <w:r w:rsidR="003D7677" w:rsidRPr="003D7677">
        <w:rPr>
          <w:rFonts w:ascii="Abadi" w:hAnsi="Abadi"/>
          <w:b w:val="0"/>
          <w:bCs w:val="0"/>
          <w:spacing w:val="-8"/>
          <w:sz w:val="21"/>
          <w:szCs w:val="21"/>
        </w:rPr>
        <w:t>con</w:t>
      </w:r>
      <w:r w:rsidR="003D7677" w:rsidRPr="003D7677">
        <w:rPr>
          <w:rFonts w:ascii="Abadi" w:hAnsi="Abadi"/>
          <w:b w:val="0"/>
          <w:bCs w:val="0"/>
          <w:spacing w:val="-2"/>
          <w:sz w:val="21"/>
          <w:szCs w:val="21"/>
        </w:rPr>
        <w:t xml:space="preserve"> </w:t>
      </w:r>
      <w:r w:rsidR="003D7677" w:rsidRPr="003D7677">
        <w:rPr>
          <w:rFonts w:ascii="Abadi" w:hAnsi="Abadi"/>
          <w:b w:val="0"/>
          <w:bCs w:val="0"/>
          <w:spacing w:val="-8"/>
          <w:sz w:val="21"/>
          <w:szCs w:val="21"/>
        </w:rPr>
        <w:t>actos</w:t>
      </w:r>
      <w:r w:rsidR="003D7677" w:rsidRPr="003D7677">
        <w:rPr>
          <w:rFonts w:ascii="Abadi" w:hAnsi="Abadi"/>
          <w:b w:val="0"/>
          <w:bCs w:val="0"/>
          <w:spacing w:val="-1"/>
          <w:sz w:val="21"/>
          <w:szCs w:val="21"/>
        </w:rPr>
        <w:t xml:space="preserve"> </w:t>
      </w:r>
      <w:r w:rsidR="003D7677" w:rsidRPr="003D7677">
        <w:rPr>
          <w:rFonts w:ascii="Abadi" w:hAnsi="Abadi"/>
          <w:b w:val="0"/>
          <w:bCs w:val="0"/>
          <w:spacing w:val="-8"/>
          <w:sz w:val="21"/>
          <w:szCs w:val="21"/>
        </w:rPr>
        <w:t>que</w:t>
      </w:r>
      <w:r w:rsidR="003D7677" w:rsidRPr="003D7677">
        <w:rPr>
          <w:rFonts w:ascii="Abadi" w:hAnsi="Abadi"/>
          <w:b w:val="0"/>
          <w:bCs w:val="0"/>
          <w:spacing w:val="-1"/>
          <w:sz w:val="21"/>
          <w:szCs w:val="21"/>
        </w:rPr>
        <w:t xml:space="preserve"> </w:t>
      </w:r>
      <w:r w:rsidR="003D7677" w:rsidRPr="003D7677">
        <w:rPr>
          <w:rFonts w:ascii="Abadi" w:hAnsi="Abadi"/>
          <w:b w:val="0"/>
          <w:bCs w:val="0"/>
          <w:spacing w:val="-8"/>
          <w:sz w:val="21"/>
          <w:szCs w:val="21"/>
        </w:rPr>
        <w:t>trastocan</w:t>
      </w:r>
      <w:r w:rsidR="003D7677" w:rsidRPr="003D7677">
        <w:rPr>
          <w:rFonts w:ascii="Abadi" w:hAnsi="Abadi"/>
          <w:b w:val="0"/>
          <w:bCs w:val="0"/>
          <w:spacing w:val="-2"/>
          <w:sz w:val="21"/>
          <w:szCs w:val="21"/>
        </w:rPr>
        <w:t xml:space="preserve"> </w:t>
      </w:r>
      <w:r w:rsidR="003D7677" w:rsidRPr="003D7677">
        <w:rPr>
          <w:rFonts w:ascii="Abadi" w:hAnsi="Abadi"/>
          <w:b w:val="0"/>
          <w:bCs w:val="0"/>
          <w:spacing w:val="-8"/>
          <w:sz w:val="21"/>
          <w:szCs w:val="21"/>
        </w:rPr>
        <w:t>sus</w:t>
      </w:r>
      <w:r w:rsidR="003D7677" w:rsidRPr="003D7677">
        <w:rPr>
          <w:rFonts w:ascii="Abadi" w:hAnsi="Abadi"/>
          <w:b w:val="0"/>
          <w:bCs w:val="0"/>
          <w:spacing w:val="-3"/>
          <w:sz w:val="21"/>
          <w:szCs w:val="21"/>
        </w:rPr>
        <w:t xml:space="preserve"> </w:t>
      </w:r>
      <w:r w:rsidR="003D7677" w:rsidRPr="003D7677">
        <w:rPr>
          <w:rFonts w:ascii="Abadi" w:hAnsi="Abadi"/>
          <w:b w:val="0"/>
          <w:bCs w:val="0"/>
          <w:spacing w:val="-8"/>
          <w:sz w:val="21"/>
          <w:szCs w:val="21"/>
        </w:rPr>
        <w:t>derechos</w:t>
      </w:r>
      <w:r w:rsidR="003D7677" w:rsidRPr="003D7677">
        <w:rPr>
          <w:rFonts w:ascii="Abadi" w:hAnsi="Abadi"/>
          <w:b w:val="0"/>
          <w:bCs w:val="0"/>
          <w:spacing w:val="-1"/>
          <w:sz w:val="21"/>
          <w:szCs w:val="21"/>
        </w:rPr>
        <w:t xml:space="preserve"> </w:t>
      </w:r>
      <w:r w:rsidR="003D7677" w:rsidRPr="003D7677">
        <w:rPr>
          <w:rFonts w:ascii="Abadi" w:hAnsi="Abadi"/>
          <w:b w:val="0"/>
          <w:bCs w:val="0"/>
          <w:spacing w:val="-8"/>
          <w:sz w:val="21"/>
          <w:szCs w:val="21"/>
        </w:rPr>
        <w:t xml:space="preserve">humanos </w:t>
      </w:r>
      <w:r w:rsidR="003D7677" w:rsidRPr="003D7677">
        <w:rPr>
          <w:rFonts w:ascii="Abadi" w:hAnsi="Abadi"/>
          <w:b w:val="0"/>
          <w:bCs w:val="0"/>
          <w:sz w:val="21"/>
          <w:szCs w:val="21"/>
        </w:rPr>
        <w:t>y sus libertades.</w:t>
      </w:r>
    </w:p>
    <w:p w14:paraId="36C53F21" w14:textId="77777777" w:rsidR="000E0B04" w:rsidRPr="000E0B04" w:rsidRDefault="000E0B04" w:rsidP="000E0B04">
      <w:pPr>
        <w:pStyle w:val="Textoindependiente"/>
        <w:spacing w:before="237"/>
        <w:ind w:left="102" w:right="122"/>
        <w:rPr>
          <w:rFonts w:ascii="Abadi" w:hAnsi="Abadi"/>
          <w:b w:val="0"/>
          <w:bCs w:val="0"/>
          <w:sz w:val="21"/>
          <w:szCs w:val="21"/>
        </w:rPr>
      </w:pPr>
      <w:r w:rsidRPr="000E0B04">
        <w:rPr>
          <w:rFonts w:ascii="Abadi" w:hAnsi="Abadi"/>
          <w:b w:val="0"/>
          <w:bCs w:val="0"/>
          <w:spacing w:val="-4"/>
          <w:sz w:val="21"/>
          <w:szCs w:val="21"/>
        </w:rPr>
        <w:t>Todos</w:t>
      </w:r>
      <w:r w:rsidRPr="000E0B04">
        <w:rPr>
          <w:rFonts w:ascii="Abadi" w:hAnsi="Abadi"/>
          <w:b w:val="0"/>
          <w:bCs w:val="0"/>
          <w:spacing w:val="-10"/>
          <w:sz w:val="21"/>
          <w:szCs w:val="21"/>
        </w:rPr>
        <w:t xml:space="preserve"> </w:t>
      </w:r>
      <w:r w:rsidRPr="000E0B04">
        <w:rPr>
          <w:rFonts w:ascii="Abadi" w:hAnsi="Abadi"/>
          <w:b w:val="0"/>
          <w:bCs w:val="0"/>
          <w:spacing w:val="-4"/>
          <w:sz w:val="21"/>
          <w:szCs w:val="21"/>
        </w:rPr>
        <w:t>los</w:t>
      </w:r>
      <w:r w:rsidRPr="000E0B04">
        <w:rPr>
          <w:rFonts w:ascii="Abadi" w:hAnsi="Abadi"/>
          <w:b w:val="0"/>
          <w:bCs w:val="0"/>
          <w:spacing w:val="-10"/>
          <w:sz w:val="21"/>
          <w:szCs w:val="21"/>
        </w:rPr>
        <w:t xml:space="preserve"> </w:t>
      </w:r>
      <w:r w:rsidRPr="000E0B04">
        <w:rPr>
          <w:rFonts w:ascii="Abadi" w:hAnsi="Abadi"/>
          <w:b w:val="0"/>
          <w:bCs w:val="0"/>
          <w:spacing w:val="-4"/>
          <w:sz w:val="21"/>
          <w:szCs w:val="21"/>
        </w:rPr>
        <w:t>datos</w:t>
      </w:r>
      <w:r w:rsidRPr="000E0B04">
        <w:rPr>
          <w:rFonts w:ascii="Abadi" w:hAnsi="Abadi"/>
          <w:b w:val="0"/>
          <w:bCs w:val="0"/>
          <w:spacing w:val="-9"/>
          <w:sz w:val="21"/>
          <w:szCs w:val="21"/>
        </w:rPr>
        <w:t xml:space="preserve"> </w:t>
      </w:r>
      <w:r w:rsidRPr="000E0B04">
        <w:rPr>
          <w:rFonts w:ascii="Abadi" w:hAnsi="Abadi"/>
          <w:b w:val="0"/>
          <w:bCs w:val="0"/>
          <w:spacing w:val="-4"/>
          <w:sz w:val="21"/>
          <w:szCs w:val="21"/>
        </w:rPr>
        <w:t>referidos</w:t>
      </w:r>
      <w:r w:rsidRPr="000E0B04">
        <w:rPr>
          <w:rFonts w:ascii="Abadi" w:hAnsi="Abadi"/>
          <w:b w:val="0"/>
          <w:bCs w:val="0"/>
          <w:spacing w:val="-10"/>
          <w:sz w:val="21"/>
          <w:szCs w:val="21"/>
        </w:rPr>
        <w:t xml:space="preserve"> </w:t>
      </w:r>
      <w:r w:rsidRPr="000E0B04">
        <w:rPr>
          <w:rFonts w:ascii="Abadi" w:hAnsi="Abadi"/>
          <w:b w:val="0"/>
          <w:bCs w:val="0"/>
          <w:spacing w:val="-4"/>
          <w:sz w:val="21"/>
          <w:szCs w:val="21"/>
        </w:rPr>
        <w:t>anteriormente</w:t>
      </w:r>
      <w:r w:rsidRPr="000E0B04">
        <w:rPr>
          <w:rFonts w:ascii="Abadi" w:hAnsi="Abadi"/>
          <w:b w:val="0"/>
          <w:bCs w:val="0"/>
          <w:spacing w:val="-10"/>
          <w:sz w:val="21"/>
          <w:szCs w:val="21"/>
        </w:rPr>
        <w:t xml:space="preserve"> </w:t>
      </w:r>
      <w:r w:rsidRPr="000E0B04">
        <w:rPr>
          <w:rFonts w:ascii="Abadi" w:hAnsi="Abadi"/>
          <w:b w:val="0"/>
          <w:bCs w:val="0"/>
          <w:spacing w:val="-4"/>
          <w:sz w:val="21"/>
          <w:szCs w:val="21"/>
        </w:rPr>
        <w:t>dejan</w:t>
      </w:r>
      <w:r w:rsidRPr="000E0B04">
        <w:rPr>
          <w:rFonts w:ascii="Abadi" w:hAnsi="Abadi"/>
          <w:b w:val="0"/>
          <w:bCs w:val="0"/>
          <w:spacing w:val="-10"/>
          <w:sz w:val="21"/>
          <w:szCs w:val="21"/>
        </w:rPr>
        <w:t xml:space="preserve"> </w:t>
      </w:r>
      <w:r w:rsidRPr="000E0B04">
        <w:rPr>
          <w:rFonts w:ascii="Abadi" w:hAnsi="Abadi"/>
          <w:b w:val="0"/>
          <w:bCs w:val="0"/>
          <w:spacing w:val="-4"/>
          <w:sz w:val="21"/>
          <w:szCs w:val="21"/>
        </w:rPr>
        <w:t>en</w:t>
      </w:r>
      <w:r w:rsidRPr="000E0B04">
        <w:rPr>
          <w:rFonts w:ascii="Abadi" w:hAnsi="Abadi"/>
          <w:b w:val="0"/>
          <w:bCs w:val="0"/>
          <w:spacing w:val="-10"/>
          <w:sz w:val="21"/>
          <w:szCs w:val="21"/>
        </w:rPr>
        <w:t xml:space="preserve"> </w:t>
      </w:r>
      <w:r w:rsidRPr="000E0B04">
        <w:rPr>
          <w:rFonts w:ascii="Abadi" w:hAnsi="Abadi"/>
          <w:b w:val="0"/>
          <w:bCs w:val="0"/>
          <w:spacing w:val="-4"/>
          <w:sz w:val="21"/>
          <w:szCs w:val="21"/>
        </w:rPr>
        <w:t>claro</w:t>
      </w:r>
      <w:r w:rsidRPr="000E0B04">
        <w:rPr>
          <w:rFonts w:ascii="Abadi" w:hAnsi="Abadi"/>
          <w:b w:val="0"/>
          <w:bCs w:val="0"/>
          <w:spacing w:val="-11"/>
          <w:sz w:val="21"/>
          <w:szCs w:val="21"/>
        </w:rPr>
        <w:t xml:space="preserve"> </w:t>
      </w:r>
      <w:r w:rsidRPr="000E0B04">
        <w:rPr>
          <w:rFonts w:ascii="Abadi" w:hAnsi="Abadi"/>
          <w:b w:val="0"/>
          <w:bCs w:val="0"/>
          <w:spacing w:val="-4"/>
          <w:sz w:val="21"/>
          <w:szCs w:val="21"/>
        </w:rPr>
        <w:t>que</w:t>
      </w:r>
      <w:r w:rsidRPr="000E0B04">
        <w:rPr>
          <w:rFonts w:ascii="Abadi" w:hAnsi="Abadi"/>
          <w:b w:val="0"/>
          <w:bCs w:val="0"/>
          <w:spacing w:val="-9"/>
          <w:sz w:val="21"/>
          <w:szCs w:val="21"/>
        </w:rPr>
        <w:t xml:space="preserve"> </w:t>
      </w:r>
      <w:r w:rsidRPr="000E0B04">
        <w:rPr>
          <w:rFonts w:ascii="Abadi" w:hAnsi="Abadi"/>
          <w:b w:val="0"/>
          <w:bCs w:val="0"/>
          <w:spacing w:val="-4"/>
          <w:sz w:val="21"/>
          <w:szCs w:val="21"/>
        </w:rPr>
        <w:t>el</w:t>
      </w:r>
      <w:r w:rsidRPr="000E0B04">
        <w:rPr>
          <w:rFonts w:ascii="Abadi" w:hAnsi="Abadi"/>
          <w:b w:val="0"/>
          <w:bCs w:val="0"/>
          <w:spacing w:val="-11"/>
          <w:sz w:val="21"/>
          <w:szCs w:val="21"/>
        </w:rPr>
        <w:t xml:space="preserve"> </w:t>
      </w:r>
      <w:r w:rsidRPr="000E0B04">
        <w:rPr>
          <w:rFonts w:ascii="Abadi" w:hAnsi="Abadi"/>
          <w:b w:val="0"/>
          <w:bCs w:val="0"/>
          <w:spacing w:val="-4"/>
          <w:sz w:val="21"/>
          <w:szCs w:val="21"/>
        </w:rPr>
        <w:t>contexto</w:t>
      </w:r>
      <w:r w:rsidRPr="000E0B04">
        <w:rPr>
          <w:rFonts w:ascii="Abadi" w:hAnsi="Abadi"/>
          <w:b w:val="0"/>
          <w:bCs w:val="0"/>
          <w:spacing w:val="-10"/>
          <w:sz w:val="21"/>
          <w:szCs w:val="21"/>
        </w:rPr>
        <w:t xml:space="preserve"> </w:t>
      </w:r>
      <w:r w:rsidRPr="000E0B04">
        <w:rPr>
          <w:rFonts w:ascii="Abadi" w:hAnsi="Abadi"/>
          <w:b w:val="0"/>
          <w:bCs w:val="0"/>
          <w:spacing w:val="-4"/>
          <w:sz w:val="21"/>
          <w:szCs w:val="21"/>
        </w:rPr>
        <w:t>social</w:t>
      </w:r>
      <w:r w:rsidRPr="000E0B04">
        <w:rPr>
          <w:rFonts w:ascii="Abadi" w:hAnsi="Abadi"/>
          <w:b w:val="0"/>
          <w:bCs w:val="0"/>
          <w:spacing w:val="-9"/>
          <w:sz w:val="21"/>
          <w:szCs w:val="21"/>
        </w:rPr>
        <w:t xml:space="preserve"> </w:t>
      </w:r>
      <w:r w:rsidRPr="000E0B04">
        <w:rPr>
          <w:rFonts w:ascii="Abadi" w:hAnsi="Abadi"/>
          <w:b w:val="0"/>
          <w:bCs w:val="0"/>
          <w:spacing w:val="-4"/>
          <w:sz w:val="21"/>
          <w:szCs w:val="21"/>
        </w:rPr>
        <w:t xml:space="preserve">de </w:t>
      </w:r>
      <w:r w:rsidRPr="000E0B04">
        <w:rPr>
          <w:rFonts w:ascii="Abadi" w:hAnsi="Abadi"/>
          <w:b w:val="0"/>
          <w:bCs w:val="0"/>
          <w:spacing w:val="-6"/>
          <w:sz w:val="21"/>
          <w:szCs w:val="21"/>
        </w:rPr>
        <w:t>nuestro</w:t>
      </w:r>
      <w:r w:rsidRPr="000E0B04">
        <w:rPr>
          <w:rFonts w:ascii="Abadi" w:hAnsi="Abadi"/>
          <w:b w:val="0"/>
          <w:bCs w:val="0"/>
          <w:spacing w:val="-9"/>
          <w:sz w:val="21"/>
          <w:szCs w:val="21"/>
        </w:rPr>
        <w:t xml:space="preserve"> </w:t>
      </w:r>
      <w:r w:rsidRPr="000E0B04">
        <w:rPr>
          <w:rFonts w:ascii="Abadi" w:hAnsi="Abadi"/>
          <w:b w:val="0"/>
          <w:bCs w:val="0"/>
          <w:spacing w:val="-6"/>
          <w:sz w:val="21"/>
          <w:szCs w:val="21"/>
        </w:rPr>
        <w:t>estado</w:t>
      </w:r>
      <w:r w:rsidRPr="000E0B04">
        <w:rPr>
          <w:rFonts w:ascii="Abadi" w:hAnsi="Abadi"/>
          <w:b w:val="0"/>
          <w:bCs w:val="0"/>
          <w:spacing w:val="-8"/>
          <w:sz w:val="21"/>
          <w:szCs w:val="21"/>
        </w:rPr>
        <w:t xml:space="preserve"> </w:t>
      </w:r>
      <w:r w:rsidRPr="000E0B04">
        <w:rPr>
          <w:rFonts w:ascii="Abadi" w:hAnsi="Abadi"/>
          <w:b w:val="0"/>
          <w:bCs w:val="0"/>
          <w:spacing w:val="-6"/>
          <w:sz w:val="21"/>
          <w:szCs w:val="21"/>
        </w:rPr>
        <w:t>hace</w:t>
      </w:r>
      <w:r w:rsidRPr="000E0B04">
        <w:rPr>
          <w:rFonts w:ascii="Abadi" w:hAnsi="Abadi"/>
          <w:b w:val="0"/>
          <w:bCs w:val="0"/>
          <w:spacing w:val="-8"/>
          <w:sz w:val="21"/>
          <w:szCs w:val="21"/>
        </w:rPr>
        <w:t xml:space="preserve"> </w:t>
      </w:r>
      <w:r w:rsidRPr="000E0B04">
        <w:rPr>
          <w:rFonts w:ascii="Abadi" w:hAnsi="Abadi"/>
          <w:b w:val="0"/>
          <w:bCs w:val="0"/>
          <w:spacing w:val="-6"/>
          <w:sz w:val="21"/>
          <w:szCs w:val="21"/>
        </w:rPr>
        <w:t>propicio</w:t>
      </w:r>
      <w:r w:rsidRPr="000E0B04">
        <w:rPr>
          <w:rFonts w:ascii="Abadi" w:hAnsi="Abadi"/>
          <w:b w:val="0"/>
          <w:bCs w:val="0"/>
          <w:spacing w:val="-9"/>
          <w:sz w:val="21"/>
          <w:szCs w:val="21"/>
        </w:rPr>
        <w:t xml:space="preserve"> </w:t>
      </w:r>
      <w:r w:rsidRPr="000E0B04">
        <w:rPr>
          <w:rFonts w:ascii="Abadi" w:hAnsi="Abadi"/>
          <w:b w:val="0"/>
          <w:bCs w:val="0"/>
          <w:spacing w:val="-6"/>
          <w:sz w:val="21"/>
          <w:szCs w:val="21"/>
        </w:rPr>
        <w:t>que</w:t>
      </w:r>
      <w:r w:rsidRPr="000E0B04">
        <w:rPr>
          <w:rFonts w:ascii="Abadi" w:hAnsi="Abadi"/>
          <w:b w:val="0"/>
          <w:bCs w:val="0"/>
          <w:spacing w:val="-8"/>
          <w:sz w:val="21"/>
          <w:szCs w:val="21"/>
        </w:rPr>
        <w:t xml:space="preserve"> </w:t>
      </w:r>
      <w:r w:rsidRPr="000E0B04">
        <w:rPr>
          <w:rFonts w:ascii="Abadi" w:hAnsi="Abadi"/>
          <w:b w:val="0"/>
          <w:bCs w:val="0"/>
          <w:spacing w:val="-6"/>
          <w:sz w:val="21"/>
          <w:szCs w:val="21"/>
        </w:rPr>
        <w:t>las</w:t>
      </w:r>
      <w:r w:rsidRPr="000E0B04">
        <w:rPr>
          <w:rFonts w:ascii="Abadi" w:hAnsi="Abadi"/>
          <w:b w:val="0"/>
          <w:bCs w:val="0"/>
          <w:spacing w:val="-8"/>
          <w:sz w:val="21"/>
          <w:szCs w:val="21"/>
        </w:rPr>
        <w:t xml:space="preserve"> </w:t>
      </w:r>
      <w:r w:rsidRPr="000E0B04">
        <w:rPr>
          <w:rFonts w:ascii="Abadi" w:hAnsi="Abadi"/>
          <w:b w:val="0"/>
          <w:bCs w:val="0"/>
          <w:spacing w:val="-6"/>
          <w:sz w:val="21"/>
          <w:szCs w:val="21"/>
        </w:rPr>
        <w:t>mujeres</w:t>
      </w:r>
      <w:r w:rsidRPr="000E0B04">
        <w:rPr>
          <w:rFonts w:ascii="Abadi" w:hAnsi="Abadi"/>
          <w:b w:val="0"/>
          <w:bCs w:val="0"/>
          <w:spacing w:val="-9"/>
          <w:sz w:val="21"/>
          <w:szCs w:val="21"/>
        </w:rPr>
        <w:t xml:space="preserve"> </w:t>
      </w:r>
      <w:r w:rsidRPr="000E0B04">
        <w:rPr>
          <w:rFonts w:ascii="Abadi" w:hAnsi="Abadi"/>
          <w:b w:val="0"/>
          <w:bCs w:val="0"/>
          <w:spacing w:val="-6"/>
          <w:sz w:val="21"/>
          <w:szCs w:val="21"/>
        </w:rPr>
        <w:t>sufran</w:t>
      </w:r>
      <w:r w:rsidRPr="000E0B04">
        <w:rPr>
          <w:rFonts w:ascii="Abadi" w:hAnsi="Abadi"/>
          <w:b w:val="0"/>
          <w:bCs w:val="0"/>
          <w:spacing w:val="-8"/>
          <w:sz w:val="21"/>
          <w:szCs w:val="21"/>
        </w:rPr>
        <w:t xml:space="preserve"> </w:t>
      </w:r>
      <w:r w:rsidRPr="000E0B04">
        <w:rPr>
          <w:rFonts w:ascii="Abadi" w:hAnsi="Abadi"/>
          <w:b w:val="0"/>
          <w:bCs w:val="0"/>
          <w:spacing w:val="-6"/>
          <w:sz w:val="21"/>
          <w:szCs w:val="21"/>
        </w:rPr>
        <w:t>diversos</w:t>
      </w:r>
      <w:r w:rsidRPr="000E0B04">
        <w:rPr>
          <w:rFonts w:ascii="Abadi" w:hAnsi="Abadi"/>
          <w:b w:val="0"/>
          <w:bCs w:val="0"/>
          <w:spacing w:val="-8"/>
          <w:sz w:val="21"/>
          <w:szCs w:val="21"/>
        </w:rPr>
        <w:t xml:space="preserve"> </w:t>
      </w:r>
      <w:r w:rsidRPr="000E0B04">
        <w:rPr>
          <w:rFonts w:ascii="Abadi" w:hAnsi="Abadi"/>
          <w:b w:val="0"/>
          <w:bCs w:val="0"/>
          <w:spacing w:val="-6"/>
          <w:sz w:val="21"/>
          <w:szCs w:val="21"/>
        </w:rPr>
        <w:t>tipos</w:t>
      </w:r>
      <w:r w:rsidRPr="000E0B04">
        <w:rPr>
          <w:rFonts w:ascii="Abadi" w:hAnsi="Abadi"/>
          <w:b w:val="0"/>
          <w:bCs w:val="0"/>
          <w:spacing w:val="-9"/>
          <w:sz w:val="21"/>
          <w:szCs w:val="21"/>
        </w:rPr>
        <w:t xml:space="preserve"> </w:t>
      </w:r>
      <w:r w:rsidRPr="000E0B04">
        <w:rPr>
          <w:rFonts w:ascii="Abadi" w:hAnsi="Abadi"/>
          <w:b w:val="0"/>
          <w:bCs w:val="0"/>
          <w:spacing w:val="-6"/>
          <w:sz w:val="21"/>
          <w:szCs w:val="21"/>
        </w:rPr>
        <w:t>de</w:t>
      </w:r>
      <w:r w:rsidRPr="000E0B04">
        <w:rPr>
          <w:rFonts w:ascii="Abadi" w:hAnsi="Abadi"/>
          <w:b w:val="0"/>
          <w:bCs w:val="0"/>
          <w:spacing w:val="-8"/>
          <w:sz w:val="21"/>
          <w:szCs w:val="21"/>
        </w:rPr>
        <w:t xml:space="preserve"> </w:t>
      </w:r>
      <w:r w:rsidRPr="000E0B04">
        <w:rPr>
          <w:rFonts w:ascii="Abadi" w:hAnsi="Abadi"/>
          <w:b w:val="0"/>
          <w:bCs w:val="0"/>
          <w:spacing w:val="-6"/>
          <w:sz w:val="21"/>
          <w:szCs w:val="21"/>
        </w:rPr>
        <w:t xml:space="preserve">agresiones físicas, psicológicas, sexuales, patrimoniales, económicas, etcétera; situación que </w:t>
      </w:r>
      <w:r w:rsidRPr="000E0B04">
        <w:rPr>
          <w:rFonts w:ascii="Abadi" w:hAnsi="Abadi"/>
          <w:b w:val="0"/>
          <w:bCs w:val="0"/>
          <w:w w:val="90"/>
          <w:sz w:val="21"/>
          <w:szCs w:val="21"/>
        </w:rPr>
        <w:t>resulta</w:t>
      </w:r>
      <w:r w:rsidRPr="000E0B04">
        <w:rPr>
          <w:rFonts w:ascii="Abadi" w:hAnsi="Abadi"/>
          <w:b w:val="0"/>
          <w:bCs w:val="0"/>
          <w:spacing w:val="19"/>
          <w:sz w:val="21"/>
          <w:szCs w:val="21"/>
        </w:rPr>
        <w:t xml:space="preserve"> </w:t>
      </w:r>
      <w:r w:rsidRPr="000E0B04">
        <w:rPr>
          <w:rFonts w:ascii="Abadi" w:hAnsi="Abadi"/>
          <w:b w:val="0"/>
          <w:bCs w:val="0"/>
          <w:w w:val="90"/>
          <w:sz w:val="21"/>
          <w:szCs w:val="21"/>
        </w:rPr>
        <w:t>relevante</w:t>
      </w:r>
      <w:r w:rsidRPr="000E0B04">
        <w:rPr>
          <w:rFonts w:ascii="Abadi" w:hAnsi="Abadi"/>
          <w:b w:val="0"/>
          <w:bCs w:val="0"/>
          <w:spacing w:val="19"/>
          <w:sz w:val="21"/>
          <w:szCs w:val="21"/>
        </w:rPr>
        <w:t xml:space="preserve"> </w:t>
      </w:r>
      <w:r w:rsidRPr="000E0B04">
        <w:rPr>
          <w:rFonts w:ascii="Abadi" w:hAnsi="Abadi"/>
          <w:b w:val="0"/>
          <w:bCs w:val="0"/>
          <w:w w:val="90"/>
          <w:sz w:val="21"/>
          <w:szCs w:val="21"/>
        </w:rPr>
        <w:t>para</w:t>
      </w:r>
      <w:r w:rsidRPr="000E0B04">
        <w:rPr>
          <w:rFonts w:ascii="Abadi" w:hAnsi="Abadi"/>
          <w:b w:val="0"/>
          <w:bCs w:val="0"/>
          <w:spacing w:val="20"/>
          <w:sz w:val="21"/>
          <w:szCs w:val="21"/>
        </w:rPr>
        <w:t xml:space="preserve"> </w:t>
      </w:r>
      <w:r w:rsidRPr="000E0B04">
        <w:rPr>
          <w:rFonts w:ascii="Abadi" w:hAnsi="Abadi"/>
          <w:b w:val="0"/>
          <w:bCs w:val="0"/>
          <w:w w:val="90"/>
          <w:sz w:val="21"/>
          <w:szCs w:val="21"/>
        </w:rPr>
        <w:t>la</w:t>
      </w:r>
      <w:r w:rsidRPr="000E0B04">
        <w:rPr>
          <w:rFonts w:ascii="Abadi" w:hAnsi="Abadi"/>
          <w:b w:val="0"/>
          <w:bCs w:val="0"/>
          <w:spacing w:val="19"/>
          <w:sz w:val="21"/>
          <w:szCs w:val="21"/>
        </w:rPr>
        <w:t xml:space="preserve"> </w:t>
      </w:r>
      <w:r w:rsidRPr="000E0B04">
        <w:rPr>
          <w:rFonts w:ascii="Abadi" w:hAnsi="Abadi"/>
          <w:b w:val="0"/>
          <w:bCs w:val="0"/>
          <w:w w:val="90"/>
          <w:sz w:val="21"/>
          <w:szCs w:val="21"/>
        </w:rPr>
        <w:t>investigación</w:t>
      </w:r>
      <w:r w:rsidRPr="000E0B04">
        <w:rPr>
          <w:rFonts w:ascii="Abadi" w:hAnsi="Abadi"/>
          <w:b w:val="0"/>
          <w:bCs w:val="0"/>
          <w:spacing w:val="18"/>
          <w:sz w:val="21"/>
          <w:szCs w:val="21"/>
        </w:rPr>
        <w:t xml:space="preserve"> </w:t>
      </w:r>
      <w:r w:rsidRPr="000E0B04">
        <w:rPr>
          <w:rFonts w:ascii="Abadi" w:hAnsi="Abadi"/>
          <w:b w:val="0"/>
          <w:bCs w:val="0"/>
          <w:w w:val="90"/>
          <w:sz w:val="21"/>
          <w:szCs w:val="21"/>
        </w:rPr>
        <w:t>de</w:t>
      </w:r>
      <w:r w:rsidRPr="000E0B04">
        <w:rPr>
          <w:rFonts w:ascii="Abadi" w:hAnsi="Abadi"/>
          <w:b w:val="0"/>
          <w:bCs w:val="0"/>
          <w:spacing w:val="18"/>
          <w:sz w:val="21"/>
          <w:szCs w:val="21"/>
        </w:rPr>
        <w:t xml:space="preserve"> </w:t>
      </w:r>
      <w:r w:rsidRPr="000E0B04">
        <w:rPr>
          <w:rFonts w:ascii="Abadi" w:hAnsi="Abadi"/>
          <w:b w:val="0"/>
          <w:bCs w:val="0"/>
          <w:w w:val="90"/>
          <w:sz w:val="21"/>
          <w:szCs w:val="21"/>
        </w:rPr>
        <w:t>cualquier</w:t>
      </w:r>
      <w:r w:rsidRPr="000E0B04">
        <w:rPr>
          <w:rFonts w:ascii="Abadi" w:hAnsi="Abadi"/>
          <w:b w:val="0"/>
          <w:bCs w:val="0"/>
          <w:spacing w:val="18"/>
          <w:sz w:val="21"/>
          <w:szCs w:val="21"/>
        </w:rPr>
        <w:t xml:space="preserve"> </w:t>
      </w:r>
      <w:r w:rsidRPr="000E0B04">
        <w:rPr>
          <w:rFonts w:ascii="Abadi" w:hAnsi="Abadi"/>
          <w:b w:val="0"/>
          <w:bCs w:val="0"/>
          <w:w w:val="90"/>
          <w:sz w:val="21"/>
          <w:szCs w:val="21"/>
        </w:rPr>
        <w:t>muerte</w:t>
      </w:r>
      <w:r w:rsidRPr="000E0B04">
        <w:rPr>
          <w:rFonts w:ascii="Abadi" w:hAnsi="Abadi"/>
          <w:b w:val="0"/>
          <w:bCs w:val="0"/>
          <w:spacing w:val="20"/>
          <w:sz w:val="21"/>
          <w:szCs w:val="21"/>
        </w:rPr>
        <w:t xml:space="preserve"> </w:t>
      </w:r>
      <w:r w:rsidRPr="000E0B04">
        <w:rPr>
          <w:rFonts w:ascii="Abadi" w:hAnsi="Abadi"/>
          <w:b w:val="0"/>
          <w:bCs w:val="0"/>
          <w:w w:val="90"/>
          <w:sz w:val="21"/>
          <w:szCs w:val="21"/>
        </w:rPr>
        <w:t>violenta</w:t>
      </w:r>
      <w:r w:rsidRPr="000E0B04">
        <w:rPr>
          <w:rFonts w:ascii="Abadi" w:hAnsi="Abadi"/>
          <w:b w:val="0"/>
          <w:bCs w:val="0"/>
          <w:spacing w:val="19"/>
          <w:sz w:val="21"/>
          <w:szCs w:val="21"/>
        </w:rPr>
        <w:t xml:space="preserve"> </w:t>
      </w:r>
      <w:r w:rsidRPr="000E0B04">
        <w:rPr>
          <w:rFonts w:ascii="Abadi" w:hAnsi="Abadi"/>
          <w:b w:val="0"/>
          <w:bCs w:val="0"/>
          <w:w w:val="90"/>
          <w:sz w:val="21"/>
          <w:szCs w:val="21"/>
        </w:rPr>
        <w:t>de</w:t>
      </w:r>
      <w:r w:rsidRPr="000E0B04">
        <w:rPr>
          <w:rFonts w:ascii="Abadi" w:hAnsi="Abadi"/>
          <w:b w:val="0"/>
          <w:bCs w:val="0"/>
          <w:spacing w:val="20"/>
          <w:sz w:val="21"/>
          <w:szCs w:val="21"/>
        </w:rPr>
        <w:t xml:space="preserve"> </w:t>
      </w:r>
      <w:r w:rsidRPr="000E0B04">
        <w:rPr>
          <w:rFonts w:ascii="Abadi" w:hAnsi="Abadi"/>
          <w:b w:val="0"/>
          <w:bCs w:val="0"/>
          <w:w w:val="90"/>
          <w:sz w:val="21"/>
          <w:szCs w:val="21"/>
        </w:rPr>
        <w:t>una</w:t>
      </w:r>
      <w:r w:rsidRPr="000E0B04">
        <w:rPr>
          <w:rFonts w:ascii="Abadi" w:hAnsi="Abadi"/>
          <w:b w:val="0"/>
          <w:bCs w:val="0"/>
          <w:spacing w:val="19"/>
          <w:sz w:val="21"/>
          <w:szCs w:val="21"/>
        </w:rPr>
        <w:t xml:space="preserve"> </w:t>
      </w:r>
      <w:r w:rsidRPr="000E0B04">
        <w:rPr>
          <w:rFonts w:ascii="Abadi" w:hAnsi="Abadi"/>
          <w:b w:val="0"/>
          <w:bCs w:val="0"/>
          <w:spacing w:val="-2"/>
          <w:w w:val="90"/>
          <w:sz w:val="21"/>
          <w:szCs w:val="21"/>
        </w:rPr>
        <w:t>mujer.</w:t>
      </w:r>
    </w:p>
    <w:p w14:paraId="50A8E861" w14:textId="24437111" w:rsidR="001326EF" w:rsidRPr="000E0B04" w:rsidRDefault="000E0B04" w:rsidP="000F0401">
      <w:pPr>
        <w:pStyle w:val="Textoindependiente"/>
        <w:spacing w:before="235"/>
        <w:ind w:left="102" w:right="115"/>
        <w:rPr>
          <w:rFonts w:ascii="Abadi" w:hAnsi="Abadi"/>
          <w:b w:val="0"/>
          <w:bCs w:val="0"/>
          <w:sz w:val="21"/>
          <w:szCs w:val="21"/>
        </w:rPr>
      </w:pPr>
      <w:r w:rsidRPr="000E0B04">
        <w:rPr>
          <w:rFonts w:ascii="Abadi" w:hAnsi="Abadi"/>
          <w:b w:val="0"/>
          <w:bCs w:val="0"/>
          <w:spacing w:val="-2"/>
          <w:sz w:val="21"/>
          <w:szCs w:val="21"/>
        </w:rPr>
        <w:t>Tal</w:t>
      </w:r>
      <w:r w:rsidRPr="000E0B04">
        <w:rPr>
          <w:rFonts w:ascii="Abadi" w:hAnsi="Abadi"/>
          <w:b w:val="0"/>
          <w:bCs w:val="0"/>
          <w:spacing w:val="-13"/>
          <w:sz w:val="21"/>
          <w:szCs w:val="21"/>
        </w:rPr>
        <w:t xml:space="preserve"> </w:t>
      </w:r>
      <w:r w:rsidRPr="000E0B04">
        <w:rPr>
          <w:rFonts w:ascii="Abadi" w:hAnsi="Abadi"/>
          <w:b w:val="0"/>
          <w:bCs w:val="0"/>
          <w:spacing w:val="-2"/>
          <w:sz w:val="21"/>
          <w:szCs w:val="21"/>
        </w:rPr>
        <w:t>y</w:t>
      </w:r>
      <w:r w:rsidRPr="000E0B04">
        <w:rPr>
          <w:rFonts w:ascii="Abadi" w:hAnsi="Abadi"/>
          <w:b w:val="0"/>
          <w:bCs w:val="0"/>
          <w:spacing w:val="-12"/>
          <w:sz w:val="21"/>
          <w:szCs w:val="21"/>
        </w:rPr>
        <w:t xml:space="preserve"> </w:t>
      </w:r>
      <w:r w:rsidRPr="000E0B04">
        <w:rPr>
          <w:rFonts w:ascii="Abadi" w:hAnsi="Abadi"/>
          <w:b w:val="0"/>
          <w:bCs w:val="0"/>
          <w:spacing w:val="-2"/>
          <w:sz w:val="21"/>
          <w:szCs w:val="21"/>
        </w:rPr>
        <w:t>como</w:t>
      </w:r>
      <w:r w:rsidRPr="000E0B04">
        <w:rPr>
          <w:rFonts w:ascii="Abadi" w:hAnsi="Abadi"/>
          <w:b w:val="0"/>
          <w:bCs w:val="0"/>
          <w:spacing w:val="-12"/>
          <w:sz w:val="21"/>
          <w:szCs w:val="21"/>
        </w:rPr>
        <w:t xml:space="preserve"> </w:t>
      </w:r>
      <w:r w:rsidRPr="000E0B04">
        <w:rPr>
          <w:rFonts w:ascii="Abadi" w:hAnsi="Abadi"/>
          <w:b w:val="0"/>
          <w:bCs w:val="0"/>
          <w:spacing w:val="-2"/>
          <w:sz w:val="21"/>
          <w:szCs w:val="21"/>
        </w:rPr>
        <w:t>lo</w:t>
      </w:r>
      <w:r w:rsidRPr="000E0B04">
        <w:rPr>
          <w:rFonts w:ascii="Abadi" w:hAnsi="Abadi"/>
          <w:b w:val="0"/>
          <w:bCs w:val="0"/>
          <w:spacing w:val="-13"/>
          <w:sz w:val="21"/>
          <w:szCs w:val="21"/>
        </w:rPr>
        <w:t xml:space="preserve"> </w:t>
      </w:r>
      <w:r w:rsidRPr="000E0B04">
        <w:rPr>
          <w:rFonts w:ascii="Abadi" w:hAnsi="Abadi"/>
          <w:b w:val="0"/>
          <w:bCs w:val="0"/>
          <w:spacing w:val="-2"/>
          <w:sz w:val="21"/>
          <w:szCs w:val="21"/>
        </w:rPr>
        <w:t>menciona</w:t>
      </w:r>
      <w:r w:rsidRPr="000E0B04">
        <w:rPr>
          <w:rFonts w:ascii="Abadi" w:hAnsi="Abadi"/>
          <w:b w:val="0"/>
          <w:bCs w:val="0"/>
          <w:spacing w:val="-10"/>
          <w:sz w:val="21"/>
          <w:szCs w:val="21"/>
        </w:rPr>
        <w:t xml:space="preserve"> </w:t>
      </w:r>
      <w:r w:rsidRPr="000E0B04">
        <w:rPr>
          <w:rFonts w:ascii="Abadi" w:hAnsi="Abadi"/>
          <w:b w:val="0"/>
          <w:bCs w:val="0"/>
          <w:spacing w:val="-2"/>
          <w:sz w:val="21"/>
          <w:szCs w:val="21"/>
        </w:rPr>
        <w:t>la</w:t>
      </w:r>
      <w:r w:rsidRPr="000E0B04">
        <w:rPr>
          <w:rFonts w:ascii="Abadi" w:hAnsi="Abadi"/>
          <w:b w:val="0"/>
          <w:bCs w:val="0"/>
          <w:spacing w:val="-10"/>
          <w:sz w:val="21"/>
          <w:szCs w:val="21"/>
        </w:rPr>
        <w:t xml:space="preserve"> </w:t>
      </w:r>
      <w:r w:rsidRPr="000E0B04">
        <w:rPr>
          <w:rFonts w:ascii="Abadi" w:hAnsi="Abadi"/>
          <w:b w:val="0"/>
          <w:bCs w:val="0"/>
          <w:i/>
          <w:spacing w:val="-2"/>
          <w:sz w:val="21"/>
          <w:szCs w:val="21"/>
        </w:rPr>
        <w:t>Guía</w:t>
      </w:r>
      <w:r w:rsidRPr="000E0B04">
        <w:rPr>
          <w:rFonts w:ascii="Abadi" w:hAnsi="Abadi"/>
          <w:b w:val="0"/>
          <w:bCs w:val="0"/>
          <w:i/>
          <w:spacing w:val="-13"/>
          <w:sz w:val="21"/>
          <w:szCs w:val="21"/>
        </w:rPr>
        <w:t xml:space="preserve"> </w:t>
      </w:r>
      <w:r w:rsidRPr="000E0B04">
        <w:rPr>
          <w:rFonts w:ascii="Abadi" w:hAnsi="Abadi"/>
          <w:b w:val="0"/>
          <w:bCs w:val="0"/>
          <w:i/>
          <w:spacing w:val="-2"/>
          <w:sz w:val="21"/>
          <w:szCs w:val="21"/>
        </w:rPr>
        <w:t>de</w:t>
      </w:r>
      <w:r w:rsidRPr="000E0B04">
        <w:rPr>
          <w:rFonts w:ascii="Abadi" w:hAnsi="Abadi"/>
          <w:b w:val="0"/>
          <w:bCs w:val="0"/>
          <w:i/>
          <w:spacing w:val="-12"/>
          <w:sz w:val="21"/>
          <w:szCs w:val="21"/>
        </w:rPr>
        <w:t xml:space="preserve"> </w:t>
      </w:r>
      <w:r w:rsidRPr="000E0B04">
        <w:rPr>
          <w:rFonts w:ascii="Abadi" w:hAnsi="Abadi"/>
          <w:b w:val="0"/>
          <w:bCs w:val="0"/>
          <w:i/>
          <w:spacing w:val="-2"/>
          <w:sz w:val="21"/>
          <w:szCs w:val="21"/>
        </w:rPr>
        <w:t>Estándares</w:t>
      </w:r>
      <w:r w:rsidRPr="000E0B04">
        <w:rPr>
          <w:rFonts w:ascii="Abadi" w:hAnsi="Abadi"/>
          <w:b w:val="0"/>
          <w:bCs w:val="0"/>
          <w:i/>
          <w:spacing w:val="-12"/>
          <w:sz w:val="21"/>
          <w:szCs w:val="21"/>
        </w:rPr>
        <w:t xml:space="preserve"> </w:t>
      </w:r>
      <w:r w:rsidRPr="000E0B04">
        <w:rPr>
          <w:rFonts w:ascii="Abadi" w:hAnsi="Abadi"/>
          <w:b w:val="0"/>
          <w:bCs w:val="0"/>
          <w:i/>
          <w:spacing w:val="-2"/>
          <w:sz w:val="21"/>
          <w:szCs w:val="21"/>
        </w:rPr>
        <w:t>Constitucionales</w:t>
      </w:r>
      <w:r w:rsidRPr="000E0B04">
        <w:rPr>
          <w:rFonts w:ascii="Abadi" w:hAnsi="Abadi"/>
          <w:b w:val="0"/>
          <w:bCs w:val="0"/>
          <w:i/>
          <w:spacing w:val="-13"/>
          <w:sz w:val="21"/>
          <w:szCs w:val="21"/>
        </w:rPr>
        <w:t xml:space="preserve"> </w:t>
      </w:r>
      <w:r w:rsidRPr="000E0B04">
        <w:rPr>
          <w:rFonts w:ascii="Abadi" w:hAnsi="Abadi"/>
          <w:b w:val="0"/>
          <w:bCs w:val="0"/>
          <w:i/>
          <w:spacing w:val="-2"/>
          <w:sz w:val="21"/>
          <w:szCs w:val="21"/>
        </w:rPr>
        <w:t>y</w:t>
      </w:r>
      <w:r w:rsidRPr="000E0B04">
        <w:rPr>
          <w:rFonts w:ascii="Abadi" w:hAnsi="Abadi"/>
          <w:b w:val="0"/>
          <w:bCs w:val="0"/>
          <w:i/>
          <w:spacing w:val="-12"/>
          <w:sz w:val="21"/>
          <w:szCs w:val="21"/>
        </w:rPr>
        <w:t xml:space="preserve"> </w:t>
      </w:r>
      <w:r w:rsidRPr="000E0B04">
        <w:rPr>
          <w:rFonts w:ascii="Abadi" w:hAnsi="Abadi"/>
          <w:b w:val="0"/>
          <w:bCs w:val="0"/>
          <w:i/>
          <w:spacing w:val="-2"/>
          <w:sz w:val="21"/>
          <w:szCs w:val="21"/>
        </w:rPr>
        <w:t xml:space="preserve">Convencionales </w:t>
      </w:r>
      <w:r w:rsidRPr="000E0B04">
        <w:rPr>
          <w:rFonts w:ascii="Abadi" w:hAnsi="Abadi"/>
          <w:b w:val="0"/>
          <w:bCs w:val="0"/>
          <w:i/>
          <w:w w:val="90"/>
          <w:sz w:val="21"/>
          <w:szCs w:val="21"/>
        </w:rPr>
        <w:t>para la Investigación de Muertes Violentas de Mujeres por Razones de Género</w:t>
      </w:r>
      <w:r w:rsidRPr="000E0B04">
        <w:rPr>
          <w:rFonts w:ascii="Abadi" w:hAnsi="Abadi"/>
          <w:b w:val="0"/>
          <w:bCs w:val="0"/>
          <w:i/>
          <w:sz w:val="21"/>
          <w:szCs w:val="21"/>
        </w:rPr>
        <w:t xml:space="preserve"> </w:t>
      </w:r>
      <w:r w:rsidRPr="000E0B04">
        <w:rPr>
          <w:rFonts w:ascii="Abadi" w:hAnsi="Abadi"/>
          <w:b w:val="0"/>
          <w:bCs w:val="0"/>
          <w:w w:val="90"/>
          <w:sz w:val="21"/>
          <w:szCs w:val="21"/>
        </w:rPr>
        <w:t xml:space="preserve">emitida </w:t>
      </w:r>
      <w:r w:rsidRPr="000E0B04">
        <w:rPr>
          <w:rFonts w:ascii="Abadi" w:hAnsi="Abadi"/>
          <w:b w:val="0"/>
          <w:bCs w:val="0"/>
          <w:sz w:val="21"/>
          <w:szCs w:val="21"/>
        </w:rPr>
        <w:t>por</w:t>
      </w:r>
      <w:r w:rsidRPr="000E0B04">
        <w:rPr>
          <w:rFonts w:ascii="Abadi" w:hAnsi="Abadi"/>
          <w:b w:val="0"/>
          <w:bCs w:val="0"/>
          <w:spacing w:val="-7"/>
          <w:sz w:val="21"/>
          <w:szCs w:val="21"/>
        </w:rPr>
        <w:t xml:space="preserve"> </w:t>
      </w:r>
      <w:r w:rsidRPr="000E0B04">
        <w:rPr>
          <w:rFonts w:ascii="Abadi" w:hAnsi="Abadi"/>
          <w:b w:val="0"/>
          <w:bCs w:val="0"/>
          <w:sz w:val="21"/>
          <w:szCs w:val="21"/>
        </w:rPr>
        <w:t>la</w:t>
      </w:r>
      <w:r w:rsidRPr="000E0B04">
        <w:rPr>
          <w:rFonts w:ascii="Abadi" w:hAnsi="Abadi"/>
          <w:b w:val="0"/>
          <w:bCs w:val="0"/>
          <w:spacing w:val="-7"/>
          <w:sz w:val="21"/>
          <w:szCs w:val="21"/>
        </w:rPr>
        <w:t xml:space="preserve"> </w:t>
      </w:r>
      <w:r w:rsidRPr="000E0B04">
        <w:rPr>
          <w:rFonts w:ascii="Abadi" w:hAnsi="Abadi"/>
          <w:b w:val="0"/>
          <w:bCs w:val="0"/>
          <w:sz w:val="21"/>
          <w:szCs w:val="21"/>
        </w:rPr>
        <w:t>Suprema</w:t>
      </w:r>
      <w:r w:rsidRPr="000E0B04">
        <w:rPr>
          <w:rFonts w:ascii="Abadi" w:hAnsi="Abadi"/>
          <w:b w:val="0"/>
          <w:bCs w:val="0"/>
          <w:spacing w:val="-7"/>
          <w:sz w:val="21"/>
          <w:szCs w:val="21"/>
        </w:rPr>
        <w:t xml:space="preserve"> </w:t>
      </w:r>
      <w:r w:rsidRPr="000E0B04">
        <w:rPr>
          <w:rFonts w:ascii="Abadi" w:hAnsi="Abadi"/>
          <w:b w:val="0"/>
          <w:bCs w:val="0"/>
          <w:sz w:val="21"/>
          <w:szCs w:val="21"/>
        </w:rPr>
        <w:t>Corte</w:t>
      </w:r>
      <w:r w:rsidRPr="000E0B04">
        <w:rPr>
          <w:rFonts w:ascii="Abadi" w:hAnsi="Abadi"/>
          <w:b w:val="0"/>
          <w:bCs w:val="0"/>
          <w:spacing w:val="-7"/>
          <w:sz w:val="21"/>
          <w:szCs w:val="21"/>
        </w:rPr>
        <w:t xml:space="preserve"> </w:t>
      </w:r>
      <w:r w:rsidRPr="000E0B04">
        <w:rPr>
          <w:rFonts w:ascii="Abadi" w:hAnsi="Abadi"/>
          <w:b w:val="0"/>
          <w:bCs w:val="0"/>
          <w:sz w:val="21"/>
          <w:szCs w:val="21"/>
        </w:rPr>
        <w:t>de</w:t>
      </w:r>
      <w:r w:rsidRPr="000E0B04">
        <w:rPr>
          <w:rFonts w:ascii="Abadi" w:hAnsi="Abadi"/>
          <w:b w:val="0"/>
          <w:bCs w:val="0"/>
          <w:spacing w:val="-7"/>
          <w:sz w:val="21"/>
          <w:szCs w:val="21"/>
        </w:rPr>
        <w:t xml:space="preserve"> </w:t>
      </w:r>
      <w:r w:rsidRPr="000E0B04">
        <w:rPr>
          <w:rFonts w:ascii="Abadi" w:hAnsi="Abadi"/>
          <w:b w:val="0"/>
          <w:bCs w:val="0"/>
          <w:sz w:val="21"/>
          <w:szCs w:val="21"/>
        </w:rPr>
        <w:t>Justicia</w:t>
      </w:r>
      <w:r w:rsidRPr="000E0B04">
        <w:rPr>
          <w:rFonts w:ascii="Abadi" w:hAnsi="Abadi"/>
          <w:b w:val="0"/>
          <w:bCs w:val="0"/>
          <w:spacing w:val="-7"/>
          <w:sz w:val="21"/>
          <w:szCs w:val="21"/>
        </w:rPr>
        <w:t xml:space="preserve"> </w:t>
      </w:r>
      <w:r w:rsidRPr="000E0B04">
        <w:rPr>
          <w:rFonts w:ascii="Abadi" w:hAnsi="Abadi"/>
          <w:b w:val="0"/>
          <w:bCs w:val="0"/>
          <w:sz w:val="21"/>
          <w:szCs w:val="21"/>
        </w:rPr>
        <w:t>de</w:t>
      </w:r>
      <w:r w:rsidRPr="000E0B04">
        <w:rPr>
          <w:rFonts w:ascii="Abadi" w:hAnsi="Abadi"/>
          <w:b w:val="0"/>
          <w:bCs w:val="0"/>
          <w:spacing w:val="-7"/>
          <w:sz w:val="21"/>
          <w:szCs w:val="21"/>
        </w:rPr>
        <w:t xml:space="preserve"> </w:t>
      </w:r>
      <w:r w:rsidRPr="000E0B04">
        <w:rPr>
          <w:rFonts w:ascii="Abadi" w:hAnsi="Abadi"/>
          <w:b w:val="0"/>
          <w:bCs w:val="0"/>
          <w:sz w:val="21"/>
          <w:szCs w:val="21"/>
        </w:rPr>
        <w:t>la</w:t>
      </w:r>
      <w:r w:rsidRPr="000E0B04">
        <w:rPr>
          <w:rFonts w:ascii="Abadi" w:hAnsi="Abadi"/>
          <w:b w:val="0"/>
          <w:bCs w:val="0"/>
          <w:spacing w:val="-7"/>
          <w:sz w:val="21"/>
          <w:szCs w:val="21"/>
        </w:rPr>
        <w:t xml:space="preserve"> </w:t>
      </w:r>
      <w:r w:rsidRPr="000E0B04">
        <w:rPr>
          <w:rFonts w:ascii="Abadi" w:hAnsi="Abadi"/>
          <w:b w:val="0"/>
          <w:bCs w:val="0"/>
          <w:sz w:val="21"/>
          <w:szCs w:val="21"/>
        </w:rPr>
        <w:t>Nación,</w:t>
      </w:r>
      <w:r w:rsidRPr="000E0B04">
        <w:rPr>
          <w:rFonts w:ascii="Abadi" w:hAnsi="Abadi"/>
          <w:b w:val="0"/>
          <w:bCs w:val="0"/>
          <w:spacing w:val="-7"/>
          <w:sz w:val="21"/>
          <w:szCs w:val="21"/>
        </w:rPr>
        <w:t xml:space="preserve"> </w:t>
      </w:r>
      <w:r w:rsidRPr="000E0B04">
        <w:rPr>
          <w:rFonts w:ascii="Abadi" w:hAnsi="Abadi"/>
          <w:b w:val="0"/>
          <w:bCs w:val="0"/>
          <w:sz w:val="21"/>
          <w:szCs w:val="21"/>
        </w:rPr>
        <w:t>es</w:t>
      </w:r>
      <w:r w:rsidRPr="000E0B04">
        <w:rPr>
          <w:rFonts w:ascii="Abadi" w:hAnsi="Abadi"/>
          <w:b w:val="0"/>
          <w:bCs w:val="0"/>
          <w:spacing w:val="-7"/>
          <w:sz w:val="21"/>
          <w:szCs w:val="21"/>
        </w:rPr>
        <w:t xml:space="preserve"> </w:t>
      </w:r>
      <w:r w:rsidRPr="000E0B04">
        <w:rPr>
          <w:rFonts w:ascii="Abadi" w:hAnsi="Abadi"/>
          <w:b w:val="0"/>
          <w:bCs w:val="0"/>
          <w:sz w:val="21"/>
          <w:szCs w:val="21"/>
        </w:rPr>
        <w:t>necesario</w:t>
      </w:r>
      <w:r w:rsidRPr="000E0B04">
        <w:rPr>
          <w:rFonts w:ascii="Abadi" w:hAnsi="Abadi"/>
          <w:b w:val="0"/>
          <w:bCs w:val="0"/>
          <w:spacing w:val="-8"/>
          <w:sz w:val="21"/>
          <w:szCs w:val="21"/>
        </w:rPr>
        <w:t xml:space="preserve"> </w:t>
      </w:r>
      <w:r w:rsidRPr="000E0B04">
        <w:rPr>
          <w:rFonts w:ascii="Abadi" w:hAnsi="Abadi"/>
          <w:b w:val="0"/>
          <w:bCs w:val="0"/>
          <w:sz w:val="21"/>
          <w:szCs w:val="21"/>
        </w:rPr>
        <w:t>tomar</w:t>
      </w:r>
      <w:r w:rsidRPr="000E0B04">
        <w:rPr>
          <w:rFonts w:ascii="Abadi" w:hAnsi="Abadi"/>
          <w:b w:val="0"/>
          <w:bCs w:val="0"/>
          <w:spacing w:val="-7"/>
          <w:sz w:val="21"/>
          <w:szCs w:val="21"/>
        </w:rPr>
        <w:t xml:space="preserve"> </w:t>
      </w:r>
      <w:r w:rsidRPr="000E0B04">
        <w:rPr>
          <w:rFonts w:ascii="Abadi" w:hAnsi="Abadi"/>
          <w:b w:val="0"/>
          <w:bCs w:val="0"/>
          <w:sz w:val="21"/>
          <w:szCs w:val="21"/>
        </w:rPr>
        <w:t>en</w:t>
      </w:r>
      <w:r w:rsidRPr="000E0B04">
        <w:rPr>
          <w:rFonts w:ascii="Abadi" w:hAnsi="Abadi"/>
          <w:b w:val="0"/>
          <w:bCs w:val="0"/>
          <w:spacing w:val="-7"/>
          <w:sz w:val="21"/>
          <w:szCs w:val="21"/>
        </w:rPr>
        <w:t xml:space="preserve"> </w:t>
      </w:r>
      <w:r w:rsidRPr="000E0B04">
        <w:rPr>
          <w:rFonts w:ascii="Abadi" w:hAnsi="Abadi"/>
          <w:b w:val="0"/>
          <w:bCs w:val="0"/>
          <w:sz w:val="21"/>
          <w:szCs w:val="21"/>
        </w:rPr>
        <w:t>cuenta</w:t>
      </w:r>
      <w:r w:rsidRPr="000E0B04">
        <w:rPr>
          <w:rFonts w:ascii="Abadi" w:hAnsi="Abadi"/>
          <w:b w:val="0"/>
          <w:bCs w:val="0"/>
          <w:spacing w:val="-7"/>
          <w:sz w:val="21"/>
          <w:szCs w:val="21"/>
        </w:rPr>
        <w:t xml:space="preserve"> </w:t>
      </w:r>
      <w:r w:rsidRPr="000E0B04">
        <w:rPr>
          <w:rFonts w:ascii="Abadi" w:hAnsi="Abadi"/>
          <w:b w:val="0"/>
          <w:bCs w:val="0"/>
          <w:sz w:val="21"/>
          <w:szCs w:val="21"/>
        </w:rPr>
        <w:t xml:space="preserve">el </w:t>
      </w:r>
      <w:r w:rsidRPr="000E0B04">
        <w:rPr>
          <w:rFonts w:ascii="Abadi" w:hAnsi="Abadi"/>
          <w:b w:val="0"/>
          <w:bCs w:val="0"/>
          <w:spacing w:val="-4"/>
          <w:sz w:val="21"/>
          <w:szCs w:val="21"/>
        </w:rPr>
        <w:t>contexto</w:t>
      </w:r>
      <w:r w:rsidRPr="000E0B04">
        <w:rPr>
          <w:rFonts w:ascii="Abadi" w:hAnsi="Abadi"/>
          <w:b w:val="0"/>
          <w:bCs w:val="0"/>
          <w:spacing w:val="-11"/>
          <w:sz w:val="21"/>
          <w:szCs w:val="21"/>
        </w:rPr>
        <w:t xml:space="preserve"> </w:t>
      </w:r>
      <w:r w:rsidRPr="000E0B04">
        <w:rPr>
          <w:rFonts w:ascii="Abadi" w:hAnsi="Abadi"/>
          <w:b w:val="0"/>
          <w:bCs w:val="0"/>
          <w:spacing w:val="-4"/>
          <w:sz w:val="21"/>
          <w:szCs w:val="21"/>
        </w:rPr>
        <w:t>subjetivo</w:t>
      </w:r>
      <w:r w:rsidRPr="000E0B04">
        <w:rPr>
          <w:rFonts w:ascii="Abadi" w:hAnsi="Abadi"/>
          <w:b w:val="0"/>
          <w:bCs w:val="0"/>
          <w:spacing w:val="-10"/>
          <w:sz w:val="21"/>
          <w:szCs w:val="21"/>
        </w:rPr>
        <w:t xml:space="preserve"> </w:t>
      </w:r>
      <w:r w:rsidRPr="000E0B04">
        <w:rPr>
          <w:rFonts w:ascii="Abadi" w:hAnsi="Abadi"/>
          <w:b w:val="0"/>
          <w:bCs w:val="0"/>
          <w:spacing w:val="-4"/>
          <w:sz w:val="21"/>
          <w:szCs w:val="21"/>
        </w:rPr>
        <w:t>y</w:t>
      </w:r>
      <w:r w:rsidRPr="000E0B04">
        <w:rPr>
          <w:rFonts w:ascii="Abadi" w:hAnsi="Abadi"/>
          <w:b w:val="0"/>
          <w:bCs w:val="0"/>
          <w:spacing w:val="-10"/>
          <w:sz w:val="21"/>
          <w:szCs w:val="21"/>
        </w:rPr>
        <w:t xml:space="preserve"> </w:t>
      </w:r>
      <w:r w:rsidRPr="000E0B04">
        <w:rPr>
          <w:rFonts w:ascii="Abadi" w:hAnsi="Abadi"/>
          <w:b w:val="0"/>
          <w:bCs w:val="0"/>
          <w:spacing w:val="-4"/>
          <w:sz w:val="21"/>
          <w:szCs w:val="21"/>
        </w:rPr>
        <w:t>objetivo</w:t>
      </w:r>
      <w:r w:rsidRPr="000E0B04">
        <w:rPr>
          <w:rFonts w:ascii="Abadi" w:hAnsi="Abadi"/>
          <w:b w:val="0"/>
          <w:bCs w:val="0"/>
          <w:spacing w:val="-11"/>
          <w:sz w:val="21"/>
          <w:szCs w:val="21"/>
        </w:rPr>
        <w:t xml:space="preserve"> </w:t>
      </w:r>
      <w:r w:rsidRPr="000E0B04">
        <w:rPr>
          <w:rFonts w:ascii="Abadi" w:hAnsi="Abadi"/>
          <w:b w:val="0"/>
          <w:bCs w:val="0"/>
          <w:spacing w:val="-4"/>
          <w:sz w:val="21"/>
          <w:szCs w:val="21"/>
        </w:rPr>
        <w:t>de</w:t>
      </w:r>
      <w:r w:rsidRPr="000E0B04">
        <w:rPr>
          <w:rFonts w:ascii="Abadi" w:hAnsi="Abadi"/>
          <w:b w:val="0"/>
          <w:bCs w:val="0"/>
          <w:spacing w:val="-10"/>
          <w:sz w:val="21"/>
          <w:szCs w:val="21"/>
        </w:rPr>
        <w:t xml:space="preserve"> </w:t>
      </w:r>
      <w:r w:rsidRPr="000E0B04">
        <w:rPr>
          <w:rFonts w:ascii="Abadi" w:hAnsi="Abadi"/>
          <w:b w:val="0"/>
          <w:bCs w:val="0"/>
          <w:spacing w:val="-4"/>
          <w:sz w:val="21"/>
          <w:szCs w:val="21"/>
        </w:rPr>
        <w:t>violencia</w:t>
      </w:r>
      <w:r w:rsidRPr="000E0B04">
        <w:rPr>
          <w:rFonts w:ascii="Abadi" w:hAnsi="Abadi"/>
          <w:b w:val="0"/>
          <w:bCs w:val="0"/>
          <w:spacing w:val="-10"/>
          <w:sz w:val="21"/>
          <w:szCs w:val="21"/>
        </w:rPr>
        <w:t xml:space="preserve"> </w:t>
      </w:r>
      <w:r w:rsidRPr="000E0B04">
        <w:rPr>
          <w:rFonts w:ascii="Abadi" w:hAnsi="Abadi"/>
          <w:b w:val="0"/>
          <w:bCs w:val="0"/>
          <w:spacing w:val="-4"/>
          <w:sz w:val="21"/>
          <w:szCs w:val="21"/>
        </w:rPr>
        <w:t>en</w:t>
      </w:r>
      <w:r w:rsidRPr="000E0B04">
        <w:rPr>
          <w:rFonts w:ascii="Abadi" w:hAnsi="Abadi"/>
          <w:b w:val="0"/>
          <w:bCs w:val="0"/>
          <w:spacing w:val="-11"/>
          <w:sz w:val="21"/>
          <w:szCs w:val="21"/>
        </w:rPr>
        <w:t xml:space="preserve"> </w:t>
      </w:r>
      <w:r w:rsidRPr="000E0B04">
        <w:rPr>
          <w:rFonts w:ascii="Abadi" w:hAnsi="Abadi"/>
          <w:b w:val="0"/>
          <w:bCs w:val="0"/>
          <w:spacing w:val="-4"/>
          <w:sz w:val="21"/>
          <w:szCs w:val="21"/>
        </w:rPr>
        <w:t>el</w:t>
      </w:r>
      <w:r w:rsidRPr="000E0B04">
        <w:rPr>
          <w:rFonts w:ascii="Abadi" w:hAnsi="Abadi"/>
          <w:b w:val="0"/>
          <w:bCs w:val="0"/>
          <w:spacing w:val="-10"/>
          <w:sz w:val="21"/>
          <w:szCs w:val="21"/>
        </w:rPr>
        <w:t xml:space="preserve"> </w:t>
      </w:r>
      <w:r w:rsidRPr="000E0B04">
        <w:rPr>
          <w:rFonts w:ascii="Abadi" w:hAnsi="Abadi"/>
          <w:b w:val="0"/>
          <w:bCs w:val="0"/>
          <w:spacing w:val="-4"/>
          <w:sz w:val="21"/>
          <w:szCs w:val="21"/>
        </w:rPr>
        <w:t>que</w:t>
      </w:r>
      <w:r w:rsidRPr="000E0B04">
        <w:rPr>
          <w:rFonts w:ascii="Abadi" w:hAnsi="Abadi"/>
          <w:b w:val="0"/>
          <w:bCs w:val="0"/>
          <w:spacing w:val="-10"/>
          <w:sz w:val="21"/>
          <w:szCs w:val="21"/>
        </w:rPr>
        <w:t xml:space="preserve"> </w:t>
      </w:r>
      <w:r w:rsidRPr="000E0B04">
        <w:rPr>
          <w:rFonts w:ascii="Abadi" w:hAnsi="Abadi"/>
          <w:b w:val="0"/>
          <w:bCs w:val="0"/>
          <w:spacing w:val="-4"/>
          <w:sz w:val="21"/>
          <w:szCs w:val="21"/>
        </w:rPr>
        <w:t>se</w:t>
      </w:r>
      <w:r w:rsidRPr="000E0B04">
        <w:rPr>
          <w:rFonts w:ascii="Abadi" w:hAnsi="Abadi"/>
          <w:b w:val="0"/>
          <w:bCs w:val="0"/>
          <w:spacing w:val="-11"/>
          <w:sz w:val="21"/>
          <w:szCs w:val="21"/>
        </w:rPr>
        <w:t xml:space="preserve"> </w:t>
      </w:r>
      <w:r w:rsidRPr="000E0B04">
        <w:rPr>
          <w:rFonts w:ascii="Abadi" w:hAnsi="Abadi"/>
          <w:b w:val="0"/>
          <w:bCs w:val="0"/>
          <w:spacing w:val="-4"/>
          <w:sz w:val="21"/>
          <w:szCs w:val="21"/>
        </w:rPr>
        <w:t>perpetró</w:t>
      </w:r>
      <w:r w:rsidRPr="000E0B04">
        <w:rPr>
          <w:rFonts w:ascii="Abadi" w:hAnsi="Abadi"/>
          <w:b w:val="0"/>
          <w:bCs w:val="0"/>
          <w:spacing w:val="-10"/>
          <w:sz w:val="21"/>
          <w:szCs w:val="21"/>
        </w:rPr>
        <w:t xml:space="preserve"> </w:t>
      </w:r>
      <w:r w:rsidRPr="000E0B04">
        <w:rPr>
          <w:rFonts w:ascii="Abadi" w:hAnsi="Abadi"/>
          <w:b w:val="0"/>
          <w:bCs w:val="0"/>
          <w:spacing w:val="-4"/>
          <w:sz w:val="21"/>
          <w:szCs w:val="21"/>
        </w:rPr>
        <w:t>la</w:t>
      </w:r>
      <w:r w:rsidRPr="000E0B04">
        <w:rPr>
          <w:rFonts w:ascii="Abadi" w:hAnsi="Abadi"/>
          <w:b w:val="0"/>
          <w:bCs w:val="0"/>
          <w:spacing w:val="-10"/>
          <w:sz w:val="21"/>
          <w:szCs w:val="21"/>
        </w:rPr>
        <w:t xml:space="preserve"> </w:t>
      </w:r>
      <w:r w:rsidRPr="000E0B04">
        <w:rPr>
          <w:rFonts w:ascii="Abadi" w:hAnsi="Abadi"/>
          <w:b w:val="0"/>
          <w:bCs w:val="0"/>
          <w:spacing w:val="-4"/>
          <w:sz w:val="21"/>
          <w:szCs w:val="21"/>
        </w:rPr>
        <w:t>muerte</w:t>
      </w:r>
      <w:r w:rsidRPr="000E0B04">
        <w:rPr>
          <w:rFonts w:ascii="Abadi" w:hAnsi="Abadi"/>
          <w:b w:val="0"/>
          <w:bCs w:val="0"/>
          <w:spacing w:val="-11"/>
          <w:sz w:val="21"/>
          <w:szCs w:val="21"/>
        </w:rPr>
        <w:t xml:space="preserve"> </w:t>
      </w:r>
      <w:r w:rsidRPr="000E0B04">
        <w:rPr>
          <w:rFonts w:ascii="Abadi" w:hAnsi="Abadi"/>
          <w:b w:val="0"/>
          <w:bCs w:val="0"/>
          <w:spacing w:val="-4"/>
          <w:sz w:val="21"/>
          <w:szCs w:val="21"/>
        </w:rPr>
        <w:t>de</w:t>
      </w:r>
      <w:r w:rsidRPr="000E0B04">
        <w:rPr>
          <w:rFonts w:ascii="Abadi" w:hAnsi="Abadi"/>
          <w:b w:val="0"/>
          <w:bCs w:val="0"/>
          <w:spacing w:val="-10"/>
          <w:sz w:val="21"/>
          <w:szCs w:val="21"/>
        </w:rPr>
        <w:t xml:space="preserve"> </w:t>
      </w:r>
      <w:r w:rsidRPr="000E0B04">
        <w:rPr>
          <w:rFonts w:ascii="Abadi" w:hAnsi="Abadi"/>
          <w:b w:val="0"/>
          <w:bCs w:val="0"/>
          <w:spacing w:val="-4"/>
          <w:sz w:val="21"/>
          <w:szCs w:val="21"/>
        </w:rPr>
        <w:t xml:space="preserve">una </w:t>
      </w:r>
      <w:r w:rsidRPr="000E0B04">
        <w:rPr>
          <w:rFonts w:ascii="Abadi" w:hAnsi="Abadi"/>
          <w:b w:val="0"/>
          <w:bCs w:val="0"/>
          <w:spacing w:val="-6"/>
          <w:sz w:val="21"/>
          <w:szCs w:val="21"/>
        </w:rPr>
        <w:t>mujer para encontrar la verdad de los hechos sucedidos.</w:t>
      </w:r>
      <w:r w:rsidRPr="000E0B04">
        <w:rPr>
          <w:rFonts w:ascii="Abadi" w:hAnsi="Abadi"/>
          <w:b w:val="0"/>
          <w:bCs w:val="0"/>
          <w:sz w:val="21"/>
          <w:szCs w:val="21"/>
        </w:rPr>
        <w:t xml:space="preserve"> </w:t>
      </w:r>
      <w:r w:rsidRPr="000E0B04">
        <w:rPr>
          <w:rFonts w:ascii="Abadi" w:hAnsi="Abadi"/>
          <w:b w:val="0"/>
          <w:bCs w:val="0"/>
          <w:spacing w:val="-6"/>
          <w:sz w:val="21"/>
          <w:szCs w:val="21"/>
        </w:rPr>
        <w:t xml:space="preserve">El contexto subjetivo se </w:t>
      </w:r>
      <w:r w:rsidRPr="000E0B04">
        <w:rPr>
          <w:rFonts w:ascii="Abadi" w:hAnsi="Abadi"/>
          <w:b w:val="0"/>
          <w:bCs w:val="0"/>
          <w:sz w:val="21"/>
          <w:szCs w:val="21"/>
        </w:rPr>
        <w:t>refiere</w:t>
      </w:r>
      <w:r w:rsidRPr="000E0B04">
        <w:rPr>
          <w:rFonts w:ascii="Abadi" w:hAnsi="Abadi"/>
          <w:b w:val="0"/>
          <w:bCs w:val="0"/>
          <w:spacing w:val="-7"/>
          <w:sz w:val="21"/>
          <w:szCs w:val="21"/>
        </w:rPr>
        <w:t xml:space="preserve"> </w:t>
      </w:r>
      <w:r w:rsidRPr="000E0B04">
        <w:rPr>
          <w:rFonts w:ascii="Abadi" w:hAnsi="Abadi"/>
          <w:b w:val="0"/>
          <w:bCs w:val="0"/>
          <w:sz w:val="21"/>
          <w:szCs w:val="21"/>
        </w:rPr>
        <w:t>a</w:t>
      </w:r>
      <w:r w:rsidRPr="000E0B04">
        <w:rPr>
          <w:rFonts w:ascii="Abadi" w:hAnsi="Abadi"/>
          <w:b w:val="0"/>
          <w:bCs w:val="0"/>
          <w:spacing w:val="-7"/>
          <w:sz w:val="21"/>
          <w:szCs w:val="21"/>
        </w:rPr>
        <w:t xml:space="preserve"> </w:t>
      </w:r>
      <w:r w:rsidRPr="000E0B04">
        <w:rPr>
          <w:rFonts w:ascii="Abadi" w:hAnsi="Abadi"/>
          <w:b w:val="0"/>
          <w:bCs w:val="0"/>
          <w:sz w:val="21"/>
          <w:szCs w:val="21"/>
        </w:rPr>
        <w:t>la</w:t>
      </w:r>
      <w:r w:rsidRPr="000E0B04">
        <w:rPr>
          <w:rFonts w:ascii="Abadi" w:hAnsi="Abadi"/>
          <w:b w:val="0"/>
          <w:bCs w:val="0"/>
          <w:spacing w:val="-7"/>
          <w:sz w:val="21"/>
          <w:szCs w:val="21"/>
        </w:rPr>
        <w:t xml:space="preserve"> </w:t>
      </w:r>
      <w:r w:rsidRPr="000E0B04">
        <w:rPr>
          <w:rFonts w:ascii="Abadi" w:hAnsi="Abadi"/>
          <w:b w:val="0"/>
          <w:bCs w:val="0"/>
          <w:sz w:val="21"/>
          <w:szCs w:val="21"/>
        </w:rPr>
        <w:t>situación</w:t>
      </w:r>
      <w:r w:rsidRPr="000E0B04">
        <w:rPr>
          <w:rFonts w:ascii="Abadi" w:hAnsi="Abadi"/>
          <w:b w:val="0"/>
          <w:bCs w:val="0"/>
          <w:spacing w:val="-7"/>
          <w:sz w:val="21"/>
          <w:szCs w:val="21"/>
        </w:rPr>
        <w:t xml:space="preserve"> </w:t>
      </w:r>
      <w:r w:rsidRPr="000E0B04">
        <w:rPr>
          <w:rFonts w:ascii="Abadi" w:hAnsi="Abadi"/>
          <w:b w:val="0"/>
          <w:bCs w:val="0"/>
          <w:sz w:val="21"/>
          <w:szCs w:val="21"/>
        </w:rPr>
        <w:t>particular</w:t>
      </w:r>
      <w:r w:rsidRPr="000E0B04">
        <w:rPr>
          <w:rFonts w:ascii="Abadi" w:hAnsi="Abadi"/>
          <w:b w:val="0"/>
          <w:bCs w:val="0"/>
          <w:spacing w:val="-5"/>
          <w:sz w:val="21"/>
          <w:szCs w:val="21"/>
        </w:rPr>
        <w:t xml:space="preserve"> </w:t>
      </w:r>
      <w:r w:rsidRPr="000E0B04">
        <w:rPr>
          <w:rFonts w:ascii="Abadi" w:hAnsi="Abadi"/>
          <w:b w:val="0"/>
          <w:bCs w:val="0"/>
          <w:sz w:val="21"/>
          <w:szCs w:val="21"/>
        </w:rPr>
        <w:t>de</w:t>
      </w:r>
      <w:r w:rsidRPr="000E0B04">
        <w:rPr>
          <w:rFonts w:ascii="Abadi" w:hAnsi="Abadi"/>
          <w:b w:val="0"/>
          <w:bCs w:val="0"/>
          <w:spacing w:val="-7"/>
          <w:sz w:val="21"/>
          <w:szCs w:val="21"/>
        </w:rPr>
        <w:t xml:space="preserve"> </w:t>
      </w:r>
      <w:r w:rsidRPr="000E0B04">
        <w:rPr>
          <w:rFonts w:ascii="Abadi" w:hAnsi="Abadi"/>
          <w:b w:val="0"/>
          <w:bCs w:val="0"/>
          <w:sz w:val="21"/>
          <w:szCs w:val="21"/>
        </w:rPr>
        <w:t>cada</w:t>
      </w:r>
      <w:r w:rsidRPr="000E0B04">
        <w:rPr>
          <w:rFonts w:ascii="Abadi" w:hAnsi="Abadi"/>
          <w:b w:val="0"/>
          <w:bCs w:val="0"/>
          <w:spacing w:val="-7"/>
          <w:sz w:val="21"/>
          <w:szCs w:val="21"/>
        </w:rPr>
        <w:t xml:space="preserve"> </w:t>
      </w:r>
      <w:r w:rsidRPr="000E0B04">
        <w:rPr>
          <w:rFonts w:ascii="Abadi" w:hAnsi="Abadi"/>
          <w:b w:val="0"/>
          <w:bCs w:val="0"/>
          <w:sz w:val="21"/>
          <w:szCs w:val="21"/>
        </w:rPr>
        <w:t>persona,</w:t>
      </w:r>
      <w:r w:rsidRPr="000E0B04">
        <w:rPr>
          <w:rFonts w:ascii="Abadi" w:hAnsi="Abadi"/>
          <w:b w:val="0"/>
          <w:bCs w:val="0"/>
          <w:spacing w:val="-6"/>
          <w:sz w:val="21"/>
          <w:szCs w:val="21"/>
        </w:rPr>
        <w:t xml:space="preserve"> </w:t>
      </w:r>
      <w:r w:rsidRPr="000E0B04">
        <w:rPr>
          <w:rFonts w:ascii="Abadi" w:hAnsi="Abadi"/>
          <w:b w:val="0"/>
          <w:bCs w:val="0"/>
          <w:sz w:val="21"/>
          <w:szCs w:val="21"/>
        </w:rPr>
        <w:t>siendo</w:t>
      </w:r>
      <w:r w:rsidRPr="000E0B04">
        <w:rPr>
          <w:rFonts w:ascii="Abadi" w:hAnsi="Abadi"/>
          <w:b w:val="0"/>
          <w:bCs w:val="0"/>
          <w:spacing w:val="-8"/>
          <w:sz w:val="21"/>
          <w:szCs w:val="21"/>
        </w:rPr>
        <w:t xml:space="preserve"> </w:t>
      </w:r>
      <w:r w:rsidRPr="000E0B04">
        <w:rPr>
          <w:rFonts w:ascii="Abadi" w:hAnsi="Abadi"/>
          <w:b w:val="0"/>
          <w:bCs w:val="0"/>
          <w:sz w:val="21"/>
          <w:szCs w:val="21"/>
        </w:rPr>
        <w:t>obligación</w:t>
      </w:r>
      <w:r w:rsidRPr="000E0B04">
        <w:rPr>
          <w:rFonts w:ascii="Abadi" w:hAnsi="Abadi"/>
          <w:b w:val="0"/>
          <w:bCs w:val="0"/>
          <w:spacing w:val="-6"/>
          <w:sz w:val="21"/>
          <w:szCs w:val="21"/>
        </w:rPr>
        <w:t xml:space="preserve"> </w:t>
      </w:r>
      <w:r w:rsidRPr="000E0B04">
        <w:rPr>
          <w:rFonts w:ascii="Abadi" w:hAnsi="Abadi"/>
          <w:b w:val="0"/>
          <w:bCs w:val="0"/>
          <w:sz w:val="21"/>
          <w:szCs w:val="21"/>
        </w:rPr>
        <w:t>del</w:t>
      </w:r>
      <w:r w:rsidRPr="000E0B04">
        <w:rPr>
          <w:rFonts w:ascii="Abadi" w:hAnsi="Abadi"/>
          <w:b w:val="0"/>
          <w:bCs w:val="0"/>
          <w:spacing w:val="-7"/>
          <w:sz w:val="21"/>
          <w:szCs w:val="21"/>
        </w:rPr>
        <w:t xml:space="preserve"> </w:t>
      </w:r>
      <w:r w:rsidRPr="000E0B04">
        <w:rPr>
          <w:rFonts w:ascii="Abadi" w:hAnsi="Abadi"/>
          <w:b w:val="0"/>
          <w:bCs w:val="0"/>
          <w:sz w:val="21"/>
          <w:szCs w:val="21"/>
        </w:rPr>
        <w:t xml:space="preserve">Estado considerar que las muertes violentas de mujeres suelen ser consecuencia de </w:t>
      </w:r>
      <w:r w:rsidRPr="000E0B04">
        <w:rPr>
          <w:rFonts w:ascii="Abadi" w:hAnsi="Abadi"/>
          <w:b w:val="0"/>
          <w:bCs w:val="0"/>
          <w:spacing w:val="-6"/>
          <w:sz w:val="21"/>
          <w:szCs w:val="21"/>
        </w:rPr>
        <w:t xml:space="preserve">diversas manifestaciones de violencia previa por parte de sus victimarios. Por su </w:t>
      </w:r>
      <w:r w:rsidRPr="000E0B04">
        <w:rPr>
          <w:rFonts w:ascii="Abadi" w:hAnsi="Abadi"/>
          <w:b w:val="0"/>
          <w:bCs w:val="0"/>
          <w:sz w:val="21"/>
          <w:szCs w:val="21"/>
        </w:rPr>
        <w:t>parte, el</w:t>
      </w:r>
      <w:r w:rsidRPr="000E0B04">
        <w:rPr>
          <w:rFonts w:ascii="Abadi" w:hAnsi="Abadi"/>
          <w:b w:val="0"/>
          <w:bCs w:val="0"/>
          <w:spacing w:val="-1"/>
          <w:sz w:val="21"/>
          <w:szCs w:val="21"/>
        </w:rPr>
        <w:t xml:space="preserve"> </w:t>
      </w:r>
      <w:r w:rsidRPr="000E0B04">
        <w:rPr>
          <w:rFonts w:ascii="Abadi" w:hAnsi="Abadi"/>
          <w:b w:val="0"/>
          <w:bCs w:val="0"/>
          <w:sz w:val="21"/>
          <w:szCs w:val="21"/>
        </w:rPr>
        <w:t>contexto</w:t>
      </w:r>
      <w:r w:rsidRPr="000E0B04">
        <w:rPr>
          <w:rFonts w:ascii="Abadi" w:hAnsi="Abadi"/>
          <w:b w:val="0"/>
          <w:bCs w:val="0"/>
          <w:spacing w:val="-2"/>
          <w:sz w:val="21"/>
          <w:szCs w:val="21"/>
        </w:rPr>
        <w:t xml:space="preserve"> </w:t>
      </w:r>
      <w:r w:rsidRPr="000E0B04">
        <w:rPr>
          <w:rFonts w:ascii="Abadi" w:hAnsi="Abadi"/>
          <w:b w:val="0"/>
          <w:bCs w:val="0"/>
          <w:sz w:val="21"/>
          <w:szCs w:val="21"/>
        </w:rPr>
        <w:t>objetivo</w:t>
      </w:r>
      <w:r w:rsidRPr="000E0B04">
        <w:rPr>
          <w:rFonts w:ascii="Abadi" w:hAnsi="Abadi"/>
          <w:b w:val="0"/>
          <w:bCs w:val="0"/>
          <w:spacing w:val="-2"/>
          <w:sz w:val="21"/>
          <w:szCs w:val="21"/>
        </w:rPr>
        <w:t xml:space="preserve"> </w:t>
      </w:r>
      <w:r w:rsidRPr="000E0B04">
        <w:rPr>
          <w:rFonts w:ascii="Abadi" w:hAnsi="Abadi"/>
          <w:b w:val="0"/>
          <w:bCs w:val="0"/>
          <w:sz w:val="21"/>
          <w:szCs w:val="21"/>
        </w:rPr>
        <w:t>se</w:t>
      </w:r>
      <w:r w:rsidRPr="000E0B04">
        <w:rPr>
          <w:rFonts w:ascii="Abadi" w:hAnsi="Abadi"/>
          <w:b w:val="0"/>
          <w:bCs w:val="0"/>
          <w:spacing w:val="-1"/>
          <w:sz w:val="21"/>
          <w:szCs w:val="21"/>
        </w:rPr>
        <w:t xml:space="preserve"> </w:t>
      </w:r>
      <w:r w:rsidRPr="000E0B04">
        <w:rPr>
          <w:rFonts w:ascii="Abadi" w:hAnsi="Abadi"/>
          <w:b w:val="0"/>
          <w:bCs w:val="0"/>
          <w:sz w:val="21"/>
          <w:szCs w:val="21"/>
        </w:rPr>
        <w:t>refiere</w:t>
      </w:r>
      <w:r w:rsidRPr="000E0B04">
        <w:rPr>
          <w:rFonts w:ascii="Abadi" w:hAnsi="Abadi"/>
          <w:b w:val="0"/>
          <w:bCs w:val="0"/>
          <w:spacing w:val="-1"/>
          <w:sz w:val="21"/>
          <w:szCs w:val="21"/>
        </w:rPr>
        <w:t xml:space="preserve"> </w:t>
      </w:r>
      <w:r w:rsidRPr="000E0B04">
        <w:rPr>
          <w:rFonts w:ascii="Abadi" w:hAnsi="Abadi"/>
          <w:b w:val="0"/>
          <w:bCs w:val="0"/>
          <w:sz w:val="21"/>
          <w:szCs w:val="21"/>
        </w:rPr>
        <w:t>al</w:t>
      </w:r>
      <w:r w:rsidRPr="000E0B04">
        <w:rPr>
          <w:rFonts w:ascii="Abadi" w:hAnsi="Abadi"/>
          <w:b w:val="0"/>
          <w:bCs w:val="0"/>
          <w:spacing w:val="-1"/>
          <w:sz w:val="21"/>
          <w:szCs w:val="21"/>
        </w:rPr>
        <w:t xml:space="preserve"> </w:t>
      </w:r>
      <w:r w:rsidRPr="000E0B04">
        <w:rPr>
          <w:rFonts w:ascii="Abadi" w:hAnsi="Abadi"/>
          <w:b w:val="0"/>
          <w:bCs w:val="0"/>
          <w:sz w:val="21"/>
          <w:szCs w:val="21"/>
        </w:rPr>
        <w:t>escenario generalizado que</w:t>
      </w:r>
      <w:r w:rsidRPr="000E0B04">
        <w:rPr>
          <w:rFonts w:ascii="Abadi" w:hAnsi="Abadi"/>
          <w:b w:val="0"/>
          <w:bCs w:val="0"/>
          <w:spacing w:val="-1"/>
          <w:sz w:val="21"/>
          <w:szCs w:val="21"/>
        </w:rPr>
        <w:t xml:space="preserve"> </w:t>
      </w:r>
      <w:r w:rsidRPr="000E0B04">
        <w:rPr>
          <w:rFonts w:ascii="Abadi" w:hAnsi="Abadi"/>
          <w:b w:val="0"/>
          <w:bCs w:val="0"/>
          <w:sz w:val="21"/>
          <w:szCs w:val="21"/>
        </w:rPr>
        <w:t xml:space="preserve">enfrentan </w:t>
      </w:r>
      <w:r w:rsidRPr="000E0B04">
        <w:rPr>
          <w:rFonts w:ascii="Abadi" w:hAnsi="Abadi"/>
          <w:b w:val="0"/>
          <w:bCs w:val="0"/>
          <w:spacing w:val="-6"/>
          <w:sz w:val="21"/>
          <w:szCs w:val="21"/>
        </w:rPr>
        <w:t xml:space="preserve">ciertos grupos sociales; en el caso específico de las mujeres, está relacionado con </w:t>
      </w:r>
      <w:r w:rsidRPr="000E0B04">
        <w:rPr>
          <w:rFonts w:ascii="Abadi" w:hAnsi="Abadi"/>
          <w:b w:val="0"/>
          <w:bCs w:val="0"/>
          <w:sz w:val="21"/>
          <w:szCs w:val="21"/>
        </w:rPr>
        <w:t>el</w:t>
      </w:r>
      <w:r w:rsidRPr="000E0B04">
        <w:rPr>
          <w:rFonts w:ascii="Abadi" w:hAnsi="Abadi"/>
          <w:b w:val="0"/>
          <w:bCs w:val="0"/>
          <w:spacing w:val="-15"/>
          <w:sz w:val="21"/>
          <w:szCs w:val="21"/>
        </w:rPr>
        <w:t xml:space="preserve"> </w:t>
      </w:r>
      <w:r w:rsidRPr="000E0B04">
        <w:rPr>
          <w:rFonts w:ascii="Abadi" w:hAnsi="Abadi"/>
          <w:b w:val="0"/>
          <w:bCs w:val="0"/>
          <w:sz w:val="21"/>
          <w:szCs w:val="21"/>
        </w:rPr>
        <w:t>entorno</w:t>
      </w:r>
      <w:r w:rsidRPr="000E0B04">
        <w:rPr>
          <w:rFonts w:ascii="Abadi" w:hAnsi="Abadi"/>
          <w:b w:val="0"/>
          <w:bCs w:val="0"/>
          <w:spacing w:val="-14"/>
          <w:sz w:val="21"/>
          <w:szCs w:val="21"/>
        </w:rPr>
        <w:t xml:space="preserve"> </w:t>
      </w:r>
      <w:r w:rsidRPr="000E0B04">
        <w:rPr>
          <w:rFonts w:ascii="Abadi" w:hAnsi="Abadi"/>
          <w:b w:val="0"/>
          <w:bCs w:val="0"/>
          <w:sz w:val="21"/>
          <w:szCs w:val="21"/>
        </w:rPr>
        <w:t>sistemático</w:t>
      </w:r>
      <w:r w:rsidRPr="000E0B04">
        <w:rPr>
          <w:rFonts w:ascii="Abadi" w:hAnsi="Abadi"/>
          <w:b w:val="0"/>
          <w:bCs w:val="0"/>
          <w:spacing w:val="-14"/>
          <w:sz w:val="21"/>
          <w:szCs w:val="21"/>
        </w:rPr>
        <w:t xml:space="preserve"> </w:t>
      </w:r>
      <w:r w:rsidRPr="000E0B04">
        <w:rPr>
          <w:rFonts w:ascii="Abadi" w:hAnsi="Abadi"/>
          <w:b w:val="0"/>
          <w:bCs w:val="0"/>
          <w:sz w:val="21"/>
          <w:szCs w:val="21"/>
        </w:rPr>
        <w:t>de</w:t>
      </w:r>
      <w:r w:rsidRPr="000E0B04">
        <w:rPr>
          <w:rFonts w:ascii="Abadi" w:hAnsi="Abadi"/>
          <w:b w:val="0"/>
          <w:bCs w:val="0"/>
          <w:spacing w:val="-15"/>
          <w:sz w:val="21"/>
          <w:szCs w:val="21"/>
        </w:rPr>
        <w:t xml:space="preserve"> </w:t>
      </w:r>
      <w:r w:rsidRPr="000E0B04">
        <w:rPr>
          <w:rFonts w:ascii="Abadi" w:hAnsi="Abadi"/>
          <w:b w:val="0"/>
          <w:bCs w:val="0"/>
          <w:sz w:val="21"/>
          <w:szCs w:val="21"/>
        </w:rPr>
        <w:t>opresión</w:t>
      </w:r>
      <w:r w:rsidRPr="000E0B04">
        <w:rPr>
          <w:rFonts w:ascii="Abadi" w:hAnsi="Abadi"/>
          <w:b w:val="0"/>
          <w:bCs w:val="0"/>
          <w:spacing w:val="-14"/>
          <w:sz w:val="21"/>
          <w:szCs w:val="21"/>
        </w:rPr>
        <w:t xml:space="preserve"> </w:t>
      </w:r>
      <w:r w:rsidRPr="000E0B04">
        <w:rPr>
          <w:rFonts w:ascii="Abadi" w:hAnsi="Abadi"/>
          <w:b w:val="0"/>
          <w:bCs w:val="0"/>
          <w:sz w:val="21"/>
          <w:szCs w:val="21"/>
        </w:rPr>
        <w:t>que</w:t>
      </w:r>
      <w:r w:rsidRPr="000E0B04">
        <w:rPr>
          <w:rFonts w:ascii="Abadi" w:hAnsi="Abadi"/>
          <w:b w:val="0"/>
          <w:bCs w:val="0"/>
          <w:spacing w:val="-13"/>
          <w:sz w:val="21"/>
          <w:szCs w:val="21"/>
        </w:rPr>
        <w:t xml:space="preserve"> </w:t>
      </w:r>
      <w:r w:rsidRPr="000E0B04">
        <w:rPr>
          <w:rFonts w:ascii="Abadi" w:hAnsi="Abadi"/>
          <w:b w:val="0"/>
          <w:bCs w:val="0"/>
          <w:sz w:val="21"/>
          <w:szCs w:val="21"/>
        </w:rPr>
        <w:t>padecen.</w:t>
      </w:r>
      <w:r w:rsidRPr="000E0B04">
        <w:rPr>
          <w:rStyle w:val="Refdenotaalpie"/>
          <w:rFonts w:ascii="Abadi" w:hAnsi="Abadi"/>
          <w:b w:val="0"/>
          <w:bCs w:val="0"/>
          <w:sz w:val="21"/>
          <w:szCs w:val="21"/>
        </w:rPr>
        <w:footnoteReference w:id="57"/>
      </w:r>
    </w:p>
    <w:p w14:paraId="6CCD65E5" w14:textId="77777777" w:rsidR="003A5956" w:rsidRPr="003A5956" w:rsidRDefault="003A5956" w:rsidP="003A5956">
      <w:pPr>
        <w:pStyle w:val="Textoindependiente"/>
        <w:spacing w:before="224"/>
        <w:ind w:left="102" w:right="118"/>
        <w:rPr>
          <w:rFonts w:ascii="Abadi" w:hAnsi="Abadi"/>
          <w:b w:val="0"/>
          <w:bCs w:val="0"/>
          <w:sz w:val="21"/>
          <w:szCs w:val="21"/>
        </w:rPr>
      </w:pPr>
      <w:r w:rsidRPr="003A5956">
        <w:rPr>
          <w:rFonts w:ascii="Abadi" w:hAnsi="Abadi"/>
          <w:b w:val="0"/>
          <w:bCs w:val="0"/>
          <w:spacing w:val="-4"/>
          <w:sz w:val="21"/>
          <w:szCs w:val="21"/>
        </w:rPr>
        <w:t>Considerando</w:t>
      </w:r>
      <w:r w:rsidRPr="003A5956">
        <w:rPr>
          <w:rFonts w:ascii="Abadi" w:hAnsi="Abadi"/>
          <w:b w:val="0"/>
          <w:bCs w:val="0"/>
          <w:spacing w:val="-6"/>
          <w:sz w:val="21"/>
          <w:szCs w:val="21"/>
        </w:rPr>
        <w:t xml:space="preserve"> </w:t>
      </w:r>
      <w:r w:rsidRPr="003A5956">
        <w:rPr>
          <w:rFonts w:ascii="Abadi" w:hAnsi="Abadi"/>
          <w:b w:val="0"/>
          <w:bCs w:val="0"/>
          <w:spacing w:val="-4"/>
          <w:sz w:val="21"/>
          <w:szCs w:val="21"/>
        </w:rPr>
        <w:t>el número</w:t>
      </w:r>
      <w:r w:rsidRPr="003A5956">
        <w:rPr>
          <w:rFonts w:ascii="Abadi" w:hAnsi="Abadi"/>
          <w:b w:val="0"/>
          <w:bCs w:val="0"/>
          <w:spacing w:val="-6"/>
          <w:sz w:val="21"/>
          <w:szCs w:val="21"/>
        </w:rPr>
        <w:t xml:space="preserve"> </w:t>
      </w:r>
      <w:r w:rsidRPr="003A5956">
        <w:rPr>
          <w:rFonts w:ascii="Abadi" w:hAnsi="Abadi"/>
          <w:b w:val="0"/>
          <w:bCs w:val="0"/>
          <w:spacing w:val="-4"/>
          <w:sz w:val="21"/>
          <w:szCs w:val="21"/>
        </w:rPr>
        <w:t>de</w:t>
      </w:r>
      <w:r w:rsidRPr="003A5956">
        <w:rPr>
          <w:rFonts w:ascii="Abadi" w:hAnsi="Abadi"/>
          <w:b w:val="0"/>
          <w:bCs w:val="0"/>
          <w:spacing w:val="-5"/>
          <w:sz w:val="21"/>
          <w:szCs w:val="21"/>
        </w:rPr>
        <w:t xml:space="preserve"> </w:t>
      </w:r>
      <w:r w:rsidRPr="003A5956">
        <w:rPr>
          <w:rFonts w:ascii="Abadi" w:hAnsi="Abadi"/>
          <w:b w:val="0"/>
          <w:bCs w:val="0"/>
          <w:spacing w:val="-4"/>
          <w:sz w:val="21"/>
          <w:szCs w:val="21"/>
        </w:rPr>
        <w:t>muertes violentas</w:t>
      </w:r>
      <w:r w:rsidRPr="003A5956">
        <w:rPr>
          <w:rFonts w:ascii="Abadi" w:hAnsi="Abadi"/>
          <w:b w:val="0"/>
          <w:bCs w:val="0"/>
          <w:spacing w:val="-5"/>
          <w:sz w:val="21"/>
          <w:szCs w:val="21"/>
        </w:rPr>
        <w:t xml:space="preserve"> </w:t>
      </w:r>
      <w:r w:rsidRPr="003A5956">
        <w:rPr>
          <w:rFonts w:ascii="Abadi" w:hAnsi="Abadi"/>
          <w:b w:val="0"/>
          <w:bCs w:val="0"/>
          <w:spacing w:val="-4"/>
          <w:sz w:val="21"/>
          <w:szCs w:val="21"/>
        </w:rPr>
        <w:t>de</w:t>
      </w:r>
      <w:r w:rsidRPr="003A5956">
        <w:rPr>
          <w:rFonts w:ascii="Abadi" w:hAnsi="Abadi"/>
          <w:b w:val="0"/>
          <w:bCs w:val="0"/>
          <w:spacing w:val="-5"/>
          <w:sz w:val="21"/>
          <w:szCs w:val="21"/>
        </w:rPr>
        <w:t xml:space="preserve"> </w:t>
      </w:r>
      <w:r w:rsidRPr="003A5956">
        <w:rPr>
          <w:rFonts w:ascii="Abadi" w:hAnsi="Abadi"/>
          <w:b w:val="0"/>
          <w:bCs w:val="0"/>
          <w:spacing w:val="-4"/>
          <w:sz w:val="21"/>
          <w:szCs w:val="21"/>
        </w:rPr>
        <w:t>mujeres y</w:t>
      </w:r>
      <w:r w:rsidRPr="003A5956">
        <w:rPr>
          <w:rFonts w:ascii="Abadi" w:hAnsi="Abadi"/>
          <w:b w:val="0"/>
          <w:bCs w:val="0"/>
          <w:spacing w:val="-6"/>
          <w:sz w:val="21"/>
          <w:szCs w:val="21"/>
        </w:rPr>
        <w:t xml:space="preserve"> </w:t>
      </w:r>
      <w:r w:rsidRPr="003A5956">
        <w:rPr>
          <w:rFonts w:ascii="Abadi" w:hAnsi="Abadi"/>
          <w:b w:val="0"/>
          <w:bCs w:val="0"/>
          <w:spacing w:val="-4"/>
          <w:sz w:val="21"/>
          <w:szCs w:val="21"/>
        </w:rPr>
        <w:t>el contexto</w:t>
      </w:r>
      <w:r w:rsidRPr="003A5956">
        <w:rPr>
          <w:rFonts w:ascii="Abadi" w:hAnsi="Abadi"/>
          <w:b w:val="0"/>
          <w:bCs w:val="0"/>
          <w:spacing w:val="-6"/>
          <w:sz w:val="21"/>
          <w:szCs w:val="21"/>
        </w:rPr>
        <w:t xml:space="preserve"> </w:t>
      </w:r>
      <w:r w:rsidRPr="003A5956">
        <w:rPr>
          <w:rFonts w:ascii="Abadi" w:hAnsi="Abadi"/>
          <w:b w:val="0"/>
          <w:bCs w:val="0"/>
          <w:spacing w:val="-4"/>
          <w:sz w:val="21"/>
          <w:szCs w:val="21"/>
        </w:rPr>
        <w:t xml:space="preserve">cultural </w:t>
      </w:r>
      <w:r w:rsidRPr="003A5956">
        <w:rPr>
          <w:rFonts w:ascii="Abadi" w:hAnsi="Abadi"/>
          <w:b w:val="0"/>
          <w:bCs w:val="0"/>
          <w:sz w:val="21"/>
          <w:szCs w:val="21"/>
        </w:rPr>
        <w:t xml:space="preserve">machista que se vive en Guanajuato es fácil advertir que cada una de estas muertes no son hechos aislados, sino que son producto de un entorno </w:t>
      </w:r>
      <w:r w:rsidRPr="003A5956">
        <w:rPr>
          <w:rFonts w:ascii="Abadi" w:hAnsi="Abadi"/>
          <w:b w:val="0"/>
          <w:bCs w:val="0"/>
          <w:spacing w:val="-2"/>
          <w:sz w:val="21"/>
          <w:szCs w:val="21"/>
        </w:rPr>
        <w:t>generalizado</w:t>
      </w:r>
      <w:r w:rsidRPr="003A5956">
        <w:rPr>
          <w:rFonts w:ascii="Abadi" w:hAnsi="Abadi"/>
          <w:b w:val="0"/>
          <w:bCs w:val="0"/>
          <w:spacing w:val="-12"/>
          <w:sz w:val="21"/>
          <w:szCs w:val="21"/>
        </w:rPr>
        <w:t xml:space="preserve"> </w:t>
      </w:r>
      <w:r w:rsidRPr="003A5956">
        <w:rPr>
          <w:rFonts w:ascii="Abadi" w:hAnsi="Abadi"/>
          <w:b w:val="0"/>
          <w:bCs w:val="0"/>
          <w:spacing w:val="-2"/>
          <w:sz w:val="21"/>
          <w:szCs w:val="21"/>
        </w:rPr>
        <w:t>de</w:t>
      </w:r>
      <w:r w:rsidRPr="003A5956">
        <w:rPr>
          <w:rFonts w:ascii="Abadi" w:hAnsi="Abadi"/>
          <w:b w:val="0"/>
          <w:bCs w:val="0"/>
          <w:spacing w:val="-11"/>
          <w:sz w:val="21"/>
          <w:szCs w:val="21"/>
        </w:rPr>
        <w:t xml:space="preserve"> </w:t>
      </w:r>
      <w:r w:rsidRPr="003A5956">
        <w:rPr>
          <w:rFonts w:ascii="Abadi" w:hAnsi="Abadi"/>
          <w:b w:val="0"/>
          <w:bCs w:val="0"/>
          <w:spacing w:val="-2"/>
          <w:sz w:val="21"/>
          <w:szCs w:val="21"/>
        </w:rPr>
        <w:t>violencia</w:t>
      </w:r>
      <w:r w:rsidRPr="003A5956">
        <w:rPr>
          <w:rFonts w:ascii="Abadi" w:hAnsi="Abadi"/>
          <w:b w:val="0"/>
          <w:bCs w:val="0"/>
          <w:spacing w:val="-10"/>
          <w:sz w:val="21"/>
          <w:szCs w:val="21"/>
        </w:rPr>
        <w:t xml:space="preserve"> </w:t>
      </w:r>
      <w:r w:rsidRPr="003A5956">
        <w:rPr>
          <w:rFonts w:ascii="Abadi" w:hAnsi="Abadi"/>
          <w:b w:val="0"/>
          <w:bCs w:val="0"/>
          <w:spacing w:val="-2"/>
          <w:sz w:val="21"/>
          <w:szCs w:val="21"/>
        </w:rPr>
        <w:t>y</w:t>
      </w:r>
      <w:r w:rsidRPr="003A5956">
        <w:rPr>
          <w:rFonts w:ascii="Abadi" w:hAnsi="Abadi"/>
          <w:b w:val="0"/>
          <w:bCs w:val="0"/>
          <w:spacing w:val="-11"/>
          <w:sz w:val="21"/>
          <w:szCs w:val="21"/>
        </w:rPr>
        <w:t xml:space="preserve"> </w:t>
      </w:r>
      <w:r w:rsidRPr="003A5956">
        <w:rPr>
          <w:rFonts w:ascii="Abadi" w:hAnsi="Abadi"/>
          <w:b w:val="0"/>
          <w:bCs w:val="0"/>
          <w:spacing w:val="-2"/>
          <w:sz w:val="21"/>
          <w:szCs w:val="21"/>
        </w:rPr>
        <w:t>discriminación</w:t>
      </w:r>
      <w:r w:rsidRPr="003A5956">
        <w:rPr>
          <w:rFonts w:ascii="Abadi" w:hAnsi="Abadi"/>
          <w:b w:val="0"/>
          <w:bCs w:val="0"/>
          <w:spacing w:val="-11"/>
          <w:sz w:val="21"/>
          <w:szCs w:val="21"/>
        </w:rPr>
        <w:t xml:space="preserve"> </w:t>
      </w:r>
      <w:r w:rsidRPr="003A5956">
        <w:rPr>
          <w:rFonts w:ascii="Abadi" w:hAnsi="Abadi"/>
          <w:b w:val="0"/>
          <w:bCs w:val="0"/>
          <w:spacing w:val="-2"/>
          <w:sz w:val="21"/>
          <w:szCs w:val="21"/>
        </w:rPr>
        <w:t>en</w:t>
      </w:r>
      <w:r w:rsidRPr="003A5956">
        <w:rPr>
          <w:rFonts w:ascii="Abadi" w:hAnsi="Abadi"/>
          <w:b w:val="0"/>
          <w:bCs w:val="0"/>
          <w:spacing w:val="-11"/>
          <w:sz w:val="21"/>
          <w:szCs w:val="21"/>
        </w:rPr>
        <w:t xml:space="preserve"> </w:t>
      </w:r>
      <w:r w:rsidRPr="003A5956">
        <w:rPr>
          <w:rFonts w:ascii="Abadi" w:hAnsi="Abadi"/>
          <w:b w:val="0"/>
          <w:bCs w:val="0"/>
          <w:spacing w:val="-2"/>
          <w:sz w:val="21"/>
          <w:szCs w:val="21"/>
        </w:rPr>
        <w:t>contra</w:t>
      </w:r>
      <w:r w:rsidRPr="003A5956">
        <w:rPr>
          <w:rFonts w:ascii="Abadi" w:hAnsi="Abadi"/>
          <w:b w:val="0"/>
          <w:bCs w:val="0"/>
          <w:spacing w:val="-11"/>
          <w:sz w:val="21"/>
          <w:szCs w:val="21"/>
        </w:rPr>
        <w:t xml:space="preserve"> </w:t>
      </w:r>
      <w:r w:rsidRPr="003A5956">
        <w:rPr>
          <w:rFonts w:ascii="Abadi" w:hAnsi="Abadi"/>
          <w:b w:val="0"/>
          <w:bCs w:val="0"/>
          <w:spacing w:val="-2"/>
          <w:sz w:val="21"/>
          <w:szCs w:val="21"/>
        </w:rPr>
        <w:t>de</w:t>
      </w:r>
      <w:r w:rsidRPr="003A5956">
        <w:rPr>
          <w:rFonts w:ascii="Abadi" w:hAnsi="Abadi"/>
          <w:b w:val="0"/>
          <w:bCs w:val="0"/>
          <w:spacing w:val="-11"/>
          <w:sz w:val="21"/>
          <w:szCs w:val="21"/>
        </w:rPr>
        <w:t xml:space="preserve"> </w:t>
      </w:r>
      <w:r w:rsidRPr="003A5956">
        <w:rPr>
          <w:rFonts w:ascii="Abadi" w:hAnsi="Abadi"/>
          <w:b w:val="0"/>
          <w:bCs w:val="0"/>
          <w:spacing w:val="-2"/>
          <w:sz w:val="21"/>
          <w:szCs w:val="21"/>
        </w:rPr>
        <w:t>las</w:t>
      </w:r>
      <w:r w:rsidRPr="003A5956">
        <w:rPr>
          <w:rFonts w:ascii="Abadi" w:hAnsi="Abadi"/>
          <w:b w:val="0"/>
          <w:bCs w:val="0"/>
          <w:spacing w:val="-10"/>
          <w:sz w:val="21"/>
          <w:szCs w:val="21"/>
        </w:rPr>
        <w:t xml:space="preserve"> </w:t>
      </w:r>
      <w:r w:rsidRPr="003A5956">
        <w:rPr>
          <w:rFonts w:ascii="Abadi" w:hAnsi="Abadi"/>
          <w:b w:val="0"/>
          <w:bCs w:val="0"/>
          <w:spacing w:val="-2"/>
          <w:sz w:val="21"/>
          <w:szCs w:val="21"/>
        </w:rPr>
        <w:t>mujeres.</w:t>
      </w:r>
    </w:p>
    <w:p w14:paraId="484874DF" w14:textId="0C87AF32" w:rsidR="001326EF" w:rsidRPr="003A5956" w:rsidRDefault="003A5956" w:rsidP="000F0401">
      <w:pPr>
        <w:pStyle w:val="Textoindependiente"/>
        <w:kinsoku w:val="0"/>
        <w:overflowPunct w:val="0"/>
        <w:ind w:left="142" w:right="46"/>
        <w:rPr>
          <w:rFonts w:ascii="Abadi" w:hAnsi="Abadi"/>
          <w:b w:val="0"/>
          <w:bCs w:val="0"/>
          <w:sz w:val="21"/>
          <w:szCs w:val="21"/>
        </w:rPr>
      </w:pPr>
      <w:r w:rsidRPr="003A5956">
        <w:rPr>
          <w:rFonts w:ascii="Abadi" w:hAnsi="Abadi"/>
          <w:b w:val="0"/>
          <w:bCs w:val="0"/>
          <w:sz w:val="21"/>
          <w:szCs w:val="21"/>
        </w:rPr>
        <w:t>Este</w:t>
      </w:r>
      <w:r w:rsidRPr="003A5956">
        <w:rPr>
          <w:rFonts w:ascii="Abadi" w:hAnsi="Abadi"/>
          <w:b w:val="0"/>
          <w:bCs w:val="0"/>
          <w:spacing w:val="-1"/>
          <w:sz w:val="21"/>
          <w:szCs w:val="21"/>
        </w:rPr>
        <w:t xml:space="preserve"> </w:t>
      </w:r>
      <w:r w:rsidRPr="003A5956">
        <w:rPr>
          <w:rFonts w:ascii="Abadi" w:hAnsi="Abadi"/>
          <w:b w:val="0"/>
          <w:bCs w:val="0"/>
          <w:sz w:val="21"/>
          <w:szCs w:val="21"/>
        </w:rPr>
        <w:t>contexto</w:t>
      </w:r>
      <w:r w:rsidRPr="003A5956">
        <w:rPr>
          <w:rFonts w:ascii="Abadi" w:hAnsi="Abadi"/>
          <w:b w:val="0"/>
          <w:bCs w:val="0"/>
          <w:spacing w:val="-2"/>
          <w:sz w:val="21"/>
          <w:szCs w:val="21"/>
        </w:rPr>
        <w:t xml:space="preserve"> </w:t>
      </w:r>
      <w:r w:rsidRPr="003A5956">
        <w:rPr>
          <w:rFonts w:ascii="Abadi" w:hAnsi="Abadi"/>
          <w:b w:val="0"/>
          <w:bCs w:val="0"/>
          <w:sz w:val="21"/>
          <w:szCs w:val="21"/>
        </w:rPr>
        <w:t>violento</w:t>
      </w:r>
      <w:r w:rsidRPr="003A5956">
        <w:rPr>
          <w:rFonts w:ascii="Abadi" w:hAnsi="Abadi"/>
          <w:b w:val="0"/>
          <w:bCs w:val="0"/>
          <w:spacing w:val="-2"/>
          <w:sz w:val="21"/>
          <w:szCs w:val="21"/>
        </w:rPr>
        <w:t xml:space="preserve"> </w:t>
      </w:r>
      <w:r w:rsidRPr="003A5956">
        <w:rPr>
          <w:rFonts w:ascii="Abadi" w:hAnsi="Abadi"/>
          <w:b w:val="0"/>
          <w:bCs w:val="0"/>
          <w:sz w:val="21"/>
          <w:szCs w:val="21"/>
        </w:rPr>
        <w:t>y</w:t>
      </w:r>
      <w:r w:rsidRPr="003A5956">
        <w:rPr>
          <w:rFonts w:ascii="Abadi" w:hAnsi="Abadi"/>
          <w:b w:val="0"/>
          <w:bCs w:val="0"/>
          <w:spacing w:val="-1"/>
          <w:sz w:val="21"/>
          <w:szCs w:val="21"/>
        </w:rPr>
        <w:t xml:space="preserve"> </w:t>
      </w:r>
      <w:r w:rsidRPr="003A5956">
        <w:rPr>
          <w:rFonts w:ascii="Abadi" w:hAnsi="Abadi"/>
          <w:b w:val="0"/>
          <w:bCs w:val="0"/>
          <w:sz w:val="21"/>
          <w:szCs w:val="21"/>
        </w:rPr>
        <w:t>misógino</w:t>
      </w:r>
      <w:r w:rsidRPr="003A5956">
        <w:rPr>
          <w:rFonts w:ascii="Abadi" w:hAnsi="Abadi"/>
          <w:b w:val="0"/>
          <w:bCs w:val="0"/>
          <w:spacing w:val="-1"/>
          <w:sz w:val="21"/>
          <w:szCs w:val="21"/>
        </w:rPr>
        <w:t xml:space="preserve"> </w:t>
      </w:r>
      <w:r w:rsidRPr="003A5956">
        <w:rPr>
          <w:rFonts w:ascii="Abadi" w:hAnsi="Abadi"/>
          <w:b w:val="0"/>
          <w:bCs w:val="0"/>
          <w:sz w:val="21"/>
          <w:szCs w:val="21"/>
        </w:rPr>
        <w:t>que</w:t>
      </w:r>
      <w:r w:rsidRPr="003A5956">
        <w:rPr>
          <w:rFonts w:ascii="Abadi" w:hAnsi="Abadi"/>
          <w:b w:val="0"/>
          <w:bCs w:val="0"/>
          <w:spacing w:val="-1"/>
          <w:sz w:val="21"/>
          <w:szCs w:val="21"/>
        </w:rPr>
        <w:t xml:space="preserve"> </w:t>
      </w:r>
      <w:r w:rsidRPr="003A5956">
        <w:rPr>
          <w:rFonts w:ascii="Abadi" w:hAnsi="Abadi"/>
          <w:b w:val="0"/>
          <w:bCs w:val="0"/>
          <w:sz w:val="21"/>
          <w:szCs w:val="21"/>
        </w:rPr>
        <w:t>enfrentan</w:t>
      </w:r>
      <w:r w:rsidRPr="003A5956">
        <w:rPr>
          <w:rFonts w:ascii="Abadi" w:hAnsi="Abadi"/>
          <w:b w:val="0"/>
          <w:bCs w:val="0"/>
          <w:spacing w:val="-1"/>
          <w:sz w:val="21"/>
          <w:szCs w:val="21"/>
        </w:rPr>
        <w:t xml:space="preserve"> </w:t>
      </w:r>
      <w:r w:rsidRPr="003A5956">
        <w:rPr>
          <w:rFonts w:ascii="Abadi" w:hAnsi="Abadi"/>
          <w:b w:val="0"/>
          <w:bCs w:val="0"/>
          <w:sz w:val="21"/>
          <w:szCs w:val="21"/>
        </w:rPr>
        <w:t>las</w:t>
      </w:r>
      <w:r w:rsidRPr="003A5956">
        <w:rPr>
          <w:rFonts w:ascii="Abadi" w:hAnsi="Abadi"/>
          <w:b w:val="0"/>
          <w:bCs w:val="0"/>
          <w:spacing w:val="-1"/>
          <w:sz w:val="21"/>
          <w:szCs w:val="21"/>
        </w:rPr>
        <w:t xml:space="preserve"> </w:t>
      </w:r>
      <w:r w:rsidRPr="003A5956">
        <w:rPr>
          <w:rFonts w:ascii="Abadi" w:hAnsi="Abadi"/>
          <w:b w:val="0"/>
          <w:bCs w:val="0"/>
          <w:sz w:val="21"/>
          <w:szCs w:val="21"/>
        </w:rPr>
        <w:t>mujeres</w:t>
      </w:r>
      <w:r w:rsidRPr="003A5956">
        <w:rPr>
          <w:rFonts w:ascii="Abadi" w:hAnsi="Abadi"/>
          <w:b w:val="0"/>
          <w:bCs w:val="0"/>
          <w:spacing w:val="-1"/>
          <w:sz w:val="21"/>
          <w:szCs w:val="21"/>
        </w:rPr>
        <w:t xml:space="preserve"> </w:t>
      </w:r>
      <w:r w:rsidRPr="003A5956">
        <w:rPr>
          <w:rFonts w:ascii="Abadi" w:hAnsi="Abadi"/>
          <w:b w:val="0"/>
          <w:bCs w:val="0"/>
          <w:sz w:val="21"/>
          <w:szCs w:val="21"/>
        </w:rPr>
        <w:t>se</w:t>
      </w:r>
      <w:r w:rsidRPr="003A5956">
        <w:rPr>
          <w:rFonts w:ascii="Abadi" w:hAnsi="Abadi"/>
          <w:b w:val="0"/>
          <w:bCs w:val="0"/>
          <w:spacing w:val="-1"/>
          <w:sz w:val="21"/>
          <w:szCs w:val="21"/>
        </w:rPr>
        <w:t xml:space="preserve"> </w:t>
      </w:r>
      <w:r w:rsidRPr="003A5956">
        <w:rPr>
          <w:rFonts w:ascii="Abadi" w:hAnsi="Abadi"/>
          <w:b w:val="0"/>
          <w:bCs w:val="0"/>
          <w:sz w:val="21"/>
          <w:szCs w:val="21"/>
        </w:rPr>
        <w:t>agrava</w:t>
      </w:r>
      <w:r w:rsidRPr="003A5956">
        <w:rPr>
          <w:rFonts w:ascii="Abadi" w:hAnsi="Abadi"/>
          <w:b w:val="0"/>
          <w:bCs w:val="0"/>
          <w:spacing w:val="-1"/>
          <w:sz w:val="21"/>
          <w:szCs w:val="21"/>
        </w:rPr>
        <w:t xml:space="preserve"> </w:t>
      </w:r>
      <w:r w:rsidRPr="003A5956">
        <w:rPr>
          <w:rFonts w:ascii="Abadi" w:hAnsi="Abadi"/>
          <w:b w:val="0"/>
          <w:bCs w:val="0"/>
          <w:sz w:val="21"/>
          <w:szCs w:val="21"/>
        </w:rPr>
        <w:t>por</w:t>
      </w:r>
      <w:r w:rsidRPr="003A5956">
        <w:rPr>
          <w:rFonts w:ascii="Abadi" w:hAnsi="Abadi"/>
          <w:b w:val="0"/>
          <w:bCs w:val="0"/>
          <w:spacing w:val="-1"/>
          <w:sz w:val="21"/>
          <w:szCs w:val="21"/>
        </w:rPr>
        <w:t xml:space="preserve"> </w:t>
      </w:r>
      <w:r w:rsidRPr="003A5956">
        <w:rPr>
          <w:rFonts w:ascii="Abadi" w:hAnsi="Abadi"/>
          <w:b w:val="0"/>
          <w:bCs w:val="0"/>
          <w:sz w:val="21"/>
          <w:szCs w:val="21"/>
        </w:rPr>
        <w:t xml:space="preserve">la </w:t>
      </w:r>
      <w:r w:rsidRPr="003A5956">
        <w:rPr>
          <w:rFonts w:ascii="Abadi" w:hAnsi="Abadi"/>
          <w:b w:val="0"/>
          <w:bCs w:val="0"/>
          <w:w w:val="90"/>
          <w:sz w:val="21"/>
          <w:szCs w:val="21"/>
        </w:rPr>
        <w:t xml:space="preserve">impunidad y disimulo que existe en torno a todas las muertes violentas; lo anterior </w:t>
      </w:r>
      <w:r w:rsidRPr="003A5956">
        <w:rPr>
          <w:rFonts w:ascii="Abadi" w:hAnsi="Abadi"/>
          <w:b w:val="0"/>
          <w:bCs w:val="0"/>
          <w:spacing w:val="-6"/>
          <w:sz w:val="21"/>
          <w:szCs w:val="21"/>
        </w:rPr>
        <w:t>debido</w:t>
      </w:r>
      <w:r w:rsidRPr="003A5956">
        <w:rPr>
          <w:rFonts w:ascii="Abadi" w:hAnsi="Abadi"/>
          <w:b w:val="0"/>
          <w:bCs w:val="0"/>
          <w:spacing w:val="-9"/>
          <w:sz w:val="21"/>
          <w:szCs w:val="21"/>
        </w:rPr>
        <w:t xml:space="preserve"> </w:t>
      </w:r>
      <w:r w:rsidRPr="003A5956">
        <w:rPr>
          <w:rFonts w:ascii="Abadi" w:hAnsi="Abadi"/>
          <w:b w:val="0"/>
          <w:bCs w:val="0"/>
          <w:spacing w:val="-6"/>
          <w:sz w:val="21"/>
          <w:szCs w:val="21"/>
        </w:rPr>
        <w:t>a</w:t>
      </w:r>
      <w:r w:rsidRPr="003A5956">
        <w:rPr>
          <w:rFonts w:ascii="Abadi" w:hAnsi="Abadi"/>
          <w:b w:val="0"/>
          <w:bCs w:val="0"/>
          <w:spacing w:val="-8"/>
          <w:sz w:val="21"/>
          <w:szCs w:val="21"/>
        </w:rPr>
        <w:t xml:space="preserve"> </w:t>
      </w:r>
      <w:r w:rsidRPr="003A5956">
        <w:rPr>
          <w:rFonts w:ascii="Abadi" w:hAnsi="Abadi"/>
          <w:b w:val="0"/>
          <w:bCs w:val="0"/>
          <w:spacing w:val="-6"/>
          <w:sz w:val="21"/>
          <w:szCs w:val="21"/>
        </w:rPr>
        <w:t>que</w:t>
      </w:r>
      <w:r w:rsidRPr="003A5956">
        <w:rPr>
          <w:rFonts w:ascii="Abadi" w:hAnsi="Abadi"/>
          <w:b w:val="0"/>
          <w:bCs w:val="0"/>
          <w:spacing w:val="-8"/>
          <w:sz w:val="21"/>
          <w:szCs w:val="21"/>
        </w:rPr>
        <w:t xml:space="preserve"> </w:t>
      </w:r>
      <w:r w:rsidRPr="003A5956">
        <w:rPr>
          <w:rFonts w:ascii="Abadi" w:hAnsi="Abadi"/>
          <w:b w:val="0"/>
          <w:bCs w:val="0"/>
          <w:spacing w:val="-6"/>
          <w:sz w:val="21"/>
          <w:szCs w:val="21"/>
        </w:rPr>
        <w:t>los</w:t>
      </w:r>
      <w:r w:rsidRPr="003A5956">
        <w:rPr>
          <w:rFonts w:ascii="Abadi" w:hAnsi="Abadi"/>
          <w:b w:val="0"/>
          <w:bCs w:val="0"/>
          <w:spacing w:val="-9"/>
          <w:sz w:val="21"/>
          <w:szCs w:val="21"/>
        </w:rPr>
        <w:t xml:space="preserve"> </w:t>
      </w:r>
      <w:r w:rsidRPr="003A5956">
        <w:rPr>
          <w:rFonts w:ascii="Abadi" w:hAnsi="Abadi"/>
          <w:b w:val="0"/>
          <w:bCs w:val="0"/>
          <w:spacing w:val="-6"/>
          <w:sz w:val="21"/>
          <w:szCs w:val="21"/>
        </w:rPr>
        <w:t>agresores</w:t>
      </w:r>
      <w:r w:rsidRPr="003A5956">
        <w:rPr>
          <w:rFonts w:ascii="Abadi" w:hAnsi="Abadi"/>
          <w:b w:val="0"/>
          <w:bCs w:val="0"/>
          <w:spacing w:val="-8"/>
          <w:sz w:val="21"/>
          <w:szCs w:val="21"/>
        </w:rPr>
        <w:t xml:space="preserve"> </w:t>
      </w:r>
      <w:r w:rsidRPr="003A5956">
        <w:rPr>
          <w:rFonts w:ascii="Abadi" w:hAnsi="Abadi"/>
          <w:b w:val="0"/>
          <w:bCs w:val="0"/>
          <w:spacing w:val="-6"/>
          <w:sz w:val="21"/>
          <w:szCs w:val="21"/>
        </w:rPr>
        <w:t>se</w:t>
      </w:r>
      <w:r w:rsidRPr="003A5956">
        <w:rPr>
          <w:rFonts w:ascii="Abadi" w:hAnsi="Abadi"/>
          <w:b w:val="0"/>
          <w:bCs w:val="0"/>
          <w:spacing w:val="-8"/>
          <w:sz w:val="21"/>
          <w:szCs w:val="21"/>
        </w:rPr>
        <w:t xml:space="preserve"> </w:t>
      </w:r>
      <w:r w:rsidRPr="003A5956">
        <w:rPr>
          <w:rFonts w:ascii="Abadi" w:hAnsi="Abadi"/>
          <w:b w:val="0"/>
          <w:bCs w:val="0"/>
          <w:spacing w:val="-6"/>
          <w:sz w:val="21"/>
          <w:szCs w:val="21"/>
        </w:rPr>
        <w:t>sienten</w:t>
      </w:r>
      <w:r w:rsidRPr="003A5956">
        <w:rPr>
          <w:rFonts w:ascii="Abadi" w:hAnsi="Abadi"/>
          <w:b w:val="0"/>
          <w:bCs w:val="0"/>
          <w:spacing w:val="-9"/>
          <w:sz w:val="21"/>
          <w:szCs w:val="21"/>
        </w:rPr>
        <w:t xml:space="preserve"> </w:t>
      </w:r>
      <w:r w:rsidRPr="003A5956">
        <w:rPr>
          <w:rFonts w:ascii="Abadi" w:hAnsi="Abadi"/>
          <w:b w:val="0"/>
          <w:bCs w:val="0"/>
          <w:spacing w:val="-6"/>
          <w:sz w:val="21"/>
          <w:szCs w:val="21"/>
        </w:rPr>
        <w:t>protegidos</w:t>
      </w:r>
      <w:r w:rsidRPr="003A5956">
        <w:rPr>
          <w:rFonts w:ascii="Abadi" w:hAnsi="Abadi"/>
          <w:b w:val="0"/>
          <w:bCs w:val="0"/>
          <w:spacing w:val="-8"/>
          <w:sz w:val="21"/>
          <w:szCs w:val="21"/>
        </w:rPr>
        <w:t xml:space="preserve"> </w:t>
      </w:r>
      <w:r w:rsidRPr="003A5956">
        <w:rPr>
          <w:rFonts w:ascii="Abadi" w:hAnsi="Abadi"/>
          <w:b w:val="0"/>
          <w:bCs w:val="0"/>
          <w:spacing w:val="-6"/>
          <w:sz w:val="21"/>
          <w:szCs w:val="21"/>
        </w:rPr>
        <w:t>por</w:t>
      </w:r>
      <w:r w:rsidRPr="003A5956">
        <w:rPr>
          <w:rFonts w:ascii="Abadi" w:hAnsi="Abadi"/>
          <w:b w:val="0"/>
          <w:bCs w:val="0"/>
          <w:spacing w:val="-8"/>
          <w:sz w:val="21"/>
          <w:szCs w:val="21"/>
        </w:rPr>
        <w:t xml:space="preserve"> </w:t>
      </w:r>
      <w:r w:rsidRPr="003A5956">
        <w:rPr>
          <w:rFonts w:ascii="Abadi" w:hAnsi="Abadi"/>
          <w:b w:val="0"/>
          <w:bCs w:val="0"/>
          <w:spacing w:val="-6"/>
          <w:sz w:val="21"/>
          <w:szCs w:val="21"/>
        </w:rPr>
        <w:t>la</w:t>
      </w:r>
      <w:r w:rsidRPr="003A5956">
        <w:rPr>
          <w:rFonts w:ascii="Abadi" w:hAnsi="Abadi"/>
          <w:b w:val="0"/>
          <w:bCs w:val="0"/>
          <w:spacing w:val="-9"/>
          <w:sz w:val="21"/>
          <w:szCs w:val="21"/>
        </w:rPr>
        <w:t xml:space="preserve"> </w:t>
      </w:r>
      <w:r w:rsidRPr="003A5956">
        <w:rPr>
          <w:rFonts w:ascii="Abadi" w:hAnsi="Abadi"/>
          <w:b w:val="0"/>
          <w:bCs w:val="0"/>
          <w:spacing w:val="-6"/>
          <w:sz w:val="21"/>
          <w:szCs w:val="21"/>
        </w:rPr>
        <w:t>sociedad</w:t>
      </w:r>
      <w:r w:rsidRPr="003A5956">
        <w:rPr>
          <w:rFonts w:ascii="Abadi" w:hAnsi="Abadi"/>
          <w:b w:val="0"/>
          <w:bCs w:val="0"/>
          <w:spacing w:val="-8"/>
          <w:sz w:val="21"/>
          <w:szCs w:val="21"/>
        </w:rPr>
        <w:t xml:space="preserve"> </w:t>
      </w:r>
      <w:r w:rsidRPr="003A5956">
        <w:rPr>
          <w:rFonts w:ascii="Abadi" w:hAnsi="Abadi"/>
          <w:b w:val="0"/>
          <w:bCs w:val="0"/>
          <w:spacing w:val="-6"/>
          <w:sz w:val="21"/>
          <w:szCs w:val="21"/>
        </w:rPr>
        <w:t>y</w:t>
      </w:r>
      <w:r w:rsidRPr="003A5956">
        <w:rPr>
          <w:rFonts w:ascii="Abadi" w:hAnsi="Abadi"/>
          <w:b w:val="0"/>
          <w:bCs w:val="0"/>
          <w:spacing w:val="-8"/>
          <w:sz w:val="21"/>
          <w:szCs w:val="21"/>
        </w:rPr>
        <w:t xml:space="preserve"> </w:t>
      </w:r>
      <w:r w:rsidRPr="003A5956">
        <w:rPr>
          <w:rFonts w:ascii="Abadi" w:hAnsi="Abadi"/>
          <w:b w:val="0"/>
          <w:bCs w:val="0"/>
          <w:spacing w:val="-6"/>
          <w:sz w:val="21"/>
          <w:szCs w:val="21"/>
        </w:rPr>
        <w:t>por</w:t>
      </w:r>
      <w:r w:rsidRPr="003A5956">
        <w:rPr>
          <w:rFonts w:ascii="Abadi" w:hAnsi="Abadi"/>
          <w:b w:val="0"/>
          <w:bCs w:val="0"/>
          <w:spacing w:val="-9"/>
          <w:sz w:val="21"/>
          <w:szCs w:val="21"/>
        </w:rPr>
        <w:t xml:space="preserve"> </w:t>
      </w:r>
      <w:r w:rsidRPr="003A5956">
        <w:rPr>
          <w:rFonts w:ascii="Abadi" w:hAnsi="Abadi"/>
          <w:b w:val="0"/>
          <w:bCs w:val="0"/>
          <w:spacing w:val="-6"/>
          <w:sz w:val="21"/>
          <w:szCs w:val="21"/>
        </w:rPr>
        <w:t>un</w:t>
      </w:r>
      <w:r w:rsidRPr="003A5956">
        <w:rPr>
          <w:rFonts w:ascii="Abadi" w:hAnsi="Abadi"/>
          <w:b w:val="0"/>
          <w:bCs w:val="0"/>
          <w:spacing w:val="-8"/>
          <w:sz w:val="21"/>
          <w:szCs w:val="21"/>
        </w:rPr>
        <w:t xml:space="preserve"> </w:t>
      </w:r>
      <w:r w:rsidRPr="003A5956">
        <w:rPr>
          <w:rFonts w:ascii="Abadi" w:hAnsi="Abadi"/>
          <w:b w:val="0"/>
          <w:bCs w:val="0"/>
          <w:spacing w:val="-6"/>
          <w:sz w:val="21"/>
          <w:szCs w:val="21"/>
        </w:rPr>
        <w:t xml:space="preserve">sistema </w:t>
      </w:r>
      <w:r w:rsidRPr="003A5956">
        <w:rPr>
          <w:rFonts w:ascii="Abadi" w:hAnsi="Abadi"/>
          <w:b w:val="0"/>
          <w:bCs w:val="0"/>
          <w:spacing w:val="-4"/>
          <w:sz w:val="21"/>
          <w:szCs w:val="21"/>
        </w:rPr>
        <w:t>de</w:t>
      </w:r>
      <w:r w:rsidRPr="003A5956">
        <w:rPr>
          <w:rFonts w:ascii="Abadi" w:hAnsi="Abadi"/>
          <w:b w:val="0"/>
          <w:bCs w:val="0"/>
          <w:spacing w:val="-11"/>
          <w:sz w:val="21"/>
          <w:szCs w:val="21"/>
        </w:rPr>
        <w:t xml:space="preserve"> </w:t>
      </w:r>
      <w:r w:rsidRPr="003A5956">
        <w:rPr>
          <w:rFonts w:ascii="Abadi" w:hAnsi="Abadi"/>
          <w:b w:val="0"/>
          <w:bCs w:val="0"/>
          <w:spacing w:val="-4"/>
          <w:sz w:val="21"/>
          <w:szCs w:val="21"/>
        </w:rPr>
        <w:t>justicia</w:t>
      </w:r>
      <w:r w:rsidRPr="003A5956">
        <w:rPr>
          <w:rFonts w:ascii="Abadi" w:hAnsi="Abadi"/>
          <w:b w:val="0"/>
          <w:bCs w:val="0"/>
          <w:spacing w:val="-9"/>
          <w:sz w:val="21"/>
          <w:szCs w:val="21"/>
        </w:rPr>
        <w:t xml:space="preserve"> </w:t>
      </w:r>
      <w:r w:rsidRPr="003A5956">
        <w:rPr>
          <w:rFonts w:ascii="Abadi" w:hAnsi="Abadi"/>
          <w:b w:val="0"/>
          <w:bCs w:val="0"/>
          <w:spacing w:val="-4"/>
          <w:sz w:val="21"/>
          <w:szCs w:val="21"/>
        </w:rPr>
        <w:t>que</w:t>
      </w:r>
      <w:r w:rsidRPr="003A5956">
        <w:rPr>
          <w:rFonts w:ascii="Abadi" w:hAnsi="Abadi"/>
          <w:b w:val="0"/>
          <w:bCs w:val="0"/>
          <w:spacing w:val="-10"/>
          <w:sz w:val="21"/>
          <w:szCs w:val="21"/>
        </w:rPr>
        <w:t xml:space="preserve"> </w:t>
      </w:r>
      <w:r w:rsidRPr="003A5956">
        <w:rPr>
          <w:rFonts w:ascii="Abadi" w:hAnsi="Abadi"/>
          <w:b w:val="0"/>
          <w:bCs w:val="0"/>
          <w:spacing w:val="-4"/>
          <w:sz w:val="21"/>
          <w:szCs w:val="21"/>
        </w:rPr>
        <w:t>por</w:t>
      </w:r>
      <w:r w:rsidRPr="003A5956">
        <w:rPr>
          <w:rFonts w:ascii="Abadi" w:hAnsi="Abadi"/>
          <w:b w:val="0"/>
          <w:bCs w:val="0"/>
          <w:spacing w:val="-10"/>
          <w:sz w:val="21"/>
          <w:szCs w:val="21"/>
        </w:rPr>
        <w:t xml:space="preserve"> </w:t>
      </w:r>
      <w:r w:rsidRPr="003A5956">
        <w:rPr>
          <w:rFonts w:ascii="Abadi" w:hAnsi="Abadi"/>
          <w:b w:val="0"/>
          <w:bCs w:val="0"/>
          <w:spacing w:val="-4"/>
          <w:sz w:val="21"/>
          <w:szCs w:val="21"/>
        </w:rPr>
        <w:t>acción</w:t>
      </w:r>
      <w:r w:rsidRPr="003A5956">
        <w:rPr>
          <w:rFonts w:ascii="Abadi" w:hAnsi="Abadi"/>
          <w:b w:val="0"/>
          <w:bCs w:val="0"/>
          <w:spacing w:val="-11"/>
          <w:sz w:val="21"/>
          <w:szCs w:val="21"/>
        </w:rPr>
        <w:t xml:space="preserve"> </w:t>
      </w:r>
      <w:r w:rsidRPr="003A5956">
        <w:rPr>
          <w:rFonts w:ascii="Abadi" w:hAnsi="Abadi"/>
          <w:b w:val="0"/>
          <w:bCs w:val="0"/>
          <w:spacing w:val="-4"/>
          <w:sz w:val="21"/>
          <w:szCs w:val="21"/>
        </w:rPr>
        <w:t>u</w:t>
      </w:r>
      <w:r w:rsidRPr="003A5956">
        <w:rPr>
          <w:rFonts w:ascii="Abadi" w:hAnsi="Abadi"/>
          <w:b w:val="0"/>
          <w:bCs w:val="0"/>
          <w:spacing w:val="-8"/>
          <w:sz w:val="21"/>
          <w:szCs w:val="21"/>
        </w:rPr>
        <w:t xml:space="preserve"> </w:t>
      </w:r>
      <w:r w:rsidRPr="003A5956">
        <w:rPr>
          <w:rFonts w:ascii="Abadi" w:hAnsi="Abadi"/>
          <w:b w:val="0"/>
          <w:bCs w:val="0"/>
          <w:spacing w:val="-4"/>
          <w:sz w:val="21"/>
          <w:szCs w:val="21"/>
        </w:rPr>
        <w:t>omisión</w:t>
      </w:r>
      <w:r w:rsidRPr="003A5956">
        <w:rPr>
          <w:rFonts w:ascii="Abadi" w:hAnsi="Abadi"/>
          <w:b w:val="0"/>
          <w:bCs w:val="0"/>
          <w:spacing w:val="-11"/>
          <w:sz w:val="21"/>
          <w:szCs w:val="21"/>
        </w:rPr>
        <w:t xml:space="preserve"> </w:t>
      </w:r>
      <w:r w:rsidRPr="003A5956">
        <w:rPr>
          <w:rFonts w:ascii="Abadi" w:hAnsi="Abadi"/>
          <w:b w:val="0"/>
          <w:bCs w:val="0"/>
          <w:spacing w:val="-4"/>
          <w:sz w:val="21"/>
          <w:szCs w:val="21"/>
        </w:rPr>
        <w:t>les</w:t>
      </w:r>
      <w:r w:rsidRPr="003A5956">
        <w:rPr>
          <w:rFonts w:ascii="Abadi" w:hAnsi="Abadi"/>
          <w:b w:val="0"/>
          <w:bCs w:val="0"/>
          <w:spacing w:val="-10"/>
          <w:sz w:val="21"/>
          <w:szCs w:val="21"/>
        </w:rPr>
        <w:t xml:space="preserve"> </w:t>
      </w:r>
      <w:r w:rsidRPr="003A5956">
        <w:rPr>
          <w:rFonts w:ascii="Abadi" w:hAnsi="Abadi"/>
          <w:b w:val="0"/>
          <w:bCs w:val="0"/>
          <w:spacing w:val="-4"/>
          <w:sz w:val="21"/>
          <w:szCs w:val="21"/>
        </w:rPr>
        <w:t>permite</w:t>
      </w:r>
      <w:r w:rsidRPr="003A5956">
        <w:rPr>
          <w:rFonts w:ascii="Abadi" w:hAnsi="Abadi"/>
          <w:b w:val="0"/>
          <w:bCs w:val="0"/>
          <w:spacing w:val="-10"/>
          <w:sz w:val="21"/>
          <w:szCs w:val="21"/>
        </w:rPr>
        <w:t xml:space="preserve"> </w:t>
      </w:r>
      <w:r w:rsidRPr="003A5956">
        <w:rPr>
          <w:rFonts w:ascii="Abadi" w:hAnsi="Abadi"/>
          <w:b w:val="0"/>
          <w:bCs w:val="0"/>
          <w:spacing w:val="-4"/>
          <w:sz w:val="21"/>
          <w:szCs w:val="21"/>
        </w:rPr>
        <w:t>cometer</w:t>
      </w:r>
      <w:r w:rsidRPr="003A5956">
        <w:rPr>
          <w:rFonts w:ascii="Abadi" w:hAnsi="Abadi"/>
          <w:b w:val="0"/>
          <w:bCs w:val="0"/>
          <w:spacing w:val="-10"/>
          <w:sz w:val="21"/>
          <w:szCs w:val="21"/>
        </w:rPr>
        <w:t xml:space="preserve"> </w:t>
      </w:r>
      <w:r w:rsidRPr="003A5956">
        <w:rPr>
          <w:rFonts w:ascii="Abadi" w:hAnsi="Abadi"/>
          <w:b w:val="0"/>
          <w:bCs w:val="0"/>
          <w:spacing w:val="-4"/>
          <w:sz w:val="21"/>
          <w:szCs w:val="21"/>
        </w:rPr>
        <w:t>estos</w:t>
      </w:r>
      <w:r w:rsidRPr="003A5956">
        <w:rPr>
          <w:rFonts w:ascii="Abadi" w:hAnsi="Abadi"/>
          <w:b w:val="0"/>
          <w:bCs w:val="0"/>
          <w:spacing w:val="-10"/>
          <w:sz w:val="21"/>
          <w:szCs w:val="21"/>
        </w:rPr>
        <w:t xml:space="preserve"> </w:t>
      </w:r>
      <w:r w:rsidRPr="003A5956">
        <w:rPr>
          <w:rFonts w:ascii="Abadi" w:hAnsi="Abadi"/>
          <w:b w:val="0"/>
          <w:bCs w:val="0"/>
          <w:spacing w:val="-4"/>
          <w:sz w:val="21"/>
          <w:szCs w:val="21"/>
        </w:rPr>
        <w:t>delitos</w:t>
      </w:r>
      <w:r w:rsidRPr="003A5956">
        <w:rPr>
          <w:rFonts w:ascii="Abadi" w:hAnsi="Abadi"/>
          <w:b w:val="0"/>
          <w:bCs w:val="0"/>
          <w:spacing w:val="-10"/>
          <w:sz w:val="21"/>
          <w:szCs w:val="21"/>
        </w:rPr>
        <w:t xml:space="preserve"> </w:t>
      </w:r>
      <w:r w:rsidRPr="003A5956">
        <w:rPr>
          <w:rFonts w:ascii="Abadi" w:hAnsi="Abadi"/>
          <w:b w:val="0"/>
          <w:bCs w:val="0"/>
          <w:spacing w:val="-4"/>
          <w:sz w:val="21"/>
          <w:szCs w:val="21"/>
        </w:rPr>
        <w:t>sin</w:t>
      </w:r>
      <w:r w:rsidRPr="003A5956">
        <w:rPr>
          <w:rFonts w:ascii="Abadi" w:hAnsi="Abadi"/>
          <w:b w:val="0"/>
          <w:bCs w:val="0"/>
          <w:spacing w:val="-11"/>
          <w:sz w:val="21"/>
          <w:szCs w:val="21"/>
        </w:rPr>
        <w:t xml:space="preserve"> </w:t>
      </w:r>
      <w:r w:rsidRPr="003A5956">
        <w:rPr>
          <w:rFonts w:ascii="Abadi" w:hAnsi="Abadi"/>
          <w:b w:val="0"/>
          <w:bCs w:val="0"/>
          <w:spacing w:val="-4"/>
          <w:sz w:val="21"/>
          <w:szCs w:val="21"/>
        </w:rPr>
        <w:t xml:space="preserve">recibir </w:t>
      </w:r>
      <w:r w:rsidRPr="003A5956">
        <w:rPr>
          <w:rFonts w:ascii="Abadi" w:hAnsi="Abadi"/>
          <w:b w:val="0"/>
          <w:bCs w:val="0"/>
          <w:spacing w:val="-2"/>
          <w:sz w:val="21"/>
          <w:szCs w:val="21"/>
        </w:rPr>
        <w:t>castigo</w:t>
      </w:r>
    </w:p>
    <w:p w14:paraId="75B1B275" w14:textId="77777777" w:rsidR="000F0401" w:rsidRPr="000F0401" w:rsidRDefault="000F0401" w:rsidP="000F0401">
      <w:pPr>
        <w:pStyle w:val="Textoindependiente"/>
        <w:spacing w:before="234"/>
        <w:ind w:left="102" w:right="115"/>
        <w:rPr>
          <w:rFonts w:ascii="Abadi" w:hAnsi="Abadi"/>
          <w:b w:val="0"/>
          <w:bCs w:val="0"/>
          <w:sz w:val="21"/>
          <w:szCs w:val="21"/>
        </w:rPr>
      </w:pPr>
      <w:r w:rsidRPr="000F0401">
        <w:rPr>
          <w:rFonts w:ascii="Abadi" w:hAnsi="Abadi"/>
          <w:b w:val="0"/>
          <w:bCs w:val="0"/>
          <w:spacing w:val="-6"/>
          <w:sz w:val="21"/>
          <w:szCs w:val="21"/>
        </w:rPr>
        <w:t xml:space="preserve">Tomando en consideración este contexto es que resulta indispensable que todos </w:t>
      </w:r>
      <w:r w:rsidRPr="000F0401">
        <w:rPr>
          <w:rFonts w:ascii="Abadi" w:hAnsi="Abadi"/>
          <w:b w:val="0"/>
          <w:bCs w:val="0"/>
          <w:spacing w:val="-2"/>
          <w:sz w:val="21"/>
          <w:szCs w:val="21"/>
        </w:rPr>
        <w:t>los</w:t>
      </w:r>
      <w:r w:rsidRPr="000F0401">
        <w:rPr>
          <w:rFonts w:ascii="Abadi" w:hAnsi="Abadi"/>
          <w:b w:val="0"/>
          <w:bCs w:val="0"/>
          <w:spacing w:val="-6"/>
          <w:sz w:val="21"/>
          <w:szCs w:val="21"/>
        </w:rPr>
        <w:t xml:space="preserve"> </w:t>
      </w:r>
      <w:r w:rsidRPr="000F0401">
        <w:rPr>
          <w:rFonts w:ascii="Abadi" w:hAnsi="Abadi"/>
          <w:b w:val="0"/>
          <w:bCs w:val="0"/>
          <w:spacing w:val="-2"/>
          <w:sz w:val="21"/>
          <w:szCs w:val="21"/>
        </w:rPr>
        <w:t>caso</w:t>
      </w:r>
      <w:r w:rsidRPr="000F0401">
        <w:rPr>
          <w:rFonts w:ascii="Abadi" w:hAnsi="Abadi"/>
          <w:b w:val="0"/>
          <w:bCs w:val="0"/>
          <w:spacing w:val="-6"/>
          <w:sz w:val="21"/>
          <w:szCs w:val="21"/>
        </w:rPr>
        <w:t xml:space="preserve"> </w:t>
      </w:r>
      <w:r w:rsidRPr="000F0401">
        <w:rPr>
          <w:rFonts w:ascii="Abadi" w:hAnsi="Abadi"/>
          <w:b w:val="0"/>
          <w:bCs w:val="0"/>
          <w:spacing w:val="-2"/>
          <w:sz w:val="21"/>
          <w:szCs w:val="21"/>
        </w:rPr>
        <w:t>de</w:t>
      </w:r>
      <w:r w:rsidRPr="000F0401">
        <w:rPr>
          <w:rFonts w:ascii="Abadi" w:hAnsi="Abadi"/>
          <w:b w:val="0"/>
          <w:bCs w:val="0"/>
          <w:spacing w:val="-6"/>
          <w:sz w:val="21"/>
          <w:szCs w:val="21"/>
        </w:rPr>
        <w:t xml:space="preserve"> </w:t>
      </w:r>
      <w:r w:rsidRPr="000F0401">
        <w:rPr>
          <w:rFonts w:ascii="Abadi" w:hAnsi="Abadi"/>
          <w:b w:val="0"/>
          <w:bCs w:val="0"/>
          <w:spacing w:val="-2"/>
          <w:sz w:val="21"/>
          <w:szCs w:val="21"/>
        </w:rPr>
        <w:t>muertes</w:t>
      </w:r>
      <w:r w:rsidRPr="000F0401">
        <w:rPr>
          <w:rFonts w:ascii="Abadi" w:hAnsi="Abadi"/>
          <w:b w:val="0"/>
          <w:bCs w:val="0"/>
          <w:spacing w:val="-5"/>
          <w:sz w:val="21"/>
          <w:szCs w:val="21"/>
        </w:rPr>
        <w:t xml:space="preserve"> </w:t>
      </w:r>
      <w:r w:rsidRPr="000F0401">
        <w:rPr>
          <w:rFonts w:ascii="Abadi" w:hAnsi="Abadi"/>
          <w:b w:val="0"/>
          <w:bCs w:val="0"/>
          <w:spacing w:val="-2"/>
          <w:sz w:val="21"/>
          <w:szCs w:val="21"/>
        </w:rPr>
        <w:t>violentas</w:t>
      </w:r>
      <w:r w:rsidRPr="000F0401">
        <w:rPr>
          <w:rFonts w:ascii="Abadi" w:hAnsi="Abadi"/>
          <w:b w:val="0"/>
          <w:bCs w:val="0"/>
          <w:spacing w:val="-5"/>
          <w:sz w:val="21"/>
          <w:szCs w:val="21"/>
        </w:rPr>
        <w:t xml:space="preserve"> </w:t>
      </w:r>
      <w:r w:rsidRPr="000F0401">
        <w:rPr>
          <w:rFonts w:ascii="Abadi" w:hAnsi="Abadi"/>
          <w:b w:val="0"/>
          <w:bCs w:val="0"/>
          <w:spacing w:val="-2"/>
          <w:sz w:val="21"/>
          <w:szCs w:val="21"/>
        </w:rPr>
        <w:t>de</w:t>
      </w:r>
      <w:r w:rsidRPr="000F0401">
        <w:rPr>
          <w:rFonts w:ascii="Abadi" w:hAnsi="Abadi"/>
          <w:b w:val="0"/>
          <w:bCs w:val="0"/>
          <w:spacing w:val="-6"/>
          <w:sz w:val="21"/>
          <w:szCs w:val="21"/>
        </w:rPr>
        <w:t xml:space="preserve"> </w:t>
      </w:r>
      <w:r w:rsidRPr="000F0401">
        <w:rPr>
          <w:rFonts w:ascii="Abadi" w:hAnsi="Abadi"/>
          <w:b w:val="0"/>
          <w:bCs w:val="0"/>
          <w:spacing w:val="-2"/>
          <w:sz w:val="21"/>
          <w:szCs w:val="21"/>
        </w:rPr>
        <w:t>mujeres</w:t>
      </w:r>
      <w:r w:rsidRPr="000F0401">
        <w:rPr>
          <w:rFonts w:ascii="Abadi" w:hAnsi="Abadi"/>
          <w:b w:val="0"/>
          <w:bCs w:val="0"/>
          <w:spacing w:val="-5"/>
          <w:sz w:val="21"/>
          <w:szCs w:val="21"/>
        </w:rPr>
        <w:t xml:space="preserve"> </w:t>
      </w:r>
      <w:r w:rsidRPr="000F0401">
        <w:rPr>
          <w:rFonts w:ascii="Abadi" w:hAnsi="Abadi"/>
          <w:b w:val="0"/>
          <w:bCs w:val="0"/>
          <w:spacing w:val="-2"/>
          <w:sz w:val="21"/>
          <w:szCs w:val="21"/>
        </w:rPr>
        <w:lastRenderedPageBreak/>
        <w:t>en</w:t>
      </w:r>
      <w:r w:rsidRPr="000F0401">
        <w:rPr>
          <w:rFonts w:ascii="Abadi" w:hAnsi="Abadi"/>
          <w:b w:val="0"/>
          <w:bCs w:val="0"/>
          <w:spacing w:val="-6"/>
          <w:sz w:val="21"/>
          <w:szCs w:val="21"/>
        </w:rPr>
        <w:t xml:space="preserve"> </w:t>
      </w:r>
      <w:r w:rsidRPr="000F0401">
        <w:rPr>
          <w:rFonts w:ascii="Abadi" w:hAnsi="Abadi"/>
          <w:b w:val="0"/>
          <w:bCs w:val="0"/>
          <w:spacing w:val="-2"/>
          <w:sz w:val="21"/>
          <w:szCs w:val="21"/>
        </w:rPr>
        <w:t>Guanajuato</w:t>
      </w:r>
      <w:r w:rsidRPr="000F0401">
        <w:rPr>
          <w:rFonts w:ascii="Abadi" w:hAnsi="Abadi"/>
          <w:b w:val="0"/>
          <w:bCs w:val="0"/>
          <w:spacing w:val="-6"/>
          <w:sz w:val="21"/>
          <w:szCs w:val="21"/>
        </w:rPr>
        <w:t xml:space="preserve"> </w:t>
      </w:r>
      <w:r w:rsidRPr="000F0401">
        <w:rPr>
          <w:rFonts w:ascii="Abadi" w:hAnsi="Abadi"/>
          <w:b w:val="0"/>
          <w:bCs w:val="0"/>
          <w:spacing w:val="-2"/>
          <w:sz w:val="21"/>
          <w:szCs w:val="21"/>
        </w:rPr>
        <w:t>sean</w:t>
      </w:r>
      <w:r w:rsidRPr="000F0401">
        <w:rPr>
          <w:rFonts w:ascii="Abadi" w:hAnsi="Abadi"/>
          <w:b w:val="0"/>
          <w:bCs w:val="0"/>
          <w:spacing w:val="-6"/>
          <w:sz w:val="21"/>
          <w:szCs w:val="21"/>
        </w:rPr>
        <w:t xml:space="preserve"> </w:t>
      </w:r>
      <w:r w:rsidRPr="000F0401">
        <w:rPr>
          <w:rFonts w:ascii="Abadi" w:hAnsi="Abadi"/>
          <w:b w:val="0"/>
          <w:bCs w:val="0"/>
          <w:spacing w:val="-2"/>
          <w:sz w:val="21"/>
          <w:szCs w:val="21"/>
        </w:rPr>
        <w:t>investigados</w:t>
      </w:r>
      <w:r w:rsidRPr="000F0401">
        <w:rPr>
          <w:rFonts w:ascii="Abadi" w:hAnsi="Abadi"/>
          <w:b w:val="0"/>
          <w:bCs w:val="0"/>
          <w:spacing w:val="-6"/>
          <w:sz w:val="21"/>
          <w:szCs w:val="21"/>
        </w:rPr>
        <w:t xml:space="preserve"> </w:t>
      </w:r>
      <w:r w:rsidRPr="000F0401">
        <w:rPr>
          <w:rFonts w:ascii="Abadi" w:hAnsi="Abadi"/>
          <w:b w:val="0"/>
          <w:bCs w:val="0"/>
          <w:spacing w:val="-2"/>
          <w:sz w:val="21"/>
          <w:szCs w:val="21"/>
        </w:rPr>
        <w:t xml:space="preserve">con </w:t>
      </w:r>
      <w:r w:rsidRPr="000F0401">
        <w:rPr>
          <w:rFonts w:ascii="Abadi" w:hAnsi="Abadi"/>
          <w:b w:val="0"/>
          <w:bCs w:val="0"/>
          <w:sz w:val="21"/>
          <w:szCs w:val="21"/>
        </w:rPr>
        <w:t>perspectiva de género, al respecto tanto la Suprema Corte de Justicia de la Nación</w:t>
      </w:r>
      <w:r w:rsidRPr="000F0401">
        <w:rPr>
          <w:rFonts w:ascii="Abadi" w:hAnsi="Abadi"/>
          <w:b w:val="0"/>
          <w:bCs w:val="0"/>
          <w:spacing w:val="-1"/>
          <w:sz w:val="21"/>
          <w:szCs w:val="21"/>
        </w:rPr>
        <w:t xml:space="preserve"> </w:t>
      </w:r>
      <w:r w:rsidRPr="000F0401">
        <w:rPr>
          <w:rFonts w:ascii="Abadi" w:hAnsi="Abadi"/>
          <w:b w:val="0"/>
          <w:bCs w:val="0"/>
          <w:sz w:val="21"/>
          <w:szCs w:val="21"/>
        </w:rPr>
        <w:t>como</w:t>
      </w:r>
      <w:r w:rsidRPr="000F0401">
        <w:rPr>
          <w:rFonts w:ascii="Abadi" w:hAnsi="Abadi"/>
          <w:b w:val="0"/>
          <w:bCs w:val="0"/>
          <w:spacing w:val="-1"/>
          <w:sz w:val="21"/>
          <w:szCs w:val="21"/>
        </w:rPr>
        <w:t xml:space="preserve"> </w:t>
      </w:r>
      <w:r w:rsidRPr="000F0401">
        <w:rPr>
          <w:rFonts w:ascii="Abadi" w:hAnsi="Abadi"/>
          <w:b w:val="0"/>
          <w:bCs w:val="0"/>
          <w:sz w:val="21"/>
          <w:szCs w:val="21"/>
        </w:rPr>
        <w:t>la Corte Interamericana de Derechos Humanos han establecido que el llevar a cabo estas investigaciones con un enfoque de género es indispensable</w:t>
      </w:r>
      <w:r w:rsidRPr="000F0401">
        <w:rPr>
          <w:rFonts w:ascii="Abadi" w:hAnsi="Abadi"/>
          <w:b w:val="0"/>
          <w:bCs w:val="0"/>
          <w:spacing w:val="-8"/>
          <w:sz w:val="21"/>
          <w:szCs w:val="21"/>
        </w:rPr>
        <w:t xml:space="preserve"> </w:t>
      </w:r>
      <w:r w:rsidRPr="000F0401">
        <w:rPr>
          <w:rFonts w:ascii="Abadi" w:hAnsi="Abadi"/>
          <w:b w:val="0"/>
          <w:bCs w:val="0"/>
          <w:sz w:val="21"/>
          <w:szCs w:val="21"/>
        </w:rPr>
        <w:t>para</w:t>
      </w:r>
      <w:r w:rsidRPr="000F0401">
        <w:rPr>
          <w:rFonts w:ascii="Abadi" w:hAnsi="Abadi"/>
          <w:b w:val="0"/>
          <w:bCs w:val="0"/>
          <w:spacing w:val="-8"/>
          <w:sz w:val="21"/>
          <w:szCs w:val="21"/>
        </w:rPr>
        <w:t xml:space="preserve"> </w:t>
      </w:r>
      <w:r w:rsidRPr="000F0401">
        <w:rPr>
          <w:rFonts w:ascii="Abadi" w:hAnsi="Abadi"/>
          <w:b w:val="0"/>
          <w:bCs w:val="0"/>
          <w:sz w:val="21"/>
          <w:szCs w:val="21"/>
        </w:rPr>
        <w:t>“dilucidar</w:t>
      </w:r>
      <w:r w:rsidRPr="000F0401">
        <w:rPr>
          <w:rFonts w:ascii="Abadi" w:hAnsi="Abadi"/>
          <w:b w:val="0"/>
          <w:bCs w:val="0"/>
          <w:spacing w:val="-8"/>
          <w:sz w:val="21"/>
          <w:szCs w:val="21"/>
        </w:rPr>
        <w:t xml:space="preserve"> </w:t>
      </w:r>
      <w:r w:rsidRPr="000F0401">
        <w:rPr>
          <w:rFonts w:ascii="Abadi" w:hAnsi="Abadi"/>
          <w:b w:val="0"/>
          <w:bCs w:val="0"/>
          <w:sz w:val="21"/>
          <w:szCs w:val="21"/>
        </w:rPr>
        <w:t>si</w:t>
      </w:r>
      <w:r w:rsidRPr="000F0401">
        <w:rPr>
          <w:rFonts w:ascii="Abadi" w:hAnsi="Abadi"/>
          <w:b w:val="0"/>
          <w:bCs w:val="0"/>
          <w:spacing w:val="-8"/>
          <w:sz w:val="21"/>
          <w:szCs w:val="21"/>
        </w:rPr>
        <w:t xml:space="preserve"> </w:t>
      </w:r>
      <w:r w:rsidRPr="000F0401">
        <w:rPr>
          <w:rFonts w:ascii="Abadi" w:hAnsi="Abadi"/>
          <w:b w:val="0"/>
          <w:bCs w:val="0"/>
          <w:sz w:val="21"/>
          <w:szCs w:val="21"/>
        </w:rPr>
        <w:t>existieron</w:t>
      </w:r>
      <w:r w:rsidRPr="000F0401">
        <w:rPr>
          <w:rFonts w:ascii="Abadi" w:hAnsi="Abadi"/>
          <w:b w:val="0"/>
          <w:bCs w:val="0"/>
          <w:spacing w:val="-8"/>
          <w:sz w:val="21"/>
          <w:szCs w:val="21"/>
        </w:rPr>
        <w:t xml:space="preserve"> </w:t>
      </w:r>
      <w:r w:rsidRPr="000F0401">
        <w:rPr>
          <w:rFonts w:ascii="Abadi" w:hAnsi="Abadi"/>
          <w:b w:val="0"/>
          <w:bCs w:val="0"/>
          <w:sz w:val="21"/>
          <w:szCs w:val="21"/>
        </w:rPr>
        <w:t>razones</w:t>
      </w:r>
      <w:r w:rsidRPr="000F0401">
        <w:rPr>
          <w:rFonts w:ascii="Abadi" w:hAnsi="Abadi"/>
          <w:b w:val="0"/>
          <w:bCs w:val="0"/>
          <w:spacing w:val="-8"/>
          <w:sz w:val="21"/>
          <w:szCs w:val="21"/>
        </w:rPr>
        <w:t xml:space="preserve"> </w:t>
      </w:r>
      <w:r w:rsidRPr="000F0401">
        <w:rPr>
          <w:rFonts w:ascii="Abadi" w:hAnsi="Abadi"/>
          <w:b w:val="0"/>
          <w:bCs w:val="0"/>
          <w:sz w:val="21"/>
          <w:szCs w:val="21"/>
        </w:rPr>
        <w:t>de</w:t>
      </w:r>
      <w:r w:rsidRPr="000F0401">
        <w:rPr>
          <w:rFonts w:ascii="Abadi" w:hAnsi="Abadi"/>
          <w:b w:val="0"/>
          <w:bCs w:val="0"/>
          <w:spacing w:val="-8"/>
          <w:sz w:val="21"/>
          <w:szCs w:val="21"/>
        </w:rPr>
        <w:t xml:space="preserve"> </w:t>
      </w:r>
      <w:r w:rsidRPr="000F0401">
        <w:rPr>
          <w:rFonts w:ascii="Abadi" w:hAnsi="Abadi"/>
          <w:b w:val="0"/>
          <w:bCs w:val="0"/>
          <w:sz w:val="21"/>
          <w:szCs w:val="21"/>
        </w:rPr>
        <w:t>género</w:t>
      </w:r>
      <w:r w:rsidRPr="000F0401">
        <w:rPr>
          <w:rFonts w:ascii="Abadi" w:hAnsi="Abadi"/>
          <w:b w:val="0"/>
          <w:bCs w:val="0"/>
          <w:spacing w:val="-9"/>
          <w:sz w:val="21"/>
          <w:szCs w:val="21"/>
        </w:rPr>
        <w:t xml:space="preserve"> </w:t>
      </w:r>
      <w:r w:rsidRPr="000F0401">
        <w:rPr>
          <w:rFonts w:ascii="Abadi" w:hAnsi="Abadi"/>
          <w:b w:val="0"/>
          <w:bCs w:val="0"/>
          <w:sz w:val="21"/>
          <w:szCs w:val="21"/>
        </w:rPr>
        <w:t>alrededor</w:t>
      </w:r>
      <w:r w:rsidRPr="000F0401">
        <w:rPr>
          <w:rFonts w:ascii="Abadi" w:hAnsi="Abadi"/>
          <w:b w:val="0"/>
          <w:bCs w:val="0"/>
          <w:spacing w:val="-8"/>
          <w:sz w:val="21"/>
          <w:szCs w:val="21"/>
        </w:rPr>
        <w:t xml:space="preserve"> </w:t>
      </w:r>
      <w:r w:rsidRPr="000F0401">
        <w:rPr>
          <w:rFonts w:ascii="Abadi" w:hAnsi="Abadi"/>
          <w:b w:val="0"/>
          <w:bCs w:val="0"/>
          <w:sz w:val="21"/>
          <w:szCs w:val="21"/>
        </w:rPr>
        <w:t>de</w:t>
      </w:r>
      <w:r w:rsidRPr="000F0401">
        <w:rPr>
          <w:rFonts w:ascii="Abadi" w:hAnsi="Abadi"/>
          <w:b w:val="0"/>
          <w:bCs w:val="0"/>
          <w:spacing w:val="-8"/>
          <w:sz w:val="21"/>
          <w:szCs w:val="21"/>
        </w:rPr>
        <w:t xml:space="preserve"> </w:t>
      </w:r>
      <w:r w:rsidRPr="000F0401">
        <w:rPr>
          <w:rFonts w:ascii="Abadi" w:hAnsi="Abadi"/>
          <w:b w:val="0"/>
          <w:bCs w:val="0"/>
          <w:sz w:val="21"/>
          <w:szCs w:val="21"/>
        </w:rPr>
        <w:t xml:space="preserve">su </w:t>
      </w:r>
      <w:r w:rsidRPr="000F0401">
        <w:rPr>
          <w:rFonts w:ascii="Abadi" w:hAnsi="Abadi"/>
          <w:b w:val="0"/>
          <w:bCs w:val="0"/>
          <w:spacing w:val="-2"/>
          <w:sz w:val="21"/>
          <w:szCs w:val="21"/>
        </w:rPr>
        <w:t>perpetración,</w:t>
      </w:r>
      <w:r w:rsidRPr="000F0401">
        <w:rPr>
          <w:rFonts w:ascii="Abadi" w:hAnsi="Abadi"/>
          <w:b w:val="0"/>
          <w:bCs w:val="0"/>
          <w:spacing w:val="-12"/>
          <w:sz w:val="21"/>
          <w:szCs w:val="21"/>
        </w:rPr>
        <w:t xml:space="preserve"> </w:t>
      </w:r>
      <w:r w:rsidRPr="000F0401">
        <w:rPr>
          <w:rFonts w:ascii="Abadi" w:hAnsi="Abadi"/>
          <w:b w:val="0"/>
          <w:bCs w:val="0"/>
          <w:spacing w:val="-2"/>
          <w:sz w:val="21"/>
          <w:szCs w:val="21"/>
        </w:rPr>
        <w:t>ya</w:t>
      </w:r>
      <w:r w:rsidRPr="000F0401">
        <w:rPr>
          <w:rFonts w:ascii="Abadi" w:hAnsi="Abadi"/>
          <w:b w:val="0"/>
          <w:bCs w:val="0"/>
          <w:spacing w:val="-12"/>
          <w:sz w:val="21"/>
          <w:szCs w:val="21"/>
        </w:rPr>
        <w:t xml:space="preserve"> </w:t>
      </w:r>
      <w:r w:rsidRPr="000F0401">
        <w:rPr>
          <w:rFonts w:ascii="Abadi" w:hAnsi="Abadi"/>
          <w:b w:val="0"/>
          <w:bCs w:val="0"/>
          <w:spacing w:val="-2"/>
          <w:sz w:val="21"/>
          <w:szCs w:val="21"/>
        </w:rPr>
        <w:t>que</w:t>
      </w:r>
      <w:r w:rsidRPr="000F0401">
        <w:rPr>
          <w:rFonts w:ascii="Abadi" w:hAnsi="Abadi"/>
          <w:b w:val="0"/>
          <w:bCs w:val="0"/>
          <w:spacing w:val="-12"/>
          <w:sz w:val="21"/>
          <w:szCs w:val="21"/>
        </w:rPr>
        <w:t xml:space="preserve"> </w:t>
      </w:r>
      <w:r w:rsidRPr="000F0401">
        <w:rPr>
          <w:rFonts w:ascii="Abadi" w:hAnsi="Abadi"/>
          <w:b w:val="0"/>
          <w:bCs w:val="0"/>
          <w:spacing w:val="-2"/>
          <w:sz w:val="21"/>
          <w:szCs w:val="21"/>
        </w:rPr>
        <w:t>precisamente</w:t>
      </w:r>
      <w:r w:rsidRPr="000F0401">
        <w:rPr>
          <w:rFonts w:ascii="Abadi" w:hAnsi="Abadi"/>
          <w:b w:val="0"/>
          <w:bCs w:val="0"/>
          <w:spacing w:val="-12"/>
          <w:sz w:val="21"/>
          <w:szCs w:val="21"/>
        </w:rPr>
        <w:t xml:space="preserve"> </w:t>
      </w:r>
      <w:r w:rsidRPr="000F0401">
        <w:rPr>
          <w:rFonts w:ascii="Abadi" w:hAnsi="Abadi"/>
          <w:b w:val="0"/>
          <w:bCs w:val="0"/>
          <w:spacing w:val="-2"/>
          <w:sz w:val="21"/>
          <w:szCs w:val="21"/>
        </w:rPr>
        <w:t>su</w:t>
      </w:r>
      <w:r w:rsidRPr="000F0401">
        <w:rPr>
          <w:rFonts w:ascii="Abadi" w:hAnsi="Abadi"/>
          <w:b w:val="0"/>
          <w:bCs w:val="0"/>
          <w:spacing w:val="-12"/>
          <w:sz w:val="21"/>
          <w:szCs w:val="21"/>
        </w:rPr>
        <w:t xml:space="preserve"> </w:t>
      </w:r>
      <w:r w:rsidRPr="000F0401">
        <w:rPr>
          <w:rFonts w:ascii="Abadi" w:hAnsi="Abadi"/>
          <w:b w:val="0"/>
          <w:bCs w:val="0"/>
          <w:spacing w:val="-2"/>
          <w:sz w:val="21"/>
          <w:szCs w:val="21"/>
        </w:rPr>
        <w:t>existencia</w:t>
      </w:r>
      <w:r w:rsidRPr="000F0401">
        <w:rPr>
          <w:rFonts w:ascii="Abadi" w:hAnsi="Abadi"/>
          <w:b w:val="0"/>
          <w:bCs w:val="0"/>
          <w:spacing w:val="-12"/>
          <w:sz w:val="21"/>
          <w:szCs w:val="21"/>
        </w:rPr>
        <w:t xml:space="preserve"> </w:t>
      </w:r>
      <w:r w:rsidRPr="000F0401">
        <w:rPr>
          <w:rFonts w:ascii="Abadi" w:hAnsi="Abadi"/>
          <w:b w:val="0"/>
          <w:bCs w:val="0"/>
          <w:spacing w:val="-2"/>
          <w:sz w:val="21"/>
          <w:szCs w:val="21"/>
        </w:rPr>
        <w:t>es</w:t>
      </w:r>
      <w:r w:rsidRPr="000F0401">
        <w:rPr>
          <w:rFonts w:ascii="Abadi" w:hAnsi="Abadi"/>
          <w:b w:val="0"/>
          <w:bCs w:val="0"/>
          <w:spacing w:val="-12"/>
          <w:sz w:val="21"/>
          <w:szCs w:val="21"/>
        </w:rPr>
        <w:t xml:space="preserve"> </w:t>
      </w:r>
      <w:r w:rsidRPr="000F0401">
        <w:rPr>
          <w:rFonts w:ascii="Abadi" w:hAnsi="Abadi"/>
          <w:b w:val="0"/>
          <w:bCs w:val="0"/>
          <w:spacing w:val="-2"/>
          <w:sz w:val="21"/>
          <w:szCs w:val="21"/>
        </w:rPr>
        <w:t>el</w:t>
      </w:r>
      <w:r w:rsidRPr="000F0401">
        <w:rPr>
          <w:rFonts w:ascii="Abadi" w:hAnsi="Abadi"/>
          <w:b w:val="0"/>
          <w:bCs w:val="0"/>
          <w:spacing w:val="-12"/>
          <w:sz w:val="21"/>
          <w:szCs w:val="21"/>
        </w:rPr>
        <w:t xml:space="preserve"> </w:t>
      </w:r>
      <w:r w:rsidRPr="000F0401">
        <w:rPr>
          <w:rFonts w:ascii="Abadi" w:hAnsi="Abadi"/>
          <w:b w:val="0"/>
          <w:bCs w:val="0"/>
          <w:spacing w:val="-2"/>
          <w:sz w:val="21"/>
          <w:szCs w:val="21"/>
        </w:rPr>
        <w:t>factor</w:t>
      </w:r>
      <w:r w:rsidRPr="000F0401">
        <w:rPr>
          <w:rFonts w:ascii="Abadi" w:hAnsi="Abadi"/>
          <w:b w:val="0"/>
          <w:bCs w:val="0"/>
          <w:spacing w:val="-12"/>
          <w:sz w:val="21"/>
          <w:szCs w:val="21"/>
        </w:rPr>
        <w:t xml:space="preserve"> </w:t>
      </w:r>
      <w:r w:rsidRPr="000F0401">
        <w:rPr>
          <w:rFonts w:ascii="Abadi" w:hAnsi="Abadi"/>
          <w:b w:val="0"/>
          <w:bCs w:val="0"/>
          <w:spacing w:val="-2"/>
          <w:sz w:val="21"/>
          <w:szCs w:val="21"/>
        </w:rPr>
        <w:t>determinante</w:t>
      </w:r>
      <w:r w:rsidRPr="000F0401">
        <w:rPr>
          <w:rFonts w:ascii="Abadi" w:hAnsi="Abadi"/>
          <w:b w:val="0"/>
          <w:bCs w:val="0"/>
          <w:spacing w:val="-12"/>
          <w:sz w:val="21"/>
          <w:szCs w:val="21"/>
        </w:rPr>
        <w:t xml:space="preserve"> </w:t>
      </w:r>
      <w:r w:rsidRPr="000F0401">
        <w:rPr>
          <w:rFonts w:ascii="Abadi" w:hAnsi="Abadi"/>
          <w:b w:val="0"/>
          <w:bCs w:val="0"/>
          <w:spacing w:val="-2"/>
          <w:sz w:val="21"/>
          <w:szCs w:val="21"/>
        </w:rPr>
        <w:t xml:space="preserve">para </w:t>
      </w:r>
      <w:r w:rsidRPr="000F0401">
        <w:rPr>
          <w:rFonts w:ascii="Abadi" w:hAnsi="Abadi"/>
          <w:b w:val="0"/>
          <w:bCs w:val="0"/>
          <w:spacing w:val="-6"/>
          <w:sz w:val="21"/>
          <w:szCs w:val="21"/>
        </w:rPr>
        <w:t>saber si nos encontramos frente a un caso de feminicidio o no”</w:t>
      </w:r>
      <w:r w:rsidRPr="000F0401">
        <w:rPr>
          <w:rStyle w:val="Refdenotaalpie"/>
          <w:rFonts w:ascii="Abadi" w:hAnsi="Abadi"/>
          <w:b w:val="0"/>
          <w:bCs w:val="0"/>
          <w:spacing w:val="-6"/>
          <w:sz w:val="21"/>
          <w:szCs w:val="21"/>
        </w:rPr>
        <w:footnoteReference w:id="58"/>
      </w:r>
      <w:r w:rsidRPr="000F0401">
        <w:rPr>
          <w:rFonts w:ascii="Abadi" w:hAnsi="Abadi"/>
          <w:b w:val="0"/>
          <w:bCs w:val="0"/>
          <w:spacing w:val="-6"/>
          <w:sz w:val="21"/>
          <w:szCs w:val="21"/>
        </w:rPr>
        <w:t xml:space="preserve">. Ello en virtud de </w:t>
      </w:r>
      <w:r w:rsidRPr="000F0401">
        <w:rPr>
          <w:rFonts w:ascii="Abadi" w:hAnsi="Abadi"/>
          <w:b w:val="0"/>
          <w:bCs w:val="0"/>
          <w:sz w:val="21"/>
          <w:szCs w:val="21"/>
        </w:rPr>
        <w:t>que</w:t>
      </w:r>
      <w:r w:rsidRPr="000F0401">
        <w:rPr>
          <w:rFonts w:ascii="Abadi" w:hAnsi="Abadi"/>
          <w:b w:val="0"/>
          <w:bCs w:val="0"/>
          <w:spacing w:val="-2"/>
          <w:sz w:val="21"/>
          <w:szCs w:val="21"/>
        </w:rPr>
        <w:t xml:space="preserve"> </w:t>
      </w:r>
      <w:r w:rsidRPr="000F0401">
        <w:rPr>
          <w:rFonts w:ascii="Abadi" w:hAnsi="Abadi"/>
          <w:b w:val="0"/>
          <w:bCs w:val="0"/>
          <w:sz w:val="21"/>
          <w:szCs w:val="21"/>
        </w:rPr>
        <w:t>casi</w:t>
      </w:r>
      <w:r w:rsidRPr="000F0401">
        <w:rPr>
          <w:rFonts w:ascii="Abadi" w:hAnsi="Abadi"/>
          <w:b w:val="0"/>
          <w:bCs w:val="0"/>
          <w:spacing w:val="-2"/>
          <w:sz w:val="21"/>
          <w:szCs w:val="21"/>
        </w:rPr>
        <w:t xml:space="preserve"> </w:t>
      </w:r>
      <w:r w:rsidRPr="000F0401">
        <w:rPr>
          <w:rFonts w:ascii="Abadi" w:hAnsi="Abadi"/>
          <w:b w:val="0"/>
          <w:bCs w:val="0"/>
          <w:sz w:val="21"/>
          <w:szCs w:val="21"/>
        </w:rPr>
        <w:t>todos</w:t>
      </w:r>
      <w:r w:rsidRPr="000F0401">
        <w:rPr>
          <w:rFonts w:ascii="Abadi" w:hAnsi="Abadi"/>
          <w:b w:val="0"/>
          <w:bCs w:val="0"/>
          <w:spacing w:val="-2"/>
          <w:sz w:val="21"/>
          <w:szCs w:val="21"/>
        </w:rPr>
        <w:t xml:space="preserve"> </w:t>
      </w:r>
      <w:r w:rsidRPr="000F0401">
        <w:rPr>
          <w:rFonts w:ascii="Abadi" w:hAnsi="Abadi"/>
          <w:b w:val="0"/>
          <w:bCs w:val="0"/>
          <w:sz w:val="21"/>
          <w:szCs w:val="21"/>
        </w:rPr>
        <w:t>los</w:t>
      </w:r>
      <w:r w:rsidRPr="000F0401">
        <w:rPr>
          <w:rFonts w:ascii="Abadi" w:hAnsi="Abadi"/>
          <w:b w:val="0"/>
          <w:bCs w:val="0"/>
          <w:spacing w:val="-3"/>
          <w:sz w:val="21"/>
          <w:szCs w:val="21"/>
        </w:rPr>
        <w:t xml:space="preserve"> </w:t>
      </w:r>
      <w:r w:rsidRPr="000F0401">
        <w:rPr>
          <w:rFonts w:ascii="Abadi" w:hAnsi="Abadi"/>
          <w:b w:val="0"/>
          <w:bCs w:val="0"/>
          <w:sz w:val="21"/>
          <w:szCs w:val="21"/>
        </w:rPr>
        <w:t>feminicidios</w:t>
      </w:r>
      <w:r w:rsidRPr="000F0401">
        <w:rPr>
          <w:rFonts w:ascii="Abadi" w:hAnsi="Abadi"/>
          <w:b w:val="0"/>
          <w:bCs w:val="0"/>
          <w:spacing w:val="-3"/>
          <w:sz w:val="21"/>
          <w:szCs w:val="21"/>
        </w:rPr>
        <w:t xml:space="preserve"> </w:t>
      </w:r>
      <w:r w:rsidRPr="000F0401">
        <w:rPr>
          <w:rFonts w:ascii="Abadi" w:hAnsi="Abadi"/>
          <w:b w:val="0"/>
          <w:bCs w:val="0"/>
          <w:sz w:val="21"/>
          <w:szCs w:val="21"/>
        </w:rPr>
        <w:t>no</w:t>
      </w:r>
      <w:r w:rsidRPr="000F0401">
        <w:rPr>
          <w:rFonts w:ascii="Abadi" w:hAnsi="Abadi"/>
          <w:b w:val="0"/>
          <w:bCs w:val="0"/>
          <w:spacing w:val="-3"/>
          <w:sz w:val="21"/>
          <w:szCs w:val="21"/>
        </w:rPr>
        <w:t xml:space="preserve"> </w:t>
      </w:r>
      <w:r w:rsidRPr="000F0401">
        <w:rPr>
          <w:rFonts w:ascii="Abadi" w:hAnsi="Abadi"/>
          <w:b w:val="0"/>
          <w:bCs w:val="0"/>
          <w:sz w:val="21"/>
          <w:szCs w:val="21"/>
        </w:rPr>
        <w:t>ocurren</w:t>
      </w:r>
      <w:r w:rsidRPr="000F0401">
        <w:rPr>
          <w:rFonts w:ascii="Abadi" w:hAnsi="Abadi"/>
          <w:b w:val="0"/>
          <w:bCs w:val="0"/>
          <w:spacing w:val="-2"/>
          <w:sz w:val="21"/>
          <w:szCs w:val="21"/>
        </w:rPr>
        <w:t xml:space="preserve"> </w:t>
      </w:r>
      <w:r w:rsidRPr="000F0401">
        <w:rPr>
          <w:rFonts w:ascii="Abadi" w:hAnsi="Abadi"/>
          <w:b w:val="0"/>
          <w:bCs w:val="0"/>
          <w:sz w:val="21"/>
          <w:szCs w:val="21"/>
        </w:rPr>
        <w:t>de</w:t>
      </w:r>
      <w:r w:rsidRPr="000F0401">
        <w:rPr>
          <w:rFonts w:ascii="Abadi" w:hAnsi="Abadi"/>
          <w:b w:val="0"/>
          <w:bCs w:val="0"/>
          <w:spacing w:val="-3"/>
          <w:sz w:val="21"/>
          <w:szCs w:val="21"/>
        </w:rPr>
        <w:t xml:space="preserve"> </w:t>
      </w:r>
      <w:r w:rsidRPr="000F0401">
        <w:rPr>
          <w:rFonts w:ascii="Abadi" w:hAnsi="Abadi"/>
          <w:b w:val="0"/>
          <w:bCs w:val="0"/>
          <w:sz w:val="21"/>
          <w:szCs w:val="21"/>
        </w:rPr>
        <w:t>manera</w:t>
      </w:r>
      <w:r w:rsidRPr="000F0401">
        <w:rPr>
          <w:rFonts w:ascii="Abadi" w:hAnsi="Abadi"/>
          <w:b w:val="0"/>
          <w:bCs w:val="0"/>
          <w:spacing w:val="-2"/>
          <w:sz w:val="21"/>
          <w:szCs w:val="21"/>
        </w:rPr>
        <w:t xml:space="preserve"> </w:t>
      </w:r>
      <w:r w:rsidRPr="000F0401">
        <w:rPr>
          <w:rFonts w:ascii="Abadi" w:hAnsi="Abadi"/>
          <w:b w:val="0"/>
          <w:bCs w:val="0"/>
          <w:sz w:val="21"/>
          <w:szCs w:val="21"/>
        </w:rPr>
        <w:t>aislada</w:t>
      </w:r>
      <w:r w:rsidRPr="000F0401">
        <w:rPr>
          <w:rFonts w:ascii="Abadi" w:hAnsi="Abadi"/>
          <w:b w:val="0"/>
          <w:bCs w:val="0"/>
          <w:spacing w:val="-2"/>
          <w:sz w:val="21"/>
          <w:szCs w:val="21"/>
        </w:rPr>
        <w:t xml:space="preserve"> </w:t>
      </w:r>
      <w:r w:rsidRPr="000F0401">
        <w:rPr>
          <w:rFonts w:ascii="Abadi" w:hAnsi="Abadi"/>
          <w:b w:val="0"/>
          <w:bCs w:val="0"/>
          <w:sz w:val="21"/>
          <w:szCs w:val="21"/>
        </w:rPr>
        <w:t>o</w:t>
      </w:r>
      <w:r w:rsidRPr="000F0401">
        <w:rPr>
          <w:rFonts w:ascii="Abadi" w:hAnsi="Abadi"/>
          <w:b w:val="0"/>
          <w:bCs w:val="0"/>
          <w:spacing w:val="-5"/>
          <w:sz w:val="21"/>
          <w:szCs w:val="21"/>
        </w:rPr>
        <w:t xml:space="preserve"> </w:t>
      </w:r>
      <w:r w:rsidRPr="000F0401">
        <w:rPr>
          <w:rFonts w:ascii="Abadi" w:hAnsi="Abadi"/>
          <w:b w:val="0"/>
          <w:bCs w:val="0"/>
          <w:sz w:val="21"/>
          <w:szCs w:val="21"/>
        </w:rPr>
        <w:t>súbita,</w:t>
      </w:r>
      <w:r w:rsidRPr="000F0401">
        <w:rPr>
          <w:rFonts w:ascii="Abadi" w:hAnsi="Abadi"/>
          <w:b w:val="0"/>
          <w:bCs w:val="0"/>
          <w:spacing w:val="-2"/>
          <w:sz w:val="21"/>
          <w:szCs w:val="21"/>
        </w:rPr>
        <w:t xml:space="preserve"> </w:t>
      </w:r>
      <w:r w:rsidRPr="000F0401">
        <w:rPr>
          <w:rFonts w:ascii="Abadi" w:hAnsi="Abadi"/>
          <w:b w:val="0"/>
          <w:bCs w:val="0"/>
          <w:sz w:val="21"/>
          <w:szCs w:val="21"/>
        </w:rPr>
        <w:t xml:space="preserve">suelen </w:t>
      </w:r>
      <w:r w:rsidRPr="000F0401">
        <w:rPr>
          <w:rFonts w:ascii="Abadi" w:hAnsi="Abadi"/>
          <w:b w:val="0"/>
          <w:bCs w:val="0"/>
          <w:spacing w:val="-2"/>
          <w:sz w:val="21"/>
          <w:szCs w:val="21"/>
        </w:rPr>
        <w:t>ocurrir</w:t>
      </w:r>
      <w:r w:rsidRPr="000F0401">
        <w:rPr>
          <w:rFonts w:ascii="Abadi" w:hAnsi="Abadi"/>
          <w:b w:val="0"/>
          <w:bCs w:val="0"/>
          <w:spacing w:val="-13"/>
          <w:sz w:val="21"/>
          <w:szCs w:val="21"/>
        </w:rPr>
        <w:t xml:space="preserve"> </w:t>
      </w:r>
      <w:r w:rsidRPr="000F0401">
        <w:rPr>
          <w:rFonts w:ascii="Abadi" w:hAnsi="Abadi"/>
          <w:b w:val="0"/>
          <w:bCs w:val="0"/>
          <w:spacing w:val="-2"/>
          <w:sz w:val="21"/>
          <w:szCs w:val="21"/>
        </w:rPr>
        <w:t>al</w:t>
      </w:r>
      <w:r w:rsidRPr="000F0401">
        <w:rPr>
          <w:rFonts w:ascii="Abadi" w:hAnsi="Abadi"/>
          <w:b w:val="0"/>
          <w:bCs w:val="0"/>
          <w:spacing w:val="-12"/>
          <w:sz w:val="21"/>
          <w:szCs w:val="21"/>
        </w:rPr>
        <w:t xml:space="preserve"> </w:t>
      </w:r>
      <w:r w:rsidRPr="000F0401">
        <w:rPr>
          <w:rFonts w:ascii="Abadi" w:hAnsi="Abadi"/>
          <w:b w:val="0"/>
          <w:bCs w:val="0"/>
          <w:spacing w:val="-2"/>
          <w:sz w:val="21"/>
          <w:szCs w:val="21"/>
        </w:rPr>
        <w:t>final</w:t>
      </w:r>
      <w:r w:rsidRPr="000F0401">
        <w:rPr>
          <w:rFonts w:ascii="Abadi" w:hAnsi="Abadi"/>
          <w:b w:val="0"/>
          <w:bCs w:val="0"/>
          <w:spacing w:val="-12"/>
          <w:sz w:val="21"/>
          <w:szCs w:val="21"/>
        </w:rPr>
        <w:t xml:space="preserve"> </w:t>
      </w:r>
      <w:r w:rsidRPr="000F0401">
        <w:rPr>
          <w:rFonts w:ascii="Abadi" w:hAnsi="Abadi"/>
          <w:b w:val="0"/>
          <w:bCs w:val="0"/>
          <w:spacing w:val="-2"/>
          <w:sz w:val="21"/>
          <w:szCs w:val="21"/>
        </w:rPr>
        <w:t>de</w:t>
      </w:r>
      <w:r w:rsidRPr="000F0401">
        <w:rPr>
          <w:rFonts w:ascii="Abadi" w:hAnsi="Abadi"/>
          <w:b w:val="0"/>
          <w:bCs w:val="0"/>
          <w:spacing w:val="-13"/>
          <w:sz w:val="21"/>
          <w:szCs w:val="21"/>
        </w:rPr>
        <w:t xml:space="preserve"> </w:t>
      </w:r>
      <w:r w:rsidRPr="000F0401">
        <w:rPr>
          <w:rFonts w:ascii="Abadi" w:hAnsi="Abadi"/>
          <w:b w:val="0"/>
          <w:bCs w:val="0"/>
          <w:spacing w:val="-2"/>
          <w:sz w:val="21"/>
          <w:szCs w:val="21"/>
        </w:rPr>
        <w:t>una</w:t>
      </w:r>
      <w:r w:rsidRPr="000F0401">
        <w:rPr>
          <w:rFonts w:ascii="Abadi" w:hAnsi="Abadi"/>
          <w:b w:val="0"/>
          <w:bCs w:val="0"/>
          <w:spacing w:val="-12"/>
          <w:sz w:val="21"/>
          <w:szCs w:val="21"/>
        </w:rPr>
        <w:t xml:space="preserve"> </w:t>
      </w:r>
      <w:r w:rsidRPr="000F0401">
        <w:rPr>
          <w:rFonts w:ascii="Abadi" w:hAnsi="Abadi"/>
          <w:b w:val="0"/>
          <w:bCs w:val="0"/>
          <w:spacing w:val="-2"/>
          <w:sz w:val="21"/>
          <w:szCs w:val="21"/>
        </w:rPr>
        <w:t>serie</w:t>
      </w:r>
      <w:r w:rsidRPr="000F0401">
        <w:rPr>
          <w:rFonts w:ascii="Abadi" w:hAnsi="Abadi"/>
          <w:b w:val="0"/>
          <w:bCs w:val="0"/>
          <w:spacing w:val="-12"/>
          <w:sz w:val="21"/>
          <w:szCs w:val="21"/>
        </w:rPr>
        <w:t xml:space="preserve"> </w:t>
      </w:r>
      <w:r w:rsidRPr="000F0401">
        <w:rPr>
          <w:rFonts w:ascii="Abadi" w:hAnsi="Abadi"/>
          <w:b w:val="0"/>
          <w:bCs w:val="0"/>
          <w:spacing w:val="-2"/>
          <w:sz w:val="21"/>
          <w:szCs w:val="21"/>
        </w:rPr>
        <w:t>de</w:t>
      </w:r>
      <w:r w:rsidRPr="000F0401">
        <w:rPr>
          <w:rFonts w:ascii="Abadi" w:hAnsi="Abadi"/>
          <w:b w:val="0"/>
          <w:bCs w:val="0"/>
          <w:spacing w:val="-13"/>
          <w:sz w:val="21"/>
          <w:szCs w:val="21"/>
        </w:rPr>
        <w:t xml:space="preserve"> </w:t>
      </w:r>
      <w:r w:rsidRPr="000F0401">
        <w:rPr>
          <w:rFonts w:ascii="Abadi" w:hAnsi="Abadi"/>
          <w:b w:val="0"/>
          <w:bCs w:val="0"/>
          <w:spacing w:val="-2"/>
          <w:sz w:val="21"/>
          <w:szCs w:val="21"/>
        </w:rPr>
        <w:t>conductas</w:t>
      </w:r>
      <w:r w:rsidRPr="000F0401">
        <w:rPr>
          <w:rFonts w:ascii="Abadi" w:hAnsi="Abadi"/>
          <w:b w:val="0"/>
          <w:bCs w:val="0"/>
          <w:spacing w:val="-12"/>
          <w:sz w:val="21"/>
          <w:szCs w:val="21"/>
        </w:rPr>
        <w:t xml:space="preserve"> </w:t>
      </w:r>
      <w:r w:rsidRPr="000F0401">
        <w:rPr>
          <w:rFonts w:ascii="Abadi" w:hAnsi="Abadi"/>
          <w:b w:val="0"/>
          <w:bCs w:val="0"/>
          <w:spacing w:val="-2"/>
          <w:sz w:val="21"/>
          <w:szCs w:val="21"/>
        </w:rPr>
        <w:t>violentas</w:t>
      </w:r>
      <w:r w:rsidRPr="000F0401">
        <w:rPr>
          <w:rFonts w:ascii="Abadi" w:hAnsi="Abadi"/>
          <w:b w:val="0"/>
          <w:bCs w:val="0"/>
          <w:spacing w:val="-12"/>
          <w:sz w:val="21"/>
          <w:szCs w:val="21"/>
        </w:rPr>
        <w:t xml:space="preserve"> </w:t>
      </w:r>
      <w:r w:rsidRPr="000F0401">
        <w:rPr>
          <w:rFonts w:ascii="Abadi" w:hAnsi="Abadi"/>
          <w:b w:val="0"/>
          <w:bCs w:val="0"/>
          <w:spacing w:val="-2"/>
          <w:sz w:val="21"/>
          <w:szCs w:val="21"/>
        </w:rPr>
        <w:t>que</w:t>
      </w:r>
      <w:r w:rsidRPr="000F0401">
        <w:rPr>
          <w:rFonts w:ascii="Abadi" w:hAnsi="Abadi"/>
          <w:b w:val="0"/>
          <w:bCs w:val="0"/>
          <w:spacing w:val="-13"/>
          <w:sz w:val="21"/>
          <w:szCs w:val="21"/>
        </w:rPr>
        <w:t xml:space="preserve"> </w:t>
      </w:r>
      <w:r w:rsidRPr="000F0401">
        <w:rPr>
          <w:rFonts w:ascii="Abadi" w:hAnsi="Abadi"/>
          <w:b w:val="0"/>
          <w:bCs w:val="0"/>
          <w:spacing w:val="-2"/>
          <w:sz w:val="21"/>
          <w:szCs w:val="21"/>
        </w:rPr>
        <w:t>se</w:t>
      </w:r>
      <w:r w:rsidRPr="000F0401">
        <w:rPr>
          <w:rFonts w:ascii="Abadi" w:hAnsi="Abadi"/>
          <w:b w:val="0"/>
          <w:bCs w:val="0"/>
          <w:spacing w:val="-12"/>
          <w:sz w:val="21"/>
          <w:szCs w:val="21"/>
        </w:rPr>
        <w:t xml:space="preserve"> </w:t>
      </w:r>
      <w:r w:rsidRPr="000F0401">
        <w:rPr>
          <w:rFonts w:ascii="Abadi" w:hAnsi="Abadi"/>
          <w:b w:val="0"/>
          <w:bCs w:val="0"/>
          <w:spacing w:val="-2"/>
          <w:sz w:val="21"/>
          <w:szCs w:val="21"/>
        </w:rPr>
        <w:t>manifiestan</w:t>
      </w:r>
      <w:r w:rsidRPr="000F0401">
        <w:rPr>
          <w:rFonts w:ascii="Abadi" w:hAnsi="Abadi"/>
          <w:b w:val="0"/>
          <w:bCs w:val="0"/>
          <w:spacing w:val="-12"/>
          <w:sz w:val="21"/>
          <w:szCs w:val="21"/>
        </w:rPr>
        <w:t xml:space="preserve"> </w:t>
      </w:r>
      <w:r w:rsidRPr="000F0401">
        <w:rPr>
          <w:rFonts w:ascii="Abadi" w:hAnsi="Abadi"/>
          <w:b w:val="0"/>
          <w:bCs w:val="0"/>
          <w:spacing w:val="-2"/>
          <w:sz w:val="21"/>
          <w:szCs w:val="21"/>
        </w:rPr>
        <w:t>a</w:t>
      </w:r>
      <w:r w:rsidRPr="000F0401">
        <w:rPr>
          <w:rFonts w:ascii="Abadi" w:hAnsi="Abadi"/>
          <w:b w:val="0"/>
          <w:bCs w:val="0"/>
          <w:spacing w:val="-13"/>
          <w:sz w:val="21"/>
          <w:szCs w:val="21"/>
        </w:rPr>
        <w:t xml:space="preserve"> </w:t>
      </w:r>
      <w:r w:rsidRPr="000F0401">
        <w:rPr>
          <w:rFonts w:ascii="Abadi" w:hAnsi="Abadi"/>
          <w:b w:val="0"/>
          <w:bCs w:val="0"/>
          <w:spacing w:val="-2"/>
          <w:sz w:val="21"/>
          <w:szCs w:val="21"/>
        </w:rPr>
        <w:t>lo</w:t>
      </w:r>
      <w:r w:rsidRPr="000F0401">
        <w:rPr>
          <w:rFonts w:ascii="Abadi" w:hAnsi="Abadi"/>
          <w:b w:val="0"/>
          <w:bCs w:val="0"/>
          <w:spacing w:val="-12"/>
          <w:sz w:val="21"/>
          <w:szCs w:val="21"/>
        </w:rPr>
        <w:t xml:space="preserve"> </w:t>
      </w:r>
      <w:r w:rsidRPr="000F0401">
        <w:rPr>
          <w:rFonts w:ascii="Abadi" w:hAnsi="Abadi"/>
          <w:b w:val="0"/>
          <w:bCs w:val="0"/>
          <w:spacing w:val="-2"/>
          <w:sz w:val="21"/>
          <w:szCs w:val="21"/>
        </w:rPr>
        <w:t xml:space="preserve">largo </w:t>
      </w:r>
      <w:r w:rsidRPr="000F0401">
        <w:rPr>
          <w:rFonts w:ascii="Abadi" w:hAnsi="Abadi"/>
          <w:b w:val="0"/>
          <w:bCs w:val="0"/>
          <w:spacing w:val="-6"/>
          <w:sz w:val="21"/>
          <w:szCs w:val="21"/>
        </w:rPr>
        <w:t>del</w:t>
      </w:r>
      <w:r w:rsidRPr="000F0401">
        <w:rPr>
          <w:rFonts w:ascii="Abadi" w:hAnsi="Abadi"/>
          <w:b w:val="0"/>
          <w:bCs w:val="0"/>
          <w:spacing w:val="-9"/>
          <w:sz w:val="21"/>
          <w:szCs w:val="21"/>
        </w:rPr>
        <w:t xml:space="preserve"> </w:t>
      </w:r>
      <w:r w:rsidRPr="000F0401">
        <w:rPr>
          <w:rFonts w:ascii="Abadi" w:hAnsi="Abadi"/>
          <w:b w:val="0"/>
          <w:bCs w:val="0"/>
          <w:spacing w:val="-6"/>
          <w:sz w:val="21"/>
          <w:szCs w:val="21"/>
        </w:rPr>
        <w:t>tiempo</w:t>
      </w:r>
      <w:r w:rsidRPr="000F0401">
        <w:rPr>
          <w:rFonts w:ascii="Abadi" w:hAnsi="Abadi"/>
          <w:b w:val="0"/>
          <w:bCs w:val="0"/>
          <w:spacing w:val="-8"/>
          <w:sz w:val="21"/>
          <w:szCs w:val="21"/>
        </w:rPr>
        <w:t xml:space="preserve"> </w:t>
      </w:r>
      <w:r w:rsidRPr="000F0401">
        <w:rPr>
          <w:rFonts w:ascii="Abadi" w:hAnsi="Abadi"/>
          <w:b w:val="0"/>
          <w:bCs w:val="0"/>
          <w:spacing w:val="-6"/>
          <w:sz w:val="21"/>
          <w:szCs w:val="21"/>
        </w:rPr>
        <w:t>como</w:t>
      </w:r>
      <w:r w:rsidRPr="000F0401">
        <w:rPr>
          <w:rFonts w:ascii="Abadi" w:hAnsi="Abadi"/>
          <w:b w:val="0"/>
          <w:bCs w:val="0"/>
          <w:spacing w:val="-8"/>
          <w:sz w:val="21"/>
          <w:szCs w:val="21"/>
        </w:rPr>
        <w:t xml:space="preserve"> </w:t>
      </w:r>
      <w:r w:rsidRPr="000F0401">
        <w:rPr>
          <w:rFonts w:ascii="Abadi" w:hAnsi="Abadi"/>
          <w:b w:val="0"/>
          <w:bCs w:val="0"/>
          <w:spacing w:val="-6"/>
          <w:sz w:val="21"/>
          <w:szCs w:val="21"/>
        </w:rPr>
        <w:t>mecanismos</w:t>
      </w:r>
      <w:r w:rsidRPr="000F0401">
        <w:rPr>
          <w:rFonts w:ascii="Abadi" w:hAnsi="Abadi"/>
          <w:b w:val="0"/>
          <w:bCs w:val="0"/>
          <w:spacing w:val="-9"/>
          <w:sz w:val="21"/>
          <w:szCs w:val="21"/>
        </w:rPr>
        <w:t xml:space="preserve"> </w:t>
      </w:r>
      <w:r w:rsidRPr="000F0401">
        <w:rPr>
          <w:rFonts w:ascii="Abadi" w:hAnsi="Abadi"/>
          <w:b w:val="0"/>
          <w:bCs w:val="0"/>
          <w:spacing w:val="-6"/>
          <w:sz w:val="21"/>
          <w:szCs w:val="21"/>
        </w:rPr>
        <w:t>para</w:t>
      </w:r>
      <w:r w:rsidRPr="000F0401">
        <w:rPr>
          <w:rFonts w:ascii="Abadi" w:hAnsi="Abadi"/>
          <w:b w:val="0"/>
          <w:bCs w:val="0"/>
          <w:spacing w:val="-8"/>
          <w:sz w:val="21"/>
          <w:szCs w:val="21"/>
        </w:rPr>
        <w:t xml:space="preserve"> </w:t>
      </w:r>
      <w:r w:rsidRPr="000F0401">
        <w:rPr>
          <w:rFonts w:ascii="Abadi" w:hAnsi="Abadi"/>
          <w:b w:val="0"/>
          <w:bCs w:val="0"/>
          <w:spacing w:val="-6"/>
          <w:sz w:val="21"/>
          <w:szCs w:val="21"/>
        </w:rPr>
        <w:t>someter</w:t>
      </w:r>
      <w:r w:rsidRPr="000F0401">
        <w:rPr>
          <w:rFonts w:ascii="Abadi" w:hAnsi="Abadi"/>
          <w:b w:val="0"/>
          <w:bCs w:val="0"/>
          <w:spacing w:val="-8"/>
          <w:sz w:val="21"/>
          <w:szCs w:val="21"/>
        </w:rPr>
        <w:t xml:space="preserve"> </w:t>
      </w:r>
      <w:r w:rsidRPr="000F0401">
        <w:rPr>
          <w:rFonts w:ascii="Abadi" w:hAnsi="Abadi"/>
          <w:b w:val="0"/>
          <w:bCs w:val="0"/>
          <w:spacing w:val="-6"/>
          <w:sz w:val="21"/>
          <w:szCs w:val="21"/>
        </w:rPr>
        <w:t>o</w:t>
      </w:r>
      <w:r w:rsidRPr="000F0401">
        <w:rPr>
          <w:rFonts w:ascii="Abadi" w:hAnsi="Abadi"/>
          <w:b w:val="0"/>
          <w:bCs w:val="0"/>
          <w:spacing w:val="-9"/>
          <w:sz w:val="21"/>
          <w:szCs w:val="21"/>
        </w:rPr>
        <w:t xml:space="preserve"> </w:t>
      </w:r>
      <w:r w:rsidRPr="000F0401">
        <w:rPr>
          <w:rFonts w:ascii="Abadi" w:hAnsi="Abadi"/>
          <w:b w:val="0"/>
          <w:bCs w:val="0"/>
          <w:spacing w:val="-6"/>
          <w:sz w:val="21"/>
          <w:szCs w:val="21"/>
        </w:rPr>
        <w:t>mantener</w:t>
      </w:r>
      <w:r w:rsidRPr="000F0401">
        <w:rPr>
          <w:rFonts w:ascii="Abadi" w:hAnsi="Abadi"/>
          <w:b w:val="0"/>
          <w:bCs w:val="0"/>
          <w:spacing w:val="-8"/>
          <w:sz w:val="21"/>
          <w:szCs w:val="21"/>
        </w:rPr>
        <w:t xml:space="preserve"> </w:t>
      </w:r>
      <w:r w:rsidRPr="000F0401">
        <w:rPr>
          <w:rFonts w:ascii="Abadi" w:hAnsi="Abadi"/>
          <w:b w:val="0"/>
          <w:bCs w:val="0"/>
          <w:spacing w:val="-6"/>
          <w:sz w:val="21"/>
          <w:szCs w:val="21"/>
        </w:rPr>
        <w:t>en</w:t>
      </w:r>
      <w:r w:rsidRPr="000F0401">
        <w:rPr>
          <w:rFonts w:ascii="Abadi" w:hAnsi="Abadi"/>
          <w:b w:val="0"/>
          <w:bCs w:val="0"/>
          <w:spacing w:val="-8"/>
          <w:sz w:val="21"/>
          <w:szCs w:val="21"/>
        </w:rPr>
        <w:t xml:space="preserve"> </w:t>
      </w:r>
      <w:r w:rsidRPr="000F0401">
        <w:rPr>
          <w:rFonts w:ascii="Abadi" w:hAnsi="Abadi"/>
          <w:b w:val="0"/>
          <w:bCs w:val="0"/>
          <w:spacing w:val="-6"/>
          <w:sz w:val="21"/>
          <w:szCs w:val="21"/>
        </w:rPr>
        <w:t>estado</w:t>
      </w:r>
      <w:r w:rsidRPr="000F0401">
        <w:rPr>
          <w:rFonts w:ascii="Abadi" w:hAnsi="Abadi"/>
          <w:b w:val="0"/>
          <w:bCs w:val="0"/>
          <w:spacing w:val="-9"/>
          <w:sz w:val="21"/>
          <w:szCs w:val="21"/>
        </w:rPr>
        <w:t xml:space="preserve"> </w:t>
      </w:r>
      <w:r w:rsidRPr="000F0401">
        <w:rPr>
          <w:rFonts w:ascii="Abadi" w:hAnsi="Abadi"/>
          <w:b w:val="0"/>
          <w:bCs w:val="0"/>
          <w:spacing w:val="-6"/>
          <w:sz w:val="21"/>
          <w:szCs w:val="21"/>
        </w:rPr>
        <w:t>de</w:t>
      </w:r>
      <w:r w:rsidRPr="000F0401">
        <w:rPr>
          <w:rFonts w:ascii="Abadi" w:hAnsi="Abadi"/>
          <w:b w:val="0"/>
          <w:bCs w:val="0"/>
          <w:spacing w:val="-8"/>
          <w:sz w:val="21"/>
          <w:szCs w:val="21"/>
        </w:rPr>
        <w:t xml:space="preserve"> </w:t>
      </w:r>
      <w:r w:rsidRPr="000F0401">
        <w:rPr>
          <w:rFonts w:ascii="Abadi" w:hAnsi="Abadi"/>
          <w:b w:val="0"/>
          <w:bCs w:val="0"/>
          <w:spacing w:val="-6"/>
          <w:sz w:val="21"/>
          <w:szCs w:val="21"/>
        </w:rPr>
        <w:t xml:space="preserve">indefensión </w:t>
      </w:r>
      <w:r w:rsidRPr="000F0401">
        <w:rPr>
          <w:rFonts w:ascii="Abadi" w:hAnsi="Abadi"/>
          <w:b w:val="0"/>
          <w:bCs w:val="0"/>
          <w:sz w:val="21"/>
          <w:szCs w:val="21"/>
        </w:rPr>
        <w:t>o marginación a la mujer.</w:t>
      </w:r>
    </w:p>
    <w:p w14:paraId="3D182751" w14:textId="77777777" w:rsidR="000F0401" w:rsidRPr="000F0401" w:rsidRDefault="000F0401" w:rsidP="000F0401">
      <w:pPr>
        <w:pStyle w:val="Textoindependiente"/>
        <w:spacing w:before="224"/>
        <w:ind w:left="102" w:right="123"/>
        <w:rPr>
          <w:rFonts w:ascii="Abadi" w:hAnsi="Abadi"/>
          <w:b w:val="0"/>
          <w:bCs w:val="0"/>
          <w:sz w:val="21"/>
          <w:szCs w:val="21"/>
        </w:rPr>
      </w:pPr>
      <w:r w:rsidRPr="000F0401">
        <w:rPr>
          <w:rFonts w:ascii="Abadi" w:hAnsi="Abadi"/>
          <w:b w:val="0"/>
          <w:bCs w:val="0"/>
          <w:spacing w:val="-2"/>
          <w:sz w:val="21"/>
          <w:szCs w:val="21"/>
        </w:rPr>
        <w:t>Siendo</w:t>
      </w:r>
      <w:r w:rsidRPr="000F0401">
        <w:rPr>
          <w:rFonts w:ascii="Abadi" w:hAnsi="Abadi"/>
          <w:b w:val="0"/>
          <w:bCs w:val="0"/>
          <w:spacing w:val="-13"/>
          <w:sz w:val="21"/>
          <w:szCs w:val="21"/>
        </w:rPr>
        <w:t xml:space="preserve"> </w:t>
      </w:r>
      <w:r w:rsidRPr="000F0401">
        <w:rPr>
          <w:rFonts w:ascii="Abadi" w:hAnsi="Abadi"/>
          <w:b w:val="0"/>
          <w:bCs w:val="0"/>
          <w:spacing w:val="-2"/>
          <w:sz w:val="21"/>
          <w:szCs w:val="21"/>
        </w:rPr>
        <w:t>tal</w:t>
      </w:r>
      <w:r w:rsidRPr="000F0401">
        <w:rPr>
          <w:rFonts w:ascii="Abadi" w:hAnsi="Abadi"/>
          <w:b w:val="0"/>
          <w:bCs w:val="0"/>
          <w:spacing w:val="-12"/>
          <w:sz w:val="21"/>
          <w:szCs w:val="21"/>
        </w:rPr>
        <w:t xml:space="preserve"> </w:t>
      </w:r>
      <w:r w:rsidRPr="000F0401">
        <w:rPr>
          <w:rFonts w:ascii="Abadi" w:hAnsi="Abadi"/>
          <w:b w:val="0"/>
          <w:bCs w:val="0"/>
          <w:spacing w:val="-2"/>
          <w:sz w:val="21"/>
          <w:szCs w:val="21"/>
        </w:rPr>
        <w:t>la</w:t>
      </w:r>
      <w:r w:rsidRPr="000F0401">
        <w:rPr>
          <w:rFonts w:ascii="Abadi" w:hAnsi="Abadi"/>
          <w:b w:val="0"/>
          <w:bCs w:val="0"/>
          <w:spacing w:val="-12"/>
          <w:sz w:val="21"/>
          <w:szCs w:val="21"/>
        </w:rPr>
        <w:t xml:space="preserve"> </w:t>
      </w:r>
      <w:r w:rsidRPr="000F0401">
        <w:rPr>
          <w:rFonts w:ascii="Abadi" w:hAnsi="Abadi"/>
          <w:b w:val="0"/>
          <w:bCs w:val="0"/>
          <w:spacing w:val="-2"/>
          <w:sz w:val="21"/>
          <w:szCs w:val="21"/>
        </w:rPr>
        <w:t>naturaleza</w:t>
      </w:r>
      <w:r w:rsidRPr="000F0401">
        <w:rPr>
          <w:rFonts w:ascii="Abadi" w:hAnsi="Abadi"/>
          <w:b w:val="0"/>
          <w:bCs w:val="0"/>
          <w:spacing w:val="-13"/>
          <w:sz w:val="21"/>
          <w:szCs w:val="21"/>
        </w:rPr>
        <w:t xml:space="preserve"> </w:t>
      </w:r>
      <w:r w:rsidRPr="000F0401">
        <w:rPr>
          <w:rFonts w:ascii="Abadi" w:hAnsi="Abadi"/>
          <w:b w:val="0"/>
          <w:bCs w:val="0"/>
          <w:spacing w:val="-2"/>
          <w:sz w:val="21"/>
          <w:szCs w:val="21"/>
        </w:rPr>
        <w:t>de</w:t>
      </w:r>
      <w:r w:rsidRPr="000F0401">
        <w:rPr>
          <w:rFonts w:ascii="Abadi" w:hAnsi="Abadi"/>
          <w:b w:val="0"/>
          <w:bCs w:val="0"/>
          <w:spacing w:val="-12"/>
          <w:sz w:val="21"/>
          <w:szCs w:val="21"/>
        </w:rPr>
        <w:t xml:space="preserve"> </w:t>
      </w:r>
      <w:r w:rsidRPr="000F0401">
        <w:rPr>
          <w:rFonts w:ascii="Abadi" w:hAnsi="Abadi"/>
          <w:b w:val="0"/>
          <w:bCs w:val="0"/>
          <w:spacing w:val="-2"/>
          <w:sz w:val="21"/>
          <w:szCs w:val="21"/>
        </w:rPr>
        <w:t>los</w:t>
      </w:r>
      <w:r w:rsidRPr="000F0401">
        <w:rPr>
          <w:rFonts w:ascii="Abadi" w:hAnsi="Abadi"/>
          <w:b w:val="0"/>
          <w:bCs w:val="0"/>
          <w:spacing w:val="-12"/>
          <w:sz w:val="21"/>
          <w:szCs w:val="21"/>
        </w:rPr>
        <w:t xml:space="preserve"> </w:t>
      </w:r>
      <w:r w:rsidRPr="000F0401">
        <w:rPr>
          <w:rFonts w:ascii="Abadi" w:hAnsi="Abadi"/>
          <w:b w:val="0"/>
          <w:bCs w:val="0"/>
          <w:spacing w:val="-2"/>
          <w:sz w:val="21"/>
          <w:szCs w:val="21"/>
        </w:rPr>
        <w:t>feminicidios</w:t>
      </w:r>
      <w:r w:rsidRPr="000F0401">
        <w:rPr>
          <w:rFonts w:ascii="Abadi" w:hAnsi="Abadi"/>
          <w:b w:val="0"/>
          <w:bCs w:val="0"/>
          <w:spacing w:val="-13"/>
          <w:sz w:val="21"/>
          <w:szCs w:val="21"/>
        </w:rPr>
        <w:t xml:space="preserve"> </w:t>
      </w:r>
      <w:r w:rsidRPr="000F0401">
        <w:rPr>
          <w:rFonts w:ascii="Abadi" w:hAnsi="Abadi"/>
          <w:b w:val="0"/>
          <w:bCs w:val="0"/>
          <w:spacing w:val="-2"/>
          <w:sz w:val="21"/>
          <w:szCs w:val="21"/>
        </w:rPr>
        <w:t>resulta</w:t>
      </w:r>
      <w:r w:rsidRPr="000F0401">
        <w:rPr>
          <w:rFonts w:ascii="Abadi" w:hAnsi="Abadi"/>
          <w:b w:val="0"/>
          <w:bCs w:val="0"/>
          <w:spacing w:val="-12"/>
          <w:sz w:val="21"/>
          <w:szCs w:val="21"/>
        </w:rPr>
        <w:t xml:space="preserve"> </w:t>
      </w:r>
      <w:r w:rsidRPr="000F0401">
        <w:rPr>
          <w:rFonts w:ascii="Abadi" w:hAnsi="Abadi"/>
          <w:b w:val="0"/>
          <w:bCs w:val="0"/>
          <w:spacing w:val="-2"/>
          <w:sz w:val="21"/>
          <w:szCs w:val="21"/>
        </w:rPr>
        <w:t>indispensable</w:t>
      </w:r>
      <w:r w:rsidRPr="000F0401">
        <w:rPr>
          <w:rFonts w:ascii="Abadi" w:hAnsi="Abadi"/>
          <w:b w:val="0"/>
          <w:bCs w:val="0"/>
          <w:spacing w:val="-12"/>
          <w:sz w:val="21"/>
          <w:szCs w:val="21"/>
        </w:rPr>
        <w:t xml:space="preserve"> </w:t>
      </w:r>
      <w:r w:rsidRPr="000F0401">
        <w:rPr>
          <w:rFonts w:ascii="Abadi" w:hAnsi="Abadi"/>
          <w:b w:val="0"/>
          <w:bCs w:val="0"/>
          <w:spacing w:val="-2"/>
          <w:sz w:val="21"/>
          <w:szCs w:val="21"/>
        </w:rPr>
        <w:t>que</w:t>
      </w:r>
      <w:r w:rsidRPr="000F0401">
        <w:rPr>
          <w:rFonts w:ascii="Abadi" w:hAnsi="Abadi"/>
          <w:b w:val="0"/>
          <w:bCs w:val="0"/>
          <w:spacing w:val="-13"/>
          <w:sz w:val="21"/>
          <w:szCs w:val="21"/>
        </w:rPr>
        <w:t xml:space="preserve"> </w:t>
      </w:r>
      <w:r w:rsidRPr="000F0401">
        <w:rPr>
          <w:rFonts w:ascii="Abadi" w:hAnsi="Abadi"/>
          <w:b w:val="0"/>
          <w:bCs w:val="0"/>
          <w:spacing w:val="-2"/>
          <w:sz w:val="21"/>
          <w:szCs w:val="21"/>
        </w:rPr>
        <w:t>la</w:t>
      </w:r>
      <w:r w:rsidRPr="000F0401">
        <w:rPr>
          <w:rFonts w:ascii="Abadi" w:hAnsi="Abadi"/>
          <w:b w:val="0"/>
          <w:bCs w:val="0"/>
          <w:spacing w:val="-12"/>
          <w:sz w:val="21"/>
          <w:szCs w:val="21"/>
        </w:rPr>
        <w:t xml:space="preserve"> </w:t>
      </w:r>
      <w:r w:rsidRPr="000F0401">
        <w:rPr>
          <w:rFonts w:ascii="Abadi" w:hAnsi="Abadi"/>
          <w:b w:val="0"/>
          <w:bCs w:val="0"/>
          <w:spacing w:val="-2"/>
          <w:sz w:val="21"/>
          <w:szCs w:val="21"/>
        </w:rPr>
        <w:t xml:space="preserve">Fiscalía </w:t>
      </w:r>
      <w:r w:rsidRPr="000F0401">
        <w:rPr>
          <w:rFonts w:ascii="Abadi" w:hAnsi="Abadi"/>
          <w:b w:val="0"/>
          <w:bCs w:val="0"/>
          <w:spacing w:val="-6"/>
          <w:sz w:val="21"/>
          <w:szCs w:val="21"/>
        </w:rPr>
        <w:t>del</w:t>
      </w:r>
      <w:r w:rsidRPr="000F0401">
        <w:rPr>
          <w:rFonts w:ascii="Abadi" w:hAnsi="Abadi"/>
          <w:b w:val="0"/>
          <w:bCs w:val="0"/>
          <w:spacing w:val="-9"/>
          <w:sz w:val="21"/>
          <w:szCs w:val="21"/>
        </w:rPr>
        <w:t xml:space="preserve"> </w:t>
      </w:r>
      <w:r w:rsidRPr="000F0401">
        <w:rPr>
          <w:rFonts w:ascii="Abadi" w:hAnsi="Abadi"/>
          <w:b w:val="0"/>
          <w:bCs w:val="0"/>
          <w:spacing w:val="-6"/>
          <w:sz w:val="21"/>
          <w:szCs w:val="21"/>
        </w:rPr>
        <w:t>Estado</w:t>
      </w:r>
      <w:r w:rsidRPr="000F0401">
        <w:rPr>
          <w:rFonts w:ascii="Abadi" w:hAnsi="Abadi"/>
          <w:b w:val="0"/>
          <w:bCs w:val="0"/>
          <w:spacing w:val="-8"/>
          <w:sz w:val="21"/>
          <w:szCs w:val="21"/>
        </w:rPr>
        <w:t xml:space="preserve"> </w:t>
      </w:r>
      <w:r w:rsidRPr="000F0401">
        <w:rPr>
          <w:rFonts w:ascii="Abadi" w:hAnsi="Abadi"/>
          <w:b w:val="0"/>
          <w:bCs w:val="0"/>
          <w:spacing w:val="-6"/>
          <w:sz w:val="21"/>
          <w:szCs w:val="21"/>
        </w:rPr>
        <w:t>asuma</w:t>
      </w:r>
      <w:r w:rsidRPr="000F0401">
        <w:rPr>
          <w:rFonts w:ascii="Abadi" w:hAnsi="Abadi"/>
          <w:b w:val="0"/>
          <w:bCs w:val="0"/>
          <w:spacing w:val="-8"/>
          <w:sz w:val="21"/>
          <w:szCs w:val="21"/>
        </w:rPr>
        <w:t xml:space="preserve"> </w:t>
      </w:r>
      <w:r w:rsidRPr="000F0401">
        <w:rPr>
          <w:rFonts w:ascii="Abadi" w:hAnsi="Abadi"/>
          <w:b w:val="0"/>
          <w:bCs w:val="0"/>
          <w:spacing w:val="-6"/>
          <w:sz w:val="21"/>
          <w:szCs w:val="21"/>
        </w:rPr>
        <w:t>la responsabilidad</w:t>
      </w:r>
      <w:r w:rsidRPr="000F0401">
        <w:rPr>
          <w:rFonts w:ascii="Abadi" w:hAnsi="Abadi"/>
          <w:b w:val="0"/>
          <w:bCs w:val="0"/>
          <w:spacing w:val="-7"/>
          <w:sz w:val="21"/>
          <w:szCs w:val="21"/>
        </w:rPr>
        <w:t xml:space="preserve"> </w:t>
      </w:r>
      <w:r w:rsidRPr="000F0401">
        <w:rPr>
          <w:rFonts w:ascii="Abadi" w:hAnsi="Abadi"/>
          <w:b w:val="0"/>
          <w:bCs w:val="0"/>
          <w:spacing w:val="-6"/>
          <w:sz w:val="21"/>
          <w:szCs w:val="21"/>
        </w:rPr>
        <w:t>de</w:t>
      </w:r>
      <w:r w:rsidRPr="000F0401">
        <w:rPr>
          <w:rFonts w:ascii="Abadi" w:hAnsi="Abadi"/>
          <w:b w:val="0"/>
          <w:bCs w:val="0"/>
          <w:spacing w:val="-9"/>
          <w:sz w:val="21"/>
          <w:szCs w:val="21"/>
        </w:rPr>
        <w:t xml:space="preserve"> </w:t>
      </w:r>
      <w:r w:rsidRPr="000F0401">
        <w:rPr>
          <w:rFonts w:ascii="Abadi" w:hAnsi="Abadi"/>
          <w:b w:val="0"/>
          <w:bCs w:val="0"/>
          <w:spacing w:val="-6"/>
          <w:sz w:val="21"/>
          <w:szCs w:val="21"/>
        </w:rPr>
        <w:t>esclarecer</w:t>
      </w:r>
      <w:r w:rsidRPr="000F0401">
        <w:rPr>
          <w:rFonts w:ascii="Abadi" w:hAnsi="Abadi"/>
          <w:b w:val="0"/>
          <w:bCs w:val="0"/>
          <w:spacing w:val="-8"/>
          <w:sz w:val="21"/>
          <w:szCs w:val="21"/>
        </w:rPr>
        <w:t xml:space="preserve"> </w:t>
      </w:r>
      <w:r w:rsidRPr="000F0401">
        <w:rPr>
          <w:rFonts w:ascii="Abadi" w:hAnsi="Abadi"/>
          <w:b w:val="0"/>
          <w:bCs w:val="0"/>
          <w:spacing w:val="-6"/>
          <w:sz w:val="21"/>
          <w:szCs w:val="21"/>
        </w:rPr>
        <w:t>todas</w:t>
      </w:r>
      <w:r w:rsidRPr="000F0401">
        <w:rPr>
          <w:rFonts w:ascii="Abadi" w:hAnsi="Abadi"/>
          <w:b w:val="0"/>
          <w:bCs w:val="0"/>
          <w:spacing w:val="-8"/>
          <w:sz w:val="21"/>
          <w:szCs w:val="21"/>
        </w:rPr>
        <w:t xml:space="preserve"> </w:t>
      </w:r>
      <w:r w:rsidRPr="000F0401">
        <w:rPr>
          <w:rFonts w:ascii="Abadi" w:hAnsi="Abadi"/>
          <w:b w:val="0"/>
          <w:bCs w:val="0"/>
          <w:spacing w:val="-6"/>
          <w:sz w:val="21"/>
          <w:szCs w:val="21"/>
        </w:rPr>
        <w:t>las</w:t>
      </w:r>
      <w:r w:rsidRPr="000F0401">
        <w:rPr>
          <w:rFonts w:ascii="Abadi" w:hAnsi="Abadi"/>
          <w:b w:val="0"/>
          <w:bCs w:val="0"/>
          <w:spacing w:val="-8"/>
          <w:sz w:val="21"/>
          <w:szCs w:val="21"/>
        </w:rPr>
        <w:t xml:space="preserve"> </w:t>
      </w:r>
      <w:r w:rsidRPr="000F0401">
        <w:rPr>
          <w:rFonts w:ascii="Abadi" w:hAnsi="Abadi"/>
          <w:b w:val="0"/>
          <w:bCs w:val="0"/>
          <w:spacing w:val="-6"/>
          <w:sz w:val="21"/>
          <w:szCs w:val="21"/>
        </w:rPr>
        <w:t>muertes</w:t>
      </w:r>
      <w:r w:rsidRPr="000F0401">
        <w:rPr>
          <w:rFonts w:ascii="Abadi" w:hAnsi="Abadi"/>
          <w:b w:val="0"/>
          <w:bCs w:val="0"/>
          <w:spacing w:val="-8"/>
          <w:sz w:val="21"/>
          <w:szCs w:val="21"/>
        </w:rPr>
        <w:t xml:space="preserve"> </w:t>
      </w:r>
      <w:r w:rsidRPr="000F0401">
        <w:rPr>
          <w:rFonts w:ascii="Abadi" w:hAnsi="Abadi"/>
          <w:b w:val="0"/>
          <w:bCs w:val="0"/>
          <w:spacing w:val="-6"/>
          <w:sz w:val="21"/>
          <w:szCs w:val="21"/>
        </w:rPr>
        <w:t>violentas</w:t>
      </w:r>
      <w:r w:rsidRPr="000F0401">
        <w:rPr>
          <w:rFonts w:ascii="Abadi" w:hAnsi="Abadi"/>
          <w:b w:val="0"/>
          <w:bCs w:val="0"/>
          <w:spacing w:val="-8"/>
          <w:sz w:val="21"/>
          <w:szCs w:val="21"/>
        </w:rPr>
        <w:t xml:space="preserve"> </w:t>
      </w:r>
      <w:r w:rsidRPr="000F0401">
        <w:rPr>
          <w:rFonts w:ascii="Abadi" w:hAnsi="Abadi"/>
          <w:b w:val="0"/>
          <w:bCs w:val="0"/>
          <w:spacing w:val="-6"/>
          <w:sz w:val="21"/>
          <w:szCs w:val="21"/>
        </w:rPr>
        <w:t>de mujeres</w:t>
      </w:r>
      <w:r w:rsidRPr="000F0401">
        <w:rPr>
          <w:rFonts w:ascii="Abadi" w:hAnsi="Abadi"/>
          <w:b w:val="0"/>
          <w:bCs w:val="0"/>
          <w:spacing w:val="-9"/>
          <w:sz w:val="21"/>
          <w:szCs w:val="21"/>
        </w:rPr>
        <w:t xml:space="preserve"> </w:t>
      </w:r>
      <w:r w:rsidRPr="000F0401">
        <w:rPr>
          <w:rFonts w:ascii="Abadi" w:hAnsi="Abadi"/>
          <w:b w:val="0"/>
          <w:bCs w:val="0"/>
          <w:spacing w:val="-6"/>
          <w:sz w:val="21"/>
          <w:szCs w:val="21"/>
        </w:rPr>
        <w:t>en</w:t>
      </w:r>
      <w:r w:rsidRPr="000F0401">
        <w:rPr>
          <w:rFonts w:ascii="Abadi" w:hAnsi="Abadi"/>
          <w:b w:val="0"/>
          <w:bCs w:val="0"/>
          <w:spacing w:val="-8"/>
          <w:sz w:val="21"/>
          <w:szCs w:val="21"/>
        </w:rPr>
        <w:t xml:space="preserve"> </w:t>
      </w:r>
      <w:r w:rsidRPr="000F0401">
        <w:rPr>
          <w:rFonts w:ascii="Abadi" w:hAnsi="Abadi"/>
          <w:b w:val="0"/>
          <w:bCs w:val="0"/>
          <w:spacing w:val="-6"/>
          <w:sz w:val="21"/>
          <w:szCs w:val="21"/>
        </w:rPr>
        <w:t>Guanajuato</w:t>
      </w:r>
      <w:r w:rsidRPr="000F0401">
        <w:rPr>
          <w:rFonts w:ascii="Abadi" w:hAnsi="Abadi"/>
          <w:b w:val="0"/>
          <w:bCs w:val="0"/>
          <w:spacing w:val="-8"/>
          <w:sz w:val="21"/>
          <w:szCs w:val="21"/>
        </w:rPr>
        <w:t xml:space="preserve"> </w:t>
      </w:r>
      <w:r w:rsidRPr="000F0401">
        <w:rPr>
          <w:rFonts w:ascii="Abadi" w:hAnsi="Abadi"/>
          <w:b w:val="0"/>
          <w:bCs w:val="0"/>
          <w:spacing w:val="-6"/>
          <w:sz w:val="21"/>
          <w:szCs w:val="21"/>
        </w:rPr>
        <w:t>y</w:t>
      </w:r>
      <w:r w:rsidRPr="000F0401">
        <w:rPr>
          <w:rFonts w:ascii="Abadi" w:hAnsi="Abadi"/>
          <w:b w:val="0"/>
          <w:bCs w:val="0"/>
          <w:spacing w:val="-9"/>
          <w:sz w:val="21"/>
          <w:szCs w:val="21"/>
        </w:rPr>
        <w:t xml:space="preserve"> </w:t>
      </w:r>
      <w:r w:rsidRPr="000F0401">
        <w:rPr>
          <w:rFonts w:ascii="Abadi" w:hAnsi="Abadi"/>
          <w:b w:val="0"/>
          <w:bCs w:val="0"/>
          <w:spacing w:val="-6"/>
          <w:sz w:val="21"/>
          <w:szCs w:val="21"/>
        </w:rPr>
        <w:t>dilucidar</w:t>
      </w:r>
      <w:r w:rsidRPr="000F0401">
        <w:rPr>
          <w:rFonts w:ascii="Abadi" w:hAnsi="Abadi"/>
          <w:b w:val="0"/>
          <w:bCs w:val="0"/>
          <w:spacing w:val="-8"/>
          <w:sz w:val="21"/>
          <w:szCs w:val="21"/>
        </w:rPr>
        <w:t xml:space="preserve"> </w:t>
      </w:r>
      <w:r w:rsidRPr="000F0401">
        <w:rPr>
          <w:rFonts w:ascii="Abadi" w:hAnsi="Abadi"/>
          <w:b w:val="0"/>
          <w:bCs w:val="0"/>
          <w:spacing w:val="-6"/>
          <w:sz w:val="21"/>
          <w:szCs w:val="21"/>
        </w:rPr>
        <w:t>si</w:t>
      </w:r>
      <w:r w:rsidRPr="000F0401">
        <w:rPr>
          <w:rFonts w:ascii="Abadi" w:hAnsi="Abadi"/>
          <w:b w:val="0"/>
          <w:bCs w:val="0"/>
          <w:spacing w:val="-8"/>
          <w:sz w:val="21"/>
          <w:szCs w:val="21"/>
        </w:rPr>
        <w:t xml:space="preserve"> </w:t>
      </w:r>
      <w:r w:rsidRPr="000F0401">
        <w:rPr>
          <w:rFonts w:ascii="Abadi" w:hAnsi="Abadi"/>
          <w:b w:val="0"/>
          <w:bCs w:val="0"/>
          <w:spacing w:val="-6"/>
          <w:sz w:val="21"/>
          <w:szCs w:val="21"/>
        </w:rPr>
        <w:t>existieron</w:t>
      </w:r>
      <w:r w:rsidRPr="000F0401">
        <w:rPr>
          <w:rFonts w:ascii="Abadi" w:hAnsi="Abadi"/>
          <w:b w:val="0"/>
          <w:bCs w:val="0"/>
          <w:spacing w:val="-9"/>
          <w:sz w:val="21"/>
          <w:szCs w:val="21"/>
        </w:rPr>
        <w:t xml:space="preserve"> </w:t>
      </w:r>
      <w:r w:rsidRPr="000F0401">
        <w:rPr>
          <w:rFonts w:ascii="Abadi" w:hAnsi="Abadi"/>
          <w:b w:val="0"/>
          <w:bCs w:val="0"/>
          <w:spacing w:val="-6"/>
          <w:sz w:val="21"/>
          <w:szCs w:val="21"/>
        </w:rPr>
        <w:t>razones</w:t>
      </w:r>
      <w:r w:rsidRPr="000F0401">
        <w:rPr>
          <w:rFonts w:ascii="Abadi" w:hAnsi="Abadi"/>
          <w:b w:val="0"/>
          <w:bCs w:val="0"/>
          <w:spacing w:val="-8"/>
          <w:sz w:val="21"/>
          <w:szCs w:val="21"/>
        </w:rPr>
        <w:t xml:space="preserve"> </w:t>
      </w:r>
      <w:r w:rsidRPr="000F0401">
        <w:rPr>
          <w:rFonts w:ascii="Abadi" w:hAnsi="Abadi"/>
          <w:b w:val="0"/>
          <w:bCs w:val="0"/>
          <w:spacing w:val="-6"/>
          <w:sz w:val="21"/>
          <w:szCs w:val="21"/>
        </w:rPr>
        <w:t>de</w:t>
      </w:r>
      <w:r w:rsidRPr="000F0401">
        <w:rPr>
          <w:rFonts w:ascii="Abadi" w:hAnsi="Abadi"/>
          <w:b w:val="0"/>
          <w:bCs w:val="0"/>
          <w:spacing w:val="-8"/>
          <w:sz w:val="21"/>
          <w:szCs w:val="21"/>
        </w:rPr>
        <w:t xml:space="preserve"> </w:t>
      </w:r>
      <w:r w:rsidRPr="000F0401">
        <w:rPr>
          <w:rFonts w:ascii="Abadi" w:hAnsi="Abadi"/>
          <w:b w:val="0"/>
          <w:bCs w:val="0"/>
          <w:spacing w:val="-6"/>
          <w:sz w:val="21"/>
          <w:szCs w:val="21"/>
        </w:rPr>
        <w:t>género</w:t>
      </w:r>
      <w:r w:rsidRPr="000F0401">
        <w:rPr>
          <w:rFonts w:ascii="Abadi" w:hAnsi="Abadi"/>
          <w:b w:val="0"/>
          <w:bCs w:val="0"/>
          <w:spacing w:val="-9"/>
          <w:sz w:val="21"/>
          <w:szCs w:val="21"/>
        </w:rPr>
        <w:t xml:space="preserve"> </w:t>
      </w:r>
      <w:r w:rsidRPr="000F0401">
        <w:rPr>
          <w:rFonts w:ascii="Abadi" w:hAnsi="Abadi"/>
          <w:b w:val="0"/>
          <w:bCs w:val="0"/>
          <w:spacing w:val="-6"/>
          <w:sz w:val="21"/>
          <w:szCs w:val="21"/>
        </w:rPr>
        <w:t>detrás</w:t>
      </w:r>
      <w:r w:rsidRPr="000F0401">
        <w:rPr>
          <w:rFonts w:ascii="Abadi" w:hAnsi="Abadi"/>
          <w:b w:val="0"/>
          <w:bCs w:val="0"/>
          <w:spacing w:val="-8"/>
          <w:sz w:val="21"/>
          <w:szCs w:val="21"/>
        </w:rPr>
        <w:t xml:space="preserve"> </w:t>
      </w:r>
      <w:r w:rsidRPr="000F0401">
        <w:rPr>
          <w:rFonts w:ascii="Abadi" w:hAnsi="Abadi"/>
          <w:b w:val="0"/>
          <w:bCs w:val="0"/>
          <w:spacing w:val="-6"/>
          <w:sz w:val="21"/>
          <w:szCs w:val="21"/>
        </w:rPr>
        <w:t>de</w:t>
      </w:r>
      <w:r w:rsidRPr="000F0401">
        <w:rPr>
          <w:rFonts w:ascii="Abadi" w:hAnsi="Abadi"/>
          <w:b w:val="0"/>
          <w:bCs w:val="0"/>
          <w:spacing w:val="-8"/>
          <w:sz w:val="21"/>
          <w:szCs w:val="21"/>
        </w:rPr>
        <w:t xml:space="preserve"> </w:t>
      </w:r>
      <w:r w:rsidRPr="000F0401">
        <w:rPr>
          <w:rFonts w:ascii="Abadi" w:hAnsi="Abadi"/>
          <w:b w:val="0"/>
          <w:bCs w:val="0"/>
          <w:spacing w:val="-6"/>
          <w:sz w:val="21"/>
          <w:szCs w:val="21"/>
        </w:rPr>
        <w:t xml:space="preserve">ellas, </w:t>
      </w:r>
      <w:r w:rsidRPr="000F0401">
        <w:rPr>
          <w:rFonts w:ascii="Abadi" w:hAnsi="Abadi"/>
          <w:b w:val="0"/>
          <w:bCs w:val="0"/>
          <w:sz w:val="21"/>
          <w:szCs w:val="21"/>
        </w:rPr>
        <w:t>lo</w:t>
      </w:r>
      <w:r w:rsidRPr="000F0401">
        <w:rPr>
          <w:rFonts w:ascii="Abadi" w:hAnsi="Abadi"/>
          <w:b w:val="0"/>
          <w:bCs w:val="0"/>
          <w:spacing w:val="-15"/>
          <w:sz w:val="21"/>
          <w:szCs w:val="21"/>
        </w:rPr>
        <w:t xml:space="preserve"> </w:t>
      </w:r>
      <w:r w:rsidRPr="000F0401">
        <w:rPr>
          <w:rFonts w:ascii="Abadi" w:hAnsi="Abadi"/>
          <w:b w:val="0"/>
          <w:bCs w:val="0"/>
          <w:sz w:val="21"/>
          <w:szCs w:val="21"/>
        </w:rPr>
        <w:t>cual</w:t>
      </w:r>
      <w:r w:rsidRPr="000F0401">
        <w:rPr>
          <w:rFonts w:ascii="Abadi" w:hAnsi="Abadi"/>
          <w:b w:val="0"/>
          <w:bCs w:val="0"/>
          <w:spacing w:val="-14"/>
          <w:sz w:val="21"/>
          <w:szCs w:val="21"/>
        </w:rPr>
        <w:t xml:space="preserve"> </w:t>
      </w:r>
      <w:r w:rsidRPr="000F0401">
        <w:rPr>
          <w:rFonts w:ascii="Abadi" w:hAnsi="Abadi"/>
          <w:b w:val="0"/>
          <w:bCs w:val="0"/>
          <w:sz w:val="21"/>
          <w:szCs w:val="21"/>
        </w:rPr>
        <w:t>implica</w:t>
      </w:r>
      <w:r w:rsidRPr="000F0401">
        <w:rPr>
          <w:rFonts w:ascii="Abadi" w:hAnsi="Abadi"/>
          <w:b w:val="0"/>
          <w:bCs w:val="0"/>
          <w:spacing w:val="-14"/>
          <w:sz w:val="21"/>
          <w:szCs w:val="21"/>
        </w:rPr>
        <w:t xml:space="preserve"> </w:t>
      </w:r>
      <w:r w:rsidRPr="000F0401">
        <w:rPr>
          <w:rFonts w:ascii="Abadi" w:hAnsi="Abadi"/>
          <w:b w:val="0"/>
          <w:bCs w:val="0"/>
          <w:sz w:val="21"/>
          <w:szCs w:val="21"/>
        </w:rPr>
        <w:t>llevar</w:t>
      </w:r>
      <w:r w:rsidRPr="000F0401">
        <w:rPr>
          <w:rFonts w:ascii="Abadi" w:hAnsi="Abadi"/>
          <w:b w:val="0"/>
          <w:bCs w:val="0"/>
          <w:spacing w:val="-15"/>
          <w:sz w:val="21"/>
          <w:szCs w:val="21"/>
        </w:rPr>
        <w:t xml:space="preserve"> </w:t>
      </w:r>
      <w:r w:rsidRPr="000F0401">
        <w:rPr>
          <w:rFonts w:ascii="Abadi" w:hAnsi="Abadi"/>
          <w:b w:val="0"/>
          <w:bCs w:val="0"/>
          <w:sz w:val="21"/>
          <w:szCs w:val="21"/>
        </w:rPr>
        <w:t>a</w:t>
      </w:r>
      <w:r w:rsidRPr="000F0401">
        <w:rPr>
          <w:rFonts w:ascii="Abadi" w:hAnsi="Abadi"/>
          <w:b w:val="0"/>
          <w:bCs w:val="0"/>
          <w:spacing w:val="-14"/>
          <w:sz w:val="21"/>
          <w:szCs w:val="21"/>
        </w:rPr>
        <w:t xml:space="preserve"> </w:t>
      </w:r>
      <w:r w:rsidRPr="000F0401">
        <w:rPr>
          <w:rFonts w:ascii="Abadi" w:hAnsi="Abadi"/>
          <w:b w:val="0"/>
          <w:bCs w:val="0"/>
          <w:sz w:val="21"/>
          <w:szCs w:val="21"/>
        </w:rPr>
        <w:t>cabo</w:t>
      </w:r>
      <w:r w:rsidRPr="000F0401">
        <w:rPr>
          <w:rFonts w:ascii="Abadi" w:hAnsi="Abadi"/>
          <w:b w:val="0"/>
          <w:bCs w:val="0"/>
          <w:spacing w:val="-14"/>
          <w:sz w:val="21"/>
          <w:szCs w:val="21"/>
        </w:rPr>
        <w:t xml:space="preserve"> </w:t>
      </w:r>
      <w:r w:rsidRPr="000F0401">
        <w:rPr>
          <w:rFonts w:ascii="Abadi" w:hAnsi="Abadi"/>
          <w:b w:val="0"/>
          <w:bCs w:val="0"/>
          <w:sz w:val="21"/>
          <w:szCs w:val="21"/>
        </w:rPr>
        <w:t>diligencias</w:t>
      </w:r>
      <w:r w:rsidRPr="000F0401">
        <w:rPr>
          <w:rFonts w:ascii="Abadi" w:hAnsi="Abadi"/>
          <w:b w:val="0"/>
          <w:bCs w:val="0"/>
          <w:spacing w:val="-15"/>
          <w:sz w:val="21"/>
          <w:szCs w:val="21"/>
        </w:rPr>
        <w:t xml:space="preserve"> </w:t>
      </w:r>
      <w:r w:rsidRPr="000F0401">
        <w:rPr>
          <w:rFonts w:ascii="Abadi" w:hAnsi="Abadi"/>
          <w:b w:val="0"/>
          <w:bCs w:val="0"/>
          <w:sz w:val="21"/>
          <w:szCs w:val="21"/>
        </w:rPr>
        <w:t>específicas</w:t>
      </w:r>
      <w:r w:rsidRPr="000F0401">
        <w:rPr>
          <w:rFonts w:ascii="Abadi" w:hAnsi="Abadi"/>
          <w:b w:val="0"/>
          <w:bCs w:val="0"/>
          <w:spacing w:val="-14"/>
          <w:sz w:val="21"/>
          <w:szCs w:val="21"/>
        </w:rPr>
        <w:t xml:space="preserve"> </w:t>
      </w:r>
      <w:r w:rsidRPr="000F0401">
        <w:rPr>
          <w:rFonts w:ascii="Abadi" w:hAnsi="Abadi"/>
          <w:b w:val="0"/>
          <w:bCs w:val="0"/>
          <w:sz w:val="21"/>
          <w:szCs w:val="21"/>
        </w:rPr>
        <w:t>de</w:t>
      </w:r>
      <w:r w:rsidRPr="000F0401">
        <w:rPr>
          <w:rFonts w:ascii="Abadi" w:hAnsi="Abadi"/>
          <w:b w:val="0"/>
          <w:bCs w:val="0"/>
          <w:spacing w:val="-14"/>
          <w:sz w:val="21"/>
          <w:szCs w:val="21"/>
        </w:rPr>
        <w:t xml:space="preserve"> </w:t>
      </w:r>
      <w:r w:rsidRPr="000F0401">
        <w:rPr>
          <w:rFonts w:ascii="Abadi" w:hAnsi="Abadi"/>
          <w:b w:val="0"/>
          <w:bCs w:val="0"/>
          <w:sz w:val="21"/>
          <w:szCs w:val="21"/>
        </w:rPr>
        <w:t>cuidado</w:t>
      </w:r>
      <w:r w:rsidRPr="000F0401">
        <w:rPr>
          <w:rFonts w:ascii="Abadi" w:hAnsi="Abadi"/>
          <w:b w:val="0"/>
          <w:bCs w:val="0"/>
          <w:spacing w:val="-15"/>
          <w:sz w:val="21"/>
          <w:szCs w:val="21"/>
        </w:rPr>
        <w:t xml:space="preserve"> </w:t>
      </w:r>
      <w:r w:rsidRPr="000F0401">
        <w:rPr>
          <w:rFonts w:ascii="Abadi" w:hAnsi="Abadi"/>
          <w:b w:val="0"/>
          <w:bCs w:val="0"/>
          <w:sz w:val="21"/>
          <w:szCs w:val="21"/>
        </w:rPr>
        <w:t>y</w:t>
      </w:r>
      <w:r w:rsidRPr="000F0401">
        <w:rPr>
          <w:rFonts w:ascii="Abadi" w:hAnsi="Abadi"/>
          <w:b w:val="0"/>
          <w:bCs w:val="0"/>
          <w:spacing w:val="-14"/>
          <w:sz w:val="21"/>
          <w:szCs w:val="21"/>
        </w:rPr>
        <w:t xml:space="preserve"> </w:t>
      </w:r>
      <w:r w:rsidRPr="000F0401">
        <w:rPr>
          <w:rFonts w:ascii="Abadi" w:hAnsi="Abadi"/>
          <w:b w:val="0"/>
          <w:bCs w:val="0"/>
          <w:sz w:val="21"/>
          <w:szCs w:val="21"/>
        </w:rPr>
        <w:t>recolección</w:t>
      </w:r>
      <w:r w:rsidRPr="000F0401">
        <w:rPr>
          <w:rFonts w:ascii="Abadi" w:hAnsi="Abadi"/>
          <w:b w:val="0"/>
          <w:bCs w:val="0"/>
          <w:spacing w:val="-14"/>
          <w:sz w:val="21"/>
          <w:szCs w:val="21"/>
        </w:rPr>
        <w:t xml:space="preserve"> </w:t>
      </w:r>
      <w:r w:rsidRPr="000F0401">
        <w:rPr>
          <w:rFonts w:ascii="Abadi" w:hAnsi="Abadi"/>
          <w:b w:val="0"/>
          <w:bCs w:val="0"/>
          <w:sz w:val="21"/>
          <w:szCs w:val="21"/>
        </w:rPr>
        <w:t xml:space="preserve">de </w:t>
      </w:r>
      <w:r w:rsidRPr="000F0401">
        <w:rPr>
          <w:rFonts w:ascii="Abadi" w:hAnsi="Abadi"/>
          <w:b w:val="0"/>
          <w:bCs w:val="0"/>
          <w:spacing w:val="-2"/>
          <w:sz w:val="21"/>
          <w:szCs w:val="21"/>
        </w:rPr>
        <w:t>indicios,</w:t>
      </w:r>
      <w:r w:rsidRPr="000F0401">
        <w:rPr>
          <w:rFonts w:ascii="Abadi" w:hAnsi="Abadi"/>
          <w:b w:val="0"/>
          <w:bCs w:val="0"/>
          <w:spacing w:val="-5"/>
          <w:sz w:val="21"/>
          <w:szCs w:val="21"/>
        </w:rPr>
        <w:t xml:space="preserve"> </w:t>
      </w:r>
      <w:r w:rsidRPr="000F0401">
        <w:rPr>
          <w:rFonts w:ascii="Abadi" w:hAnsi="Abadi"/>
          <w:b w:val="0"/>
          <w:bCs w:val="0"/>
          <w:spacing w:val="-2"/>
          <w:sz w:val="21"/>
          <w:szCs w:val="21"/>
        </w:rPr>
        <w:t>pruebas,</w:t>
      </w:r>
      <w:r w:rsidRPr="000F0401">
        <w:rPr>
          <w:rFonts w:ascii="Abadi" w:hAnsi="Abadi"/>
          <w:b w:val="0"/>
          <w:bCs w:val="0"/>
          <w:spacing w:val="-5"/>
          <w:sz w:val="21"/>
          <w:szCs w:val="21"/>
        </w:rPr>
        <w:t xml:space="preserve"> </w:t>
      </w:r>
      <w:r w:rsidRPr="000F0401">
        <w:rPr>
          <w:rFonts w:ascii="Abadi" w:hAnsi="Abadi"/>
          <w:b w:val="0"/>
          <w:bCs w:val="0"/>
          <w:spacing w:val="-2"/>
          <w:sz w:val="21"/>
          <w:szCs w:val="21"/>
        </w:rPr>
        <w:t>cuidado</w:t>
      </w:r>
      <w:r w:rsidRPr="000F0401">
        <w:rPr>
          <w:rFonts w:ascii="Abadi" w:hAnsi="Abadi"/>
          <w:b w:val="0"/>
          <w:bCs w:val="0"/>
          <w:spacing w:val="-6"/>
          <w:sz w:val="21"/>
          <w:szCs w:val="21"/>
        </w:rPr>
        <w:t xml:space="preserve"> </w:t>
      </w:r>
      <w:r w:rsidRPr="000F0401">
        <w:rPr>
          <w:rFonts w:ascii="Abadi" w:hAnsi="Abadi"/>
          <w:b w:val="0"/>
          <w:bCs w:val="0"/>
          <w:spacing w:val="-2"/>
          <w:sz w:val="21"/>
          <w:szCs w:val="21"/>
        </w:rPr>
        <w:t>de</w:t>
      </w:r>
      <w:r w:rsidRPr="000F0401">
        <w:rPr>
          <w:rFonts w:ascii="Abadi" w:hAnsi="Abadi"/>
          <w:b w:val="0"/>
          <w:bCs w:val="0"/>
          <w:spacing w:val="-5"/>
          <w:sz w:val="21"/>
          <w:szCs w:val="21"/>
        </w:rPr>
        <w:t xml:space="preserve"> </w:t>
      </w:r>
      <w:r w:rsidRPr="000F0401">
        <w:rPr>
          <w:rFonts w:ascii="Abadi" w:hAnsi="Abadi"/>
          <w:b w:val="0"/>
          <w:bCs w:val="0"/>
          <w:spacing w:val="-2"/>
          <w:sz w:val="21"/>
          <w:szCs w:val="21"/>
        </w:rPr>
        <w:t>la</w:t>
      </w:r>
      <w:r w:rsidRPr="000F0401">
        <w:rPr>
          <w:rFonts w:ascii="Abadi" w:hAnsi="Abadi"/>
          <w:b w:val="0"/>
          <w:bCs w:val="0"/>
          <w:spacing w:val="-5"/>
          <w:sz w:val="21"/>
          <w:szCs w:val="21"/>
        </w:rPr>
        <w:t xml:space="preserve"> </w:t>
      </w:r>
      <w:r w:rsidRPr="000F0401">
        <w:rPr>
          <w:rFonts w:ascii="Abadi" w:hAnsi="Abadi"/>
          <w:b w:val="0"/>
          <w:bCs w:val="0"/>
          <w:spacing w:val="-2"/>
          <w:sz w:val="21"/>
          <w:szCs w:val="21"/>
        </w:rPr>
        <w:t>escena</w:t>
      </w:r>
      <w:r w:rsidRPr="000F0401">
        <w:rPr>
          <w:rFonts w:ascii="Abadi" w:hAnsi="Abadi"/>
          <w:b w:val="0"/>
          <w:bCs w:val="0"/>
          <w:spacing w:val="-6"/>
          <w:sz w:val="21"/>
          <w:szCs w:val="21"/>
        </w:rPr>
        <w:t xml:space="preserve"> </w:t>
      </w:r>
      <w:r w:rsidRPr="000F0401">
        <w:rPr>
          <w:rFonts w:ascii="Abadi" w:hAnsi="Abadi"/>
          <w:b w:val="0"/>
          <w:bCs w:val="0"/>
          <w:spacing w:val="-2"/>
          <w:sz w:val="21"/>
          <w:szCs w:val="21"/>
        </w:rPr>
        <w:t>del</w:t>
      </w:r>
      <w:r w:rsidRPr="000F0401">
        <w:rPr>
          <w:rFonts w:ascii="Abadi" w:hAnsi="Abadi"/>
          <w:b w:val="0"/>
          <w:bCs w:val="0"/>
          <w:spacing w:val="-5"/>
          <w:sz w:val="21"/>
          <w:szCs w:val="21"/>
        </w:rPr>
        <w:t xml:space="preserve"> </w:t>
      </w:r>
      <w:r w:rsidRPr="000F0401">
        <w:rPr>
          <w:rFonts w:ascii="Abadi" w:hAnsi="Abadi"/>
          <w:b w:val="0"/>
          <w:bCs w:val="0"/>
          <w:spacing w:val="-2"/>
          <w:sz w:val="21"/>
          <w:szCs w:val="21"/>
        </w:rPr>
        <w:t>crimen,</w:t>
      </w:r>
      <w:r w:rsidRPr="000F0401">
        <w:rPr>
          <w:rFonts w:ascii="Abadi" w:hAnsi="Abadi"/>
          <w:b w:val="0"/>
          <w:bCs w:val="0"/>
          <w:spacing w:val="-5"/>
          <w:sz w:val="21"/>
          <w:szCs w:val="21"/>
        </w:rPr>
        <w:t xml:space="preserve"> </w:t>
      </w:r>
      <w:r w:rsidRPr="000F0401">
        <w:rPr>
          <w:rFonts w:ascii="Abadi" w:hAnsi="Abadi"/>
          <w:b w:val="0"/>
          <w:bCs w:val="0"/>
          <w:spacing w:val="-2"/>
          <w:sz w:val="21"/>
          <w:szCs w:val="21"/>
        </w:rPr>
        <w:t>interrogatorios,</w:t>
      </w:r>
      <w:r w:rsidRPr="000F0401">
        <w:rPr>
          <w:rFonts w:ascii="Abadi" w:hAnsi="Abadi"/>
          <w:b w:val="0"/>
          <w:bCs w:val="0"/>
          <w:spacing w:val="-5"/>
          <w:sz w:val="21"/>
          <w:szCs w:val="21"/>
        </w:rPr>
        <w:t xml:space="preserve"> </w:t>
      </w:r>
      <w:r w:rsidRPr="000F0401">
        <w:rPr>
          <w:rFonts w:ascii="Abadi" w:hAnsi="Abadi"/>
          <w:b w:val="0"/>
          <w:bCs w:val="0"/>
          <w:spacing w:val="-2"/>
          <w:sz w:val="21"/>
          <w:szCs w:val="21"/>
        </w:rPr>
        <w:t>cadenas</w:t>
      </w:r>
      <w:r w:rsidRPr="000F0401">
        <w:rPr>
          <w:rFonts w:ascii="Abadi" w:hAnsi="Abadi"/>
          <w:b w:val="0"/>
          <w:bCs w:val="0"/>
          <w:spacing w:val="-6"/>
          <w:sz w:val="21"/>
          <w:szCs w:val="21"/>
        </w:rPr>
        <w:t xml:space="preserve"> </w:t>
      </w:r>
      <w:r w:rsidRPr="000F0401">
        <w:rPr>
          <w:rFonts w:ascii="Abadi" w:hAnsi="Abadi"/>
          <w:b w:val="0"/>
          <w:bCs w:val="0"/>
          <w:spacing w:val="-2"/>
          <w:sz w:val="21"/>
          <w:szCs w:val="21"/>
        </w:rPr>
        <w:t xml:space="preserve">de </w:t>
      </w:r>
      <w:r w:rsidRPr="000F0401">
        <w:rPr>
          <w:rFonts w:ascii="Abadi" w:hAnsi="Abadi"/>
          <w:b w:val="0"/>
          <w:bCs w:val="0"/>
          <w:sz w:val="21"/>
          <w:szCs w:val="21"/>
        </w:rPr>
        <w:t>custodia</w:t>
      </w:r>
      <w:r w:rsidRPr="000F0401">
        <w:rPr>
          <w:rFonts w:ascii="Abadi" w:hAnsi="Abadi"/>
          <w:b w:val="0"/>
          <w:bCs w:val="0"/>
          <w:spacing w:val="-4"/>
          <w:sz w:val="21"/>
          <w:szCs w:val="21"/>
        </w:rPr>
        <w:t xml:space="preserve"> </w:t>
      </w:r>
      <w:r w:rsidRPr="000F0401">
        <w:rPr>
          <w:rFonts w:ascii="Abadi" w:hAnsi="Abadi"/>
          <w:b w:val="0"/>
          <w:bCs w:val="0"/>
          <w:sz w:val="21"/>
          <w:szCs w:val="21"/>
        </w:rPr>
        <w:t>y</w:t>
      </w:r>
      <w:r w:rsidRPr="000F0401">
        <w:rPr>
          <w:rFonts w:ascii="Abadi" w:hAnsi="Abadi"/>
          <w:b w:val="0"/>
          <w:bCs w:val="0"/>
          <w:spacing w:val="-4"/>
          <w:sz w:val="21"/>
          <w:szCs w:val="21"/>
        </w:rPr>
        <w:t xml:space="preserve"> </w:t>
      </w:r>
      <w:r w:rsidRPr="000F0401">
        <w:rPr>
          <w:rFonts w:ascii="Abadi" w:hAnsi="Abadi"/>
          <w:b w:val="0"/>
          <w:bCs w:val="0"/>
          <w:sz w:val="21"/>
          <w:szCs w:val="21"/>
        </w:rPr>
        <w:t>muchas</w:t>
      </w:r>
      <w:r w:rsidRPr="000F0401">
        <w:rPr>
          <w:rFonts w:ascii="Abadi" w:hAnsi="Abadi"/>
          <w:b w:val="0"/>
          <w:bCs w:val="0"/>
          <w:spacing w:val="-2"/>
          <w:sz w:val="21"/>
          <w:szCs w:val="21"/>
        </w:rPr>
        <w:t xml:space="preserve"> </w:t>
      </w:r>
      <w:r w:rsidRPr="000F0401">
        <w:rPr>
          <w:rFonts w:ascii="Abadi" w:hAnsi="Abadi"/>
          <w:b w:val="0"/>
          <w:bCs w:val="0"/>
          <w:sz w:val="21"/>
          <w:szCs w:val="21"/>
        </w:rPr>
        <w:t>otras</w:t>
      </w:r>
      <w:r w:rsidRPr="000F0401">
        <w:rPr>
          <w:rFonts w:ascii="Abadi" w:hAnsi="Abadi"/>
          <w:b w:val="0"/>
          <w:bCs w:val="0"/>
          <w:spacing w:val="-4"/>
          <w:sz w:val="21"/>
          <w:szCs w:val="21"/>
        </w:rPr>
        <w:t xml:space="preserve"> </w:t>
      </w:r>
      <w:r w:rsidRPr="000F0401">
        <w:rPr>
          <w:rFonts w:ascii="Abadi" w:hAnsi="Abadi"/>
          <w:b w:val="0"/>
          <w:bCs w:val="0"/>
          <w:sz w:val="21"/>
          <w:szCs w:val="21"/>
        </w:rPr>
        <w:t>que</w:t>
      </w:r>
      <w:r w:rsidRPr="000F0401">
        <w:rPr>
          <w:rFonts w:ascii="Abadi" w:hAnsi="Abadi"/>
          <w:b w:val="0"/>
          <w:bCs w:val="0"/>
          <w:spacing w:val="-4"/>
          <w:sz w:val="21"/>
          <w:szCs w:val="21"/>
        </w:rPr>
        <w:t xml:space="preserve"> </w:t>
      </w:r>
      <w:r w:rsidRPr="000F0401">
        <w:rPr>
          <w:rFonts w:ascii="Abadi" w:hAnsi="Abadi"/>
          <w:b w:val="0"/>
          <w:bCs w:val="0"/>
          <w:sz w:val="21"/>
          <w:szCs w:val="21"/>
        </w:rPr>
        <w:t>les</w:t>
      </w:r>
      <w:r w:rsidRPr="000F0401">
        <w:rPr>
          <w:rFonts w:ascii="Abadi" w:hAnsi="Abadi"/>
          <w:b w:val="0"/>
          <w:bCs w:val="0"/>
          <w:spacing w:val="-2"/>
          <w:sz w:val="21"/>
          <w:szCs w:val="21"/>
        </w:rPr>
        <w:t xml:space="preserve"> </w:t>
      </w:r>
      <w:r w:rsidRPr="000F0401">
        <w:rPr>
          <w:rFonts w:ascii="Abadi" w:hAnsi="Abadi"/>
          <w:b w:val="0"/>
          <w:bCs w:val="0"/>
          <w:sz w:val="21"/>
          <w:szCs w:val="21"/>
        </w:rPr>
        <w:t>permitan</w:t>
      </w:r>
      <w:r w:rsidRPr="000F0401">
        <w:rPr>
          <w:rFonts w:ascii="Abadi" w:hAnsi="Abadi"/>
          <w:b w:val="0"/>
          <w:bCs w:val="0"/>
          <w:spacing w:val="-4"/>
          <w:sz w:val="21"/>
          <w:szCs w:val="21"/>
        </w:rPr>
        <w:t xml:space="preserve"> </w:t>
      </w:r>
      <w:r w:rsidRPr="000F0401">
        <w:rPr>
          <w:rFonts w:ascii="Abadi" w:hAnsi="Abadi"/>
          <w:b w:val="0"/>
          <w:bCs w:val="0"/>
          <w:sz w:val="21"/>
          <w:szCs w:val="21"/>
        </w:rPr>
        <w:t>encontrar</w:t>
      </w:r>
      <w:r w:rsidRPr="000F0401">
        <w:rPr>
          <w:rFonts w:ascii="Abadi" w:hAnsi="Abadi"/>
          <w:b w:val="0"/>
          <w:bCs w:val="0"/>
          <w:spacing w:val="-4"/>
          <w:sz w:val="21"/>
          <w:szCs w:val="21"/>
        </w:rPr>
        <w:t xml:space="preserve"> </w:t>
      </w:r>
      <w:r w:rsidRPr="000F0401">
        <w:rPr>
          <w:rFonts w:ascii="Abadi" w:hAnsi="Abadi"/>
          <w:b w:val="0"/>
          <w:bCs w:val="0"/>
          <w:sz w:val="21"/>
          <w:szCs w:val="21"/>
        </w:rPr>
        <w:t>la</w:t>
      </w:r>
      <w:r w:rsidRPr="000F0401">
        <w:rPr>
          <w:rFonts w:ascii="Abadi" w:hAnsi="Abadi"/>
          <w:b w:val="0"/>
          <w:bCs w:val="0"/>
          <w:spacing w:val="-4"/>
          <w:sz w:val="21"/>
          <w:szCs w:val="21"/>
        </w:rPr>
        <w:t xml:space="preserve"> </w:t>
      </w:r>
      <w:r w:rsidRPr="000F0401">
        <w:rPr>
          <w:rFonts w:ascii="Abadi" w:hAnsi="Abadi"/>
          <w:b w:val="0"/>
          <w:bCs w:val="0"/>
          <w:sz w:val="21"/>
          <w:szCs w:val="21"/>
        </w:rPr>
        <w:t>verdad</w:t>
      </w:r>
      <w:r w:rsidRPr="000F0401">
        <w:rPr>
          <w:rFonts w:ascii="Abadi" w:hAnsi="Abadi"/>
          <w:b w:val="0"/>
          <w:bCs w:val="0"/>
          <w:spacing w:val="-4"/>
          <w:sz w:val="21"/>
          <w:szCs w:val="21"/>
        </w:rPr>
        <w:t xml:space="preserve"> </w:t>
      </w:r>
      <w:r w:rsidRPr="000F0401">
        <w:rPr>
          <w:rFonts w:ascii="Abadi" w:hAnsi="Abadi"/>
          <w:b w:val="0"/>
          <w:bCs w:val="0"/>
          <w:sz w:val="21"/>
          <w:szCs w:val="21"/>
        </w:rPr>
        <w:t>detrás</w:t>
      </w:r>
      <w:r w:rsidRPr="000F0401">
        <w:rPr>
          <w:rFonts w:ascii="Abadi" w:hAnsi="Abadi"/>
          <w:b w:val="0"/>
          <w:bCs w:val="0"/>
          <w:spacing w:val="-4"/>
          <w:sz w:val="21"/>
          <w:szCs w:val="21"/>
        </w:rPr>
        <w:t xml:space="preserve"> </w:t>
      </w:r>
      <w:r w:rsidRPr="000F0401">
        <w:rPr>
          <w:rFonts w:ascii="Abadi" w:hAnsi="Abadi"/>
          <w:b w:val="0"/>
          <w:bCs w:val="0"/>
          <w:sz w:val="21"/>
          <w:szCs w:val="21"/>
        </w:rPr>
        <w:t>de</w:t>
      </w:r>
      <w:r w:rsidRPr="000F0401">
        <w:rPr>
          <w:rFonts w:ascii="Abadi" w:hAnsi="Abadi"/>
          <w:b w:val="0"/>
          <w:bCs w:val="0"/>
          <w:spacing w:val="-4"/>
          <w:sz w:val="21"/>
          <w:szCs w:val="21"/>
        </w:rPr>
        <w:t xml:space="preserve"> </w:t>
      </w:r>
      <w:r w:rsidRPr="000F0401">
        <w:rPr>
          <w:rFonts w:ascii="Abadi" w:hAnsi="Abadi"/>
          <w:b w:val="0"/>
          <w:bCs w:val="0"/>
          <w:sz w:val="21"/>
          <w:szCs w:val="21"/>
        </w:rPr>
        <w:t xml:space="preserve">cada </w:t>
      </w:r>
      <w:r w:rsidRPr="000F0401">
        <w:rPr>
          <w:rFonts w:ascii="Abadi" w:hAnsi="Abadi"/>
          <w:b w:val="0"/>
          <w:bCs w:val="0"/>
          <w:spacing w:val="-2"/>
          <w:sz w:val="21"/>
          <w:szCs w:val="21"/>
        </w:rPr>
        <w:t>muerte.</w:t>
      </w:r>
    </w:p>
    <w:p w14:paraId="62A92F28" w14:textId="77777777" w:rsidR="000F0401" w:rsidRPr="000F0401" w:rsidRDefault="000F0401" w:rsidP="000F0401">
      <w:pPr>
        <w:pStyle w:val="Textoindependiente"/>
        <w:spacing w:before="231"/>
        <w:ind w:left="102" w:right="121"/>
        <w:rPr>
          <w:rFonts w:ascii="Abadi" w:hAnsi="Abadi"/>
          <w:b w:val="0"/>
          <w:bCs w:val="0"/>
          <w:sz w:val="21"/>
          <w:szCs w:val="21"/>
        </w:rPr>
      </w:pPr>
      <w:r w:rsidRPr="000F0401">
        <w:rPr>
          <w:rFonts w:ascii="Abadi" w:hAnsi="Abadi"/>
          <w:b w:val="0"/>
          <w:bCs w:val="0"/>
          <w:sz w:val="21"/>
          <w:szCs w:val="21"/>
        </w:rPr>
        <w:t>En este orden de ideas, tal y como lo establece la tesis aislada de rubro FEMINICIDIO.</w:t>
      </w:r>
      <w:r w:rsidRPr="000F0401">
        <w:rPr>
          <w:rFonts w:ascii="Abadi" w:hAnsi="Abadi"/>
          <w:b w:val="0"/>
          <w:bCs w:val="0"/>
          <w:spacing w:val="80"/>
          <w:sz w:val="21"/>
          <w:szCs w:val="21"/>
        </w:rPr>
        <w:t xml:space="preserve"> </w:t>
      </w:r>
      <w:r w:rsidRPr="000F0401">
        <w:rPr>
          <w:rFonts w:ascii="Abadi" w:hAnsi="Abadi"/>
          <w:b w:val="0"/>
          <w:bCs w:val="0"/>
          <w:sz w:val="21"/>
          <w:szCs w:val="21"/>
        </w:rPr>
        <w:t>LAS</w:t>
      </w:r>
      <w:r w:rsidRPr="000F0401">
        <w:rPr>
          <w:rFonts w:ascii="Abadi" w:hAnsi="Abadi"/>
          <w:b w:val="0"/>
          <w:bCs w:val="0"/>
          <w:spacing w:val="80"/>
          <w:sz w:val="21"/>
          <w:szCs w:val="21"/>
        </w:rPr>
        <w:t xml:space="preserve"> </w:t>
      </w:r>
      <w:r w:rsidRPr="000F0401">
        <w:rPr>
          <w:rFonts w:ascii="Abadi" w:hAnsi="Abadi"/>
          <w:b w:val="0"/>
          <w:bCs w:val="0"/>
          <w:sz w:val="21"/>
          <w:szCs w:val="21"/>
        </w:rPr>
        <w:t>AUTORIDADES</w:t>
      </w:r>
      <w:r w:rsidRPr="000F0401">
        <w:rPr>
          <w:rFonts w:ascii="Abadi" w:hAnsi="Abadi"/>
          <w:b w:val="0"/>
          <w:bCs w:val="0"/>
          <w:spacing w:val="80"/>
          <w:sz w:val="21"/>
          <w:szCs w:val="21"/>
        </w:rPr>
        <w:t xml:space="preserve"> </w:t>
      </w:r>
      <w:r w:rsidRPr="000F0401">
        <w:rPr>
          <w:rFonts w:ascii="Abadi" w:hAnsi="Abadi"/>
          <w:b w:val="0"/>
          <w:bCs w:val="0"/>
          <w:sz w:val="21"/>
          <w:szCs w:val="21"/>
        </w:rPr>
        <w:t>ENCARGADAS</w:t>
      </w:r>
      <w:r w:rsidRPr="000F0401">
        <w:rPr>
          <w:rFonts w:ascii="Abadi" w:hAnsi="Abadi"/>
          <w:b w:val="0"/>
          <w:bCs w:val="0"/>
          <w:spacing w:val="80"/>
          <w:sz w:val="21"/>
          <w:szCs w:val="21"/>
        </w:rPr>
        <w:t xml:space="preserve"> </w:t>
      </w:r>
      <w:r w:rsidRPr="000F0401">
        <w:rPr>
          <w:rFonts w:ascii="Abadi" w:hAnsi="Abadi"/>
          <w:b w:val="0"/>
          <w:bCs w:val="0"/>
          <w:sz w:val="21"/>
          <w:szCs w:val="21"/>
        </w:rPr>
        <w:t>DE</w:t>
      </w:r>
      <w:r w:rsidRPr="000F0401">
        <w:rPr>
          <w:rFonts w:ascii="Abadi" w:hAnsi="Abadi"/>
          <w:b w:val="0"/>
          <w:bCs w:val="0"/>
          <w:spacing w:val="80"/>
          <w:sz w:val="21"/>
          <w:szCs w:val="21"/>
        </w:rPr>
        <w:t xml:space="preserve"> </w:t>
      </w:r>
      <w:r w:rsidRPr="000F0401">
        <w:rPr>
          <w:rFonts w:ascii="Abadi" w:hAnsi="Abadi"/>
          <w:b w:val="0"/>
          <w:bCs w:val="0"/>
          <w:sz w:val="21"/>
          <w:szCs w:val="21"/>
        </w:rPr>
        <w:t>LA</w:t>
      </w:r>
      <w:r w:rsidRPr="000F0401">
        <w:rPr>
          <w:rFonts w:ascii="Abadi" w:hAnsi="Abadi"/>
          <w:b w:val="0"/>
          <w:bCs w:val="0"/>
          <w:spacing w:val="80"/>
          <w:w w:val="150"/>
          <w:sz w:val="21"/>
          <w:szCs w:val="21"/>
        </w:rPr>
        <w:t xml:space="preserve"> </w:t>
      </w:r>
      <w:r w:rsidRPr="000F0401">
        <w:rPr>
          <w:rFonts w:ascii="Abadi" w:hAnsi="Abadi"/>
          <w:b w:val="0"/>
          <w:bCs w:val="0"/>
          <w:sz w:val="21"/>
          <w:szCs w:val="21"/>
        </w:rPr>
        <w:t>INVESTIGACIÓN</w:t>
      </w:r>
      <w:r w:rsidRPr="000F0401">
        <w:rPr>
          <w:rFonts w:ascii="Abadi" w:hAnsi="Abadi"/>
          <w:b w:val="0"/>
          <w:bCs w:val="0"/>
          <w:spacing w:val="32"/>
          <w:sz w:val="21"/>
          <w:szCs w:val="21"/>
        </w:rPr>
        <w:t xml:space="preserve">  </w:t>
      </w:r>
      <w:r w:rsidRPr="000F0401">
        <w:rPr>
          <w:rFonts w:ascii="Abadi" w:hAnsi="Abadi"/>
          <w:b w:val="0"/>
          <w:bCs w:val="0"/>
          <w:sz w:val="21"/>
          <w:szCs w:val="21"/>
        </w:rPr>
        <w:t>DE</w:t>
      </w:r>
      <w:r w:rsidRPr="000F0401">
        <w:rPr>
          <w:rFonts w:ascii="Abadi" w:hAnsi="Abadi"/>
          <w:b w:val="0"/>
          <w:bCs w:val="0"/>
          <w:spacing w:val="34"/>
          <w:sz w:val="21"/>
          <w:szCs w:val="21"/>
        </w:rPr>
        <w:t xml:space="preserve">  </w:t>
      </w:r>
      <w:r w:rsidRPr="000F0401">
        <w:rPr>
          <w:rFonts w:ascii="Abadi" w:hAnsi="Abadi"/>
          <w:b w:val="0"/>
          <w:bCs w:val="0"/>
          <w:sz w:val="21"/>
          <w:szCs w:val="21"/>
        </w:rPr>
        <w:t>MUERTES</w:t>
      </w:r>
      <w:r w:rsidRPr="000F0401">
        <w:rPr>
          <w:rFonts w:ascii="Abadi" w:hAnsi="Abadi"/>
          <w:b w:val="0"/>
          <w:bCs w:val="0"/>
          <w:spacing w:val="32"/>
          <w:sz w:val="21"/>
          <w:szCs w:val="21"/>
        </w:rPr>
        <w:t xml:space="preserve">  </w:t>
      </w:r>
      <w:r w:rsidRPr="000F0401">
        <w:rPr>
          <w:rFonts w:ascii="Abadi" w:hAnsi="Abadi"/>
          <w:b w:val="0"/>
          <w:bCs w:val="0"/>
          <w:sz w:val="21"/>
          <w:szCs w:val="21"/>
        </w:rPr>
        <w:t>VIOLENTAS</w:t>
      </w:r>
      <w:r w:rsidRPr="000F0401">
        <w:rPr>
          <w:rFonts w:ascii="Abadi" w:hAnsi="Abadi"/>
          <w:b w:val="0"/>
          <w:bCs w:val="0"/>
          <w:spacing w:val="32"/>
          <w:sz w:val="21"/>
          <w:szCs w:val="21"/>
        </w:rPr>
        <w:t xml:space="preserve">  </w:t>
      </w:r>
      <w:r w:rsidRPr="000F0401">
        <w:rPr>
          <w:rFonts w:ascii="Abadi" w:hAnsi="Abadi"/>
          <w:b w:val="0"/>
          <w:bCs w:val="0"/>
          <w:sz w:val="21"/>
          <w:szCs w:val="21"/>
        </w:rPr>
        <w:t>DE</w:t>
      </w:r>
      <w:r w:rsidRPr="000F0401">
        <w:rPr>
          <w:rFonts w:ascii="Abadi" w:hAnsi="Abadi"/>
          <w:b w:val="0"/>
          <w:bCs w:val="0"/>
          <w:spacing w:val="33"/>
          <w:sz w:val="21"/>
          <w:szCs w:val="21"/>
        </w:rPr>
        <w:t xml:space="preserve">  </w:t>
      </w:r>
      <w:r w:rsidRPr="000F0401">
        <w:rPr>
          <w:rFonts w:ascii="Abadi" w:hAnsi="Abadi"/>
          <w:b w:val="0"/>
          <w:bCs w:val="0"/>
          <w:sz w:val="21"/>
          <w:szCs w:val="21"/>
        </w:rPr>
        <w:t>MUJERES</w:t>
      </w:r>
      <w:r w:rsidRPr="000F0401">
        <w:rPr>
          <w:rFonts w:ascii="Abadi" w:hAnsi="Abadi"/>
          <w:b w:val="0"/>
          <w:bCs w:val="0"/>
          <w:spacing w:val="33"/>
          <w:sz w:val="21"/>
          <w:szCs w:val="21"/>
        </w:rPr>
        <w:t xml:space="preserve">  </w:t>
      </w:r>
      <w:r w:rsidRPr="000F0401">
        <w:rPr>
          <w:rFonts w:ascii="Abadi" w:hAnsi="Abadi"/>
          <w:b w:val="0"/>
          <w:bCs w:val="0"/>
          <w:sz w:val="21"/>
          <w:szCs w:val="21"/>
        </w:rPr>
        <w:t>TIENEN</w:t>
      </w:r>
      <w:r w:rsidRPr="000F0401">
        <w:rPr>
          <w:rFonts w:ascii="Abadi" w:hAnsi="Abadi"/>
          <w:b w:val="0"/>
          <w:bCs w:val="0"/>
          <w:spacing w:val="33"/>
          <w:sz w:val="21"/>
          <w:szCs w:val="21"/>
        </w:rPr>
        <w:t xml:space="preserve">  </w:t>
      </w:r>
      <w:r w:rsidRPr="000F0401">
        <w:rPr>
          <w:rFonts w:ascii="Abadi" w:hAnsi="Abadi"/>
          <w:b w:val="0"/>
          <w:bCs w:val="0"/>
          <w:spacing w:val="-5"/>
          <w:sz w:val="21"/>
          <w:szCs w:val="21"/>
        </w:rPr>
        <w:t xml:space="preserve">LA </w:t>
      </w:r>
      <w:r w:rsidRPr="000F0401">
        <w:rPr>
          <w:rFonts w:ascii="Abadi" w:hAnsi="Abadi"/>
          <w:b w:val="0"/>
          <w:bCs w:val="0"/>
          <w:w w:val="105"/>
          <w:sz w:val="21"/>
          <w:szCs w:val="21"/>
        </w:rPr>
        <w:t>OBLIGACIÓN DE REALIZAR LAS DILIGENCIAS CORRESPONDIENTES</w:t>
      </w:r>
      <w:r w:rsidRPr="000F0401">
        <w:rPr>
          <w:rFonts w:ascii="Abadi" w:hAnsi="Abadi"/>
          <w:b w:val="0"/>
          <w:bCs w:val="0"/>
          <w:spacing w:val="40"/>
          <w:w w:val="105"/>
          <w:sz w:val="21"/>
          <w:szCs w:val="21"/>
        </w:rPr>
        <w:t xml:space="preserve"> </w:t>
      </w:r>
      <w:r w:rsidRPr="000F0401">
        <w:rPr>
          <w:rFonts w:ascii="Abadi" w:hAnsi="Abadi"/>
          <w:b w:val="0"/>
          <w:bCs w:val="0"/>
          <w:w w:val="105"/>
          <w:sz w:val="21"/>
          <w:szCs w:val="21"/>
        </w:rPr>
        <w:t>CON BASE EN UNA PERSPECTIVA DE GÉNERO:</w:t>
      </w:r>
    </w:p>
    <w:p w14:paraId="22CC4E2E" w14:textId="77777777" w:rsidR="001326EF" w:rsidRPr="00CB2C79" w:rsidRDefault="001326EF" w:rsidP="0022322C">
      <w:pPr>
        <w:pStyle w:val="Textoindependiente"/>
        <w:kinsoku w:val="0"/>
        <w:overflowPunct w:val="0"/>
        <w:ind w:left="426" w:right="46" w:hanging="436"/>
        <w:rPr>
          <w:rFonts w:ascii="Abadi" w:hAnsi="Abadi"/>
          <w:b w:val="0"/>
          <w:bCs w:val="0"/>
          <w:sz w:val="21"/>
          <w:szCs w:val="21"/>
        </w:rPr>
      </w:pPr>
    </w:p>
    <w:p w14:paraId="37E90942" w14:textId="48356AAB" w:rsidR="001326EF" w:rsidRPr="00CB2C79" w:rsidRDefault="00F81CC3" w:rsidP="00F81CC3">
      <w:pPr>
        <w:pStyle w:val="Textoindependiente"/>
        <w:kinsoku w:val="0"/>
        <w:overflowPunct w:val="0"/>
        <w:ind w:right="46"/>
        <w:rPr>
          <w:rFonts w:ascii="Abadi" w:hAnsi="Abadi"/>
          <w:b w:val="0"/>
          <w:bCs w:val="0"/>
          <w:sz w:val="21"/>
          <w:szCs w:val="21"/>
        </w:rPr>
      </w:pPr>
      <w:r w:rsidRPr="00CB2C79">
        <w:rPr>
          <w:rFonts w:ascii="Abadi" w:hAnsi="Abadi"/>
          <w:b w:val="0"/>
          <w:bCs w:val="0"/>
          <w:spacing w:val="-4"/>
          <w:sz w:val="21"/>
          <w:szCs w:val="21"/>
        </w:rPr>
        <w:t>Todo</w:t>
      </w:r>
      <w:r w:rsidRPr="00CB2C79">
        <w:rPr>
          <w:rFonts w:ascii="Abadi" w:hAnsi="Abadi"/>
          <w:b w:val="0"/>
          <w:bCs w:val="0"/>
          <w:spacing w:val="-10"/>
          <w:sz w:val="21"/>
          <w:szCs w:val="21"/>
        </w:rPr>
        <w:t xml:space="preserve"> </w:t>
      </w:r>
      <w:r w:rsidRPr="00CB2C79">
        <w:rPr>
          <w:rFonts w:ascii="Abadi" w:hAnsi="Abadi"/>
          <w:b w:val="0"/>
          <w:bCs w:val="0"/>
          <w:spacing w:val="-4"/>
          <w:sz w:val="21"/>
          <w:szCs w:val="21"/>
        </w:rPr>
        <w:t>caso</w:t>
      </w:r>
      <w:r w:rsidRPr="00CB2C79">
        <w:rPr>
          <w:rFonts w:ascii="Abadi" w:hAnsi="Abadi"/>
          <w:b w:val="0"/>
          <w:bCs w:val="0"/>
          <w:spacing w:val="-9"/>
          <w:sz w:val="21"/>
          <w:szCs w:val="21"/>
        </w:rPr>
        <w:t xml:space="preserve"> </w:t>
      </w:r>
      <w:r w:rsidRPr="00CB2C79">
        <w:rPr>
          <w:rFonts w:ascii="Abadi" w:hAnsi="Abadi"/>
          <w:b w:val="0"/>
          <w:bCs w:val="0"/>
          <w:spacing w:val="-4"/>
          <w:sz w:val="21"/>
          <w:szCs w:val="21"/>
        </w:rPr>
        <w:t>de</w:t>
      </w:r>
      <w:r w:rsidRPr="00CB2C79">
        <w:rPr>
          <w:rFonts w:ascii="Abadi" w:hAnsi="Abadi"/>
          <w:b w:val="0"/>
          <w:bCs w:val="0"/>
          <w:spacing w:val="-9"/>
          <w:sz w:val="21"/>
          <w:szCs w:val="21"/>
        </w:rPr>
        <w:t xml:space="preserve"> </w:t>
      </w:r>
      <w:r w:rsidRPr="00CB2C79">
        <w:rPr>
          <w:rFonts w:ascii="Abadi" w:hAnsi="Abadi"/>
          <w:b w:val="0"/>
          <w:bCs w:val="0"/>
          <w:spacing w:val="-4"/>
          <w:sz w:val="21"/>
          <w:szCs w:val="21"/>
        </w:rPr>
        <w:t>muertes</w:t>
      </w:r>
      <w:r w:rsidRPr="00CB2C79">
        <w:rPr>
          <w:rFonts w:ascii="Abadi" w:hAnsi="Abadi"/>
          <w:b w:val="0"/>
          <w:bCs w:val="0"/>
          <w:spacing w:val="-9"/>
          <w:sz w:val="21"/>
          <w:szCs w:val="21"/>
        </w:rPr>
        <w:t xml:space="preserve"> </w:t>
      </w:r>
      <w:r w:rsidRPr="00CB2C79">
        <w:rPr>
          <w:rFonts w:ascii="Abadi" w:hAnsi="Abadi"/>
          <w:b w:val="0"/>
          <w:bCs w:val="0"/>
          <w:spacing w:val="-4"/>
          <w:sz w:val="21"/>
          <w:szCs w:val="21"/>
        </w:rPr>
        <w:t>de</w:t>
      </w:r>
      <w:r w:rsidRPr="00CB2C79">
        <w:rPr>
          <w:rFonts w:ascii="Abadi" w:hAnsi="Abadi"/>
          <w:b w:val="0"/>
          <w:bCs w:val="0"/>
          <w:spacing w:val="-10"/>
          <w:sz w:val="21"/>
          <w:szCs w:val="21"/>
        </w:rPr>
        <w:t xml:space="preserve"> </w:t>
      </w:r>
      <w:r w:rsidRPr="00CB2C79">
        <w:rPr>
          <w:rFonts w:ascii="Abadi" w:hAnsi="Abadi"/>
          <w:b w:val="0"/>
          <w:bCs w:val="0"/>
          <w:spacing w:val="-4"/>
          <w:sz w:val="21"/>
          <w:szCs w:val="21"/>
        </w:rPr>
        <w:t>mujeres,</w:t>
      </w:r>
      <w:r w:rsidRPr="00CB2C79">
        <w:rPr>
          <w:rFonts w:ascii="Abadi" w:hAnsi="Abadi"/>
          <w:b w:val="0"/>
          <w:bCs w:val="0"/>
          <w:spacing w:val="-9"/>
          <w:sz w:val="21"/>
          <w:szCs w:val="21"/>
        </w:rPr>
        <w:t xml:space="preserve"> </w:t>
      </w:r>
      <w:r w:rsidRPr="00CB2C79">
        <w:rPr>
          <w:rFonts w:ascii="Abadi" w:hAnsi="Abadi"/>
          <w:b w:val="0"/>
          <w:bCs w:val="0"/>
          <w:spacing w:val="-4"/>
          <w:sz w:val="21"/>
          <w:szCs w:val="21"/>
        </w:rPr>
        <w:t>incluidas</w:t>
      </w:r>
      <w:r w:rsidRPr="00CB2C79">
        <w:rPr>
          <w:rFonts w:ascii="Abadi" w:hAnsi="Abadi"/>
          <w:b w:val="0"/>
          <w:bCs w:val="0"/>
          <w:spacing w:val="-9"/>
          <w:sz w:val="21"/>
          <w:szCs w:val="21"/>
        </w:rPr>
        <w:t xml:space="preserve"> </w:t>
      </w:r>
      <w:r w:rsidRPr="00CB2C79">
        <w:rPr>
          <w:rFonts w:ascii="Abadi" w:hAnsi="Abadi"/>
          <w:b w:val="0"/>
          <w:bCs w:val="0"/>
          <w:spacing w:val="-4"/>
          <w:sz w:val="21"/>
          <w:szCs w:val="21"/>
        </w:rPr>
        <w:t>aquellas</w:t>
      </w:r>
      <w:r w:rsidRPr="00CB2C79">
        <w:rPr>
          <w:rFonts w:ascii="Abadi" w:hAnsi="Abadi"/>
          <w:b w:val="0"/>
          <w:bCs w:val="0"/>
          <w:spacing w:val="-9"/>
          <w:sz w:val="21"/>
          <w:szCs w:val="21"/>
        </w:rPr>
        <w:t xml:space="preserve"> </w:t>
      </w:r>
      <w:r w:rsidRPr="00CB2C79">
        <w:rPr>
          <w:rFonts w:ascii="Abadi" w:hAnsi="Abadi"/>
          <w:b w:val="0"/>
          <w:bCs w:val="0"/>
          <w:spacing w:val="-4"/>
          <w:sz w:val="21"/>
          <w:szCs w:val="21"/>
        </w:rPr>
        <w:t>que</w:t>
      </w:r>
      <w:r w:rsidRPr="00CB2C79">
        <w:rPr>
          <w:rFonts w:ascii="Abadi" w:hAnsi="Abadi"/>
          <w:b w:val="0"/>
          <w:bCs w:val="0"/>
          <w:spacing w:val="-9"/>
          <w:sz w:val="21"/>
          <w:szCs w:val="21"/>
        </w:rPr>
        <w:t xml:space="preserve"> </w:t>
      </w:r>
      <w:r w:rsidRPr="00CB2C79">
        <w:rPr>
          <w:rFonts w:ascii="Abadi" w:hAnsi="Abadi"/>
          <w:b w:val="0"/>
          <w:bCs w:val="0"/>
          <w:spacing w:val="-4"/>
          <w:sz w:val="21"/>
          <w:szCs w:val="21"/>
        </w:rPr>
        <w:t>prima</w:t>
      </w:r>
      <w:r w:rsidRPr="00CB2C79">
        <w:rPr>
          <w:rFonts w:ascii="Abadi" w:hAnsi="Abadi"/>
          <w:b w:val="0"/>
          <w:bCs w:val="0"/>
          <w:spacing w:val="-10"/>
          <w:sz w:val="21"/>
          <w:szCs w:val="21"/>
        </w:rPr>
        <w:t xml:space="preserve"> </w:t>
      </w:r>
      <w:r w:rsidRPr="00CB2C79">
        <w:rPr>
          <w:rFonts w:ascii="Abadi" w:hAnsi="Abadi"/>
          <w:b w:val="0"/>
          <w:bCs w:val="0"/>
          <w:spacing w:val="-4"/>
          <w:sz w:val="21"/>
          <w:szCs w:val="21"/>
        </w:rPr>
        <w:t>facie</w:t>
      </w:r>
      <w:r w:rsidRPr="00CB2C79">
        <w:rPr>
          <w:rFonts w:ascii="Abadi" w:hAnsi="Abadi"/>
          <w:b w:val="0"/>
          <w:bCs w:val="0"/>
          <w:spacing w:val="-9"/>
          <w:sz w:val="21"/>
          <w:szCs w:val="21"/>
        </w:rPr>
        <w:t xml:space="preserve"> </w:t>
      </w:r>
      <w:r w:rsidRPr="00CB2C79">
        <w:rPr>
          <w:rFonts w:ascii="Abadi" w:hAnsi="Abadi"/>
          <w:b w:val="0"/>
          <w:bCs w:val="0"/>
          <w:spacing w:val="-4"/>
          <w:sz w:val="21"/>
          <w:szCs w:val="21"/>
        </w:rPr>
        <w:t xml:space="preserve">parecerían </w:t>
      </w:r>
      <w:r w:rsidRPr="00CB2C79">
        <w:rPr>
          <w:rFonts w:ascii="Abadi" w:hAnsi="Abadi"/>
          <w:b w:val="0"/>
          <w:bCs w:val="0"/>
          <w:spacing w:val="-6"/>
          <w:sz w:val="21"/>
          <w:szCs w:val="21"/>
        </w:rPr>
        <w:t>haber</w:t>
      </w:r>
      <w:r w:rsidRPr="00CB2C79">
        <w:rPr>
          <w:rFonts w:ascii="Abadi" w:hAnsi="Abadi"/>
          <w:b w:val="0"/>
          <w:bCs w:val="0"/>
          <w:spacing w:val="-8"/>
          <w:sz w:val="21"/>
          <w:szCs w:val="21"/>
        </w:rPr>
        <w:t xml:space="preserve"> </w:t>
      </w:r>
      <w:r w:rsidRPr="00CB2C79">
        <w:rPr>
          <w:rFonts w:ascii="Abadi" w:hAnsi="Abadi"/>
          <w:b w:val="0"/>
          <w:bCs w:val="0"/>
          <w:spacing w:val="-6"/>
          <w:sz w:val="21"/>
          <w:szCs w:val="21"/>
        </w:rPr>
        <w:t>sido</w:t>
      </w:r>
      <w:r w:rsidRPr="00CB2C79">
        <w:rPr>
          <w:rFonts w:ascii="Abadi" w:hAnsi="Abadi"/>
          <w:b w:val="0"/>
          <w:bCs w:val="0"/>
          <w:spacing w:val="-7"/>
          <w:sz w:val="21"/>
          <w:szCs w:val="21"/>
        </w:rPr>
        <w:t xml:space="preserve"> </w:t>
      </w:r>
      <w:r w:rsidRPr="00CB2C79">
        <w:rPr>
          <w:rFonts w:ascii="Abadi" w:hAnsi="Abadi"/>
          <w:b w:val="0"/>
          <w:bCs w:val="0"/>
          <w:spacing w:val="-6"/>
          <w:sz w:val="21"/>
          <w:szCs w:val="21"/>
        </w:rPr>
        <w:t>causadas</w:t>
      </w:r>
      <w:r w:rsidRPr="00CB2C79">
        <w:rPr>
          <w:rFonts w:ascii="Abadi" w:hAnsi="Abadi"/>
          <w:b w:val="0"/>
          <w:bCs w:val="0"/>
          <w:spacing w:val="-7"/>
          <w:sz w:val="21"/>
          <w:szCs w:val="21"/>
        </w:rPr>
        <w:t xml:space="preserve"> </w:t>
      </w:r>
      <w:r w:rsidRPr="00CB2C79">
        <w:rPr>
          <w:rFonts w:ascii="Abadi" w:hAnsi="Abadi"/>
          <w:b w:val="0"/>
          <w:bCs w:val="0"/>
          <w:spacing w:val="-6"/>
          <w:sz w:val="21"/>
          <w:szCs w:val="21"/>
        </w:rPr>
        <w:t>por</w:t>
      </w:r>
      <w:r w:rsidRPr="00CB2C79">
        <w:rPr>
          <w:rFonts w:ascii="Abadi" w:hAnsi="Abadi"/>
          <w:b w:val="0"/>
          <w:bCs w:val="0"/>
          <w:spacing w:val="-7"/>
          <w:sz w:val="21"/>
          <w:szCs w:val="21"/>
        </w:rPr>
        <w:t xml:space="preserve"> </w:t>
      </w:r>
      <w:r w:rsidRPr="00CB2C79">
        <w:rPr>
          <w:rFonts w:ascii="Abadi" w:hAnsi="Abadi"/>
          <w:b w:val="0"/>
          <w:bCs w:val="0"/>
          <w:spacing w:val="-6"/>
          <w:sz w:val="21"/>
          <w:szCs w:val="21"/>
        </w:rPr>
        <w:t>motivos</w:t>
      </w:r>
      <w:r w:rsidRPr="00CB2C79">
        <w:rPr>
          <w:rFonts w:ascii="Abadi" w:hAnsi="Abadi"/>
          <w:b w:val="0"/>
          <w:bCs w:val="0"/>
          <w:spacing w:val="-8"/>
          <w:sz w:val="21"/>
          <w:szCs w:val="21"/>
        </w:rPr>
        <w:t xml:space="preserve"> </w:t>
      </w:r>
      <w:r w:rsidRPr="00CB2C79">
        <w:rPr>
          <w:rFonts w:ascii="Abadi" w:hAnsi="Abadi"/>
          <w:b w:val="0"/>
          <w:bCs w:val="0"/>
          <w:spacing w:val="-6"/>
          <w:sz w:val="21"/>
          <w:szCs w:val="21"/>
        </w:rPr>
        <w:t>criminales,</w:t>
      </w:r>
      <w:r w:rsidRPr="00CB2C79">
        <w:rPr>
          <w:rFonts w:ascii="Abadi" w:hAnsi="Abadi"/>
          <w:b w:val="0"/>
          <w:bCs w:val="0"/>
          <w:spacing w:val="-7"/>
          <w:sz w:val="21"/>
          <w:szCs w:val="21"/>
        </w:rPr>
        <w:t xml:space="preserve"> </w:t>
      </w:r>
      <w:r w:rsidRPr="00CB2C79">
        <w:rPr>
          <w:rFonts w:ascii="Abadi" w:hAnsi="Abadi"/>
          <w:b w:val="0"/>
          <w:bCs w:val="0"/>
          <w:spacing w:val="-6"/>
          <w:sz w:val="21"/>
          <w:szCs w:val="21"/>
        </w:rPr>
        <w:t>suicidio</w:t>
      </w:r>
      <w:r w:rsidRPr="00CB2C79">
        <w:rPr>
          <w:rFonts w:ascii="Abadi" w:hAnsi="Abadi"/>
          <w:b w:val="0"/>
          <w:bCs w:val="0"/>
          <w:spacing w:val="-7"/>
          <w:sz w:val="21"/>
          <w:szCs w:val="21"/>
        </w:rPr>
        <w:t xml:space="preserve"> </w:t>
      </w:r>
      <w:r w:rsidRPr="00CB2C79">
        <w:rPr>
          <w:rFonts w:ascii="Abadi" w:hAnsi="Abadi"/>
          <w:b w:val="0"/>
          <w:bCs w:val="0"/>
          <w:spacing w:val="-6"/>
          <w:sz w:val="21"/>
          <w:szCs w:val="21"/>
        </w:rPr>
        <w:t>y</w:t>
      </w:r>
      <w:r w:rsidRPr="00CB2C79">
        <w:rPr>
          <w:rFonts w:ascii="Abadi" w:hAnsi="Abadi"/>
          <w:b w:val="0"/>
          <w:bCs w:val="0"/>
          <w:spacing w:val="-7"/>
          <w:sz w:val="21"/>
          <w:szCs w:val="21"/>
        </w:rPr>
        <w:t xml:space="preserve"> </w:t>
      </w:r>
      <w:r w:rsidRPr="00CB2C79">
        <w:rPr>
          <w:rFonts w:ascii="Abadi" w:hAnsi="Abadi"/>
          <w:b w:val="0"/>
          <w:bCs w:val="0"/>
          <w:spacing w:val="-6"/>
          <w:sz w:val="21"/>
          <w:szCs w:val="21"/>
        </w:rPr>
        <w:t>algunos</w:t>
      </w:r>
      <w:r w:rsidRPr="00CB2C79">
        <w:rPr>
          <w:rFonts w:ascii="Abadi" w:hAnsi="Abadi"/>
          <w:b w:val="0"/>
          <w:bCs w:val="0"/>
          <w:spacing w:val="-7"/>
          <w:sz w:val="21"/>
          <w:szCs w:val="21"/>
        </w:rPr>
        <w:t xml:space="preserve"> </w:t>
      </w:r>
      <w:r w:rsidRPr="00CB2C79">
        <w:rPr>
          <w:rFonts w:ascii="Abadi" w:hAnsi="Abadi"/>
          <w:b w:val="0"/>
          <w:bCs w:val="0"/>
          <w:spacing w:val="-6"/>
          <w:sz w:val="21"/>
          <w:szCs w:val="21"/>
        </w:rPr>
        <w:t>accidentes,</w:t>
      </w:r>
      <w:r w:rsidRPr="00CB2C79">
        <w:rPr>
          <w:rFonts w:ascii="Abadi" w:hAnsi="Abadi"/>
          <w:b w:val="0"/>
          <w:bCs w:val="0"/>
          <w:spacing w:val="-8"/>
          <w:sz w:val="21"/>
          <w:szCs w:val="21"/>
        </w:rPr>
        <w:t xml:space="preserve"> </w:t>
      </w:r>
      <w:r w:rsidRPr="00CB2C79">
        <w:rPr>
          <w:rFonts w:ascii="Abadi" w:hAnsi="Abadi"/>
          <w:b w:val="0"/>
          <w:bCs w:val="0"/>
          <w:spacing w:val="-6"/>
          <w:sz w:val="21"/>
          <w:szCs w:val="21"/>
        </w:rPr>
        <w:t xml:space="preserve">deben </w:t>
      </w:r>
      <w:r w:rsidRPr="00CB2C79">
        <w:rPr>
          <w:rFonts w:ascii="Abadi" w:hAnsi="Abadi"/>
          <w:b w:val="0"/>
          <w:bCs w:val="0"/>
          <w:sz w:val="21"/>
          <w:szCs w:val="21"/>
        </w:rPr>
        <w:t>de</w:t>
      </w:r>
      <w:r w:rsidRPr="00CB2C79">
        <w:rPr>
          <w:rFonts w:ascii="Abadi" w:hAnsi="Abadi"/>
          <w:b w:val="0"/>
          <w:bCs w:val="0"/>
          <w:spacing w:val="-6"/>
          <w:sz w:val="21"/>
          <w:szCs w:val="21"/>
        </w:rPr>
        <w:t xml:space="preserve"> </w:t>
      </w:r>
      <w:r w:rsidRPr="00CB2C79">
        <w:rPr>
          <w:rFonts w:ascii="Abadi" w:hAnsi="Abadi"/>
          <w:b w:val="0"/>
          <w:bCs w:val="0"/>
          <w:sz w:val="21"/>
          <w:szCs w:val="21"/>
        </w:rPr>
        <w:t>analizarse</w:t>
      </w:r>
      <w:r w:rsidRPr="00CB2C79">
        <w:rPr>
          <w:rFonts w:ascii="Abadi" w:hAnsi="Abadi"/>
          <w:b w:val="0"/>
          <w:bCs w:val="0"/>
          <w:spacing w:val="-6"/>
          <w:sz w:val="21"/>
          <w:szCs w:val="21"/>
        </w:rPr>
        <w:t xml:space="preserve"> </w:t>
      </w:r>
      <w:r w:rsidRPr="00CB2C79">
        <w:rPr>
          <w:rFonts w:ascii="Abadi" w:hAnsi="Abadi"/>
          <w:b w:val="0"/>
          <w:bCs w:val="0"/>
          <w:sz w:val="21"/>
          <w:szCs w:val="21"/>
        </w:rPr>
        <w:t>con</w:t>
      </w:r>
      <w:r w:rsidR="00CB2C79" w:rsidRPr="00CB2C79">
        <w:rPr>
          <w:rFonts w:ascii="Abadi" w:hAnsi="Abadi"/>
          <w:b w:val="0"/>
          <w:bCs w:val="0"/>
          <w:sz w:val="21"/>
          <w:szCs w:val="21"/>
        </w:rPr>
        <w:t xml:space="preserve"> perspectiva</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de</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género,</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para</w:t>
      </w:r>
      <w:r w:rsidR="00CB2C79" w:rsidRPr="00CB2C79">
        <w:rPr>
          <w:rFonts w:ascii="Abadi" w:hAnsi="Abadi"/>
          <w:b w:val="0"/>
          <w:bCs w:val="0"/>
          <w:spacing w:val="-9"/>
          <w:sz w:val="21"/>
          <w:szCs w:val="21"/>
        </w:rPr>
        <w:t xml:space="preserve"> </w:t>
      </w:r>
      <w:r w:rsidR="00CB2C79" w:rsidRPr="00CB2C79">
        <w:rPr>
          <w:rFonts w:ascii="Abadi" w:hAnsi="Abadi"/>
          <w:b w:val="0"/>
          <w:bCs w:val="0"/>
          <w:sz w:val="21"/>
          <w:szCs w:val="21"/>
        </w:rPr>
        <w:t>poder</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determinar</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si</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hubo</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o</w:t>
      </w:r>
      <w:r w:rsidR="00CB2C79" w:rsidRPr="00CB2C79">
        <w:rPr>
          <w:rFonts w:ascii="Abadi" w:hAnsi="Abadi"/>
          <w:b w:val="0"/>
          <w:bCs w:val="0"/>
          <w:spacing w:val="-6"/>
          <w:sz w:val="21"/>
          <w:szCs w:val="21"/>
        </w:rPr>
        <w:t xml:space="preserve"> </w:t>
      </w:r>
      <w:r w:rsidR="00CB2C79" w:rsidRPr="00CB2C79">
        <w:rPr>
          <w:rFonts w:ascii="Abadi" w:hAnsi="Abadi"/>
          <w:b w:val="0"/>
          <w:bCs w:val="0"/>
          <w:sz w:val="21"/>
          <w:szCs w:val="21"/>
        </w:rPr>
        <w:t xml:space="preserve">no </w:t>
      </w:r>
      <w:r w:rsidR="00CB2C79" w:rsidRPr="00CB2C79">
        <w:rPr>
          <w:rFonts w:ascii="Abadi" w:hAnsi="Abadi"/>
          <w:b w:val="0"/>
          <w:bCs w:val="0"/>
          <w:spacing w:val="-2"/>
          <w:sz w:val="21"/>
          <w:szCs w:val="21"/>
        </w:rPr>
        <w:t>razones</w:t>
      </w:r>
      <w:r w:rsidR="00CB2C79" w:rsidRPr="00CB2C79">
        <w:rPr>
          <w:rFonts w:ascii="Abadi" w:hAnsi="Abadi"/>
          <w:b w:val="0"/>
          <w:bCs w:val="0"/>
          <w:spacing w:val="-9"/>
          <w:sz w:val="21"/>
          <w:szCs w:val="21"/>
        </w:rPr>
        <w:t xml:space="preserve"> </w:t>
      </w:r>
      <w:r w:rsidR="00CB2C79" w:rsidRPr="00CB2C79">
        <w:rPr>
          <w:rFonts w:ascii="Abadi" w:hAnsi="Abadi"/>
          <w:b w:val="0"/>
          <w:bCs w:val="0"/>
          <w:spacing w:val="-2"/>
          <w:sz w:val="21"/>
          <w:szCs w:val="21"/>
        </w:rPr>
        <w:t>de</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género</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en</w:t>
      </w:r>
      <w:r w:rsidR="00CB2C79" w:rsidRPr="00CB2C79">
        <w:rPr>
          <w:rFonts w:ascii="Abadi" w:hAnsi="Abadi"/>
          <w:b w:val="0"/>
          <w:bCs w:val="0"/>
          <w:spacing w:val="-11"/>
          <w:sz w:val="21"/>
          <w:szCs w:val="21"/>
        </w:rPr>
        <w:t xml:space="preserve"> </w:t>
      </w:r>
      <w:r w:rsidR="00CB2C79" w:rsidRPr="00CB2C79">
        <w:rPr>
          <w:rFonts w:ascii="Abadi" w:hAnsi="Abadi"/>
          <w:b w:val="0"/>
          <w:bCs w:val="0"/>
          <w:spacing w:val="-2"/>
          <w:sz w:val="21"/>
          <w:szCs w:val="21"/>
        </w:rPr>
        <w:t>la</w:t>
      </w:r>
      <w:r w:rsidR="00CB2C79" w:rsidRPr="00CB2C79">
        <w:rPr>
          <w:rFonts w:ascii="Abadi" w:hAnsi="Abadi"/>
          <w:b w:val="0"/>
          <w:bCs w:val="0"/>
          <w:spacing w:val="-11"/>
          <w:sz w:val="21"/>
          <w:szCs w:val="21"/>
        </w:rPr>
        <w:t xml:space="preserve"> </w:t>
      </w:r>
      <w:r w:rsidR="00CB2C79" w:rsidRPr="00CB2C79">
        <w:rPr>
          <w:rFonts w:ascii="Abadi" w:hAnsi="Abadi"/>
          <w:b w:val="0"/>
          <w:bCs w:val="0"/>
          <w:spacing w:val="-2"/>
          <w:sz w:val="21"/>
          <w:szCs w:val="21"/>
        </w:rPr>
        <w:t>causa</w:t>
      </w:r>
      <w:r w:rsidR="00CB2C79" w:rsidRPr="00CB2C79">
        <w:rPr>
          <w:rFonts w:ascii="Abadi" w:hAnsi="Abadi"/>
          <w:b w:val="0"/>
          <w:bCs w:val="0"/>
          <w:spacing w:val="-8"/>
          <w:sz w:val="21"/>
          <w:szCs w:val="21"/>
        </w:rPr>
        <w:t xml:space="preserve"> </w:t>
      </w:r>
      <w:r w:rsidR="00CB2C79" w:rsidRPr="00CB2C79">
        <w:rPr>
          <w:rFonts w:ascii="Abadi" w:hAnsi="Abadi"/>
          <w:b w:val="0"/>
          <w:bCs w:val="0"/>
          <w:spacing w:val="-2"/>
          <w:sz w:val="21"/>
          <w:szCs w:val="21"/>
        </w:rPr>
        <w:t>de</w:t>
      </w:r>
      <w:r w:rsidR="00CB2C79" w:rsidRPr="00CB2C79">
        <w:rPr>
          <w:rFonts w:ascii="Abadi" w:hAnsi="Abadi"/>
          <w:b w:val="0"/>
          <w:bCs w:val="0"/>
          <w:spacing w:val="-11"/>
          <w:sz w:val="21"/>
          <w:szCs w:val="21"/>
        </w:rPr>
        <w:t xml:space="preserve"> </w:t>
      </w:r>
      <w:r w:rsidR="00CB2C79" w:rsidRPr="00CB2C79">
        <w:rPr>
          <w:rFonts w:ascii="Abadi" w:hAnsi="Abadi"/>
          <w:b w:val="0"/>
          <w:bCs w:val="0"/>
          <w:spacing w:val="-2"/>
          <w:sz w:val="21"/>
          <w:szCs w:val="21"/>
        </w:rPr>
        <w:t>la</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muerte</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y</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para</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poder</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confirmar</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o</w:t>
      </w:r>
      <w:r w:rsidR="00CB2C79" w:rsidRPr="00CB2C79">
        <w:rPr>
          <w:rFonts w:ascii="Abadi" w:hAnsi="Abadi"/>
          <w:b w:val="0"/>
          <w:bCs w:val="0"/>
          <w:spacing w:val="-10"/>
          <w:sz w:val="21"/>
          <w:szCs w:val="21"/>
        </w:rPr>
        <w:t xml:space="preserve"> </w:t>
      </w:r>
      <w:r w:rsidR="00CB2C79" w:rsidRPr="00CB2C79">
        <w:rPr>
          <w:rFonts w:ascii="Abadi" w:hAnsi="Abadi"/>
          <w:b w:val="0"/>
          <w:bCs w:val="0"/>
          <w:spacing w:val="-2"/>
          <w:sz w:val="21"/>
          <w:szCs w:val="21"/>
        </w:rPr>
        <w:t xml:space="preserve">descartar </w:t>
      </w:r>
      <w:r w:rsidR="00CB2C79" w:rsidRPr="00CB2C79">
        <w:rPr>
          <w:rFonts w:ascii="Abadi" w:hAnsi="Abadi"/>
          <w:b w:val="0"/>
          <w:bCs w:val="0"/>
          <w:sz w:val="21"/>
          <w:szCs w:val="21"/>
        </w:rPr>
        <w:t>el motivo de la muerte</w:t>
      </w:r>
      <w:r w:rsidR="00CB2C79" w:rsidRPr="00CB2C79">
        <w:rPr>
          <w:rStyle w:val="Refdenotaalpie"/>
          <w:rFonts w:ascii="Abadi" w:hAnsi="Abadi"/>
          <w:b w:val="0"/>
          <w:bCs w:val="0"/>
          <w:sz w:val="21"/>
          <w:szCs w:val="21"/>
        </w:rPr>
        <w:footnoteReference w:id="59"/>
      </w:r>
      <w:r w:rsidR="00CB2C79" w:rsidRPr="00CB2C79">
        <w:rPr>
          <w:rFonts w:ascii="Abadi" w:hAnsi="Abadi"/>
          <w:b w:val="0"/>
          <w:bCs w:val="0"/>
          <w:sz w:val="21"/>
          <w:szCs w:val="21"/>
        </w:rPr>
        <w:t>.</w:t>
      </w:r>
    </w:p>
    <w:p w14:paraId="4BF90FAD" w14:textId="77777777" w:rsidR="007D2D8A" w:rsidRPr="007D2D8A" w:rsidRDefault="007D2D8A" w:rsidP="007D2D8A">
      <w:pPr>
        <w:pStyle w:val="Textoindependiente"/>
        <w:spacing w:before="234"/>
        <w:ind w:right="120"/>
        <w:rPr>
          <w:rFonts w:ascii="Abadi" w:hAnsi="Abadi"/>
          <w:b w:val="0"/>
          <w:bCs w:val="0"/>
          <w:sz w:val="21"/>
          <w:szCs w:val="21"/>
        </w:rPr>
      </w:pPr>
      <w:r w:rsidRPr="007D2D8A">
        <w:rPr>
          <w:rFonts w:ascii="Abadi" w:hAnsi="Abadi"/>
          <w:b w:val="0"/>
          <w:bCs w:val="0"/>
          <w:spacing w:val="-4"/>
          <w:sz w:val="21"/>
          <w:szCs w:val="21"/>
        </w:rPr>
        <w:t>Como</w:t>
      </w:r>
      <w:r w:rsidRPr="007D2D8A">
        <w:rPr>
          <w:rFonts w:ascii="Abadi" w:hAnsi="Abadi"/>
          <w:b w:val="0"/>
          <w:bCs w:val="0"/>
          <w:spacing w:val="-10"/>
          <w:sz w:val="21"/>
          <w:szCs w:val="21"/>
        </w:rPr>
        <w:t xml:space="preserve"> </w:t>
      </w:r>
      <w:r w:rsidRPr="007D2D8A">
        <w:rPr>
          <w:rFonts w:ascii="Abadi" w:hAnsi="Abadi"/>
          <w:b w:val="0"/>
          <w:bCs w:val="0"/>
          <w:spacing w:val="-4"/>
          <w:sz w:val="21"/>
          <w:szCs w:val="21"/>
        </w:rPr>
        <w:t>se</w:t>
      </w:r>
      <w:r w:rsidRPr="007D2D8A">
        <w:rPr>
          <w:rFonts w:ascii="Abadi" w:hAnsi="Abadi"/>
          <w:b w:val="0"/>
          <w:bCs w:val="0"/>
          <w:spacing w:val="-9"/>
          <w:sz w:val="21"/>
          <w:szCs w:val="21"/>
        </w:rPr>
        <w:t xml:space="preserve"> </w:t>
      </w:r>
      <w:r w:rsidRPr="007D2D8A">
        <w:rPr>
          <w:rFonts w:ascii="Abadi" w:hAnsi="Abadi"/>
          <w:b w:val="0"/>
          <w:bCs w:val="0"/>
          <w:spacing w:val="-4"/>
          <w:sz w:val="21"/>
          <w:szCs w:val="21"/>
        </w:rPr>
        <w:t>desprende</w:t>
      </w:r>
      <w:r w:rsidRPr="007D2D8A">
        <w:rPr>
          <w:rFonts w:ascii="Abadi" w:hAnsi="Abadi"/>
          <w:b w:val="0"/>
          <w:bCs w:val="0"/>
          <w:spacing w:val="-9"/>
          <w:sz w:val="21"/>
          <w:szCs w:val="21"/>
        </w:rPr>
        <w:t xml:space="preserve"> </w:t>
      </w:r>
      <w:r w:rsidRPr="007D2D8A">
        <w:rPr>
          <w:rFonts w:ascii="Abadi" w:hAnsi="Abadi"/>
          <w:b w:val="0"/>
          <w:bCs w:val="0"/>
          <w:spacing w:val="-4"/>
          <w:sz w:val="21"/>
          <w:szCs w:val="21"/>
        </w:rPr>
        <w:t>de</w:t>
      </w:r>
      <w:r w:rsidRPr="007D2D8A">
        <w:rPr>
          <w:rFonts w:ascii="Abadi" w:hAnsi="Abadi"/>
          <w:b w:val="0"/>
          <w:bCs w:val="0"/>
          <w:spacing w:val="-9"/>
          <w:sz w:val="21"/>
          <w:szCs w:val="21"/>
        </w:rPr>
        <w:t xml:space="preserve"> </w:t>
      </w:r>
      <w:r w:rsidRPr="007D2D8A">
        <w:rPr>
          <w:rFonts w:ascii="Abadi" w:hAnsi="Abadi"/>
          <w:b w:val="0"/>
          <w:bCs w:val="0"/>
          <w:spacing w:val="-4"/>
          <w:sz w:val="21"/>
          <w:szCs w:val="21"/>
        </w:rPr>
        <w:t>la</w:t>
      </w:r>
      <w:r w:rsidRPr="007D2D8A">
        <w:rPr>
          <w:rFonts w:ascii="Abadi" w:hAnsi="Abadi"/>
          <w:b w:val="0"/>
          <w:bCs w:val="0"/>
          <w:spacing w:val="-9"/>
          <w:sz w:val="21"/>
          <w:szCs w:val="21"/>
        </w:rPr>
        <w:t xml:space="preserve"> </w:t>
      </w:r>
      <w:r w:rsidRPr="007D2D8A">
        <w:rPr>
          <w:rFonts w:ascii="Abadi" w:hAnsi="Abadi"/>
          <w:b w:val="0"/>
          <w:bCs w:val="0"/>
          <w:spacing w:val="-4"/>
          <w:sz w:val="21"/>
          <w:szCs w:val="21"/>
        </w:rPr>
        <w:t>Tesis</w:t>
      </w:r>
      <w:r w:rsidRPr="007D2D8A">
        <w:rPr>
          <w:rFonts w:ascii="Abadi" w:hAnsi="Abadi"/>
          <w:b w:val="0"/>
          <w:bCs w:val="0"/>
          <w:spacing w:val="-9"/>
          <w:sz w:val="21"/>
          <w:szCs w:val="21"/>
        </w:rPr>
        <w:t xml:space="preserve"> </w:t>
      </w:r>
      <w:r w:rsidRPr="007D2D8A">
        <w:rPr>
          <w:rFonts w:ascii="Abadi" w:hAnsi="Abadi"/>
          <w:b w:val="0"/>
          <w:bCs w:val="0"/>
          <w:spacing w:val="-4"/>
          <w:sz w:val="21"/>
          <w:szCs w:val="21"/>
        </w:rPr>
        <w:t>citada,</w:t>
      </w:r>
      <w:r w:rsidRPr="007D2D8A">
        <w:rPr>
          <w:rFonts w:ascii="Abadi" w:hAnsi="Abadi"/>
          <w:b w:val="0"/>
          <w:bCs w:val="0"/>
          <w:spacing w:val="-9"/>
          <w:sz w:val="21"/>
          <w:szCs w:val="21"/>
        </w:rPr>
        <w:t xml:space="preserve"> </w:t>
      </w:r>
      <w:r w:rsidRPr="007D2D8A">
        <w:rPr>
          <w:rFonts w:ascii="Abadi" w:hAnsi="Abadi"/>
          <w:b w:val="0"/>
          <w:bCs w:val="0"/>
          <w:spacing w:val="-4"/>
          <w:sz w:val="21"/>
          <w:szCs w:val="21"/>
        </w:rPr>
        <w:t>incluso</w:t>
      </w:r>
      <w:r w:rsidRPr="007D2D8A">
        <w:rPr>
          <w:rFonts w:ascii="Abadi" w:hAnsi="Abadi"/>
          <w:b w:val="0"/>
          <w:bCs w:val="0"/>
          <w:spacing w:val="-11"/>
          <w:sz w:val="21"/>
          <w:szCs w:val="21"/>
        </w:rPr>
        <w:t xml:space="preserve"> </w:t>
      </w:r>
      <w:r w:rsidRPr="007D2D8A">
        <w:rPr>
          <w:rFonts w:ascii="Abadi" w:hAnsi="Abadi"/>
          <w:b w:val="0"/>
          <w:bCs w:val="0"/>
          <w:spacing w:val="-4"/>
          <w:sz w:val="21"/>
          <w:szCs w:val="21"/>
        </w:rPr>
        <w:t>aquellas</w:t>
      </w:r>
      <w:r w:rsidRPr="007D2D8A">
        <w:rPr>
          <w:rFonts w:ascii="Abadi" w:hAnsi="Abadi"/>
          <w:b w:val="0"/>
          <w:bCs w:val="0"/>
          <w:spacing w:val="-10"/>
          <w:sz w:val="21"/>
          <w:szCs w:val="21"/>
        </w:rPr>
        <w:t xml:space="preserve"> </w:t>
      </w:r>
      <w:r w:rsidRPr="007D2D8A">
        <w:rPr>
          <w:rFonts w:ascii="Abadi" w:hAnsi="Abadi"/>
          <w:b w:val="0"/>
          <w:bCs w:val="0"/>
          <w:spacing w:val="-4"/>
          <w:sz w:val="21"/>
          <w:szCs w:val="21"/>
        </w:rPr>
        <w:t>muertes</w:t>
      </w:r>
      <w:r w:rsidRPr="007D2D8A">
        <w:rPr>
          <w:rFonts w:ascii="Abadi" w:hAnsi="Abadi"/>
          <w:b w:val="0"/>
          <w:bCs w:val="0"/>
          <w:spacing w:val="-9"/>
          <w:sz w:val="21"/>
          <w:szCs w:val="21"/>
        </w:rPr>
        <w:t xml:space="preserve"> </w:t>
      </w:r>
      <w:r w:rsidRPr="007D2D8A">
        <w:rPr>
          <w:rFonts w:ascii="Abadi" w:hAnsi="Abadi"/>
          <w:b w:val="0"/>
          <w:bCs w:val="0"/>
          <w:spacing w:val="-4"/>
          <w:sz w:val="21"/>
          <w:szCs w:val="21"/>
        </w:rPr>
        <w:t>violentas</w:t>
      </w:r>
      <w:r w:rsidRPr="007D2D8A">
        <w:rPr>
          <w:rFonts w:ascii="Abadi" w:hAnsi="Abadi"/>
          <w:b w:val="0"/>
          <w:bCs w:val="0"/>
          <w:spacing w:val="-10"/>
          <w:sz w:val="21"/>
          <w:szCs w:val="21"/>
        </w:rPr>
        <w:t xml:space="preserve"> </w:t>
      </w:r>
      <w:r w:rsidRPr="007D2D8A">
        <w:rPr>
          <w:rFonts w:ascii="Abadi" w:hAnsi="Abadi"/>
          <w:b w:val="0"/>
          <w:bCs w:val="0"/>
          <w:spacing w:val="-4"/>
          <w:sz w:val="21"/>
          <w:szCs w:val="21"/>
        </w:rPr>
        <w:t>que</w:t>
      </w:r>
      <w:r w:rsidRPr="007D2D8A">
        <w:rPr>
          <w:rFonts w:ascii="Abadi" w:hAnsi="Abadi"/>
          <w:b w:val="0"/>
          <w:bCs w:val="0"/>
          <w:spacing w:val="-10"/>
          <w:sz w:val="21"/>
          <w:szCs w:val="21"/>
        </w:rPr>
        <w:t xml:space="preserve"> </w:t>
      </w:r>
      <w:r w:rsidRPr="007D2D8A">
        <w:rPr>
          <w:rFonts w:ascii="Abadi" w:hAnsi="Abadi"/>
          <w:b w:val="0"/>
          <w:bCs w:val="0"/>
          <w:spacing w:val="-4"/>
          <w:sz w:val="21"/>
          <w:szCs w:val="21"/>
        </w:rPr>
        <w:t>en</w:t>
      </w:r>
      <w:r w:rsidRPr="007D2D8A">
        <w:rPr>
          <w:rFonts w:ascii="Abadi" w:hAnsi="Abadi"/>
          <w:b w:val="0"/>
          <w:bCs w:val="0"/>
          <w:spacing w:val="-10"/>
          <w:sz w:val="21"/>
          <w:szCs w:val="21"/>
        </w:rPr>
        <w:t xml:space="preserve"> </w:t>
      </w:r>
      <w:r w:rsidRPr="007D2D8A">
        <w:rPr>
          <w:rFonts w:ascii="Abadi" w:hAnsi="Abadi"/>
          <w:b w:val="0"/>
          <w:bCs w:val="0"/>
          <w:spacing w:val="-4"/>
          <w:sz w:val="21"/>
          <w:szCs w:val="21"/>
        </w:rPr>
        <w:t xml:space="preserve">un </w:t>
      </w:r>
      <w:r w:rsidRPr="007D2D8A">
        <w:rPr>
          <w:rFonts w:ascii="Abadi" w:hAnsi="Abadi"/>
          <w:b w:val="0"/>
          <w:bCs w:val="0"/>
          <w:sz w:val="21"/>
          <w:szCs w:val="21"/>
        </w:rPr>
        <w:t xml:space="preserve">inicio pudieran ser catalogadas como accidentales o por motivos delictivos, </w:t>
      </w:r>
      <w:r w:rsidRPr="007D2D8A">
        <w:rPr>
          <w:rFonts w:ascii="Abadi" w:hAnsi="Abadi"/>
          <w:b w:val="0"/>
          <w:bCs w:val="0"/>
          <w:spacing w:val="-4"/>
          <w:sz w:val="21"/>
          <w:szCs w:val="21"/>
        </w:rPr>
        <w:t xml:space="preserve">deben ser investigadas con perspectiva de género a fin de estar completamente </w:t>
      </w:r>
      <w:r w:rsidRPr="007D2D8A">
        <w:rPr>
          <w:rFonts w:ascii="Abadi" w:hAnsi="Abadi"/>
          <w:b w:val="0"/>
          <w:bCs w:val="0"/>
          <w:sz w:val="21"/>
          <w:szCs w:val="21"/>
        </w:rPr>
        <w:t>seguros</w:t>
      </w:r>
      <w:r w:rsidRPr="007D2D8A">
        <w:rPr>
          <w:rFonts w:ascii="Abadi" w:hAnsi="Abadi"/>
          <w:b w:val="0"/>
          <w:bCs w:val="0"/>
          <w:spacing w:val="-6"/>
          <w:sz w:val="21"/>
          <w:szCs w:val="21"/>
        </w:rPr>
        <w:t xml:space="preserve"> </w:t>
      </w:r>
      <w:r w:rsidRPr="007D2D8A">
        <w:rPr>
          <w:rFonts w:ascii="Abadi" w:hAnsi="Abadi"/>
          <w:b w:val="0"/>
          <w:bCs w:val="0"/>
          <w:sz w:val="21"/>
          <w:szCs w:val="21"/>
        </w:rPr>
        <w:t>de</w:t>
      </w:r>
      <w:r w:rsidRPr="007D2D8A">
        <w:rPr>
          <w:rFonts w:ascii="Abadi" w:hAnsi="Abadi"/>
          <w:b w:val="0"/>
          <w:bCs w:val="0"/>
          <w:spacing w:val="-4"/>
          <w:sz w:val="21"/>
          <w:szCs w:val="21"/>
        </w:rPr>
        <w:t xml:space="preserve"> </w:t>
      </w:r>
      <w:r w:rsidRPr="007D2D8A">
        <w:rPr>
          <w:rFonts w:ascii="Abadi" w:hAnsi="Abadi"/>
          <w:b w:val="0"/>
          <w:bCs w:val="0"/>
          <w:sz w:val="21"/>
          <w:szCs w:val="21"/>
        </w:rPr>
        <w:t>que</w:t>
      </w:r>
      <w:r w:rsidRPr="007D2D8A">
        <w:rPr>
          <w:rFonts w:ascii="Abadi" w:hAnsi="Abadi"/>
          <w:b w:val="0"/>
          <w:bCs w:val="0"/>
          <w:spacing w:val="-5"/>
          <w:sz w:val="21"/>
          <w:szCs w:val="21"/>
        </w:rPr>
        <w:t xml:space="preserve"> </w:t>
      </w:r>
      <w:r w:rsidRPr="007D2D8A">
        <w:rPr>
          <w:rFonts w:ascii="Abadi" w:hAnsi="Abadi"/>
          <w:b w:val="0"/>
          <w:bCs w:val="0"/>
          <w:sz w:val="21"/>
          <w:szCs w:val="21"/>
        </w:rPr>
        <w:t>no</w:t>
      </w:r>
      <w:r w:rsidRPr="007D2D8A">
        <w:rPr>
          <w:rFonts w:ascii="Abadi" w:hAnsi="Abadi"/>
          <w:b w:val="0"/>
          <w:bCs w:val="0"/>
          <w:spacing w:val="-6"/>
          <w:sz w:val="21"/>
          <w:szCs w:val="21"/>
        </w:rPr>
        <w:t xml:space="preserve"> </w:t>
      </w:r>
      <w:r w:rsidRPr="007D2D8A">
        <w:rPr>
          <w:rFonts w:ascii="Abadi" w:hAnsi="Abadi"/>
          <w:b w:val="0"/>
          <w:bCs w:val="0"/>
          <w:sz w:val="21"/>
          <w:szCs w:val="21"/>
        </w:rPr>
        <w:t>existió</w:t>
      </w:r>
      <w:r w:rsidRPr="007D2D8A">
        <w:rPr>
          <w:rFonts w:ascii="Abadi" w:hAnsi="Abadi"/>
          <w:b w:val="0"/>
          <w:bCs w:val="0"/>
          <w:spacing w:val="-6"/>
          <w:sz w:val="21"/>
          <w:szCs w:val="21"/>
        </w:rPr>
        <w:t xml:space="preserve"> </w:t>
      </w:r>
      <w:r w:rsidRPr="007D2D8A">
        <w:rPr>
          <w:rFonts w:ascii="Abadi" w:hAnsi="Abadi"/>
          <w:b w:val="0"/>
          <w:bCs w:val="0"/>
          <w:sz w:val="21"/>
          <w:szCs w:val="21"/>
        </w:rPr>
        <w:t>una</w:t>
      </w:r>
      <w:r w:rsidRPr="007D2D8A">
        <w:rPr>
          <w:rFonts w:ascii="Abadi" w:hAnsi="Abadi"/>
          <w:b w:val="0"/>
          <w:bCs w:val="0"/>
          <w:spacing w:val="-5"/>
          <w:sz w:val="21"/>
          <w:szCs w:val="21"/>
        </w:rPr>
        <w:t xml:space="preserve"> </w:t>
      </w:r>
      <w:r w:rsidRPr="007D2D8A">
        <w:rPr>
          <w:rFonts w:ascii="Abadi" w:hAnsi="Abadi"/>
          <w:b w:val="0"/>
          <w:bCs w:val="0"/>
          <w:sz w:val="21"/>
          <w:szCs w:val="21"/>
        </w:rPr>
        <w:t>razón</w:t>
      </w:r>
      <w:r w:rsidRPr="007D2D8A">
        <w:rPr>
          <w:rFonts w:ascii="Abadi" w:hAnsi="Abadi"/>
          <w:b w:val="0"/>
          <w:bCs w:val="0"/>
          <w:spacing w:val="-5"/>
          <w:sz w:val="21"/>
          <w:szCs w:val="21"/>
        </w:rPr>
        <w:t xml:space="preserve"> </w:t>
      </w:r>
      <w:r w:rsidRPr="007D2D8A">
        <w:rPr>
          <w:rFonts w:ascii="Abadi" w:hAnsi="Abadi"/>
          <w:b w:val="0"/>
          <w:bCs w:val="0"/>
          <w:sz w:val="21"/>
          <w:szCs w:val="21"/>
        </w:rPr>
        <w:t>de</w:t>
      </w:r>
      <w:r w:rsidRPr="007D2D8A">
        <w:rPr>
          <w:rFonts w:ascii="Abadi" w:hAnsi="Abadi"/>
          <w:b w:val="0"/>
          <w:bCs w:val="0"/>
          <w:spacing w:val="-6"/>
          <w:sz w:val="21"/>
          <w:szCs w:val="21"/>
        </w:rPr>
        <w:t xml:space="preserve"> </w:t>
      </w:r>
      <w:r w:rsidRPr="007D2D8A">
        <w:rPr>
          <w:rFonts w:ascii="Abadi" w:hAnsi="Abadi"/>
          <w:b w:val="0"/>
          <w:bCs w:val="0"/>
          <w:sz w:val="21"/>
          <w:szCs w:val="21"/>
        </w:rPr>
        <w:t>género</w:t>
      </w:r>
      <w:r w:rsidRPr="007D2D8A">
        <w:rPr>
          <w:rFonts w:ascii="Abadi" w:hAnsi="Abadi"/>
          <w:b w:val="0"/>
          <w:bCs w:val="0"/>
          <w:spacing w:val="-6"/>
          <w:sz w:val="21"/>
          <w:szCs w:val="21"/>
        </w:rPr>
        <w:t xml:space="preserve"> </w:t>
      </w:r>
      <w:r w:rsidRPr="007D2D8A">
        <w:rPr>
          <w:rFonts w:ascii="Abadi" w:hAnsi="Abadi"/>
          <w:b w:val="0"/>
          <w:bCs w:val="0"/>
          <w:sz w:val="21"/>
          <w:szCs w:val="21"/>
        </w:rPr>
        <w:t>detrás</w:t>
      </w:r>
      <w:r w:rsidRPr="007D2D8A">
        <w:rPr>
          <w:rFonts w:ascii="Abadi" w:hAnsi="Abadi"/>
          <w:b w:val="0"/>
          <w:bCs w:val="0"/>
          <w:spacing w:val="-5"/>
          <w:sz w:val="21"/>
          <w:szCs w:val="21"/>
        </w:rPr>
        <w:t xml:space="preserve"> </w:t>
      </w:r>
      <w:r w:rsidRPr="007D2D8A">
        <w:rPr>
          <w:rFonts w:ascii="Abadi" w:hAnsi="Abadi"/>
          <w:b w:val="0"/>
          <w:bCs w:val="0"/>
          <w:sz w:val="21"/>
          <w:szCs w:val="21"/>
        </w:rPr>
        <w:t>de</w:t>
      </w:r>
      <w:r w:rsidRPr="007D2D8A">
        <w:rPr>
          <w:rFonts w:ascii="Abadi" w:hAnsi="Abadi"/>
          <w:b w:val="0"/>
          <w:bCs w:val="0"/>
          <w:spacing w:val="-6"/>
          <w:sz w:val="21"/>
          <w:szCs w:val="21"/>
        </w:rPr>
        <w:t xml:space="preserve"> </w:t>
      </w:r>
      <w:r w:rsidRPr="007D2D8A">
        <w:rPr>
          <w:rFonts w:ascii="Abadi" w:hAnsi="Abadi"/>
          <w:b w:val="0"/>
          <w:bCs w:val="0"/>
          <w:sz w:val="21"/>
          <w:szCs w:val="21"/>
        </w:rPr>
        <w:t>ellos,</w:t>
      </w:r>
      <w:r w:rsidRPr="007D2D8A">
        <w:rPr>
          <w:rFonts w:ascii="Abadi" w:hAnsi="Abadi"/>
          <w:b w:val="0"/>
          <w:bCs w:val="0"/>
          <w:spacing w:val="-5"/>
          <w:sz w:val="21"/>
          <w:szCs w:val="21"/>
        </w:rPr>
        <w:t xml:space="preserve"> </w:t>
      </w:r>
      <w:r w:rsidRPr="007D2D8A">
        <w:rPr>
          <w:rFonts w:ascii="Abadi" w:hAnsi="Abadi"/>
          <w:b w:val="0"/>
          <w:bCs w:val="0"/>
          <w:sz w:val="21"/>
          <w:szCs w:val="21"/>
        </w:rPr>
        <w:t>es</w:t>
      </w:r>
      <w:r w:rsidRPr="007D2D8A">
        <w:rPr>
          <w:rFonts w:ascii="Abadi" w:hAnsi="Abadi"/>
          <w:b w:val="0"/>
          <w:bCs w:val="0"/>
          <w:spacing w:val="-4"/>
          <w:sz w:val="21"/>
          <w:szCs w:val="21"/>
        </w:rPr>
        <w:t xml:space="preserve"> </w:t>
      </w:r>
      <w:r w:rsidRPr="007D2D8A">
        <w:rPr>
          <w:rFonts w:ascii="Abadi" w:hAnsi="Abadi"/>
          <w:b w:val="0"/>
          <w:bCs w:val="0"/>
          <w:sz w:val="21"/>
          <w:szCs w:val="21"/>
        </w:rPr>
        <w:t>decir,</w:t>
      </w:r>
      <w:r w:rsidRPr="007D2D8A">
        <w:rPr>
          <w:rFonts w:ascii="Abadi" w:hAnsi="Abadi"/>
          <w:b w:val="0"/>
          <w:bCs w:val="0"/>
          <w:spacing w:val="-5"/>
          <w:sz w:val="21"/>
          <w:szCs w:val="21"/>
        </w:rPr>
        <w:t xml:space="preserve"> </w:t>
      </w:r>
      <w:r w:rsidRPr="007D2D8A">
        <w:rPr>
          <w:rFonts w:ascii="Abadi" w:hAnsi="Abadi"/>
          <w:b w:val="0"/>
          <w:bCs w:val="0"/>
          <w:sz w:val="21"/>
          <w:szCs w:val="21"/>
        </w:rPr>
        <w:t>que</w:t>
      </w:r>
      <w:r w:rsidRPr="007D2D8A">
        <w:rPr>
          <w:rFonts w:ascii="Abadi" w:hAnsi="Abadi"/>
          <w:b w:val="0"/>
          <w:bCs w:val="0"/>
          <w:spacing w:val="-5"/>
          <w:sz w:val="21"/>
          <w:szCs w:val="21"/>
        </w:rPr>
        <w:t xml:space="preserve"> </w:t>
      </w:r>
      <w:r w:rsidRPr="007D2D8A">
        <w:rPr>
          <w:rFonts w:ascii="Abadi" w:hAnsi="Abadi"/>
          <w:b w:val="0"/>
          <w:bCs w:val="0"/>
          <w:sz w:val="21"/>
          <w:szCs w:val="21"/>
        </w:rPr>
        <w:t>la mujer</w:t>
      </w:r>
      <w:r w:rsidRPr="007D2D8A">
        <w:rPr>
          <w:rFonts w:ascii="Abadi" w:hAnsi="Abadi"/>
          <w:b w:val="0"/>
          <w:bCs w:val="0"/>
          <w:spacing w:val="-15"/>
          <w:sz w:val="21"/>
          <w:szCs w:val="21"/>
        </w:rPr>
        <w:t xml:space="preserve"> </w:t>
      </w:r>
      <w:r w:rsidRPr="007D2D8A">
        <w:rPr>
          <w:rFonts w:ascii="Abadi" w:hAnsi="Abadi"/>
          <w:b w:val="0"/>
          <w:bCs w:val="0"/>
          <w:sz w:val="21"/>
          <w:szCs w:val="21"/>
        </w:rPr>
        <w:t>no</w:t>
      </w:r>
      <w:r w:rsidRPr="007D2D8A">
        <w:rPr>
          <w:rFonts w:ascii="Abadi" w:hAnsi="Abadi"/>
          <w:b w:val="0"/>
          <w:bCs w:val="0"/>
          <w:spacing w:val="-14"/>
          <w:sz w:val="21"/>
          <w:szCs w:val="21"/>
        </w:rPr>
        <w:t xml:space="preserve"> </w:t>
      </w:r>
      <w:r w:rsidRPr="007D2D8A">
        <w:rPr>
          <w:rFonts w:ascii="Abadi" w:hAnsi="Abadi"/>
          <w:b w:val="0"/>
          <w:bCs w:val="0"/>
          <w:sz w:val="21"/>
          <w:szCs w:val="21"/>
        </w:rPr>
        <w:t>fue</w:t>
      </w:r>
      <w:r w:rsidRPr="007D2D8A">
        <w:rPr>
          <w:rFonts w:ascii="Abadi" w:hAnsi="Abadi"/>
          <w:b w:val="0"/>
          <w:bCs w:val="0"/>
          <w:spacing w:val="-12"/>
          <w:sz w:val="21"/>
          <w:szCs w:val="21"/>
        </w:rPr>
        <w:t xml:space="preserve"> </w:t>
      </w:r>
      <w:r w:rsidRPr="007D2D8A">
        <w:rPr>
          <w:rFonts w:ascii="Abadi" w:hAnsi="Abadi"/>
          <w:b w:val="0"/>
          <w:bCs w:val="0"/>
          <w:sz w:val="21"/>
          <w:szCs w:val="21"/>
        </w:rPr>
        <w:t>privada</w:t>
      </w:r>
      <w:r w:rsidRPr="007D2D8A">
        <w:rPr>
          <w:rFonts w:ascii="Abadi" w:hAnsi="Abadi"/>
          <w:b w:val="0"/>
          <w:bCs w:val="0"/>
          <w:spacing w:val="-14"/>
          <w:sz w:val="21"/>
          <w:szCs w:val="21"/>
        </w:rPr>
        <w:t xml:space="preserve"> </w:t>
      </w:r>
      <w:r w:rsidRPr="007D2D8A">
        <w:rPr>
          <w:rFonts w:ascii="Abadi" w:hAnsi="Abadi"/>
          <w:b w:val="0"/>
          <w:bCs w:val="0"/>
          <w:sz w:val="21"/>
          <w:szCs w:val="21"/>
        </w:rPr>
        <w:t>de</w:t>
      </w:r>
      <w:r w:rsidRPr="007D2D8A">
        <w:rPr>
          <w:rFonts w:ascii="Abadi" w:hAnsi="Abadi"/>
          <w:b w:val="0"/>
          <w:bCs w:val="0"/>
          <w:spacing w:val="-14"/>
          <w:sz w:val="21"/>
          <w:szCs w:val="21"/>
        </w:rPr>
        <w:t xml:space="preserve"> </w:t>
      </w:r>
      <w:r w:rsidRPr="007D2D8A">
        <w:rPr>
          <w:rFonts w:ascii="Abadi" w:hAnsi="Abadi"/>
          <w:b w:val="0"/>
          <w:bCs w:val="0"/>
          <w:sz w:val="21"/>
          <w:szCs w:val="21"/>
        </w:rPr>
        <w:t>la</w:t>
      </w:r>
      <w:r w:rsidRPr="007D2D8A">
        <w:rPr>
          <w:rFonts w:ascii="Abadi" w:hAnsi="Abadi"/>
          <w:b w:val="0"/>
          <w:bCs w:val="0"/>
          <w:spacing w:val="-14"/>
          <w:sz w:val="21"/>
          <w:szCs w:val="21"/>
        </w:rPr>
        <w:t xml:space="preserve"> </w:t>
      </w:r>
      <w:r w:rsidRPr="007D2D8A">
        <w:rPr>
          <w:rFonts w:ascii="Abadi" w:hAnsi="Abadi"/>
          <w:b w:val="0"/>
          <w:bCs w:val="0"/>
          <w:sz w:val="21"/>
          <w:szCs w:val="21"/>
        </w:rPr>
        <w:t>vida</w:t>
      </w:r>
      <w:r w:rsidRPr="007D2D8A">
        <w:rPr>
          <w:rFonts w:ascii="Abadi" w:hAnsi="Abadi"/>
          <w:b w:val="0"/>
          <w:bCs w:val="0"/>
          <w:spacing w:val="-14"/>
          <w:sz w:val="21"/>
          <w:szCs w:val="21"/>
        </w:rPr>
        <w:t xml:space="preserve"> </w:t>
      </w:r>
      <w:r w:rsidRPr="007D2D8A">
        <w:rPr>
          <w:rFonts w:ascii="Abadi" w:hAnsi="Abadi"/>
          <w:b w:val="0"/>
          <w:bCs w:val="0"/>
          <w:sz w:val="21"/>
          <w:szCs w:val="21"/>
        </w:rPr>
        <w:t>por</w:t>
      </w:r>
      <w:r w:rsidRPr="007D2D8A">
        <w:rPr>
          <w:rFonts w:ascii="Abadi" w:hAnsi="Abadi"/>
          <w:b w:val="0"/>
          <w:bCs w:val="0"/>
          <w:spacing w:val="-14"/>
          <w:sz w:val="21"/>
          <w:szCs w:val="21"/>
        </w:rPr>
        <w:t xml:space="preserve"> </w:t>
      </w:r>
      <w:r w:rsidRPr="007D2D8A">
        <w:rPr>
          <w:rFonts w:ascii="Abadi" w:hAnsi="Abadi"/>
          <w:b w:val="0"/>
          <w:bCs w:val="0"/>
          <w:sz w:val="21"/>
          <w:szCs w:val="21"/>
        </w:rPr>
        <w:t>el</w:t>
      </w:r>
      <w:r w:rsidRPr="007D2D8A">
        <w:rPr>
          <w:rFonts w:ascii="Abadi" w:hAnsi="Abadi"/>
          <w:b w:val="0"/>
          <w:bCs w:val="0"/>
          <w:spacing w:val="-14"/>
          <w:sz w:val="21"/>
          <w:szCs w:val="21"/>
        </w:rPr>
        <w:t xml:space="preserve"> </w:t>
      </w:r>
      <w:r w:rsidRPr="007D2D8A">
        <w:rPr>
          <w:rFonts w:ascii="Abadi" w:hAnsi="Abadi"/>
          <w:b w:val="0"/>
          <w:bCs w:val="0"/>
          <w:sz w:val="21"/>
          <w:szCs w:val="21"/>
        </w:rPr>
        <w:t>simple</w:t>
      </w:r>
      <w:r w:rsidRPr="007D2D8A">
        <w:rPr>
          <w:rFonts w:ascii="Abadi" w:hAnsi="Abadi"/>
          <w:b w:val="0"/>
          <w:bCs w:val="0"/>
          <w:spacing w:val="-12"/>
          <w:sz w:val="21"/>
          <w:szCs w:val="21"/>
        </w:rPr>
        <w:t xml:space="preserve"> </w:t>
      </w:r>
      <w:r w:rsidRPr="007D2D8A">
        <w:rPr>
          <w:rFonts w:ascii="Abadi" w:hAnsi="Abadi"/>
          <w:b w:val="0"/>
          <w:bCs w:val="0"/>
          <w:sz w:val="21"/>
          <w:szCs w:val="21"/>
        </w:rPr>
        <w:t>hecho</w:t>
      </w:r>
      <w:r w:rsidRPr="007D2D8A">
        <w:rPr>
          <w:rFonts w:ascii="Abadi" w:hAnsi="Abadi"/>
          <w:b w:val="0"/>
          <w:bCs w:val="0"/>
          <w:spacing w:val="-15"/>
          <w:sz w:val="21"/>
          <w:szCs w:val="21"/>
        </w:rPr>
        <w:t xml:space="preserve"> </w:t>
      </w:r>
      <w:r w:rsidRPr="007D2D8A">
        <w:rPr>
          <w:rFonts w:ascii="Abadi" w:hAnsi="Abadi"/>
          <w:b w:val="0"/>
          <w:bCs w:val="0"/>
          <w:sz w:val="21"/>
          <w:szCs w:val="21"/>
        </w:rPr>
        <w:t>de</w:t>
      </w:r>
      <w:r w:rsidRPr="007D2D8A">
        <w:rPr>
          <w:rFonts w:ascii="Abadi" w:hAnsi="Abadi"/>
          <w:b w:val="0"/>
          <w:bCs w:val="0"/>
          <w:spacing w:val="-14"/>
          <w:sz w:val="21"/>
          <w:szCs w:val="21"/>
        </w:rPr>
        <w:t xml:space="preserve"> </w:t>
      </w:r>
      <w:r w:rsidRPr="007D2D8A">
        <w:rPr>
          <w:rFonts w:ascii="Abadi" w:hAnsi="Abadi"/>
          <w:b w:val="0"/>
          <w:bCs w:val="0"/>
          <w:sz w:val="21"/>
          <w:szCs w:val="21"/>
        </w:rPr>
        <w:t>ser</w:t>
      </w:r>
      <w:r w:rsidRPr="007D2D8A">
        <w:rPr>
          <w:rFonts w:ascii="Abadi" w:hAnsi="Abadi"/>
          <w:b w:val="0"/>
          <w:bCs w:val="0"/>
          <w:spacing w:val="-14"/>
          <w:sz w:val="21"/>
          <w:szCs w:val="21"/>
        </w:rPr>
        <w:t xml:space="preserve"> </w:t>
      </w:r>
      <w:r w:rsidRPr="007D2D8A">
        <w:rPr>
          <w:rFonts w:ascii="Abadi" w:hAnsi="Abadi"/>
          <w:b w:val="0"/>
          <w:bCs w:val="0"/>
          <w:sz w:val="21"/>
          <w:szCs w:val="21"/>
        </w:rPr>
        <w:t>mujer.</w:t>
      </w:r>
    </w:p>
    <w:p w14:paraId="020381D5" w14:textId="77777777" w:rsidR="001326EF" w:rsidRDefault="001326EF" w:rsidP="0022322C">
      <w:pPr>
        <w:pStyle w:val="Textoindependiente"/>
        <w:kinsoku w:val="0"/>
        <w:overflowPunct w:val="0"/>
        <w:ind w:left="426" w:right="46" w:hanging="436"/>
        <w:rPr>
          <w:rFonts w:ascii="Abadi" w:hAnsi="Abadi"/>
          <w:b w:val="0"/>
          <w:bCs w:val="0"/>
          <w:sz w:val="21"/>
          <w:szCs w:val="21"/>
        </w:rPr>
      </w:pPr>
    </w:p>
    <w:p w14:paraId="2BD8B937" w14:textId="77777777" w:rsidR="00FA6E48" w:rsidRPr="00FA6E48" w:rsidRDefault="00FA6E48" w:rsidP="00FA6E48">
      <w:pPr>
        <w:pStyle w:val="Textoindependiente"/>
        <w:spacing w:before="233"/>
        <w:ind w:left="102" w:right="114"/>
        <w:rPr>
          <w:rFonts w:ascii="Abadi" w:hAnsi="Abadi"/>
          <w:b w:val="0"/>
          <w:bCs w:val="0"/>
          <w:sz w:val="21"/>
          <w:szCs w:val="21"/>
        </w:rPr>
      </w:pPr>
      <w:r w:rsidRPr="00FA6E48">
        <w:rPr>
          <w:rFonts w:ascii="Abadi" w:hAnsi="Abadi"/>
          <w:b w:val="0"/>
          <w:bCs w:val="0"/>
          <w:sz w:val="21"/>
          <w:szCs w:val="21"/>
        </w:rPr>
        <w:t>Asimismo, el Modelo de Protocolo Latinoamericano de Investigación de las Muertes Violentas de Mujeres por Razones de Género, establece que sus directrices</w:t>
      </w:r>
      <w:r w:rsidRPr="00FA6E48">
        <w:rPr>
          <w:rFonts w:ascii="Abadi" w:hAnsi="Abadi"/>
          <w:b w:val="0"/>
          <w:bCs w:val="0"/>
          <w:spacing w:val="-15"/>
          <w:sz w:val="21"/>
          <w:szCs w:val="21"/>
        </w:rPr>
        <w:t xml:space="preserve"> </w:t>
      </w:r>
      <w:r w:rsidRPr="00FA6E48">
        <w:rPr>
          <w:rFonts w:ascii="Abadi" w:hAnsi="Abadi"/>
          <w:b w:val="0"/>
          <w:bCs w:val="0"/>
          <w:sz w:val="21"/>
          <w:szCs w:val="21"/>
        </w:rPr>
        <w:t>se</w:t>
      </w:r>
      <w:r w:rsidRPr="00FA6E48">
        <w:rPr>
          <w:rFonts w:ascii="Abadi" w:hAnsi="Abadi"/>
          <w:b w:val="0"/>
          <w:bCs w:val="0"/>
          <w:spacing w:val="-14"/>
          <w:sz w:val="21"/>
          <w:szCs w:val="21"/>
        </w:rPr>
        <w:t xml:space="preserve"> </w:t>
      </w:r>
      <w:r w:rsidRPr="00FA6E48">
        <w:rPr>
          <w:rFonts w:ascii="Abadi" w:hAnsi="Abadi"/>
          <w:b w:val="0"/>
          <w:bCs w:val="0"/>
          <w:sz w:val="21"/>
          <w:szCs w:val="21"/>
        </w:rPr>
        <w:t>deben</w:t>
      </w:r>
      <w:r w:rsidRPr="00FA6E48">
        <w:rPr>
          <w:rFonts w:ascii="Abadi" w:hAnsi="Abadi"/>
          <w:b w:val="0"/>
          <w:bCs w:val="0"/>
          <w:spacing w:val="-14"/>
          <w:sz w:val="21"/>
          <w:szCs w:val="21"/>
        </w:rPr>
        <w:t xml:space="preserve"> </w:t>
      </w:r>
      <w:r w:rsidRPr="00FA6E48">
        <w:rPr>
          <w:rFonts w:ascii="Abadi" w:hAnsi="Abadi"/>
          <w:b w:val="0"/>
          <w:bCs w:val="0"/>
          <w:sz w:val="21"/>
          <w:szCs w:val="21"/>
        </w:rPr>
        <w:t>aplicar</w:t>
      </w:r>
      <w:r w:rsidRPr="00FA6E48">
        <w:rPr>
          <w:rFonts w:ascii="Abadi" w:hAnsi="Abadi"/>
          <w:b w:val="0"/>
          <w:bCs w:val="0"/>
          <w:spacing w:val="-15"/>
          <w:sz w:val="21"/>
          <w:szCs w:val="21"/>
        </w:rPr>
        <w:t xml:space="preserve"> </w:t>
      </w:r>
      <w:r w:rsidRPr="00FA6E48">
        <w:rPr>
          <w:rFonts w:ascii="Abadi" w:hAnsi="Abadi"/>
          <w:b w:val="0"/>
          <w:bCs w:val="0"/>
          <w:sz w:val="21"/>
          <w:szCs w:val="21"/>
        </w:rPr>
        <w:t>a</w:t>
      </w:r>
      <w:r w:rsidRPr="00FA6E48">
        <w:rPr>
          <w:rFonts w:ascii="Abadi" w:hAnsi="Abadi"/>
          <w:b w:val="0"/>
          <w:bCs w:val="0"/>
          <w:spacing w:val="-14"/>
          <w:sz w:val="21"/>
          <w:szCs w:val="21"/>
        </w:rPr>
        <w:t xml:space="preserve"> </w:t>
      </w:r>
      <w:r w:rsidRPr="00FA6E48">
        <w:rPr>
          <w:rFonts w:ascii="Abadi" w:hAnsi="Abadi"/>
          <w:b w:val="0"/>
          <w:bCs w:val="0"/>
          <w:sz w:val="21"/>
          <w:szCs w:val="21"/>
        </w:rPr>
        <w:t>todos</w:t>
      </w:r>
      <w:r w:rsidRPr="00FA6E48">
        <w:rPr>
          <w:rFonts w:ascii="Abadi" w:hAnsi="Abadi"/>
          <w:b w:val="0"/>
          <w:bCs w:val="0"/>
          <w:spacing w:val="-14"/>
          <w:sz w:val="21"/>
          <w:szCs w:val="21"/>
        </w:rPr>
        <w:t xml:space="preserve"> </w:t>
      </w:r>
      <w:r w:rsidRPr="00FA6E48">
        <w:rPr>
          <w:rFonts w:ascii="Abadi" w:hAnsi="Abadi"/>
          <w:b w:val="0"/>
          <w:bCs w:val="0"/>
          <w:sz w:val="21"/>
          <w:szCs w:val="21"/>
        </w:rPr>
        <w:t>los</w:t>
      </w:r>
      <w:r w:rsidRPr="00FA6E48">
        <w:rPr>
          <w:rFonts w:ascii="Abadi" w:hAnsi="Abadi"/>
          <w:b w:val="0"/>
          <w:bCs w:val="0"/>
          <w:spacing w:val="-15"/>
          <w:sz w:val="21"/>
          <w:szCs w:val="21"/>
        </w:rPr>
        <w:t xml:space="preserve"> </w:t>
      </w:r>
      <w:r w:rsidRPr="00FA6E48">
        <w:rPr>
          <w:rFonts w:ascii="Abadi" w:hAnsi="Abadi"/>
          <w:b w:val="0"/>
          <w:bCs w:val="0"/>
          <w:sz w:val="21"/>
          <w:szCs w:val="21"/>
        </w:rPr>
        <w:t>casos</w:t>
      </w:r>
      <w:r w:rsidRPr="00FA6E48">
        <w:rPr>
          <w:rFonts w:ascii="Abadi" w:hAnsi="Abadi"/>
          <w:b w:val="0"/>
          <w:bCs w:val="0"/>
          <w:spacing w:val="-14"/>
          <w:sz w:val="21"/>
          <w:szCs w:val="21"/>
        </w:rPr>
        <w:t xml:space="preserve"> </w:t>
      </w:r>
      <w:r w:rsidRPr="00FA6E48">
        <w:rPr>
          <w:rFonts w:ascii="Abadi" w:hAnsi="Abadi"/>
          <w:b w:val="0"/>
          <w:bCs w:val="0"/>
          <w:sz w:val="21"/>
          <w:szCs w:val="21"/>
        </w:rPr>
        <w:t>de</w:t>
      </w:r>
      <w:r w:rsidRPr="00FA6E48">
        <w:rPr>
          <w:rFonts w:ascii="Abadi" w:hAnsi="Abadi"/>
          <w:b w:val="0"/>
          <w:bCs w:val="0"/>
          <w:spacing w:val="-14"/>
          <w:sz w:val="21"/>
          <w:szCs w:val="21"/>
        </w:rPr>
        <w:t xml:space="preserve"> </w:t>
      </w:r>
      <w:r w:rsidRPr="00FA6E48">
        <w:rPr>
          <w:rFonts w:ascii="Abadi" w:hAnsi="Abadi"/>
          <w:b w:val="0"/>
          <w:bCs w:val="0"/>
          <w:sz w:val="21"/>
          <w:szCs w:val="21"/>
        </w:rPr>
        <w:t>muertes</w:t>
      </w:r>
      <w:r w:rsidRPr="00FA6E48">
        <w:rPr>
          <w:rFonts w:ascii="Abadi" w:hAnsi="Abadi"/>
          <w:b w:val="0"/>
          <w:bCs w:val="0"/>
          <w:spacing w:val="-15"/>
          <w:sz w:val="21"/>
          <w:szCs w:val="21"/>
        </w:rPr>
        <w:t xml:space="preserve"> </w:t>
      </w:r>
      <w:r w:rsidRPr="00FA6E48">
        <w:rPr>
          <w:rFonts w:ascii="Abadi" w:hAnsi="Abadi"/>
          <w:b w:val="0"/>
          <w:bCs w:val="0"/>
          <w:sz w:val="21"/>
          <w:szCs w:val="21"/>
        </w:rPr>
        <w:t>violentas</w:t>
      </w:r>
      <w:r w:rsidRPr="00FA6E48">
        <w:rPr>
          <w:rFonts w:ascii="Abadi" w:hAnsi="Abadi"/>
          <w:b w:val="0"/>
          <w:bCs w:val="0"/>
          <w:spacing w:val="-14"/>
          <w:sz w:val="21"/>
          <w:szCs w:val="21"/>
        </w:rPr>
        <w:t xml:space="preserve"> </w:t>
      </w:r>
      <w:r w:rsidRPr="00FA6E48">
        <w:rPr>
          <w:rFonts w:ascii="Abadi" w:hAnsi="Abadi"/>
          <w:b w:val="0"/>
          <w:bCs w:val="0"/>
          <w:sz w:val="21"/>
          <w:szCs w:val="21"/>
        </w:rPr>
        <w:t>de</w:t>
      </w:r>
      <w:r w:rsidRPr="00FA6E48">
        <w:rPr>
          <w:rFonts w:ascii="Abadi" w:hAnsi="Abadi"/>
          <w:b w:val="0"/>
          <w:bCs w:val="0"/>
          <w:spacing w:val="-14"/>
          <w:sz w:val="21"/>
          <w:szCs w:val="21"/>
        </w:rPr>
        <w:t xml:space="preserve"> </w:t>
      </w:r>
      <w:r w:rsidRPr="00FA6E48">
        <w:rPr>
          <w:rFonts w:ascii="Abadi" w:hAnsi="Abadi"/>
          <w:b w:val="0"/>
          <w:bCs w:val="0"/>
          <w:sz w:val="21"/>
          <w:szCs w:val="21"/>
        </w:rPr>
        <w:t xml:space="preserve">mujeres, </w:t>
      </w:r>
      <w:r w:rsidRPr="00FA6E48">
        <w:rPr>
          <w:rFonts w:ascii="Abadi" w:hAnsi="Abadi"/>
          <w:b w:val="0"/>
          <w:bCs w:val="0"/>
          <w:spacing w:val="-4"/>
          <w:sz w:val="21"/>
          <w:szCs w:val="21"/>
        </w:rPr>
        <w:t>puesto</w:t>
      </w:r>
      <w:r w:rsidRPr="00FA6E48">
        <w:rPr>
          <w:rFonts w:ascii="Abadi" w:hAnsi="Abadi"/>
          <w:b w:val="0"/>
          <w:bCs w:val="0"/>
          <w:spacing w:val="-11"/>
          <w:sz w:val="21"/>
          <w:szCs w:val="21"/>
        </w:rPr>
        <w:t xml:space="preserve"> </w:t>
      </w:r>
      <w:r w:rsidRPr="00FA6E48">
        <w:rPr>
          <w:rFonts w:ascii="Abadi" w:hAnsi="Abadi"/>
          <w:b w:val="0"/>
          <w:bCs w:val="0"/>
          <w:spacing w:val="-4"/>
          <w:sz w:val="21"/>
          <w:szCs w:val="21"/>
        </w:rPr>
        <w:t>que</w:t>
      </w:r>
      <w:r w:rsidRPr="00FA6E48">
        <w:rPr>
          <w:rFonts w:ascii="Abadi" w:hAnsi="Abadi"/>
          <w:b w:val="0"/>
          <w:bCs w:val="0"/>
          <w:spacing w:val="-10"/>
          <w:sz w:val="21"/>
          <w:szCs w:val="21"/>
        </w:rPr>
        <w:t xml:space="preserve"> </w:t>
      </w:r>
      <w:r w:rsidRPr="00FA6E48">
        <w:rPr>
          <w:rFonts w:ascii="Abadi" w:hAnsi="Abadi"/>
          <w:b w:val="0"/>
          <w:bCs w:val="0"/>
          <w:spacing w:val="-4"/>
          <w:sz w:val="21"/>
          <w:szCs w:val="21"/>
        </w:rPr>
        <w:t>detrás</w:t>
      </w:r>
      <w:r w:rsidRPr="00FA6E48">
        <w:rPr>
          <w:rFonts w:ascii="Abadi" w:hAnsi="Abadi"/>
          <w:b w:val="0"/>
          <w:bCs w:val="0"/>
          <w:spacing w:val="-10"/>
          <w:sz w:val="21"/>
          <w:szCs w:val="21"/>
        </w:rPr>
        <w:t xml:space="preserve"> </w:t>
      </w:r>
      <w:r w:rsidRPr="00FA6E48">
        <w:rPr>
          <w:rFonts w:ascii="Abadi" w:hAnsi="Abadi"/>
          <w:b w:val="0"/>
          <w:bCs w:val="0"/>
          <w:spacing w:val="-4"/>
          <w:sz w:val="21"/>
          <w:szCs w:val="21"/>
        </w:rPr>
        <w:t>de</w:t>
      </w:r>
      <w:r w:rsidRPr="00FA6E48">
        <w:rPr>
          <w:rFonts w:ascii="Abadi" w:hAnsi="Abadi"/>
          <w:b w:val="0"/>
          <w:bCs w:val="0"/>
          <w:spacing w:val="-11"/>
          <w:sz w:val="21"/>
          <w:szCs w:val="21"/>
        </w:rPr>
        <w:t xml:space="preserve"> </w:t>
      </w:r>
      <w:r w:rsidRPr="00FA6E48">
        <w:rPr>
          <w:rFonts w:ascii="Abadi" w:hAnsi="Abadi"/>
          <w:b w:val="0"/>
          <w:bCs w:val="0"/>
          <w:spacing w:val="-4"/>
          <w:sz w:val="21"/>
          <w:szCs w:val="21"/>
        </w:rPr>
        <w:t>cada</w:t>
      </w:r>
      <w:r w:rsidRPr="00FA6E48">
        <w:rPr>
          <w:rFonts w:ascii="Abadi" w:hAnsi="Abadi"/>
          <w:b w:val="0"/>
          <w:bCs w:val="0"/>
          <w:spacing w:val="-10"/>
          <w:sz w:val="21"/>
          <w:szCs w:val="21"/>
        </w:rPr>
        <w:t xml:space="preserve"> </w:t>
      </w:r>
      <w:r w:rsidRPr="00FA6E48">
        <w:rPr>
          <w:rFonts w:ascii="Abadi" w:hAnsi="Abadi"/>
          <w:b w:val="0"/>
          <w:bCs w:val="0"/>
          <w:spacing w:val="-4"/>
          <w:sz w:val="21"/>
          <w:szCs w:val="21"/>
        </w:rPr>
        <w:t>muerte</w:t>
      </w:r>
      <w:r w:rsidRPr="00FA6E48">
        <w:rPr>
          <w:rFonts w:ascii="Abadi" w:hAnsi="Abadi"/>
          <w:b w:val="0"/>
          <w:bCs w:val="0"/>
          <w:spacing w:val="-10"/>
          <w:sz w:val="21"/>
          <w:szCs w:val="21"/>
        </w:rPr>
        <w:t xml:space="preserve"> </w:t>
      </w:r>
      <w:r w:rsidRPr="00FA6E48">
        <w:rPr>
          <w:rFonts w:ascii="Abadi" w:hAnsi="Abadi"/>
          <w:b w:val="0"/>
          <w:bCs w:val="0"/>
          <w:spacing w:val="-4"/>
          <w:sz w:val="21"/>
          <w:szCs w:val="21"/>
        </w:rPr>
        <w:t>puede</w:t>
      </w:r>
      <w:r w:rsidRPr="00FA6E48">
        <w:rPr>
          <w:rFonts w:ascii="Abadi" w:hAnsi="Abadi"/>
          <w:b w:val="0"/>
          <w:bCs w:val="0"/>
          <w:spacing w:val="-11"/>
          <w:sz w:val="21"/>
          <w:szCs w:val="21"/>
        </w:rPr>
        <w:t xml:space="preserve"> </w:t>
      </w:r>
      <w:r w:rsidRPr="00FA6E48">
        <w:rPr>
          <w:rFonts w:ascii="Abadi" w:hAnsi="Abadi"/>
          <w:b w:val="0"/>
          <w:bCs w:val="0"/>
          <w:spacing w:val="-4"/>
          <w:sz w:val="21"/>
          <w:szCs w:val="21"/>
        </w:rPr>
        <w:t>existir</w:t>
      </w:r>
      <w:r w:rsidRPr="00FA6E48">
        <w:rPr>
          <w:rFonts w:ascii="Abadi" w:hAnsi="Abadi"/>
          <w:b w:val="0"/>
          <w:bCs w:val="0"/>
          <w:spacing w:val="-10"/>
          <w:sz w:val="21"/>
          <w:szCs w:val="21"/>
        </w:rPr>
        <w:t xml:space="preserve"> </w:t>
      </w:r>
      <w:r w:rsidRPr="00FA6E48">
        <w:rPr>
          <w:rFonts w:ascii="Abadi" w:hAnsi="Abadi"/>
          <w:b w:val="0"/>
          <w:bCs w:val="0"/>
          <w:spacing w:val="-4"/>
          <w:sz w:val="21"/>
          <w:szCs w:val="21"/>
        </w:rPr>
        <w:t>un</w:t>
      </w:r>
      <w:r w:rsidRPr="00FA6E48">
        <w:rPr>
          <w:rFonts w:ascii="Abadi" w:hAnsi="Abadi"/>
          <w:b w:val="0"/>
          <w:bCs w:val="0"/>
          <w:spacing w:val="-10"/>
          <w:sz w:val="21"/>
          <w:szCs w:val="21"/>
        </w:rPr>
        <w:t xml:space="preserve"> </w:t>
      </w:r>
      <w:r w:rsidRPr="00FA6E48">
        <w:rPr>
          <w:rFonts w:ascii="Abadi" w:hAnsi="Abadi"/>
          <w:b w:val="0"/>
          <w:bCs w:val="0"/>
          <w:spacing w:val="-4"/>
          <w:sz w:val="21"/>
          <w:szCs w:val="21"/>
        </w:rPr>
        <w:t>femicidio,</w:t>
      </w:r>
      <w:r w:rsidRPr="00FA6E48">
        <w:rPr>
          <w:rFonts w:ascii="Abadi" w:hAnsi="Abadi"/>
          <w:b w:val="0"/>
          <w:bCs w:val="0"/>
          <w:spacing w:val="-11"/>
          <w:sz w:val="21"/>
          <w:szCs w:val="21"/>
        </w:rPr>
        <w:t xml:space="preserve"> </w:t>
      </w:r>
      <w:r w:rsidRPr="00FA6E48">
        <w:rPr>
          <w:rFonts w:ascii="Abadi" w:hAnsi="Abadi"/>
          <w:b w:val="0"/>
          <w:bCs w:val="0"/>
          <w:spacing w:val="-4"/>
          <w:sz w:val="21"/>
          <w:szCs w:val="21"/>
        </w:rPr>
        <w:t>aunque</w:t>
      </w:r>
      <w:r w:rsidRPr="00FA6E48">
        <w:rPr>
          <w:rFonts w:ascii="Abadi" w:hAnsi="Abadi"/>
          <w:b w:val="0"/>
          <w:bCs w:val="0"/>
          <w:spacing w:val="-10"/>
          <w:sz w:val="21"/>
          <w:szCs w:val="21"/>
        </w:rPr>
        <w:t xml:space="preserve"> </w:t>
      </w:r>
      <w:r w:rsidRPr="00FA6E48">
        <w:rPr>
          <w:rFonts w:ascii="Abadi" w:hAnsi="Abadi"/>
          <w:b w:val="0"/>
          <w:bCs w:val="0"/>
          <w:spacing w:val="-4"/>
          <w:sz w:val="21"/>
          <w:szCs w:val="21"/>
        </w:rPr>
        <w:t>al</w:t>
      </w:r>
      <w:r w:rsidRPr="00FA6E48">
        <w:rPr>
          <w:rFonts w:ascii="Abadi" w:hAnsi="Abadi"/>
          <w:b w:val="0"/>
          <w:bCs w:val="0"/>
          <w:spacing w:val="-10"/>
          <w:sz w:val="21"/>
          <w:szCs w:val="21"/>
        </w:rPr>
        <w:t xml:space="preserve"> </w:t>
      </w:r>
      <w:r w:rsidRPr="00FA6E48">
        <w:rPr>
          <w:rFonts w:ascii="Abadi" w:hAnsi="Abadi"/>
          <w:b w:val="0"/>
          <w:bCs w:val="0"/>
          <w:spacing w:val="-4"/>
          <w:sz w:val="21"/>
          <w:szCs w:val="21"/>
        </w:rPr>
        <w:t>inicio</w:t>
      </w:r>
      <w:r w:rsidRPr="00FA6E48">
        <w:rPr>
          <w:rFonts w:ascii="Abadi" w:hAnsi="Abadi"/>
          <w:b w:val="0"/>
          <w:bCs w:val="0"/>
          <w:spacing w:val="-11"/>
          <w:sz w:val="21"/>
          <w:szCs w:val="21"/>
        </w:rPr>
        <w:t xml:space="preserve"> </w:t>
      </w:r>
      <w:r w:rsidRPr="00FA6E48">
        <w:rPr>
          <w:rFonts w:ascii="Abadi" w:hAnsi="Abadi"/>
          <w:b w:val="0"/>
          <w:bCs w:val="0"/>
          <w:spacing w:val="-4"/>
          <w:sz w:val="21"/>
          <w:szCs w:val="21"/>
        </w:rPr>
        <w:t xml:space="preserve">no </w:t>
      </w:r>
      <w:r w:rsidRPr="00FA6E48">
        <w:rPr>
          <w:rFonts w:ascii="Abadi" w:hAnsi="Abadi"/>
          <w:b w:val="0"/>
          <w:bCs w:val="0"/>
          <w:sz w:val="21"/>
          <w:szCs w:val="21"/>
        </w:rPr>
        <w:t>haya sospecha de criminalidad.</w:t>
      </w:r>
    </w:p>
    <w:p w14:paraId="34464960" w14:textId="77777777" w:rsidR="00FA6E48" w:rsidRPr="00FA6E48" w:rsidRDefault="00FA6E48" w:rsidP="00FA6E48">
      <w:pPr>
        <w:pStyle w:val="Textoindependiente"/>
        <w:spacing w:before="233"/>
        <w:ind w:left="102"/>
        <w:rPr>
          <w:rFonts w:ascii="Abadi" w:hAnsi="Abadi"/>
          <w:b w:val="0"/>
          <w:bCs w:val="0"/>
          <w:sz w:val="21"/>
          <w:szCs w:val="21"/>
        </w:rPr>
      </w:pPr>
      <w:r w:rsidRPr="00FA6E48">
        <w:rPr>
          <w:rFonts w:ascii="Abadi" w:hAnsi="Abadi"/>
          <w:b w:val="0"/>
          <w:bCs w:val="0"/>
          <w:spacing w:val="-4"/>
          <w:sz w:val="21"/>
          <w:szCs w:val="21"/>
        </w:rPr>
        <w:t>Específicamente</w:t>
      </w:r>
      <w:r w:rsidRPr="00FA6E48">
        <w:rPr>
          <w:rFonts w:ascii="Abadi" w:hAnsi="Abadi"/>
          <w:b w:val="0"/>
          <w:bCs w:val="0"/>
          <w:spacing w:val="-6"/>
          <w:sz w:val="21"/>
          <w:szCs w:val="21"/>
        </w:rPr>
        <w:t xml:space="preserve"> </w:t>
      </w:r>
      <w:r w:rsidRPr="00FA6E48">
        <w:rPr>
          <w:rFonts w:ascii="Abadi" w:hAnsi="Abadi"/>
          <w:b w:val="0"/>
          <w:bCs w:val="0"/>
          <w:spacing w:val="-4"/>
          <w:sz w:val="21"/>
          <w:szCs w:val="21"/>
        </w:rPr>
        <w:t>en</w:t>
      </w:r>
      <w:r w:rsidRPr="00FA6E48">
        <w:rPr>
          <w:rFonts w:ascii="Abadi" w:hAnsi="Abadi"/>
          <w:b w:val="0"/>
          <w:bCs w:val="0"/>
          <w:spacing w:val="-5"/>
          <w:sz w:val="21"/>
          <w:szCs w:val="21"/>
        </w:rPr>
        <w:t xml:space="preserve"> </w:t>
      </w:r>
      <w:r w:rsidRPr="00FA6E48">
        <w:rPr>
          <w:rFonts w:ascii="Abadi" w:hAnsi="Abadi"/>
          <w:b w:val="0"/>
          <w:bCs w:val="0"/>
          <w:spacing w:val="-4"/>
          <w:sz w:val="21"/>
          <w:szCs w:val="21"/>
        </w:rPr>
        <w:t>el</w:t>
      </w:r>
      <w:r w:rsidRPr="00FA6E48">
        <w:rPr>
          <w:rFonts w:ascii="Abadi" w:hAnsi="Abadi"/>
          <w:b w:val="0"/>
          <w:bCs w:val="0"/>
          <w:spacing w:val="-5"/>
          <w:sz w:val="21"/>
          <w:szCs w:val="21"/>
        </w:rPr>
        <w:t xml:space="preserve"> </w:t>
      </w:r>
      <w:r w:rsidRPr="00FA6E48">
        <w:rPr>
          <w:rFonts w:ascii="Abadi" w:hAnsi="Abadi"/>
          <w:b w:val="0"/>
          <w:bCs w:val="0"/>
          <w:spacing w:val="-4"/>
          <w:sz w:val="21"/>
          <w:szCs w:val="21"/>
        </w:rPr>
        <w:t>caso</w:t>
      </w:r>
      <w:r w:rsidRPr="00FA6E48">
        <w:rPr>
          <w:rFonts w:ascii="Abadi" w:hAnsi="Abadi"/>
          <w:b w:val="0"/>
          <w:bCs w:val="0"/>
          <w:spacing w:val="-6"/>
          <w:sz w:val="21"/>
          <w:szCs w:val="21"/>
        </w:rPr>
        <w:t xml:space="preserve"> </w:t>
      </w:r>
      <w:r w:rsidRPr="00FA6E48">
        <w:rPr>
          <w:rFonts w:ascii="Abadi" w:hAnsi="Abadi"/>
          <w:b w:val="0"/>
          <w:bCs w:val="0"/>
          <w:spacing w:val="-4"/>
          <w:sz w:val="21"/>
          <w:szCs w:val="21"/>
        </w:rPr>
        <w:t>de</w:t>
      </w:r>
      <w:r w:rsidRPr="00FA6E48">
        <w:rPr>
          <w:rFonts w:ascii="Abadi" w:hAnsi="Abadi"/>
          <w:b w:val="0"/>
          <w:bCs w:val="0"/>
          <w:spacing w:val="-6"/>
          <w:sz w:val="21"/>
          <w:szCs w:val="21"/>
        </w:rPr>
        <w:t xml:space="preserve"> </w:t>
      </w:r>
      <w:r w:rsidRPr="00FA6E48">
        <w:rPr>
          <w:rFonts w:ascii="Abadi" w:hAnsi="Abadi"/>
          <w:b w:val="0"/>
          <w:bCs w:val="0"/>
          <w:spacing w:val="-4"/>
          <w:sz w:val="21"/>
          <w:szCs w:val="21"/>
        </w:rPr>
        <w:t>los</w:t>
      </w:r>
      <w:r w:rsidRPr="00FA6E48">
        <w:rPr>
          <w:rFonts w:ascii="Abadi" w:hAnsi="Abadi"/>
          <w:b w:val="0"/>
          <w:bCs w:val="0"/>
          <w:spacing w:val="-5"/>
          <w:sz w:val="21"/>
          <w:szCs w:val="21"/>
        </w:rPr>
        <w:t xml:space="preserve"> </w:t>
      </w:r>
      <w:r w:rsidRPr="00FA6E48">
        <w:rPr>
          <w:rFonts w:ascii="Abadi" w:hAnsi="Abadi"/>
          <w:b w:val="0"/>
          <w:bCs w:val="0"/>
          <w:spacing w:val="-4"/>
          <w:sz w:val="21"/>
          <w:szCs w:val="21"/>
        </w:rPr>
        <w:t>suicidios</w:t>
      </w:r>
      <w:r w:rsidRPr="00FA6E48">
        <w:rPr>
          <w:rFonts w:ascii="Abadi" w:hAnsi="Abadi"/>
          <w:b w:val="0"/>
          <w:bCs w:val="0"/>
          <w:spacing w:val="-5"/>
          <w:sz w:val="21"/>
          <w:szCs w:val="21"/>
        </w:rPr>
        <w:t xml:space="preserve"> </w:t>
      </w:r>
      <w:r w:rsidRPr="00FA6E48">
        <w:rPr>
          <w:rFonts w:ascii="Abadi" w:hAnsi="Abadi"/>
          <w:b w:val="0"/>
          <w:bCs w:val="0"/>
          <w:spacing w:val="-4"/>
          <w:sz w:val="21"/>
          <w:szCs w:val="21"/>
        </w:rPr>
        <w:t>el</w:t>
      </w:r>
      <w:r w:rsidRPr="00FA6E48">
        <w:rPr>
          <w:rFonts w:ascii="Abadi" w:hAnsi="Abadi"/>
          <w:b w:val="0"/>
          <w:bCs w:val="0"/>
          <w:spacing w:val="-3"/>
          <w:sz w:val="21"/>
          <w:szCs w:val="21"/>
        </w:rPr>
        <w:t xml:space="preserve"> </w:t>
      </w:r>
      <w:r w:rsidRPr="00FA6E48">
        <w:rPr>
          <w:rFonts w:ascii="Abadi" w:hAnsi="Abadi"/>
          <w:b w:val="0"/>
          <w:bCs w:val="0"/>
          <w:spacing w:val="-4"/>
          <w:sz w:val="21"/>
          <w:szCs w:val="21"/>
        </w:rPr>
        <w:t>protocolo</w:t>
      </w:r>
      <w:r w:rsidRPr="00FA6E48">
        <w:rPr>
          <w:rFonts w:ascii="Abadi" w:hAnsi="Abadi"/>
          <w:b w:val="0"/>
          <w:bCs w:val="0"/>
          <w:spacing w:val="-6"/>
          <w:sz w:val="21"/>
          <w:szCs w:val="21"/>
        </w:rPr>
        <w:t xml:space="preserve"> </w:t>
      </w:r>
      <w:r w:rsidRPr="00FA6E48">
        <w:rPr>
          <w:rFonts w:ascii="Abadi" w:hAnsi="Abadi"/>
          <w:b w:val="0"/>
          <w:bCs w:val="0"/>
          <w:spacing w:val="-4"/>
          <w:sz w:val="21"/>
          <w:szCs w:val="21"/>
        </w:rPr>
        <w:t>establece</w:t>
      </w:r>
      <w:r w:rsidRPr="00FA6E48">
        <w:rPr>
          <w:rFonts w:ascii="Abadi" w:hAnsi="Abadi"/>
          <w:b w:val="0"/>
          <w:bCs w:val="0"/>
          <w:sz w:val="21"/>
          <w:szCs w:val="21"/>
        </w:rPr>
        <w:t xml:space="preserve"> </w:t>
      </w:r>
      <w:r w:rsidRPr="00FA6E48">
        <w:rPr>
          <w:rFonts w:ascii="Abadi" w:hAnsi="Abadi"/>
          <w:b w:val="0"/>
          <w:bCs w:val="0"/>
          <w:spacing w:val="-4"/>
          <w:sz w:val="21"/>
          <w:szCs w:val="21"/>
        </w:rPr>
        <w:t>lo</w:t>
      </w:r>
      <w:r w:rsidRPr="00FA6E48">
        <w:rPr>
          <w:rFonts w:ascii="Abadi" w:hAnsi="Abadi"/>
          <w:b w:val="0"/>
          <w:bCs w:val="0"/>
          <w:spacing w:val="-6"/>
          <w:sz w:val="21"/>
          <w:szCs w:val="21"/>
        </w:rPr>
        <w:t xml:space="preserve"> </w:t>
      </w:r>
      <w:r w:rsidRPr="00FA6E48">
        <w:rPr>
          <w:rFonts w:ascii="Abadi" w:hAnsi="Abadi"/>
          <w:b w:val="0"/>
          <w:bCs w:val="0"/>
          <w:spacing w:val="-4"/>
          <w:sz w:val="21"/>
          <w:szCs w:val="21"/>
        </w:rPr>
        <w:t>siguiente:</w:t>
      </w:r>
    </w:p>
    <w:p w14:paraId="2DA4F1B0" w14:textId="77777777" w:rsidR="00FA6E48" w:rsidRPr="007D2D8A" w:rsidRDefault="00FA6E48" w:rsidP="0022322C">
      <w:pPr>
        <w:pStyle w:val="Textoindependiente"/>
        <w:kinsoku w:val="0"/>
        <w:overflowPunct w:val="0"/>
        <w:ind w:left="426" w:right="46" w:hanging="436"/>
        <w:rPr>
          <w:rFonts w:ascii="Abadi" w:hAnsi="Abadi"/>
          <w:b w:val="0"/>
          <w:bCs w:val="0"/>
          <w:sz w:val="21"/>
          <w:szCs w:val="21"/>
        </w:rPr>
      </w:pPr>
    </w:p>
    <w:p w14:paraId="21BF2C84" w14:textId="77777777" w:rsidR="00AA4591" w:rsidRPr="00142CDD" w:rsidRDefault="00AA4591" w:rsidP="00AA4591">
      <w:pPr>
        <w:ind w:left="142" w:right="119"/>
        <w:jc w:val="both"/>
        <w:rPr>
          <w:rFonts w:ascii="Abadi" w:hAnsi="Abadi"/>
          <w:sz w:val="21"/>
          <w:szCs w:val="21"/>
        </w:rPr>
      </w:pPr>
      <w:r w:rsidRPr="00142CDD">
        <w:rPr>
          <w:rFonts w:ascii="Abadi" w:hAnsi="Abadi"/>
          <w:spacing w:val="-2"/>
          <w:sz w:val="21"/>
          <w:szCs w:val="21"/>
        </w:rPr>
        <w:t>Los</w:t>
      </w:r>
      <w:r w:rsidRPr="00142CDD">
        <w:rPr>
          <w:rFonts w:ascii="Abadi" w:hAnsi="Abadi"/>
          <w:spacing w:val="-8"/>
          <w:sz w:val="21"/>
          <w:szCs w:val="21"/>
        </w:rPr>
        <w:t xml:space="preserve"> </w:t>
      </w:r>
      <w:r w:rsidRPr="00142CDD">
        <w:rPr>
          <w:rFonts w:ascii="Abadi" w:hAnsi="Abadi"/>
          <w:spacing w:val="-2"/>
          <w:sz w:val="21"/>
          <w:szCs w:val="21"/>
        </w:rPr>
        <w:t>casos</w:t>
      </w:r>
      <w:r w:rsidRPr="00142CDD">
        <w:rPr>
          <w:rFonts w:ascii="Abadi" w:hAnsi="Abadi"/>
          <w:spacing w:val="-8"/>
          <w:sz w:val="21"/>
          <w:szCs w:val="21"/>
        </w:rPr>
        <w:t xml:space="preserve"> </w:t>
      </w:r>
      <w:r w:rsidRPr="00142CDD">
        <w:rPr>
          <w:rFonts w:ascii="Abadi" w:hAnsi="Abadi"/>
          <w:spacing w:val="-2"/>
          <w:sz w:val="21"/>
          <w:szCs w:val="21"/>
        </w:rPr>
        <w:t>de</w:t>
      </w:r>
      <w:r w:rsidRPr="00142CDD">
        <w:rPr>
          <w:rFonts w:ascii="Abadi" w:hAnsi="Abadi"/>
          <w:spacing w:val="-10"/>
          <w:sz w:val="21"/>
          <w:szCs w:val="21"/>
        </w:rPr>
        <w:t xml:space="preserve"> </w:t>
      </w:r>
      <w:r w:rsidRPr="00142CDD">
        <w:rPr>
          <w:rFonts w:ascii="Abadi" w:hAnsi="Abadi"/>
          <w:spacing w:val="-2"/>
          <w:sz w:val="21"/>
          <w:szCs w:val="21"/>
        </w:rPr>
        <w:t>suicidios</w:t>
      </w:r>
      <w:r w:rsidRPr="00142CDD">
        <w:rPr>
          <w:rFonts w:ascii="Abadi" w:hAnsi="Abadi"/>
          <w:spacing w:val="-9"/>
          <w:sz w:val="21"/>
          <w:szCs w:val="21"/>
        </w:rPr>
        <w:t xml:space="preserve"> </w:t>
      </w:r>
      <w:r w:rsidRPr="00142CDD">
        <w:rPr>
          <w:rFonts w:ascii="Abadi" w:hAnsi="Abadi"/>
          <w:spacing w:val="-2"/>
          <w:sz w:val="21"/>
          <w:szCs w:val="21"/>
        </w:rPr>
        <w:t>de</w:t>
      </w:r>
      <w:r w:rsidRPr="00142CDD">
        <w:rPr>
          <w:rFonts w:ascii="Abadi" w:hAnsi="Abadi"/>
          <w:spacing w:val="-8"/>
          <w:sz w:val="21"/>
          <w:szCs w:val="21"/>
        </w:rPr>
        <w:t xml:space="preserve"> </w:t>
      </w:r>
      <w:r w:rsidRPr="00142CDD">
        <w:rPr>
          <w:rFonts w:ascii="Abadi" w:hAnsi="Abadi"/>
          <w:spacing w:val="-2"/>
          <w:sz w:val="21"/>
          <w:szCs w:val="21"/>
        </w:rPr>
        <w:t>mujeres</w:t>
      </w:r>
      <w:r w:rsidRPr="00142CDD">
        <w:rPr>
          <w:rFonts w:ascii="Abadi" w:hAnsi="Abadi"/>
          <w:spacing w:val="-8"/>
          <w:sz w:val="21"/>
          <w:szCs w:val="21"/>
        </w:rPr>
        <w:t xml:space="preserve"> </w:t>
      </w:r>
      <w:r w:rsidRPr="00142CDD">
        <w:rPr>
          <w:rFonts w:ascii="Abadi" w:hAnsi="Abadi"/>
          <w:spacing w:val="-2"/>
          <w:sz w:val="21"/>
          <w:szCs w:val="21"/>
        </w:rPr>
        <w:t>deben</w:t>
      </w:r>
      <w:r w:rsidRPr="00142CDD">
        <w:rPr>
          <w:rFonts w:ascii="Abadi" w:hAnsi="Abadi"/>
          <w:spacing w:val="-8"/>
          <w:sz w:val="21"/>
          <w:szCs w:val="21"/>
        </w:rPr>
        <w:t xml:space="preserve"> </w:t>
      </w:r>
      <w:r w:rsidRPr="00142CDD">
        <w:rPr>
          <w:rFonts w:ascii="Abadi" w:hAnsi="Abadi"/>
          <w:spacing w:val="-2"/>
          <w:sz w:val="21"/>
          <w:szCs w:val="21"/>
        </w:rPr>
        <w:t>ser</w:t>
      </w:r>
      <w:r w:rsidRPr="00142CDD">
        <w:rPr>
          <w:rFonts w:ascii="Abadi" w:hAnsi="Abadi"/>
          <w:spacing w:val="-9"/>
          <w:sz w:val="21"/>
          <w:szCs w:val="21"/>
        </w:rPr>
        <w:t xml:space="preserve"> </w:t>
      </w:r>
      <w:r w:rsidRPr="00142CDD">
        <w:rPr>
          <w:rFonts w:ascii="Abadi" w:hAnsi="Abadi"/>
          <w:spacing w:val="-2"/>
          <w:sz w:val="21"/>
          <w:szCs w:val="21"/>
        </w:rPr>
        <w:t>investigados</w:t>
      </w:r>
      <w:r w:rsidRPr="00142CDD">
        <w:rPr>
          <w:rFonts w:ascii="Abadi" w:hAnsi="Abadi"/>
          <w:spacing w:val="-8"/>
          <w:sz w:val="21"/>
          <w:szCs w:val="21"/>
        </w:rPr>
        <w:t xml:space="preserve"> </w:t>
      </w:r>
      <w:r w:rsidRPr="00142CDD">
        <w:rPr>
          <w:rFonts w:ascii="Abadi" w:hAnsi="Abadi"/>
          <w:spacing w:val="-2"/>
          <w:sz w:val="21"/>
          <w:szCs w:val="21"/>
        </w:rPr>
        <w:t>bajo</w:t>
      </w:r>
      <w:r w:rsidRPr="00142CDD">
        <w:rPr>
          <w:rFonts w:ascii="Abadi" w:hAnsi="Abadi"/>
          <w:spacing w:val="-8"/>
          <w:sz w:val="21"/>
          <w:szCs w:val="21"/>
        </w:rPr>
        <w:t xml:space="preserve"> </w:t>
      </w:r>
      <w:r w:rsidRPr="00142CDD">
        <w:rPr>
          <w:rFonts w:ascii="Abadi" w:hAnsi="Abadi"/>
          <w:spacing w:val="-2"/>
          <w:sz w:val="21"/>
          <w:szCs w:val="21"/>
        </w:rPr>
        <w:t>las</w:t>
      </w:r>
      <w:r w:rsidRPr="00142CDD">
        <w:rPr>
          <w:rFonts w:ascii="Abadi" w:hAnsi="Abadi"/>
          <w:spacing w:val="-8"/>
          <w:sz w:val="21"/>
          <w:szCs w:val="21"/>
        </w:rPr>
        <w:t xml:space="preserve"> </w:t>
      </w:r>
      <w:r w:rsidRPr="00142CDD">
        <w:rPr>
          <w:rFonts w:ascii="Abadi" w:hAnsi="Abadi"/>
          <w:spacing w:val="-2"/>
          <w:sz w:val="21"/>
          <w:szCs w:val="21"/>
        </w:rPr>
        <w:t>indicaciones de</w:t>
      </w:r>
      <w:r w:rsidRPr="00142CDD">
        <w:rPr>
          <w:rFonts w:ascii="Abadi" w:hAnsi="Abadi"/>
          <w:spacing w:val="-8"/>
          <w:sz w:val="21"/>
          <w:szCs w:val="21"/>
        </w:rPr>
        <w:t xml:space="preserve"> </w:t>
      </w:r>
      <w:r w:rsidRPr="00142CDD">
        <w:rPr>
          <w:rFonts w:ascii="Abadi" w:hAnsi="Abadi"/>
          <w:spacing w:val="-2"/>
          <w:sz w:val="21"/>
          <w:szCs w:val="21"/>
        </w:rPr>
        <w:t>este</w:t>
      </w:r>
      <w:r w:rsidRPr="00142CDD">
        <w:rPr>
          <w:rFonts w:ascii="Abadi" w:hAnsi="Abadi"/>
          <w:spacing w:val="-9"/>
          <w:sz w:val="21"/>
          <w:szCs w:val="21"/>
        </w:rPr>
        <w:t xml:space="preserve"> </w:t>
      </w:r>
      <w:r w:rsidRPr="00142CDD">
        <w:rPr>
          <w:rFonts w:ascii="Abadi" w:hAnsi="Abadi"/>
          <w:spacing w:val="-2"/>
          <w:sz w:val="21"/>
          <w:szCs w:val="21"/>
        </w:rPr>
        <w:t>Modelo</w:t>
      </w:r>
      <w:r w:rsidRPr="00142CDD">
        <w:rPr>
          <w:rFonts w:ascii="Abadi" w:hAnsi="Abadi"/>
          <w:spacing w:val="-8"/>
          <w:sz w:val="21"/>
          <w:szCs w:val="21"/>
        </w:rPr>
        <w:t xml:space="preserve"> </w:t>
      </w:r>
      <w:r w:rsidRPr="00142CDD">
        <w:rPr>
          <w:rFonts w:ascii="Abadi" w:hAnsi="Abadi"/>
          <w:spacing w:val="-2"/>
          <w:sz w:val="21"/>
          <w:szCs w:val="21"/>
        </w:rPr>
        <w:t>de</w:t>
      </w:r>
      <w:r w:rsidRPr="00142CDD">
        <w:rPr>
          <w:rFonts w:ascii="Abadi" w:hAnsi="Abadi"/>
          <w:spacing w:val="-8"/>
          <w:sz w:val="21"/>
          <w:szCs w:val="21"/>
        </w:rPr>
        <w:t xml:space="preserve"> </w:t>
      </w:r>
      <w:r w:rsidRPr="00142CDD">
        <w:rPr>
          <w:rFonts w:ascii="Abadi" w:hAnsi="Abadi"/>
          <w:spacing w:val="-2"/>
          <w:sz w:val="21"/>
          <w:szCs w:val="21"/>
        </w:rPr>
        <w:t>Protocolo</w:t>
      </w:r>
      <w:r w:rsidRPr="00142CDD">
        <w:rPr>
          <w:rFonts w:ascii="Abadi" w:hAnsi="Abadi"/>
          <w:spacing w:val="-8"/>
          <w:sz w:val="21"/>
          <w:szCs w:val="21"/>
        </w:rPr>
        <w:t xml:space="preserve"> </w:t>
      </w:r>
      <w:r w:rsidRPr="00142CDD">
        <w:rPr>
          <w:rFonts w:ascii="Abadi" w:hAnsi="Abadi"/>
          <w:spacing w:val="-2"/>
          <w:sz w:val="21"/>
          <w:szCs w:val="21"/>
        </w:rPr>
        <w:t>por</w:t>
      </w:r>
      <w:r w:rsidRPr="00142CDD">
        <w:rPr>
          <w:rFonts w:ascii="Abadi" w:hAnsi="Abadi"/>
          <w:spacing w:val="-8"/>
          <w:sz w:val="21"/>
          <w:szCs w:val="21"/>
        </w:rPr>
        <w:t xml:space="preserve"> </w:t>
      </w:r>
      <w:r w:rsidRPr="00142CDD">
        <w:rPr>
          <w:rFonts w:ascii="Abadi" w:hAnsi="Abadi"/>
          <w:spacing w:val="-2"/>
          <w:sz w:val="21"/>
          <w:szCs w:val="21"/>
        </w:rPr>
        <w:t>tres</w:t>
      </w:r>
      <w:r w:rsidRPr="00142CDD">
        <w:rPr>
          <w:rFonts w:ascii="Abadi" w:hAnsi="Abadi"/>
          <w:spacing w:val="-7"/>
          <w:sz w:val="21"/>
          <w:szCs w:val="21"/>
        </w:rPr>
        <w:t xml:space="preserve"> </w:t>
      </w:r>
      <w:r w:rsidRPr="00142CDD">
        <w:rPr>
          <w:rFonts w:ascii="Abadi" w:hAnsi="Abadi"/>
          <w:spacing w:val="-2"/>
          <w:sz w:val="21"/>
          <w:szCs w:val="21"/>
        </w:rPr>
        <w:t>razones</w:t>
      </w:r>
      <w:r w:rsidRPr="00142CDD">
        <w:rPr>
          <w:rFonts w:ascii="Abadi" w:hAnsi="Abadi"/>
          <w:spacing w:val="-8"/>
          <w:sz w:val="21"/>
          <w:szCs w:val="21"/>
        </w:rPr>
        <w:t xml:space="preserve"> </w:t>
      </w:r>
      <w:r w:rsidRPr="00142CDD">
        <w:rPr>
          <w:rFonts w:ascii="Abadi" w:hAnsi="Abadi"/>
          <w:spacing w:val="-2"/>
          <w:sz w:val="21"/>
          <w:szCs w:val="21"/>
        </w:rPr>
        <w:t>fundamentales.</w:t>
      </w:r>
      <w:r w:rsidRPr="00142CDD">
        <w:rPr>
          <w:rFonts w:ascii="Abadi" w:hAnsi="Abadi"/>
          <w:spacing w:val="-7"/>
          <w:sz w:val="21"/>
          <w:szCs w:val="21"/>
        </w:rPr>
        <w:t xml:space="preserve"> </w:t>
      </w:r>
      <w:r w:rsidRPr="00142CDD">
        <w:rPr>
          <w:rFonts w:ascii="Abadi" w:hAnsi="Abadi"/>
          <w:spacing w:val="-2"/>
          <w:sz w:val="21"/>
          <w:szCs w:val="21"/>
        </w:rPr>
        <w:t>En</w:t>
      </w:r>
      <w:r w:rsidRPr="00142CDD">
        <w:rPr>
          <w:rFonts w:ascii="Abadi" w:hAnsi="Abadi"/>
          <w:spacing w:val="-8"/>
          <w:sz w:val="21"/>
          <w:szCs w:val="21"/>
        </w:rPr>
        <w:t xml:space="preserve"> </w:t>
      </w:r>
      <w:r w:rsidRPr="00142CDD">
        <w:rPr>
          <w:rFonts w:ascii="Abadi" w:hAnsi="Abadi"/>
          <w:spacing w:val="-2"/>
          <w:sz w:val="21"/>
          <w:szCs w:val="21"/>
        </w:rPr>
        <w:t>primer</w:t>
      </w:r>
      <w:r w:rsidRPr="00142CDD">
        <w:rPr>
          <w:rFonts w:ascii="Abadi" w:hAnsi="Abadi"/>
          <w:spacing w:val="-8"/>
          <w:sz w:val="21"/>
          <w:szCs w:val="21"/>
        </w:rPr>
        <w:t xml:space="preserve"> </w:t>
      </w:r>
      <w:r w:rsidRPr="00142CDD">
        <w:rPr>
          <w:rFonts w:ascii="Abadi" w:hAnsi="Abadi"/>
          <w:spacing w:val="-2"/>
          <w:sz w:val="21"/>
          <w:szCs w:val="21"/>
        </w:rPr>
        <w:t xml:space="preserve">lugar, </w:t>
      </w:r>
      <w:r w:rsidRPr="00142CDD">
        <w:rPr>
          <w:rFonts w:ascii="Abadi" w:hAnsi="Abadi"/>
          <w:sz w:val="21"/>
          <w:szCs w:val="21"/>
        </w:rPr>
        <w:t>muchos</w:t>
      </w:r>
      <w:r w:rsidRPr="00142CDD">
        <w:rPr>
          <w:rFonts w:ascii="Abadi" w:hAnsi="Abadi"/>
          <w:spacing w:val="-5"/>
          <w:sz w:val="21"/>
          <w:szCs w:val="21"/>
        </w:rPr>
        <w:t xml:space="preserve"> </w:t>
      </w:r>
      <w:r w:rsidRPr="00142CDD">
        <w:rPr>
          <w:rFonts w:ascii="Abadi" w:hAnsi="Abadi"/>
          <w:sz w:val="21"/>
          <w:szCs w:val="21"/>
        </w:rPr>
        <w:t>suicidios</w:t>
      </w:r>
      <w:r w:rsidRPr="00142CDD">
        <w:rPr>
          <w:rFonts w:ascii="Abadi" w:hAnsi="Abadi"/>
          <w:spacing w:val="-5"/>
          <w:sz w:val="21"/>
          <w:szCs w:val="21"/>
        </w:rPr>
        <w:t xml:space="preserve"> </w:t>
      </w:r>
      <w:r w:rsidRPr="00142CDD">
        <w:rPr>
          <w:rFonts w:ascii="Abadi" w:hAnsi="Abadi"/>
          <w:sz w:val="21"/>
          <w:szCs w:val="21"/>
        </w:rPr>
        <w:t>son</w:t>
      </w:r>
      <w:r w:rsidRPr="00142CDD">
        <w:rPr>
          <w:rFonts w:ascii="Abadi" w:hAnsi="Abadi"/>
          <w:spacing w:val="-5"/>
          <w:sz w:val="21"/>
          <w:szCs w:val="21"/>
        </w:rPr>
        <w:t xml:space="preserve"> </w:t>
      </w:r>
      <w:r w:rsidRPr="00142CDD">
        <w:rPr>
          <w:rFonts w:ascii="Abadi" w:hAnsi="Abadi"/>
          <w:sz w:val="21"/>
          <w:szCs w:val="21"/>
        </w:rPr>
        <w:t>consecuencia</w:t>
      </w:r>
      <w:r w:rsidRPr="00142CDD">
        <w:rPr>
          <w:rFonts w:ascii="Abadi" w:hAnsi="Abadi"/>
          <w:spacing w:val="-5"/>
          <w:sz w:val="21"/>
          <w:szCs w:val="21"/>
        </w:rPr>
        <w:t xml:space="preserve"> </w:t>
      </w:r>
      <w:r w:rsidRPr="00142CDD">
        <w:rPr>
          <w:rFonts w:ascii="Abadi" w:hAnsi="Abadi"/>
          <w:sz w:val="21"/>
          <w:szCs w:val="21"/>
        </w:rPr>
        <w:t>de</w:t>
      </w:r>
      <w:r w:rsidRPr="00142CDD">
        <w:rPr>
          <w:rFonts w:ascii="Abadi" w:hAnsi="Abadi"/>
          <w:spacing w:val="-5"/>
          <w:sz w:val="21"/>
          <w:szCs w:val="21"/>
        </w:rPr>
        <w:t xml:space="preserve"> </w:t>
      </w:r>
      <w:r w:rsidRPr="00142CDD">
        <w:rPr>
          <w:rFonts w:ascii="Abadi" w:hAnsi="Abadi"/>
          <w:sz w:val="21"/>
          <w:szCs w:val="21"/>
        </w:rPr>
        <w:t>la</w:t>
      </w:r>
      <w:r w:rsidRPr="00142CDD">
        <w:rPr>
          <w:rFonts w:ascii="Abadi" w:hAnsi="Abadi"/>
          <w:spacing w:val="-5"/>
          <w:sz w:val="21"/>
          <w:szCs w:val="21"/>
        </w:rPr>
        <w:t xml:space="preserve"> </w:t>
      </w:r>
      <w:r w:rsidRPr="00142CDD">
        <w:rPr>
          <w:rFonts w:ascii="Abadi" w:hAnsi="Abadi"/>
          <w:sz w:val="21"/>
          <w:szCs w:val="21"/>
        </w:rPr>
        <w:t>violencia</w:t>
      </w:r>
      <w:r w:rsidRPr="00142CDD">
        <w:rPr>
          <w:rFonts w:ascii="Abadi" w:hAnsi="Abadi"/>
          <w:spacing w:val="-5"/>
          <w:sz w:val="21"/>
          <w:szCs w:val="21"/>
        </w:rPr>
        <w:t xml:space="preserve"> </w:t>
      </w:r>
      <w:r w:rsidRPr="00142CDD">
        <w:rPr>
          <w:rFonts w:ascii="Abadi" w:hAnsi="Abadi"/>
          <w:sz w:val="21"/>
          <w:szCs w:val="21"/>
        </w:rPr>
        <w:t>previa</w:t>
      </w:r>
      <w:r w:rsidRPr="00142CDD">
        <w:rPr>
          <w:rFonts w:ascii="Abadi" w:hAnsi="Abadi"/>
          <w:spacing w:val="-5"/>
          <w:sz w:val="21"/>
          <w:szCs w:val="21"/>
        </w:rPr>
        <w:t xml:space="preserve"> </w:t>
      </w:r>
      <w:r w:rsidRPr="00142CDD">
        <w:rPr>
          <w:rFonts w:ascii="Abadi" w:hAnsi="Abadi"/>
          <w:sz w:val="21"/>
          <w:szCs w:val="21"/>
        </w:rPr>
        <w:t>que</w:t>
      </w:r>
      <w:r w:rsidRPr="00142CDD">
        <w:rPr>
          <w:rFonts w:ascii="Abadi" w:hAnsi="Abadi"/>
          <w:spacing w:val="-5"/>
          <w:sz w:val="21"/>
          <w:szCs w:val="21"/>
        </w:rPr>
        <w:t xml:space="preserve"> </w:t>
      </w:r>
      <w:r w:rsidRPr="00142CDD">
        <w:rPr>
          <w:rFonts w:ascii="Abadi" w:hAnsi="Abadi"/>
          <w:sz w:val="21"/>
          <w:szCs w:val="21"/>
        </w:rPr>
        <w:t>han</w:t>
      </w:r>
      <w:r w:rsidRPr="00142CDD">
        <w:rPr>
          <w:rFonts w:ascii="Abadi" w:hAnsi="Abadi"/>
          <w:spacing w:val="-5"/>
          <w:sz w:val="21"/>
          <w:szCs w:val="21"/>
        </w:rPr>
        <w:t xml:space="preserve"> </w:t>
      </w:r>
      <w:r w:rsidRPr="00142CDD">
        <w:rPr>
          <w:rFonts w:ascii="Abadi" w:hAnsi="Abadi"/>
          <w:sz w:val="21"/>
          <w:szCs w:val="21"/>
        </w:rPr>
        <w:t>sufrido</w:t>
      </w:r>
      <w:r w:rsidRPr="00142CDD">
        <w:rPr>
          <w:rFonts w:ascii="Abadi" w:hAnsi="Abadi"/>
          <w:spacing w:val="-6"/>
          <w:sz w:val="21"/>
          <w:szCs w:val="21"/>
        </w:rPr>
        <w:t xml:space="preserve"> </w:t>
      </w:r>
      <w:r w:rsidRPr="00142CDD">
        <w:rPr>
          <w:rFonts w:ascii="Abadi" w:hAnsi="Abadi"/>
          <w:sz w:val="21"/>
          <w:szCs w:val="21"/>
        </w:rPr>
        <w:t xml:space="preserve">las </w:t>
      </w:r>
      <w:r w:rsidRPr="00142CDD">
        <w:rPr>
          <w:rFonts w:ascii="Abadi" w:hAnsi="Abadi"/>
          <w:spacing w:val="-6"/>
          <w:sz w:val="21"/>
          <w:szCs w:val="21"/>
        </w:rPr>
        <w:t xml:space="preserve">mujeres. En segundo término, los suicidios son una forma habitual de ocultar un </w:t>
      </w:r>
      <w:r w:rsidRPr="00142CDD">
        <w:rPr>
          <w:rFonts w:ascii="Abadi" w:hAnsi="Abadi"/>
          <w:sz w:val="21"/>
          <w:szCs w:val="21"/>
        </w:rPr>
        <w:t>homicidio</w:t>
      </w:r>
      <w:r w:rsidRPr="00142CDD">
        <w:rPr>
          <w:rFonts w:ascii="Abadi" w:hAnsi="Abadi"/>
          <w:spacing w:val="-4"/>
          <w:sz w:val="21"/>
          <w:szCs w:val="21"/>
        </w:rPr>
        <w:t xml:space="preserve"> </w:t>
      </w:r>
      <w:r w:rsidRPr="00142CDD">
        <w:rPr>
          <w:rFonts w:ascii="Abadi" w:hAnsi="Abadi"/>
          <w:sz w:val="21"/>
          <w:szCs w:val="21"/>
        </w:rPr>
        <w:t>por</w:t>
      </w:r>
      <w:r w:rsidRPr="00142CDD">
        <w:rPr>
          <w:rFonts w:ascii="Abadi" w:hAnsi="Abadi"/>
          <w:spacing w:val="-5"/>
          <w:sz w:val="21"/>
          <w:szCs w:val="21"/>
        </w:rPr>
        <w:t xml:space="preserve"> </w:t>
      </w:r>
      <w:r w:rsidRPr="00142CDD">
        <w:rPr>
          <w:rFonts w:ascii="Abadi" w:hAnsi="Abadi"/>
          <w:sz w:val="21"/>
          <w:szCs w:val="21"/>
        </w:rPr>
        <w:t>parte</w:t>
      </w:r>
      <w:r w:rsidRPr="00142CDD">
        <w:rPr>
          <w:rFonts w:ascii="Abadi" w:hAnsi="Abadi"/>
          <w:spacing w:val="-4"/>
          <w:sz w:val="21"/>
          <w:szCs w:val="21"/>
        </w:rPr>
        <w:t xml:space="preserve"> </w:t>
      </w:r>
      <w:r w:rsidRPr="00142CDD">
        <w:rPr>
          <w:rFonts w:ascii="Abadi" w:hAnsi="Abadi"/>
          <w:sz w:val="21"/>
          <w:szCs w:val="21"/>
        </w:rPr>
        <w:t>de</w:t>
      </w:r>
      <w:r w:rsidRPr="00142CDD">
        <w:rPr>
          <w:rFonts w:ascii="Abadi" w:hAnsi="Abadi"/>
          <w:spacing w:val="-3"/>
          <w:sz w:val="21"/>
          <w:szCs w:val="21"/>
        </w:rPr>
        <w:t xml:space="preserve"> </w:t>
      </w:r>
      <w:r w:rsidRPr="00142CDD">
        <w:rPr>
          <w:rFonts w:ascii="Abadi" w:hAnsi="Abadi"/>
          <w:sz w:val="21"/>
          <w:szCs w:val="21"/>
        </w:rPr>
        <w:t>su</w:t>
      </w:r>
      <w:r w:rsidRPr="00142CDD">
        <w:rPr>
          <w:rFonts w:ascii="Abadi" w:hAnsi="Abadi"/>
          <w:spacing w:val="-4"/>
          <w:sz w:val="21"/>
          <w:szCs w:val="21"/>
        </w:rPr>
        <w:t xml:space="preserve"> </w:t>
      </w:r>
      <w:r w:rsidRPr="00142CDD">
        <w:rPr>
          <w:rFonts w:ascii="Abadi" w:hAnsi="Abadi"/>
          <w:sz w:val="21"/>
          <w:szCs w:val="21"/>
        </w:rPr>
        <w:t>autor,</w:t>
      </w:r>
      <w:r w:rsidRPr="00142CDD">
        <w:rPr>
          <w:rFonts w:ascii="Abadi" w:hAnsi="Abadi"/>
          <w:spacing w:val="-4"/>
          <w:sz w:val="21"/>
          <w:szCs w:val="21"/>
        </w:rPr>
        <w:t xml:space="preserve"> </w:t>
      </w:r>
      <w:r w:rsidRPr="00142CDD">
        <w:rPr>
          <w:rFonts w:ascii="Abadi" w:hAnsi="Abadi"/>
          <w:sz w:val="21"/>
          <w:szCs w:val="21"/>
        </w:rPr>
        <w:t>presentando</w:t>
      </w:r>
      <w:r w:rsidRPr="00142CDD">
        <w:rPr>
          <w:rFonts w:ascii="Abadi" w:hAnsi="Abadi"/>
          <w:spacing w:val="-5"/>
          <w:sz w:val="21"/>
          <w:szCs w:val="21"/>
        </w:rPr>
        <w:t xml:space="preserve"> </w:t>
      </w:r>
      <w:r w:rsidRPr="00142CDD">
        <w:rPr>
          <w:rFonts w:ascii="Abadi" w:hAnsi="Abadi"/>
          <w:sz w:val="21"/>
          <w:szCs w:val="21"/>
        </w:rPr>
        <w:t>la</w:t>
      </w:r>
      <w:r w:rsidRPr="00142CDD">
        <w:rPr>
          <w:rFonts w:ascii="Abadi" w:hAnsi="Abadi"/>
          <w:spacing w:val="-4"/>
          <w:sz w:val="21"/>
          <w:szCs w:val="21"/>
        </w:rPr>
        <w:t xml:space="preserve"> </w:t>
      </w:r>
      <w:r w:rsidRPr="00142CDD">
        <w:rPr>
          <w:rFonts w:ascii="Abadi" w:hAnsi="Abadi"/>
          <w:sz w:val="21"/>
          <w:szCs w:val="21"/>
        </w:rPr>
        <w:t>muerte</w:t>
      </w:r>
      <w:r w:rsidRPr="00142CDD">
        <w:rPr>
          <w:rFonts w:ascii="Abadi" w:hAnsi="Abadi"/>
          <w:spacing w:val="-4"/>
          <w:sz w:val="21"/>
          <w:szCs w:val="21"/>
        </w:rPr>
        <w:t xml:space="preserve"> </w:t>
      </w:r>
      <w:r w:rsidRPr="00142CDD">
        <w:rPr>
          <w:rFonts w:ascii="Abadi" w:hAnsi="Abadi"/>
          <w:sz w:val="21"/>
          <w:szCs w:val="21"/>
        </w:rPr>
        <w:t>de</w:t>
      </w:r>
      <w:r w:rsidRPr="00142CDD">
        <w:rPr>
          <w:rFonts w:ascii="Abadi" w:hAnsi="Abadi"/>
          <w:spacing w:val="-4"/>
          <w:sz w:val="21"/>
          <w:szCs w:val="21"/>
        </w:rPr>
        <w:t xml:space="preserve"> </w:t>
      </w:r>
      <w:r w:rsidRPr="00142CDD">
        <w:rPr>
          <w:rFonts w:ascii="Abadi" w:hAnsi="Abadi"/>
          <w:sz w:val="21"/>
          <w:szCs w:val="21"/>
        </w:rPr>
        <w:t>la</w:t>
      </w:r>
      <w:r w:rsidRPr="00142CDD">
        <w:rPr>
          <w:rFonts w:ascii="Abadi" w:hAnsi="Abadi"/>
          <w:spacing w:val="-4"/>
          <w:sz w:val="21"/>
          <w:szCs w:val="21"/>
        </w:rPr>
        <w:t xml:space="preserve"> </w:t>
      </w:r>
      <w:r w:rsidRPr="00142CDD">
        <w:rPr>
          <w:rFonts w:ascii="Abadi" w:hAnsi="Abadi"/>
          <w:sz w:val="21"/>
          <w:szCs w:val="21"/>
        </w:rPr>
        <w:t>mujer</w:t>
      </w:r>
      <w:r w:rsidRPr="00142CDD">
        <w:rPr>
          <w:rFonts w:ascii="Abadi" w:hAnsi="Abadi"/>
          <w:spacing w:val="-5"/>
          <w:sz w:val="21"/>
          <w:szCs w:val="21"/>
        </w:rPr>
        <w:t xml:space="preserve"> </w:t>
      </w:r>
      <w:r w:rsidRPr="00142CDD">
        <w:rPr>
          <w:rFonts w:ascii="Abadi" w:hAnsi="Abadi"/>
          <w:sz w:val="21"/>
          <w:szCs w:val="21"/>
        </w:rPr>
        <w:t>como</w:t>
      </w:r>
      <w:r w:rsidRPr="00142CDD">
        <w:rPr>
          <w:rFonts w:ascii="Abadi" w:hAnsi="Abadi"/>
          <w:spacing w:val="-5"/>
          <w:sz w:val="21"/>
          <w:szCs w:val="21"/>
        </w:rPr>
        <w:t xml:space="preserve"> </w:t>
      </w:r>
      <w:r w:rsidRPr="00142CDD">
        <w:rPr>
          <w:rFonts w:ascii="Abadi" w:hAnsi="Abadi"/>
          <w:sz w:val="21"/>
          <w:szCs w:val="21"/>
        </w:rPr>
        <w:t xml:space="preserve">un </w:t>
      </w:r>
      <w:r w:rsidRPr="00142CDD">
        <w:rPr>
          <w:rFonts w:ascii="Abadi" w:hAnsi="Abadi"/>
          <w:spacing w:val="-4"/>
          <w:sz w:val="21"/>
          <w:szCs w:val="21"/>
        </w:rPr>
        <w:t>suicidio</w:t>
      </w:r>
      <w:r w:rsidRPr="00142CDD">
        <w:rPr>
          <w:rFonts w:ascii="Abadi" w:hAnsi="Abadi"/>
          <w:spacing w:val="5"/>
          <w:sz w:val="21"/>
          <w:szCs w:val="21"/>
        </w:rPr>
        <w:t xml:space="preserve"> </w:t>
      </w:r>
      <w:r w:rsidRPr="00142CDD">
        <w:rPr>
          <w:rFonts w:ascii="Abadi" w:hAnsi="Abadi"/>
          <w:spacing w:val="-4"/>
          <w:sz w:val="21"/>
          <w:szCs w:val="21"/>
        </w:rPr>
        <w:t>o</w:t>
      </w:r>
      <w:r w:rsidRPr="00142CDD">
        <w:rPr>
          <w:rFonts w:ascii="Abadi" w:hAnsi="Abadi"/>
          <w:spacing w:val="6"/>
          <w:sz w:val="21"/>
          <w:szCs w:val="21"/>
        </w:rPr>
        <w:t xml:space="preserve"> </w:t>
      </w:r>
      <w:r w:rsidRPr="00142CDD">
        <w:rPr>
          <w:rFonts w:ascii="Abadi" w:hAnsi="Abadi"/>
          <w:spacing w:val="-4"/>
          <w:sz w:val="21"/>
          <w:szCs w:val="21"/>
        </w:rPr>
        <w:t>muerte</w:t>
      </w:r>
      <w:r w:rsidRPr="00142CDD">
        <w:rPr>
          <w:rFonts w:ascii="Abadi" w:hAnsi="Abadi"/>
          <w:spacing w:val="6"/>
          <w:sz w:val="21"/>
          <w:szCs w:val="21"/>
        </w:rPr>
        <w:t xml:space="preserve"> </w:t>
      </w:r>
      <w:r w:rsidRPr="00142CDD">
        <w:rPr>
          <w:rFonts w:ascii="Abadi" w:hAnsi="Abadi"/>
          <w:spacing w:val="-4"/>
          <w:sz w:val="21"/>
          <w:szCs w:val="21"/>
        </w:rPr>
        <w:t>accidental.</w:t>
      </w:r>
      <w:r w:rsidRPr="00142CDD">
        <w:rPr>
          <w:rFonts w:ascii="Abadi" w:hAnsi="Abadi"/>
          <w:spacing w:val="6"/>
          <w:sz w:val="21"/>
          <w:szCs w:val="21"/>
        </w:rPr>
        <w:t xml:space="preserve"> </w:t>
      </w:r>
      <w:r w:rsidRPr="00142CDD">
        <w:rPr>
          <w:rFonts w:ascii="Abadi" w:hAnsi="Abadi"/>
          <w:spacing w:val="-4"/>
          <w:sz w:val="21"/>
          <w:szCs w:val="21"/>
        </w:rPr>
        <w:t>Finalmente,</w:t>
      </w:r>
      <w:r w:rsidRPr="00142CDD">
        <w:rPr>
          <w:rFonts w:ascii="Abadi" w:hAnsi="Abadi"/>
          <w:spacing w:val="6"/>
          <w:sz w:val="21"/>
          <w:szCs w:val="21"/>
        </w:rPr>
        <w:t xml:space="preserve"> </w:t>
      </w:r>
      <w:r w:rsidRPr="00142CDD">
        <w:rPr>
          <w:rFonts w:ascii="Abadi" w:hAnsi="Abadi"/>
          <w:spacing w:val="-4"/>
          <w:sz w:val="21"/>
          <w:szCs w:val="21"/>
        </w:rPr>
        <w:t>pueden</w:t>
      </w:r>
      <w:r w:rsidRPr="00142CDD">
        <w:rPr>
          <w:rFonts w:ascii="Abadi" w:hAnsi="Abadi"/>
          <w:spacing w:val="5"/>
          <w:sz w:val="21"/>
          <w:szCs w:val="21"/>
        </w:rPr>
        <w:t xml:space="preserve"> </w:t>
      </w:r>
      <w:r w:rsidRPr="00142CDD">
        <w:rPr>
          <w:rFonts w:ascii="Abadi" w:hAnsi="Abadi"/>
          <w:spacing w:val="-4"/>
          <w:sz w:val="21"/>
          <w:szCs w:val="21"/>
        </w:rPr>
        <w:t>ser</w:t>
      </w:r>
      <w:r w:rsidRPr="00142CDD">
        <w:rPr>
          <w:rFonts w:ascii="Abadi" w:hAnsi="Abadi"/>
          <w:spacing w:val="6"/>
          <w:sz w:val="21"/>
          <w:szCs w:val="21"/>
        </w:rPr>
        <w:t xml:space="preserve"> </w:t>
      </w:r>
      <w:r w:rsidRPr="00142CDD">
        <w:rPr>
          <w:rFonts w:ascii="Abadi" w:hAnsi="Abadi"/>
          <w:spacing w:val="-4"/>
          <w:sz w:val="21"/>
          <w:szCs w:val="21"/>
        </w:rPr>
        <w:t>un</w:t>
      </w:r>
      <w:r w:rsidRPr="00142CDD">
        <w:rPr>
          <w:rFonts w:ascii="Abadi" w:hAnsi="Abadi"/>
          <w:spacing w:val="6"/>
          <w:sz w:val="21"/>
          <w:szCs w:val="21"/>
        </w:rPr>
        <w:t xml:space="preserve"> </w:t>
      </w:r>
      <w:r w:rsidRPr="00142CDD">
        <w:rPr>
          <w:rFonts w:ascii="Abadi" w:hAnsi="Abadi"/>
          <w:spacing w:val="-4"/>
          <w:sz w:val="21"/>
          <w:szCs w:val="21"/>
        </w:rPr>
        <w:t>argumento</w:t>
      </w:r>
      <w:r w:rsidRPr="00142CDD">
        <w:rPr>
          <w:rFonts w:ascii="Abadi" w:hAnsi="Abadi"/>
          <w:spacing w:val="5"/>
          <w:sz w:val="21"/>
          <w:szCs w:val="21"/>
        </w:rPr>
        <w:t xml:space="preserve"> </w:t>
      </w:r>
      <w:r w:rsidRPr="00142CDD">
        <w:rPr>
          <w:rFonts w:ascii="Abadi" w:hAnsi="Abadi"/>
          <w:spacing w:val="-4"/>
          <w:sz w:val="21"/>
          <w:szCs w:val="21"/>
        </w:rPr>
        <w:t>usado</w:t>
      </w:r>
      <w:r w:rsidRPr="00142CDD">
        <w:rPr>
          <w:rFonts w:ascii="Abadi" w:hAnsi="Abadi"/>
          <w:spacing w:val="6"/>
          <w:sz w:val="21"/>
          <w:szCs w:val="21"/>
        </w:rPr>
        <w:t xml:space="preserve"> </w:t>
      </w:r>
      <w:r w:rsidRPr="00142CDD">
        <w:rPr>
          <w:rFonts w:ascii="Abadi" w:hAnsi="Abadi"/>
          <w:spacing w:val="-5"/>
          <w:sz w:val="21"/>
          <w:szCs w:val="21"/>
        </w:rPr>
        <w:t xml:space="preserve">por </w:t>
      </w:r>
      <w:r w:rsidRPr="00142CDD">
        <w:rPr>
          <w:rFonts w:ascii="Abadi" w:hAnsi="Abadi"/>
          <w:sz w:val="21"/>
          <w:szCs w:val="21"/>
        </w:rPr>
        <w:t xml:space="preserve">las personas a cargo de la investigación criminal para </w:t>
      </w:r>
      <w:r w:rsidRPr="00142CDD">
        <w:rPr>
          <w:rFonts w:ascii="Abadi" w:hAnsi="Abadi"/>
          <w:sz w:val="21"/>
          <w:szCs w:val="21"/>
        </w:rPr>
        <w:lastRenderedPageBreak/>
        <w:t>no investigar el caso y archivarlo como suicidio</w:t>
      </w:r>
      <w:r w:rsidRPr="00142CDD">
        <w:rPr>
          <w:rStyle w:val="Refdenotaalpie"/>
          <w:rFonts w:ascii="Abadi" w:hAnsi="Abadi"/>
          <w:sz w:val="21"/>
          <w:szCs w:val="21"/>
        </w:rPr>
        <w:footnoteReference w:id="60"/>
      </w:r>
      <w:r w:rsidRPr="00142CDD">
        <w:rPr>
          <w:rFonts w:ascii="Abadi" w:hAnsi="Abadi"/>
          <w:sz w:val="21"/>
          <w:szCs w:val="21"/>
        </w:rPr>
        <w:t>.</w:t>
      </w:r>
    </w:p>
    <w:p w14:paraId="3E1B7FE5" w14:textId="77777777" w:rsidR="00AA4591" w:rsidRPr="00AA4591" w:rsidRDefault="00AA4591" w:rsidP="00AA4591">
      <w:pPr>
        <w:pStyle w:val="Textoindependiente"/>
        <w:spacing w:before="238"/>
        <w:ind w:left="142" w:right="121"/>
        <w:rPr>
          <w:rFonts w:ascii="Abadi" w:hAnsi="Abadi"/>
          <w:b w:val="0"/>
          <w:bCs w:val="0"/>
          <w:sz w:val="21"/>
          <w:szCs w:val="21"/>
        </w:rPr>
      </w:pPr>
      <w:r w:rsidRPr="00AA4591">
        <w:rPr>
          <w:rFonts w:ascii="Abadi" w:hAnsi="Abadi"/>
          <w:b w:val="0"/>
          <w:bCs w:val="0"/>
          <w:spacing w:val="-8"/>
          <w:sz w:val="21"/>
          <w:szCs w:val="21"/>
        </w:rPr>
        <w:t>Igualmente,</w:t>
      </w:r>
      <w:r w:rsidRPr="00AA4591">
        <w:rPr>
          <w:rFonts w:ascii="Abadi" w:hAnsi="Abadi"/>
          <w:b w:val="0"/>
          <w:bCs w:val="0"/>
          <w:sz w:val="21"/>
          <w:szCs w:val="21"/>
        </w:rPr>
        <w:t xml:space="preserve"> </w:t>
      </w:r>
      <w:r w:rsidRPr="00AA4591">
        <w:rPr>
          <w:rFonts w:ascii="Abadi" w:hAnsi="Abadi"/>
          <w:b w:val="0"/>
          <w:bCs w:val="0"/>
          <w:spacing w:val="-8"/>
          <w:sz w:val="21"/>
          <w:szCs w:val="21"/>
        </w:rPr>
        <w:t>sobre</w:t>
      </w:r>
      <w:r w:rsidRPr="00AA4591">
        <w:rPr>
          <w:rFonts w:ascii="Abadi" w:hAnsi="Abadi"/>
          <w:b w:val="0"/>
          <w:bCs w:val="0"/>
          <w:sz w:val="21"/>
          <w:szCs w:val="21"/>
        </w:rPr>
        <w:t xml:space="preserve"> </w:t>
      </w:r>
      <w:r w:rsidRPr="00AA4591">
        <w:rPr>
          <w:rFonts w:ascii="Abadi" w:hAnsi="Abadi"/>
          <w:b w:val="0"/>
          <w:bCs w:val="0"/>
          <w:spacing w:val="-8"/>
          <w:sz w:val="21"/>
          <w:szCs w:val="21"/>
        </w:rPr>
        <w:t>las</w:t>
      </w:r>
      <w:r w:rsidRPr="00AA4591">
        <w:rPr>
          <w:rFonts w:ascii="Abadi" w:hAnsi="Abadi"/>
          <w:b w:val="0"/>
          <w:bCs w:val="0"/>
          <w:sz w:val="21"/>
          <w:szCs w:val="21"/>
        </w:rPr>
        <w:t xml:space="preserve"> </w:t>
      </w:r>
      <w:r w:rsidRPr="00AA4591">
        <w:rPr>
          <w:rFonts w:ascii="Abadi" w:hAnsi="Abadi"/>
          <w:b w:val="0"/>
          <w:bCs w:val="0"/>
          <w:spacing w:val="-8"/>
          <w:sz w:val="21"/>
          <w:szCs w:val="21"/>
        </w:rPr>
        <w:t>muertes</w:t>
      </w:r>
      <w:r w:rsidRPr="00AA4591">
        <w:rPr>
          <w:rFonts w:ascii="Abadi" w:hAnsi="Abadi"/>
          <w:b w:val="0"/>
          <w:bCs w:val="0"/>
          <w:sz w:val="21"/>
          <w:szCs w:val="21"/>
        </w:rPr>
        <w:t xml:space="preserve"> </w:t>
      </w:r>
      <w:r w:rsidRPr="00AA4591">
        <w:rPr>
          <w:rFonts w:ascii="Abadi" w:hAnsi="Abadi"/>
          <w:b w:val="0"/>
          <w:bCs w:val="0"/>
          <w:spacing w:val="-8"/>
          <w:sz w:val="21"/>
          <w:szCs w:val="21"/>
        </w:rPr>
        <w:t>aparentemente</w:t>
      </w:r>
      <w:r w:rsidRPr="00AA4591">
        <w:rPr>
          <w:rFonts w:ascii="Abadi" w:hAnsi="Abadi"/>
          <w:b w:val="0"/>
          <w:bCs w:val="0"/>
          <w:sz w:val="21"/>
          <w:szCs w:val="21"/>
        </w:rPr>
        <w:t xml:space="preserve"> </w:t>
      </w:r>
      <w:r w:rsidRPr="00AA4591">
        <w:rPr>
          <w:rFonts w:ascii="Abadi" w:hAnsi="Abadi"/>
          <w:b w:val="0"/>
          <w:bCs w:val="0"/>
          <w:spacing w:val="-8"/>
          <w:sz w:val="21"/>
          <w:szCs w:val="21"/>
        </w:rPr>
        <w:t>accidentales</w:t>
      </w:r>
      <w:r w:rsidRPr="00AA4591">
        <w:rPr>
          <w:rFonts w:ascii="Abadi" w:hAnsi="Abadi"/>
          <w:b w:val="0"/>
          <w:bCs w:val="0"/>
          <w:sz w:val="21"/>
          <w:szCs w:val="21"/>
        </w:rPr>
        <w:t xml:space="preserve"> </w:t>
      </w:r>
      <w:r w:rsidRPr="00AA4591">
        <w:rPr>
          <w:rFonts w:ascii="Abadi" w:hAnsi="Abadi"/>
          <w:b w:val="0"/>
          <w:bCs w:val="0"/>
          <w:spacing w:val="-8"/>
          <w:sz w:val="21"/>
          <w:szCs w:val="21"/>
        </w:rPr>
        <w:t>el</w:t>
      </w:r>
      <w:r w:rsidRPr="00AA4591">
        <w:rPr>
          <w:rFonts w:ascii="Abadi" w:hAnsi="Abadi"/>
          <w:b w:val="0"/>
          <w:bCs w:val="0"/>
          <w:sz w:val="21"/>
          <w:szCs w:val="21"/>
        </w:rPr>
        <w:t xml:space="preserve"> </w:t>
      </w:r>
      <w:r w:rsidRPr="00AA4591">
        <w:rPr>
          <w:rFonts w:ascii="Abadi" w:hAnsi="Abadi"/>
          <w:b w:val="0"/>
          <w:bCs w:val="0"/>
          <w:spacing w:val="-8"/>
          <w:sz w:val="21"/>
          <w:szCs w:val="21"/>
        </w:rPr>
        <w:t>Protocolo</w:t>
      </w:r>
      <w:r w:rsidRPr="00AA4591">
        <w:rPr>
          <w:rFonts w:ascii="Abadi" w:hAnsi="Abadi"/>
          <w:b w:val="0"/>
          <w:bCs w:val="0"/>
          <w:sz w:val="21"/>
          <w:szCs w:val="21"/>
        </w:rPr>
        <w:t xml:space="preserve"> </w:t>
      </w:r>
      <w:r w:rsidRPr="00AA4591">
        <w:rPr>
          <w:rFonts w:ascii="Abadi" w:hAnsi="Abadi"/>
          <w:b w:val="0"/>
          <w:bCs w:val="0"/>
          <w:spacing w:val="-8"/>
          <w:sz w:val="21"/>
          <w:szCs w:val="21"/>
        </w:rPr>
        <w:t xml:space="preserve">establece </w:t>
      </w:r>
      <w:r w:rsidRPr="00AA4591">
        <w:rPr>
          <w:rFonts w:ascii="Abadi" w:hAnsi="Abadi"/>
          <w:b w:val="0"/>
          <w:bCs w:val="0"/>
          <w:spacing w:val="-4"/>
          <w:sz w:val="21"/>
          <w:szCs w:val="21"/>
        </w:rPr>
        <w:t>que:</w:t>
      </w:r>
    </w:p>
    <w:p w14:paraId="40065A05" w14:textId="77777777" w:rsidR="00AA4591" w:rsidRPr="00142CDD" w:rsidRDefault="00AA4591" w:rsidP="00AA4591">
      <w:pPr>
        <w:spacing w:before="237"/>
        <w:ind w:left="142" w:right="119"/>
        <w:jc w:val="both"/>
        <w:rPr>
          <w:rFonts w:ascii="Abadi" w:hAnsi="Abadi"/>
          <w:sz w:val="21"/>
          <w:szCs w:val="21"/>
        </w:rPr>
      </w:pPr>
      <w:r w:rsidRPr="00142CDD">
        <w:rPr>
          <w:rFonts w:ascii="Abadi" w:hAnsi="Abadi"/>
          <w:spacing w:val="-2"/>
          <w:sz w:val="21"/>
          <w:szCs w:val="21"/>
        </w:rPr>
        <w:t>la</w:t>
      </w:r>
      <w:r w:rsidRPr="00142CDD">
        <w:rPr>
          <w:rFonts w:ascii="Abadi" w:hAnsi="Abadi"/>
          <w:spacing w:val="-10"/>
          <w:sz w:val="21"/>
          <w:szCs w:val="21"/>
        </w:rPr>
        <w:t xml:space="preserve"> </w:t>
      </w:r>
      <w:r w:rsidRPr="00142CDD">
        <w:rPr>
          <w:rFonts w:ascii="Abadi" w:hAnsi="Abadi"/>
          <w:spacing w:val="-2"/>
          <w:sz w:val="21"/>
          <w:szCs w:val="21"/>
        </w:rPr>
        <w:t>prudencia</w:t>
      </w:r>
      <w:r w:rsidRPr="00142CDD">
        <w:rPr>
          <w:rFonts w:ascii="Abadi" w:hAnsi="Abadi"/>
          <w:spacing w:val="-10"/>
          <w:sz w:val="21"/>
          <w:szCs w:val="21"/>
        </w:rPr>
        <w:t xml:space="preserve"> </w:t>
      </w:r>
      <w:r w:rsidRPr="00142CDD">
        <w:rPr>
          <w:rFonts w:ascii="Abadi" w:hAnsi="Abadi"/>
          <w:spacing w:val="-2"/>
          <w:sz w:val="21"/>
          <w:szCs w:val="21"/>
        </w:rPr>
        <w:t>exige</w:t>
      </w:r>
      <w:r w:rsidRPr="00142CDD">
        <w:rPr>
          <w:rFonts w:ascii="Abadi" w:hAnsi="Abadi"/>
          <w:spacing w:val="-10"/>
          <w:sz w:val="21"/>
          <w:szCs w:val="21"/>
        </w:rPr>
        <w:t xml:space="preserve"> </w:t>
      </w:r>
      <w:r w:rsidRPr="00142CDD">
        <w:rPr>
          <w:rFonts w:ascii="Abadi" w:hAnsi="Abadi"/>
          <w:spacing w:val="-2"/>
          <w:sz w:val="21"/>
          <w:szCs w:val="21"/>
        </w:rPr>
        <w:t>aplicar</w:t>
      </w:r>
      <w:r w:rsidRPr="00142CDD">
        <w:rPr>
          <w:rFonts w:ascii="Abadi" w:hAnsi="Abadi"/>
          <w:spacing w:val="-11"/>
          <w:sz w:val="21"/>
          <w:szCs w:val="21"/>
        </w:rPr>
        <w:t xml:space="preserve"> </w:t>
      </w:r>
      <w:r w:rsidRPr="00142CDD">
        <w:rPr>
          <w:rFonts w:ascii="Abadi" w:hAnsi="Abadi"/>
          <w:spacing w:val="-2"/>
          <w:sz w:val="21"/>
          <w:szCs w:val="21"/>
        </w:rPr>
        <w:t>el</w:t>
      </w:r>
      <w:r w:rsidRPr="00142CDD">
        <w:rPr>
          <w:rFonts w:ascii="Abadi" w:hAnsi="Abadi"/>
          <w:spacing w:val="-10"/>
          <w:sz w:val="21"/>
          <w:szCs w:val="21"/>
        </w:rPr>
        <w:t xml:space="preserve"> </w:t>
      </w:r>
      <w:r w:rsidRPr="00142CDD">
        <w:rPr>
          <w:rFonts w:ascii="Abadi" w:hAnsi="Abadi"/>
          <w:spacing w:val="-2"/>
          <w:sz w:val="21"/>
          <w:szCs w:val="21"/>
        </w:rPr>
        <w:t>Modelo</w:t>
      </w:r>
      <w:r w:rsidRPr="00142CDD">
        <w:rPr>
          <w:rFonts w:ascii="Abadi" w:hAnsi="Abadi"/>
          <w:spacing w:val="-10"/>
          <w:sz w:val="21"/>
          <w:szCs w:val="21"/>
        </w:rPr>
        <w:t xml:space="preserve"> </w:t>
      </w:r>
      <w:r w:rsidRPr="00142CDD">
        <w:rPr>
          <w:rFonts w:ascii="Abadi" w:hAnsi="Abadi"/>
          <w:spacing w:val="-2"/>
          <w:sz w:val="21"/>
          <w:szCs w:val="21"/>
        </w:rPr>
        <w:t>de</w:t>
      </w:r>
      <w:r w:rsidRPr="00142CDD">
        <w:rPr>
          <w:rFonts w:ascii="Abadi" w:hAnsi="Abadi"/>
          <w:spacing w:val="-12"/>
          <w:sz w:val="21"/>
          <w:szCs w:val="21"/>
        </w:rPr>
        <w:t xml:space="preserve"> </w:t>
      </w:r>
      <w:r w:rsidRPr="00142CDD">
        <w:rPr>
          <w:rFonts w:ascii="Abadi" w:hAnsi="Abadi"/>
          <w:spacing w:val="-2"/>
          <w:sz w:val="21"/>
          <w:szCs w:val="21"/>
        </w:rPr>
        <w:t>Protocolo</w:t>
      </w:r>
      <w:r w:rsidRPr="00142CDD">
        <w:rPr>
          <w:rFonts w:ascii="Abadi" w:hAnsi="Abadi"/>
          <w:spacing w:val="-9"/>
          <w:sz w:val="21"/>
          <w:szCs w:val="21"/>
        </w:rPr>
        <w:t xml:space="preserve"> </w:t>
      </w:r>
      <w:r w:rsidRPr="00142CDD">
        <w:rPr>
          <w:rFonts w:ascii="Abadi" w:hAnsi="Abadi"/>
          <w:spacing w:val="-2"/>
          <w:sz w:val="21"/>
          <w:szCs w:val="21"/>
        </w:rPr>
        <w:t>ante</w:t>
      </w:r>
      <w:r w:rsidRPr="00142CDD">
        <w:rPr>
          <w:rFonts w:ascii="Abadi" w:hAnsi="Abadi"/>
          <w:spacing w:val="-10"/>
          <w:sz w:val="21"/>
          <w:szCs w:val="21"/>
        </w:rPr>
        <w:t xml:space="preserve"> </w:t>
      </w:r>
      <w:r w:rsidRPr="00142CDD">
        <w:rPr>
          <w:rFonts w:ascii="Abadi" w:hAnsi="Abadi"/>
          <w:spacing w:val="-2"/>
          <w:sz w:val="21"/>
          <w:szCs w:val="21"/>
        </w:rPr>
        <w:t>el</w:t>
      </w:r>
      <w:r w:rsidRPr="00142CDD">
        <w:rPr>
          <w:rFonts w:ascii="Abadi" w:hAnsi="Abadi"/>
          <w:spacing w:val="-10"/>
          <w:sz w:val="21"/>
          <w:szCs w:val="21"/>
        </w:rPr>
        <w:t xml:space="preserve"> </w:t>
      </w:r>
      <w:r w:rsidRPr="00142CDD">
        <w:rPr>
          <w:rFonts w:ascii="Abadi" w:hAnsi="Abadi"/>
          <w:spacing w:val="-2"/>
          <w:sz w:val="21"/>
          <w:szCs w:val="21"/>
        </w:rPr>
        <w:t>más</w:t>
      </w:r>
      <w:r w:rsidRPr="00142CDD">
        <w:rPr>
          <w:rFonts w:ascii="Abadi" w:hAnsi="Abadi"/>
          <w:spacing w:val="-11"/>
          <w:sz w:val="21"/>
          <w:szCs w:val="21"/>
        </w:rPr>
        <w:t xml:space="preserve"> </w:t>
      </w:r>
      <w:r w:rsidRPr="00142CDD">
        <w:rPr>
          <w:rFonts w:ascii="Abadi" w:hAnsi="Abadi"/>
          <w:spacing w:val="-2"/>
          <w:sz w:val="21"/>
          <w:szCs w:val="21"/>
        </w:rPr>
        <w:t>mínimo</w:t>
      </w:r>
      <w:r w:rsidRPr="00142CDD">
        <w:rPr>
          <w:rFonts w:ascii="Abadi" w:hAnsi="Abadi"/>
          <w:spacing w:val="-11"/>
          <w:sz w:val="21"/>
          <w:szCs w:val="21"/>
        </w:rPr>
        <w:t xml:space="preserve"> </w:t>
      </w:r>
      <w:r w:rsidRPr="00142CDD">
        <w:rPr>
          <w:rFonts w:ascii="Abadi" w:hAnsi="Abadi"/>
          <w:spacing w:val="-2"/>
          <w:sz w:val="21"/>
          <w:szCs w:val="21"/>
        </w:rPr>
        <w:t>indicio</w:t>
      </w:r>
      <w:r w:rsidRPr="00142CDD">
        <w:rPr>
          <w:rFonts w:ascii="Abadi" w:hAnsi="Abadi"/>
          <w:spacing w:val="-10"/>
          <w:sz w:val="21"/>
          <w:szCs w:val="21"/>
        </w:rPr>
        <w:t xml:space="preserve"> </w:t>
      </w:r>
      <w:r w:rsidRPr="00142CDD">
        <w:rPr>
          <w:rFonts w:ascii="Abadi" w:hAnsi="Abadi"/>
          <w:spacing w:val="-2"/>
          <w:sz w:val="21"/>
          <w:szCs w:val="21"/>
        </w:rPr>
        <w:t xml:space="preserve">o </w:t>
      </w:r>
      <w:r w:rsidRPr="00142CDD">
        <w:rPr>
          <w:rFonts w:ascii="Abadi" w:hAnsi="Abadi"/>
          <w:sz w:val="21"/>
          <w:szCs w:val="21"/>
        </w:rPr>
        <w:t xml:space="preserve">duda de que se pueda estar frente a una muerte violenta. En ningún caso su aplicación impide la investigación general de los hechos, sino que, por el contrario, permite identificar los hechos y asociarlos a un eventual contexto </w:t>
      </w:r>
      <w:proofErr w:type="spellStart"/>
      <w:r w:rsidRPr="00142CDD">
        <w:rPr>
          <w:rFonts w:ascii="Abadi" w:hAnsi="Abadi"/>
          <w:spacing w:val="-2"/>
          <w:sz w:val="21"/>
          <w:szCs w:val="21"/>
        </w:rPr>
        <w:t>femicida</w:t>
      </w:r>
      <w:proofErr w:type="spellEnd"/>
      <w:r w:rsidRPr="00142CDD">
        <w:rPr>
          <w:rStyle w:val="Refdenotaalpie"/>
          <w:rFonts w:ascii="Abadi" w:hAnsi="Abadi"/>
          <w:spacing w:val="-2"/>
          <w:sz w:val="21"/>
          <w:szCs w:val="21"/>
        </w:rPr>
        <w:footnoteReference w:id="61"/>
      </w:r>
      <w:r w:rsidRPr="00142CDD">
        <w:rPr>
          <w:rFonts w:ascii="Abadi" w:hAnsi="Abadi"/>
          <w:spacing w:val="-2"/>
          <w:sz w:val="21"/>
          <w:szCs w:val="21"/>
        </w:rPr>
        <w:t>.</w:t>
      </w:r>
    </w:p>
    <w:p w14:paraId="03E87155" w14:textId="77777777" w:rsidR="001326EF" w:rsidRPr="007D2D8A" w:rsidRDefault="001326EF" w:rsidP="00AA4591">
      <w:pPr>
        <w:pStyle w:val="Textoindependiente"/>
        <w:kinsoku w:val="0"/>
        <w:overflowPunct w:val="0"/>
        <w:ind w:left="142" w:right="46" w:hanging="436"/>
        <w:rPr>
          <w:rFonts w:ascii="Abadi" w:hAnsi="Abadi"/>
          <w:b w:val="0"/>
          <w:bCs w:val="0"/>
          <w:sz w:val="21"/>
          <w:szCs w:val="21"/>
        </w:rPr>
      </w:pPr>
    </w:p>
    <w:p w14:paraId="6C5C953E" w14:textId="77777777" w:rsidR="00705DE5" w:rsidRPr="00705DE5" w:rsidRDefault="00705DE5" w:rsidP="00705DE5">
      <w:pPr>
        <w:pStyle w:val="Textoindependiente"/>
        <w:spacing w:before="235"/>
        <w:ind w:left="102" w:right="118"/>
        <w:rPr>
          <w:rFonts w:ascii="Abadi" w:hAnsi="Abadi"/>
          <w:b w:val="0"/>
          <w:bCs w:val="0"/>
          <w:sz w:val="21"/>
          <w:szCs w:val="21"/>
        </w:rPr>
      </w:pPr>
      <w:r w:rsidRPr="00705DE5">
        <w:rPr>
          <w:rFonts w:ascii="Abadi" w:hAnsi="Abadi"/>
          <w:b w:val="0"/>
          <w:bCs w:val="0"/>
          <w:spacing w:val="-2"/>
          <w:sz w:val="21"/>
          <w:szCs w:val="21"/>
        </w:rPr>
        <w:t>En</w:t>
      </w:r>
      <w:r w:rsidRPr="00705DE5">
        <w:rPr>
          <w:rFonts w:ascii="Abadi" w:hAnsi="Abadi"/>
          <w:b w:val="0"/>
          <w:bCs w:val="0"/>
          <w:spacing w:val="-13"/>
          <w:sz w:val="21"/>
          <w:szCs w:val="21"/>
        </w:rPr>
        <w:t xml:space="preserve"> </w:t>
      </w:r>
      <w:r w:rsidRPr="00705DE5">
        <w:rPr>
          <w:rFonts w:ascii="Abadi" w:hAnsi="Abadi"/>
          <w:b w:val="0"/>
          <w:bCs w:val="0"/>
          <w:spacing w:val="-2"/>
          <w:sz w:val="21"/>
          <w:szCs w:val="21"/>
        </w:rPr>
        <w:t>el</w:t>
      </w:r>
      <w:r w:rsidRPr="00705DE5">
        <w:rPr>
          <w:rFonts w:ascii="Abadi" w:hAnsi="Abadi"/>
          <w:b w:val="0"/>
          <w:bCs w:val="0"/>
          <w:spacing w:val="-11"/>
          <w:sz w:val="21"/>
          <w:szCs w:val="21"/>
        </w:rPr>
        <w:t xml:space="preserve"> </w:t>
      </w:r>
      <w:r w:rsidRPr="00705DE5">
        <w:rPr>
          <w:rFonts w:ascii="Abadi" w:hAnsi="Abadi"/>
          <w:b w:val="0"/>
          <w:bCs w:val="0"/>
          <w:spacing w:val="-2"/>
          <w:sz w:val="21"/>
          <w:szCs w:val="21"/>
        </w:rPr>
        <w:t>mismo</w:t>
      </w:r>
      <w:r w:rsidRPr="00705DE5">
        <w:rPr>
          <w:rFonts w:ascii="Abadi" w:hAnsi="Abadi"/>
          <w:b w:val="0"/>
          <w:bCs w:val="0"/>
          <w:spacing w:val="-13"/>
          <w:sz w:val="21"/>
          <w:szCs w:val="21"/>
        </w:rPr>
        <w:t xml:space="preserve"> </w:t>
      </w:r>
      <w:r w:rsidRPr="00705DE5">
        <w:rPr>
          <w:rFonts w:ascii="Abadi" w:hAnsi="Abadi"/>
          <w:b w:val="0"/>
          <w:bCs w:val="0"/>
          <w:spacing w:val="-2"/>
          <w:sz w:val="21"/>
          <w:szCs w:val="21"/>
        </w:rPr>
        <w:t>sentido,</w:t>
      </w:r>
      <w:r w:rsidRPr="00705DE5">
        <w:rPr>
          <w:rFonts w:ascii="Abadi" w:hAnsi="Abadi"/>
          <w:b w:val="0"/>
          <w:bCs w:val="0"/>
          <w:spacing w:val="-11"/>
          <w:sz w:val="21"/>
          <w:szCs w:val="21"/>
        </w:rPr>
        <w:t xml:space="preserve"> </w:t>
      </w:r>
      <w:r w:rsidRPr="00705DE5">
        <w:rPr>
          <w:rFonts w:ascii="Abadi" w:hAnsi="Abadi"/>
          <w:b w:val="0"/>
          <w:bCs w:val="0"/>
          <w:spacing w:val="-2"/>
          <w:sz w:val="21"/>
          <w:szCs w:val="21"/>
        </w:rPr>
        <w:t>el</w:t>
      </w:r>
      <w:r w:rsidRPr="00705DE5">
        <w:rPr>
          <w:rFonts w:ascii="Abadi" w:hAnsi="Abadi"/>
          <w:b w:val="0"/>
          <w:bCs w:val="0"/>
          <w:spacing w:val="-12"/>
          <w:sz w:val="21"/>
          <w:szCs w:val="21"/>
        </w:rPr>
        <w:t xml:space="preserve"> </w:t>
      </w:r>
      <w:r w:rsidRPr="00705DE5">
        <w:rPr>
          <w:rFonts w:ascii="Abadi" w:hAnsi="Abadi"/>
          <w:b w:val="0"/>
          <w:bCs w:val="0"/>
          <w:spacing w:val="-2"/>
          <w:sz w:val="21"/>
          <w:szCs w:val="21"/>
        </w:rPr>
        <w:t>Protocolo</w:t>
      </w:r>
      <w:r w:rsidRPr="00705DE5">
        <w:rPr>
          <w:rFonts w:ascii="Abadi" w:hAnsi="Abadi"/>
          <w:b w:val="0"/>
          <w:bCs w:val="0"/>
          <w:spacing w:val="-12"/>
          <w:sz w:val="21"/>
          <w:szCs w:val="21"/>
        </w:rPr>
        <w:t xml:space="preserve"> </w:t>
      </w:r>
      <w:r w:rsidRPr="00705DE5">
        <w:rPr>
          <w:rFonts w:ascii="Abadi" w:hAnsi="Abadi"/>
          <w:b w:val="0"/>
          <w:bCs w:val="0"/>
          <w:spacing w:val="-2"/>
          <w:sz w:val="21"/>
          <w:szCs w:val="21"/>
        </w:rPr>
        <w:t>de</w:t>
      </w:r>
      <w:r w:rsidRPr="00705DE5">
        <w:rPr>
          <w:rFonts w:ascii="Abadi" w:hAnsi="Abadi"/>
          <w:b w:val="0"/>
          <w:bCs w:val="0"/>
          <w:spacing w:val="-12"/>
          <w:sz w:val="21"/>
          <w:szCs w:val="21"/>
        </w:rPr>
        <w:t xml:space="preserve"> </w:t>
      </w:r>
      <w:r w:rsidRPr="00705DE5">
        <w:rPr>
          <w:rFonts w:ascii="Abadi" w:hAnsi="Abadi"/>
          <w:b w:val="0"/>
          <w:bCs w:val="0"/>
          <w:spacing w:val="-2"/>
          <w:sz w:val="21"/>
          <w:szCs w:val="21"/>
        </w:rPr>
        <w:t>Actuación</w:t>
      </w:r>
      <w:r w:rsidRPr="00705DE5">
        <w:rPr>
          <w:rFonts w:ascii="Abadi" w:hAnsi="Abadi"/>
          <w:b w:val="0"/>
          <w:bCs w:val="0"/>
          <w:spacing w:val="-12"/>
          <w:sz w:val="21"/>
          <w:szCs w:val="21"/>
        </w:rPr>
        <w:t xml:space="preserve"> </w:t>
      </w:r>
      <w:r w:rsidRPr="00705DE5">
        <w:rPr>
          <w:rFonts w:ascii="Abadi" w:hAnsi="Abadi"/>
          <w:b w:val="0"/>
          <w:bCs w:val="0"/>
          <w:spacing w:val="-2"/>
          <w:sz w:val="21"/>
          <w:szCs w:val="21"/>
        </w:rPr>
        <w:t>para</w:t>
      </w:r>
      <w:r w:rsidRPr="00705DE5">
        <w:rPr>
          <w:rFonts w:ascii="Abadi" w:hAnsi="Abadi"/>
          <w:b w:val="0"/>
          <w:bCs w:val="0"/>
          <w:spacing w:val="-12"/>
          <w:sz w:val="21"/>
          <w:szCs w:val="21"/>
        </w:rPr>
        <w:t xml:space="preserve"> </w:t>
      </w:r>
      <w:r w:rsidRPr="00705DE5">
        <w:rPr>
          <w:rFonts w:ascii="Abadi" w:hAnsi="Abadi"/>
          <w:b w:val="0"/>
          <w:bCs w:val="0"/>
          <w:spacing w:val="-2"/>
          <w:sz w:val="21"/>
          <w:szCs w:val="21"/>
        </w:rPr>
        <w:t>Investigar</w:t>
      </w:r>
      <w:r w:rsidRPr="00705DE5">
        <w:rPr>
          <w:rFonts w:ascii="Abadi" w:hAnsi="Abadi"/>
          <w:b w:val="0"/>
          <w:bCs w:val="0"/>
          <w:spacing w:val="-12"/>
          <w:sz w:val="21"/>
          <w:szCs w:val="21"/>
        </w:rPr>
        <w:t xml:space="preserve"> </w:t>
      </w:r>
      <w:r w:rsidRPr="00705DE5">
        <w:rPr>
          <w:rFonts w:ascii="Abadi" w:hAnsi="Abadi"/>
          <w:b w:val="0"/>
          <w:bCs w:val="0"/>
          <w:spacing w:val="-2"/>
          <w:sz w:val="21"/>
          <w:szCs w:val="21"/>
        </w:rPr>
        <w:t>con</w:t>
      </w:r>
      <w:r w:rsidRPr="00705DE5">
        <w:rPr>
          <w:rFonts w:ascii="Abadi" w:hAnsi="Abadi"/>
          <w:b w:val="0"/>
          <w:bCs w:val="0"/>
          <w:spacing w:val="-12"/>
          <w:sz w:val="21"/>
          <w:szCs w:val="21"/>
        </w:rPr>
        <w:t xml:space="preserve"> </w:t>
      </w:r>
      <w:r w:rsidRPr="00705DE5">
        <w:rPr>
          <w:rFonts w:ascii="Abadi" w:hAnsi="Abadi"/>
          <w:b w:val="0"/>
          <w:bCs w:val="0"/>
          <w:spacing w:val="-2"/>
          <w:sz w:val="21"/>
          <w:szCs w:val="21"/>
        </w:rPr>
        <w:t xml:space="preserve">Perspectiva </w:t>
      </w:r>
      <w:r w:rsidRPr="00705DE5">
        <w:rPr>
          <w:rFonts w:ascii="Abadi" w:hAnsi="Abadi"/>
          <w:b w:val="0"/>
          <w:bCs w:val="0"/>
          <w:sz w:val="21"/>
          <w:szCs w:val="21"/>
        </w:rPr>
        <w:t>de</w:t>
      </w:r>
      <w:r w:rsidRPr="00705DE5">
        <w:rPr>
          <w:rFonts w:ascii="Abadi" w:hAnsi="Abadi"/>
          <w:b w:val="0"/>
          <w:bCs w:val="0"/>
          <w:spacing w:val="-4"/>
          <w:sz w:val="21"/>
          <w:szCs w:val="21"/>
        </w:rPr>
        <w:t xml:space="preserve"> </w:t>
      </w:r>
      <w:r w:rsidRPr="00705DE5">
        <w:rPr>
          <w:rFonts w:ascii="Abadi" w:hAnsi="Abadi"/>
          <w:b w:val="0"/>
          <w:bCs w:val="0"/>
          <w:sz w:val="21"/>
          <w:szCs w:val="21"/>
        </w:rPr>
        <w:t>Género</w:t>
      </w:r>
      <w:r w:rsidRPr="00705DE5">
        <w:rPr>
          <w:rFonts w:ascii="Abadi" w:hAnsi="Abadi"/>
          <w:b w:val="0"/>
          <w:bCs w:val="0"/>
          <w:spacing w:val="-5"/>
          <w:sz w:val="21"/>
          <w:szCs w:val="21"/>
        </w:rPr>
        <w:t xml:space="preserve"> </w:t>
      </w:r>
      <w:r w:rsidRPr="00705DE5">
        <w:rPr>
          <w:rFonts w:ascii="Abadi" w:hAnsi="Abadi"/>
          <w:b w:val="0"/>
          <w:bCs w:val="0"/>
          <w:sz w:val="21"/>
          <w:szCs w:val="21"/>
        </w:rPr>
        <w:t>el</w:t>
      </w:r>
      <w:r w:rsidRPr="00705DE5">
        <w:rPr>
          <w:rFonts w:ascii="Abadi" w:hAnsi="Abadi"/>
          <w:b w:val="0"/>
          <w:bCs w:val="0"/>
          <w:spacing w:val="-3"/>
          <w:sz w:val="21"/>
          <w:szCs w:val="21"/>
        </w:rPr>
        <w:t xml:space="preserve"> </w:t>
      </w:r>
      <w:r w:rsidRPr="00705DE5">
        <w:rPr>
          <w:rFonts w:ascii="Abadi" w:hAnsi="Abadi"/>
          <w:b w:val="0"/>
          <w:bCs w:val="0"/>
          <w:sz w:val="21"/>
          <w:szCs w:val="21"/>
        </w:rPr>
        <w:t>Delito</w:t>
      </w:r>
      <w:r w:rsidRPr="00705DE5">
        <w:rPr>
          <w:rFonts w:ascii="Abadi" w:hAnsi="Abadi"/>
          <w:b w:val="0"/>
          <w:bCs w:val="0"/>
          <w:spacing w:val="-5"/>
          <w:sz w:val="21"/>
          <w:szCs w:val="21"/>
        </w:rPr>
        <w:t xml:space="preserve"> </w:t>
      </w:r>
      <w:r w:rsidRPr="00705DE5">
        <w:rPr>
          <w:rFonts w:ascii="Abadi" w:hAnsi="Abadi"/>
          <w:b w:val="0"/>
          <w:bCs w:val="0"/>
          <w:sz w:val="21"/>
          <w:szCs w:val="21"/>
        </w:rPr>
        <w:t>de</w:t>
      </w:r>
      <w:r w:rsidRPr="00705DE5">
        <w:rPr>
          <w:rFonts w:ascii="Abadi" w:hAnsi="Abadi"/>
          <w:b w:val="0"/>
          <w:bCs w:val="0"/>
          <w:spacing w:val="-4"/>
          <w:sz w:val="21"/>
          <w:szCs w:val="21"/>
        </w:rPr>
        <w:t xml:space="preserve"> </w:t>
      </w:r>
      <w:r w:rsidRPr="00705DE5">
        <w:rPr>
          <w:rFonts w:ascii="Abadi" w:hAnsi="Abadi"/>
          <w:b w:val="0"/>
          <w:bCs w:val="0"/>
          <w:sz w:val="21"/>
          <w:szCs w:val="21"/>
        </w:rPr>
        <w:t>Feminicidio</w:t>
      </w:r>
      <w:r w:rsidRPr="00705DE5">
        <w:rPr>
          <w:rFonts w:ascii="Abadi" w:hAnsi="Abadi"/>
          <w:b w:val="0"/>
          <w:bCs w:val="0"/>
          <w:spacing w:val="-4"/>
          <w:sz w:val="21"/>
          <w:szCs w:val="21"/>
        </w:rPr>
        <w:t xml:space="preserve"> </w:t>
      </w:r>
      <w:r w:rsidRPr="00705DE5">
        <w:rPr>
          <w:rFonts w:ascii="Abadi" w:hAnsi="Abadi"/>
          <w:b w:val="0"/>
          <w:bCs w:val="0"/>
          <w:sz w:val="21"/>
          <w:szCs w:val="21"/>
        </w:rPr>
        <w:t>de</w:t>
      </w:r>
      <w:r w:rsidRPr="00705DE5">
        <w:rPr>
          <w:rFonts w:ascii="Abadi" w:hAnsi="Abadi"/>
          <w:b w:val="0"/>
          <w:bCs w:val="0"/>
          <w:spacing w:val="-4"/>
          <w:sz w:val="21"/>
          <w:szCs w:val="21"/>
        </w:rPr>
        <w:t xml:space="preserve"> </w:t>
      </w:r>
      <w:r w:rsidRPr="00705DE5">
        <w:rPr>
          <w:rFonts w:ascii="Abadi" w:hAnsi="Abadi"/>
          <w:b w:val="0"/>
          <w:bCs w:val="0"/>
          <w:sz w:val="21"/>
          <w:szCs w:val="21"/>
        </w:rPr>
        <w:t>la</w:t>
      </w:r>
      <w:r w:rsidRPr="00705DE5">
        <w:rPr>
          <w:rFonts w:ascii="Abadi" w:hAnsi="Abadi"/>
          <w:b w:val="0"/>
          <w:bCs w:val="0"/>
          <w:spacing w:val="-3"/>
          <w:sz w:val="21"/>
          <w:szCs w:val="21"/>
        </w:rPr>
        <w:t xml:space="preserve"> </w:t>
      </w:r>
      <w:r w:rsidRPr="00705DE5">
        <w:rPr>
          <w:rFonts w:ascii="Abadi" w:hAnsi="Abadi"/>
          <w:b w:val="0"/>
          <w:bCs w:val="0"/>
          <w:sz w:val="21"/>
          <w:szCs w:val="21"/>
        </w:rPr>
        <w:t>Fiscalía</w:t>
      </w:r>
      <w:r w:rsidRPr="00705DE5">
        <w:rPr>
          <w:rFonts w:ascii="Abadi" w:hAnsi="Abadi"/>
          <w:b w:val="0"/>
          <w:bCs w:val="0"/>
          <w:spacing w:val="-3"/>
          <w:sz w:val="21"/>
          <w:szCs w:val="21"/>
        </w:rPr>
        <w:t xml:space="preserve"> </w:t>
      </w:r>
      <w:r w:rsidRPr="00705DE5">
        <w:rPr>
          <w:rFonts w:ascii="Abadi" w:hAnsi="Abadi"/>
          <w:b w:val="0"/>
          <w:bCs w:val="0"/>
          <w:sz w:val="21"/>
          <w:szCs w:val="21"/>
        </w:rPr>
        <w:t>General</w:t>
      </w:r>
      <w:r w:rsidRPr="00705DE5">
        <w:rPr>
          <w:rFonts w:ascii="Abadi" w:hAnsi="Abadi"/>
          <w:b w:val="0"/>
          <w:bCs w:val="0"/>
          <w:spacing w:val="-3"/>
          <w:sz w:val="21"/>
          <w:szCs w:val="21"/>
        </w:rPr>
        <w:t xml:space="preserve"> </w:t>
      </w:r>
      <w:r w:rsidRPr="00705DE5">
        <w:rPr>
          <w:rFonts w:ascii="Abadi" w:hAnsi="Abadi"/>
          <w:b w:val="0"/>
          <w:bCs w:val="0"/>
          <w:sz w:val="21"/>
          <w:szCs w:val="21"/>
        </w:rPr>
        <w:t>del</w:t>
      </w:r>
      <w:r w:rsidRPr="00705DE5">
        <w:rPr>
          <w:rFonts w:ascii="Abadi" w:hAnsi="Abadi"/>
          <w:b w:val="0"/>
          <w:bCs w:val="0"/>
          <w:spacing w:val="-3"/>
          <w:sz w:val="21"/>
          <w:szCs w:val="21"/>
        </w:rPr>
        <w:t xml:space="preserve"> </w:t>
      </w:r>
      <w:r w:rsidRPr="00705DE5">
        <w:rPr>
          <w:rFonts w:ascii="Abadi" w:hAnsi="Abadi"/>
          <w:b w:val="0"/>
          <w:bCs w:val="0"/>
          <w:sz w:val="21"/>
          <w:szCs w:val="21"/>
        </w:rPr>
        <w:t>Estado</w:t>
      </w:r>
      <w:r w:rsidRPr="00705DE5">
        <w:rPr>
          <w:rFonts w:ascii="Abadi" w:hAnsi="Abadi"/>
          <w:b w:val="0"/>
          <w:bCs w:val="0"/>
          <w:spacing w:val="-5"/>
          <w:sz w:val="21"/>
          <w:szCs w:val="21"/>
        </w:rPr>
        <w:t xml:space="preserve"> </w:t>
      </w:r>
      <w:r w:rsidRPr="00705DE5">
        <w:rPr>
          <w:rFonts w:ascii="Abadi" w:hAnsi="Abadi"/>
          <w:b w:val="0"/>
          <w:bCs w:val="0"/>
          <w:sz w:val="21"/>
          <w:szCs w:val="21"/>
        </w:rPr>
        <w:t xml:space="preserve">establece </w:t>
      </w:r>
      <w:r w:rsidRPr="00705DE5">
        <w:rPr>
          <w:rFonts w:ascii="Abadi" w:hAnsi="Abadi"/>
          <w:b w:val="0"/>
          <w:bCs w:val="0"/>
          <w:spacing w:val="-2"/>
          <w:sz w:val="21"/>
          <w:szCs w:val="21"/>
        </w:rPr>
        <w:t>que</w:t>
      </w:r>
      <w:r w:rsidRPr="00705DE5">
        <w:rPr>
          <w:rFonts w:ascii="Abadi" w:hAnsi="Abadi"/>
          <w:b w:val="0"/>
          <w:bCs w:val="0"/>
          <w:spacing w:val="-12"/>
          <w:sz w:val="21"/>
          <w:szCs w:val="21"/>
        </w:rPr>
        <w:t xml:space="preserve"> </w:t>
      </w:r>
      <w:r w:rsidRPr="00705DE5">
        <w:rPr>
          <w:rFonts w:ascii="Abadi" w:hAnsi="Abadi"/>
          <w:b w:val="0"/>
          <w:bCs w:val="0"/>
          <w:spacing w:val="-2"/>
          <w:sz w:val="21"/>
          <w:szCs w:val="21"/>
        </w:rPr>
        <w:t>las</w:t>
      </w:r>
      <w:r w:rsidRPr="00705DE5">
        <w:rPr>
          <w:rFonts w:ascii="Abadi" w:hAnsi="Abadi"/>
          <w:b w:val="0"/>
          <w:bCs w:val="0"/>
          <w:spacing w:val="-12"/>
          <w:sz w:val="21"/>
          <w:szCs w:val="21"/>
        </w:rPr>
        <w:t xml:space="preserve"> </w:t>
      </w:r>
      <w:r w:rsidRPr="00705DE5">
        <w:rPr>
          <w:rFonts w:ascii="Abadi" w:hAnsi="Abadi"/>
          <w:b w:val="0"/>
          <w:bCs w:val="0"/>
          <w:spacing w:val="-2"/>
          <w:sz w:val="21"/>
          <w:szCs w:val="21"/>
        </w:rPr>
        <w:t>diligencias</w:t>
      </w:r>
      <w:r w:rsidRPr="00705DE5">
        <w:rPr>
          <w:rFonts w:ascii="Abadi" w:hAnsi="Abadi"/>
          <w:b w:val="0"/>
          <w:bCs w:val="0"/>
          <w:spacing w:val="-12"/>
          <w:sz w:val="21"/>
          <w:szCs w:val="21"/>
        </w:rPr>
        <w:t xml:space="preserve"> </w:t>
      </w:r>
      <w:r w:rsidRPr="00705DE5">
        <w:rPr>
          <w:rFonts w:ascii="Abadi" w:hAnsi="Abadi"/>
          <w:b w:val="0"/>
          <w:bCs w:val="0"/>
          <w:spacing w:val="-2"/>
          <w:sz w:val="21"/>
          <w:szCs w:val="21"/>
        </w:rPr>
        <w:t>que</w:t>
      </w:r>
      <w:r w:rsidRPr="00705DE5">
        <w:rPr>
          <w:rFonts w:ascii="Abadi" w:hAnsi="Abadi"/>
          <w:b w:val="0"/>
          <w:bCs w:val="0"/>
          <w:spacing w:val="-10"/>
          <w:sz w:val="21"/>
          <w:szCs w:val="21"/>
        </w:rPr>
        <w:t xml:space="preserve"> </w:t>
      </w:r>
      <w:r w:rsidRPr="00705DE5">
        <w:rPr>
          <w:rFonts w:ascii="Abadi" w:hAnsi="Abadi"/>
          <w:b w:val="0"/>
          <w:bCs w:val="0"/>
          <w:spacing w:val="-2"/>
          <w:sz w:val="21"/>
          <w:szCs w:val="21"/>
        </w:rPr>
        <w:t>ahí</w:t>
      </w:r>
      <w:r w:rsidRPr="00705DE5">
        <w:rPr>
          <w:rFonts w:ascii="Abadi" w:hAnsi="Abadi"/>
          <w:b w:val="0"/>
          <w:bCs w:val="0"/>
          <w:spacing w:val="-12"/>
          <w:sz w:val="21"/>
          <w:szCs w:val="21"/>
        </w:rPr>
        <w:t xml:space="preserve"> </w:t>
      </w:r>
      <w:r w:rsidRPr="00705DE5">
        <w:rPr>
          <w:rFonts w:ascii="Abadi" w:hAnsi="Abadi"/>
          <w:b w:val="0"/>
          <w:bCs w:val="0"/>
          <w:spacing w:val="-2"/>
          <w:sz w:val="21"/>
          <w:szCs w:val="21"/>
        </w:rPr>
        <w:t>se</w:t>
      </w:r>
      <w:r w:rsidRPr="00705DE5">
        <w:rPr>
          <w:rFonts w:ascii="Abadi" w:hAnsi="Abadi"/>
          <w:b w:val="0"/>
          <w:bCs w:val="0"/>
          <w:spacing w:val="-12"/>
          <w:sz w:val="21"/>
          <w:szCs w:val="21"/>
        </w:rPr>
        <w:t xml:space="preserve"> </w:t>
      </w:r>
      <w:r w:rsidRPr="00705DE5">
        <w:rPr>
          <w:rFonts w:ascii="Abadi" w:hAnsi="Abadi"/>
          <w:b w:val="0"/>
          <w:bCs w:val="0"/>
          <w:spacing w:val="-2"/>
          <w:sz w:val="21"/>
          <w:szCs w:val="21"/>
        </w:rPr>
        <w:t>establecen</w:t>
      </w:r>
      <w:r w:rsidRPr="00705DE5">
        <w:rPr>
          <w:rFonts w:ascii="Abadi" w:hAnsi="Abadi"/>
          <w:b w:val="0"/>
          <w:bCs w:val="0"/>
          <w:spacing w:val="-12"/>
          <w:sz w:val="21"/>
          <w:szCs w:val="21"/>
        </w:rPr>
        <w:t xml:space="preserve"> </w:t>
      </w:r>
      <w:r w:rsidRPr="00705DE5">
        <w:rPr>
          <w:rFonts w:ascii="Abadi" w:hAnsi="Abadi"/>
          <w:b w:val="0"/>
          <w:bCs w:val="0"/>
          <w:spacing w:val="-2"/>
          <w:sz w:val="21"/>
          <w:szCs w:val="21"/>
        </w:rPr>
        <w:t>“deberán</w:t>
      </w:r>
      <w:r w:rsidRPr="00705DE5">
        <w:rPr>
          <w:rFonts w:ascii="Abadi" w:hAnsi="Abadi"/>
          <w:b w:val="0"/>
          <w:bCs w:val="0"/>
          <w:spacing w:val="-12"/>
          <w:sz w:val="21"/>
          <w:szCs w:val="21"/>
        </w:rPr>
        <w:t xml:space="preserve"> </w:t>
      </w:r>
      <w:r w:rsidRPr="00705DE5">
        <w:rPr>
          <w:rFonts w:ascii="Abadi" w:hAnsi="Abadi"/>
          <w:b w:val="0"/>
          <w:bCs w:val="0"/>
          <w:spacing w:val="-2"/>
          <w:sz w:val="21"/>
          <w:szCs w:val="21"/>
        </w:rPr>
        <w:t>observarse</w:t>
      </w:r>
      <w:r w:rsidRPr="00705DE5">
        <w:rPr>
          <w:rFonts w:ascii="Abadi" w:hAnsi="Abadi"/>
          <w:b w:val="0"/>
          <w:bCs w:val="0"/>
          <w:spacing w:val="-12"/>
          <w:sz w:val="21"/>
          <w:szCs w:val="21"/>
        </w:rPr>
        <w:t xml:space="preserve"> </w:t>
      </w:r>
      <w:r w:rsidRPr="00705DE5">
        <w:rPr>
          <w:rFonts w:ascii="Abadi" w:hAnsi="Abadi"/>
          <w:b w:val="0"/>
          <w:bCs w:val="0"/>
          <w:spacing w:val="-2"/>
          <w:sz w:val="21"/>
          <w:szCs w:val="21"/>
        </w:rPr>
        <w:t>en</w:t>
      </w:r>
      <w:r w:rsidRPr="00705DE5">
        <w:rPr>
          <w:rFonts w:ascii="Abadi" w:hAnsi="Abadi"/>
          <w:b w:val="0"/>
          <w:bCs w:val="0"/>
          <w:spacing w:val="-12"/>
          <w:sz w:val="21"/>
          <w:szCs w:val="21"/>
        </w:rPr>
        <w:t xml:space="preserve"> </w:t>
      </w:r>
      <w:r w:rsidRPr="00705DE5">
        <w:rPr>
          <w:rFonts w:ascii="Abadi" w:hAnsi="Abadi"/>
          <w:b w:val="0"/>
          <w:bCs w:val="0"/>
          <w:spacing w:val="-2"/>
          <w:sz w:val="21"/>
          <w:szCs w:val="21"/>
        </w:rPr>
        <w:t>lo</w:t>
      </w:r>
      <w:r w:rsidRPr="00705DE5">
        <w:rPr>
          <w:rFonts w:ascii="Abadi" w:hAnsi="Abadi"/>
          <w:b w:val="0"/>
          <w:bCs w:val="0"/>
          <w:spacing w:val="-11"/>
          <w:sz w:val="21"/>
          <w:szCs w:val="21"/>
        </w:rPr>
        <w:t xml:space="preserve"> </w:t>
      </w:r>
      <w:r w:rsidRPr="00705DE5">
        <w:rPr>
          <w:rFonts w:ascii="Abadi" w:hAnsi="Abadi"/>
          <w:b w:val="0"/>
          <w:bCs w:val="0"/>
          <w:spacing w:val="-2"/>
          <w:sz w:val="21"/>
          <w:szCs w:val="21"/>
        </w:rPr>
        <w:t xml:space="preserve">conducente </w:t>
      </w:r>
      <w:r w:rsidRPr="00705DE5">
        <w:rPr>
          <w:rFonts w:ascii="Abadi" w:hAnsi="Abadi"/>
          <w:b w:val="0"/>
          <w:bCs w:val="0"/>
          <w:spacing w:val="-6"/>
          <w:sz w:val="21"/>
          <w:szCs w:val="21"/>
        </w:rPr>
        <w:t>en</w:t>
      </w:r>
      <w:r w:rsidRPr="00705DE5">
        <w:rPr>
          <w:rFonts w:ascii="Abadi" w:hAnsi="Abadi"/>
          <w:b w:val="0"/>
          <w:bCs w:val="0"/>
          <w:spacing w:val="-9"/>
          <w:sz w:val="21"/>
          <w:szCs w:val="21"/>
        </w:rPr>
        <w:t xml:space="preserve"> </w:t>
      </w:r>
      <w:r w:rsidRPr="00705DE5">
        <w:rPr>
          <w:rFonts w:ascii="Abadi" w:hAnsi="Abadi"/>
          <w:b w:val="0"/>
          <w:bCs w:val="0"/>
          <w:spacing w:val="-6"/>
          <w:sz w:val="21"/>
          <w:szCs w:val="21"/>
        </w:rPr>
        <w:t>todos</w:t>
      </w:r>
      <w:r w:rsidRPr="00705DE5">
        <w:rPr>
          <w:rFonts w:ascii="Abadi" w:hAnsi="Abadi"/>
          <w:b w:val="0"/>
          <w:bCs w:val="0"/>
          <w:spacing w:val="-7"/>
          <w:sz w:val="21"/>
          <w:szCs w:val="21"/>
        </w:rPr>
        <w:t xml:space="preserve"> </w:t>
      </w:r>
      <w:r w:rsidRPr="00705DE5">
        <w:rPr>
          <w:rFonts w:ascii="Abadi" w:hAnsi="Abadi"/>
          <w:b w:val="0"/>
          <w:bCs w:val="0"/>
          <w:spacing w:val="-6"/>
          <w:sz w:val="21"/>
          <w:szCs w:val="21"/>
        </w:rPr>
        <w:t>los</w:t>
      </w:r>
      <w:r w:rsidRPr="00705DE5">
        <w:rPr>
          <w:rFonts w:ascii="Abadi" w:hAnsi="Abadi"/>
          <w:b w:val="0"/>
          <w:bCs w:val="0"/>
          <w:spacing w:val="-8"/>
          <w:sz w:val="21"/>
          <w:szCs w:val="21"/>
        </w:rPr>
        <w:t xml:space="preserve"> </w:t>
      </w:r>
      <w:r w:rsidRPr="00705DE5">
        <w:rPr>
          <w:rFonts w:ascii="Abadi" w:hAnsi="Abadi"/>
          <w:b w:val="0"/>
          <w:bCs w:val="0"/>
          <w:spacing w:val="-6"/>
          <w:sz w:val="21"/>
          <w:szCs w:val="21"/>
        </w:rPr>
        <w:t>casos</w:t>
      </w:r>
      <w:r w:rsidRPr="00705DE5">
        <w:rPr>
          <w:rFonts w:ascii="Abadi" w:hAnsi="Abadi"/>
          <w:b w:val="0"/>
          <w:bCs w:val="0"/>
          <w:spacing w:val="-8"/>
          <w:sz w:val="21"/>
          <w:szCs w:val="21"/>
        </w:rPr>
        <w:t xml:space="preserve"> </w:t>
      </w:r>
      <w:r w:rsidRPr="00705DE5">
        <w:rPr>
          <w:rFonts w:ascii="Abadi" w:hAnsi="Abadi"/>
          <w:b w:val="0"/>
          <w:bCs w:val="0"/>
          <w:spacing w:val="-6"/>
          <w:sz w:val="21"/>
          <w:szCs w:val="21"/>
        </w:rPr>
        <w:t>de</w:t>
      </w:r>
      <w:r w:rsidRPr="00705DE5">
        <w:rPr>
          <w:rFonts w:ascii="Abadi" w:hAnsi="Abadi"/>
          <w:b w:val="0"/>
          <w:bCs w:val="0"/>
          <w:spacing w:val="-7"/>
          <w:sz w:val="21"/>
          <w:szCs w:val="21"/>
        </w:rPr>
        <w:t xml:space="preserve"> </w:t>
      </w:r>
      <w:r w:rsidRPr="00705DE5">
        <w:rPr>
          <w:rFonts w:ascii="Abadi" w:hAnsi="Abadi"/>
          <w:b w:val="0"/>
          <w:bCs w:val="0"/>
          <w:spacing w:val="-6"/>
          <w:sz w:val="21"/>
          <w:szCs w:val="21"/>
        </w:rPr>
        <w:t>muertes</w:t>
      </w:r>
      <w:r w:rsidRPr="00705DE5">
        <w:rPr>
          <w:rFonts w:ascii="Abadi" w:hAnsi="Abadi"/>
          <w:b w:val="0"/>
          <w:bCs w:val="0"/>
          <w:spacing w:val="-8"/>
          <w:sz w:val="21"/>
          <w:szCs w:val="21"/>
        </w:rPr>
        <w:t xml:space="preserve"> </w:t>
      </w:r>
      <w:r w:rsidRPr="00705DE5">
        <w:rPr>
          <w:rFonts w:ascii="Abadi" w:hAnsi="Abadi"/>
          <w:b w:val="0"/>
          <w:bCs w:val="0"/>
          <w:spacing w:val="-6"/>
          <w:sz w:val="21"/>
          <w:szCs w:val="21"/>
        </w:rPr>
        <w:t>violentas</w:t>
      </w:r>
      <w:r w:rsidRPr="00705DE5">
        <w:rPr>
          <w:rFonts w:ascii="Abadi" w:hAnsi="Abadi"/>
          <w:b w:val="0"/>
          <w:bCs w:val="0"/>
          <w:spacing w:val="-8"/>
          <w:sz w:val="21"/>
          <w:szCs w:val="21"/>
        </w:rPr>
        <w:t xml:space="preserve"> </w:t>
      </w:r>
      <w:r w:rsidRPr="00705DE5">
        <w:rPr>
          <w:rFonts w:ascii="Abadi" w:hAnsi="Abadi"/>
          <w:b w:val="0"/>
          <w:bCs w:val="0"/>
          <w:spacing w:val="-6"/>
          <w:sz w:val="21"/>
          <w:szCs w:val="21"/>
        </w:rPr>
        <w:t>de</w:t>
      </w:r>
      <w:r w:rsidRPr="00705DE5">
        <w:rPr>
          <w:rFonts w:ascii="Abadi" w:hAnsi="Abadi"/>
          <w:b w:val="0"/>
          <w:bCs w:val="0"/>
          <w:spacing w:val="-9"/>
          <w:sz w:val="21"/>
          <w:szCs w:val="21"/>
        </w:rPr>
        <w:t xml:space="preserve"> </w:t>
      </w:r>
      <w:r w:rsidRPr="00705DE5">
        <w:rPr>
          <w:rFonts w:ascii="Abadi" w:hAnsi="Abadi"/>
          <w:b w:val="0"/>
          <w:bCs w:val="0"/>
          <w:spacing w:val="-6"/>
          <w:sz w:val="21"/>
          <w:szCs w:val="21"/>
        </w:rPr>
        <w:t>Niñas, Adolescentes</w:t>
      </w:r>
      <w:r w:rsidRPr="00705DE5">
        <w:rPr>
          <w:rFonts w:ascii="Abadi" w:hAnsi="Abadi"/>
          <w:b w:val="0"/>
          <w:bCs w:val="0"/>
          <w:spacing w:val="-8"/>
          <w:sz w:val="21"/>
          <w:szCs w:val="21"/>
        </w:rPr>
        <w:t xml:space="preserve"> </w:t>
      </w:r>
      <w:r w:rsidRPr="00705DE5">
        <w:rPr>
          <w:rFonts w:ascii="Abadi" w:hAnsi="Abadi"/>
          <w:b w:val="0"/>
          <w:bCs w:val="0"/>
          <w:spacing w:val="-6"/>
          <w:sz w:val="21"/>
          <w:szCs w:val="21"/>
        </w:rPr>
        <w:t>y</w:t>
      </w:r>
      <w:r w:rsidRPr="00705DE5">
        <w:rPr>
          <w:rFonts w:ascii="Abadi" w:hAnsi="Abadi"/>
          <w:b w:val="0"/>
          <w:bCs w:val="0"/>
          <w:spacing w:val="-8"/>
          <w:sz w:val="21"/>
          <w:szCs w:val="21"/>
        </w:rPr>
        <w:t xml:space="preserve"> </w:t>
      </w:r>
      <w:r w:rsidRPr="00705DE5">
        <w:rPr>
          <w:rFonts w:ascii="Abadi" w:hAnsi="Abadi"/>
          <w:b w:val="0"/>
          <w:bCs w:val="0"/>
          <w:spacing w:val="-6"/>
          <w:sz w:val="21"/>
          <w:szCs w:val="21"/>
        </w:rPr>
        <w:t>Mujeres,</w:t>
      </w:r>
      <w:r w:rsidRPr="00705DE5">
        <w:rPr>
          <w:rFonts w:ascii="Abadi" w:hAnsi="Abadi"/>
          <w:b w:val="0"/>
          <w:bCs w:val="0"/>
          <w:spacing w:val="-8"/>
          <w:sz w:val="21"/>
          <w:szCs w:val="21"/>
        </w:rPr>
        <w:t xml:space="preserve"> </w:t>
      </w:r>
      <w:r w:rsidRPr="00705DE5">
        <w:rPr>
          <w:rFonts w:ascii="Abadi" w:hAnsi="Abadi"/>
          <w:b w:val="0"/>
          <w:bCs w:val="0"/>
          <w:spacing w:val="-6"/>
          <w:sz w:val="21"/>
          <w:szCs w:val="21"/>
        </w:rPr>
        <w:t xml:space="preserve">puesto </w:t>
      </w:r>
      <w:r w:rsidRPr="00705DE5">
        <w:rPr>
          <w:rFonts w:ascii="Abadi" w:hAnsi="Abadi"/>
          <w:b w:val="0"/>
          <w:bCs w:val="0"/>
          <w:sz w:val="21"/>
          <w:szCs w:val="21"/>
        </w:rPr>
        <w:t>que,</w:t>
      </w:r>
      <w:r w:rsidRPr="00705DE5">
        <w:rPr>
          <w:rFonts w:ascii="Abadi" w:hAnsi="Abadi"/>
          <w:b w:val="0"/>
          <w:bCs w:val="0"/>
          <w:spacing w:val="-15"/>
          <w:sz w:val="21"/>
          <w:szCs w:val="21"/>
        </w:rPr>
        <w:t xml:space="preserve"> </w:t>
      </w:r>
      <w:r w:rsidRPr="00705DE5">
        <w:rPr>
          <w:rFonts w:ascii="Abadi" w:hAnsi="Abadi"/>
          <w:b w:val="0"/>
          <w:bCs w:val="0"/>
          <w:sz w:val="21"/>
          <w:szCs w:val="21"/>
        </w:rPr>
        <w:t>aunque</w:t>
      </w:r>
      <w:r w:rsidRPr="00705DE5">
        <w:rPr>
          <w:rFonts w:ascii="Abadi" w:hAnsi="Abadi"/>
          <w:b w:val="0"/>
          <w:bCs w:val="0"/>
          <w:spacing w:val="-14"/>
          <w:sz w:val="21"/>
          <w:szCs w:val="21"/>
        </w:rPr>
        <w:t xml:space="preserve"> </w:t>
      </w:r>
      <w:r w:rsidRPr="00705DE5">
        <w:rPr>
          <w:rFonts w:ascii="Abadi" w:hAnsi="Abadi"/>
          <w:b w:val="0"/>
          <w:bCs w:val="0"/>
          <w:sz w:val="21"/>
          <w:szCs w:val="21"/>
        </w:rPr>
        <w:t>al</w:t>
      </w:r>
      <w:r w:rsidRPr="00705DE5">
        <w:rPr>
          <w:rFonts w:ascii="Abadi" w:hAnsi="Abadi"/>
          <w:b w:val="0"/>
          <w:bCs w:val="0"/>
          <w:spacing w:val="-14"/>
          <w:sz w:val="21"/>
          <w:szCs w:val="21"/>
        </w:rPr>
        <w:t xml:space="preserve"> </w:t>
      </w:r>
      <w:r w:rsidRPr="00705DE5">
        <w:rPr>
          <w:rFonts w:ascii="Abadi" w:hAnsi="Abadi"/>
          <w:b w:val="0"/>
          <w:bCs w:val="0"/>
          <w:sz w:val="21"/>
          <w:szCs w:val="21"/>
        </w:rPr>
        <w:t>inicio</w:t>
      </w:r>
      <w:r w:rsidRPr="00705DE5">
        <w:rPr>
          <w:rFonts w:ascii="Abadi" w:hAnsi="Abadi"/>
          <w:b w:val="0"/>
          <w:bCs w:val="0"/>
          <w:spacing w:val="-15"/>
          <w:sz w:val="21"/>
          <w:szCs w:val="21"/>
        </w:rPr>
        <w:t xml:space="preserve"> </w:t>
      </w:r>
      <w:r w:rsidRPr="00705DE5">
        <w:rPr>
          <w:rFonts w:ascii="Abadi" w:hAnsi="Abadi"/>
          <w:b w:val="0"/>
          <w:bCs w:val="0"/>
          <w:sz w:val="21"/>
          <w:szCs w:val="21"/>
        </w:rPr>
        <w:t>no</w:t>
      </w:r>
      <w:r w:rsidRPr="00705DE5">
        <w:rPr>
          <w:rFonts w:ascii="Abadi" w:hAnsi="Abadi"/>
          <w:b w:val="0"/>
          <w:bCs w:val="0"/>
          <w:spacing w:val="-14"/>
          <w:sz w:val="21"/>
          <w:szCs w:val="21"/>
        </w:rPr>
        <w:t xml:space="preserve"> </w:t>
      </w:r>
      <w:r w:rsidRPr="00705DE5">
        <w:rPr>
          <w:rFonts w:ascii="Abadi" w:hAnsi="Abadi"/>
          <w:b w:val="0"/>
          <w:bCs w:val="0"/>
          <w:sz w:val="21"/>
          <w:szCs w:val="21"/>
        </w:rPr>
        <w:t>haya</w:t>
      </w:r>
      <w:r w:rsidRPr="00705DE5">
        <w:rPr>
          <w:rFonts w:ascii="Abadi" w:hAnsi="Abadi"/>
          <w:b w:val="0"/>
          <w:bCs w:val="0"/>
          <w:spacing w:val="-14"/>
          <w:sz w:val="21"/>
          <w:szCs w:val="21"/>
        </w:rPr>
        <w:t xml:space="preserve"> </w:t>
      </w:r>
      <w:r w:rsidRPr="00705DE5">
        <w:rPr>
          <w:rFonts w:ascii="Abadi" w:hAnsi="Abadi"/>
          <w:b w:val="0"/>
          <w:bCs w:val="0"/>
          <w:sz w:val="21"/>
          <w:szCs w:val="21"/>
        </w:rPr>
        <w:t>sospecha</w:t>
      </w:r>
      <w:r w:rsidRPr="00705DE5">
        <w:rPr>
          <w:rFonts w:ascii="Abadi" w:hAnsi="Abadi"/>
          <w:b w:val="0"/>
          <w:bCs w:val="0"/>
          <w:spacing w:val="-15"/>
          <w:sz w:val="21"/>
          <w:szCs w:val="21"/>
        </w:rPr>
        <w:t xml:space="preserve"> </w:t>
      </w:r>
      <w:r w:rsidRPr="00705DE5">
        <w:rPr>
          <w:rFonts w:ascii="Abadi" w:hAnsi="Abadi"/>
          <w:b w:val="0"/>
          <w:bCs w:val="0"/>
          <w:sz w:val="21"/>
          <w:szCs w:val="21"/>
        </w:rPr>
        <w:t>de</w:t>
      </w:r>
      <w:r w:rsidRPr="00705DE5">
        <w:rPr>
          <w:rFonts w:ascii="Abadi" w:hAnsi="Abadi"/>
          <w:b w:val="0"/>
          <w:bCs w:val="0"/>
          <w:spacing w:val="-14"/>
          <w:sz w:val="21"/>
          <w:szCs w:val="21"/>
        </w:rPr>
        <w:t xml:space="preserve"> </w:t>
      </w:r>
      <w:r w:rsidRPr="00705DE5">
        <w:rPr>
          <w:rFonts w:ascii="Abadi" w:hAnsi="Abadi"/>
          <w:b w:val="0"/>
          <w:bCs w:val="0"/>
          <w:sz w:val="21"/>
          <w:szCs w:val="21"/>
        </w:rPr>
        <w:t>criminalidad,</w:t>
      </w:r>
      <w:r w:rsidRPr="00705DE5">
        <w:rPr>
          <w:rFonts w:ascii="Abadi" w:hAnsi="Abadi"/>
          <w:b w:val="0"/>
          <w:bCs w:val="0"/>
          <w:spacing w:val="-14"/>
          <w:sz w:val="21"/>
          <w:szCs w:val="21"/>
        </w:rPr>
        <w:t xml:space="preserve"> </w:t>
      </w:r>
      <w:r w:rsidRPr="00705DE5">
        <w:rPr>
          <w:rFonts w:ascii="Abadi" w:hAnsi="Abadi"/>
          <w:b w:val="0"/>
          <w:bCs w:val="0"/>
          <w:sz w:val="21"/>
          <w:szCs w:val="21"/>
        </w:rPr>
        <w:t>detrás</w:t>
      </w:r>
      <w:r w:rsidRPr="00705DE5">
        <w:rPr>
          <w:rFonts w:ascii="Abadi" w:hAnsi="Abadi"/>
          <w:b w:val="0"/>
          <w:bCs w:val="0"/>
          <w:spacing w:val="-15"/>
          <w:sz w:val="21"/>
          <w:szCs w:val="21"/>
        </w:rPr>
        <w:t xml:space="preserve"> </w:t>
      </w:r>
      <w:r w:rsidRPr="00705DE5">
        <w:rPr>
          <w:rFonts w:ascii="Abadi" w:hAnsi="Abadi"/>
          <w:b w:val="0"/>
          <w:bCs w:val="0"/>
          <w:sz w:val="21"/>
          <w:szCs w:val="21"/>
        </w:rPr>
        <w:t>de</w:t>
      </w:r>
      <w:r w:rsidRPr="00705DE5">
        <w:rPr>
          <w:rFonts w:ascii="Abadi" w:hAnsi="Abadi"/>
          <w:b w:val="0"/>
          <w:bCs w:val="0"/>
          <w:spacing w:val="-14"/>
          <w:sz w:val="21"/>
          <w:szCs w:val="21"/>
        </w:rPr>
        <w:t xml:space="preserve"> </w:t>
      </w:r>
      <w:r w:rsidRPr="00705DE5">
        <w:rPr>
          <w:rFonts w:ascii="Abadi" w:hAnsi="Abadi"/>
          <w:b w:val="0"/>
          <w:bCs w:val="0"/>
          <w:sz w:val="21"/>
          <w:szCs w:val="21"/>
        </w:rPr>
        <w:t>cada</w:t>
      </w:r>
      <w:r w:rsidRPr="00705DE5">
        <w:rPr>
          <w:rFonts w:ascii="Abadi" w:hAnsi="Abadi"/>
          <w:b w:val="0"/>
          <w:bCs w:val="0"/>
          <w:spacing w:val="-14"/>
          <w:sz w:val="21"/>
          <w:szCs w:val="21"/>
        </w:rPr>
        <w:t xml:space="preserve"> </w:t>
      </w:r>
      <w:r w:rsidRPr="00705DE5">
        <w:rPr>
          <w:rFonts w:ascii="Abadi" w:hAnsi="Abadi"/>
          <w:b w:val="0"/>
          <w:bCs w:val="0"/>
          <w:sz w:val="21"/>
          <w:szCs w:val="21"/>
        </w:rPr>
        <w:t xml:space="preserve">muerte </w:t>
      </w:r>
      <w:r w:rsidRPr="00705DE5">
        <w:rPr>
          <w:rFonts w:ascii="Abadi" w:hAnsi="Abadi"/>
          <w:b w:val="0"/>
          <w:bCs w:val="0"/>
          <w:spacing w:val="-4"/>
          <w:sz w:val="21"/>
          <w:szCs w:val="21"/>
        </w:rPr>
        <w:t>violenta</w:t>
      </w:r>
      <w:r w:rsidRPr="00705DE5">
        <w:rPr>
          <w:rFonts w:ascii="Abadi" w:hAnsi="Abadi"/>
          <w:b w:val="0"/>
          <w:bCs w:val="0"/>
          <w:spacing w:val="-10"/>
          <w:sz w:val="21"/>
          <w:szCs w:val="21"/>
        </w:rPr>
        <w:t xml:space="preserve"> </w:t>
      </w:r>
      <w:r w:rsidRPr="00705DE5">
        <w:rPr>
          <w:rFonts w:ascii="Abadi" w:hAnsi="Abadi"/>
          <w:b w:val="0"/>
          <w:bCs w:val="0"/>
          <w:spacing w:val="-4"/>
          <w:sz w:val="21"/>
          <w:szCs w:val="21"/>
        </w:rPr>
        <w:t>puede</w:t>
      </w:r>
      <w:r w:rsidRPr="00705DE5">
        <w:rPr>
          <w:rFonts w:ascii="Abadi" w:hAnsi="Abadi"/>
          <w:b w:val="0"/>
          <w:bCs w:val="0"/>
          <w:spacing w:val="-10"/>
          <w:sz w:val="21"/>
          <w:szCs w:val="21"/>
        </w:rPr>
        <w:t xml:space="preserve"> </w:t>
      </w:r>
      <w:r w:rsidRPr="00705DE5">
        <w:rPr>
          <w:rFonts w:ascii="Abadi" w:hAnsi="Abadi"/>
          <w:b w:val="0"/>
          <w:bCs w:val="0"/>
          <w:spacing w:val="-4"/>
          <w:sz w:val="21"/>
          <w:szCs w:val="21"/>
        </w:rPr>
        <w:t>existir</w:t>
      </w:r>
      <w:r w:rsidRPr="00705DE5">
        <w:rPr>
          <w:rFonts w:ascii="Abadi" w:hAnsi="Abadi"/>
          <w:b w:val="0"/>
          <w:bCs w:val="0"/>
          <w:spacing w:val="-8"/>
          <w:sz w:val="21"/>
          <w:szCs w:val="21"/>
        </w:rPr>
        <w:t xml:space="preserve"> </w:t>
      </w:r>
      <w:r w:rsidRPr="00705DE5">
        <w:rPr>
          <w:rFonts w:ascii="Abadi" w:hAnsi="Abadi"/>
          <w:b w:val="0"/>
          <w:bCs w:val="0"/>
          <w:spacing w:val="-4"/>
          <w:sz w:val="21"/>
          <w:szCs w:val="21"/>
        </w:rPr>
        <w:t>un</w:t>
      </w:r>
      <w:r w:rsidRPr="00705DE5">
        <w:rPr>
          <w:rFonts w:ascii="Abadi" w:hAnsi="Abadi"/>
          <w:b w:val="0"/>
          <w:bCs w:val="0"/>
          <w:spacing w:val="-10"/>
          <w:sz w:val="21"/>
          <w:szCs w:val="21"/>
        </w:rPr>
        <w:t xml:space="preserve"> </w:t>
      </w:r>
      <w:r w:rsidRPr="00705DE5">
        <w:rPr>
          <w:rFonts w:ascii="Abadi" w:hAnsi="Abadi"/>
          <w:b w:val="0"/>
          <w:bCs w:val="0"/>
          <w:spacing w:val="-4"/>
          <w:sz w:val="21"/>
          <w:szCs w:val="21"/>
        </w:rPr>
        <w:t>feminicidio”;</w:t>
      </w:r>
      <w:r w:rsidRPr="00705DE5">
        <w:rPr>
          <w:rFonts w:ascii="Abadi" w:hAnsi="Abadi"/>
          <w:b w:val="0"/>
          <w:bCs w:val="0"/>
          <w:spacing w:val="-9"/>
          <w:sz w:val="21"/>
          <w:szCs w:val="21"/>
        </w:rPr>
        <w:t xml:space="preserve"> </w:t>
      </w:r>
      <w:r w:rsidRPr="00705DE5">
        <w:rPr>
          <w:rFonts w:ascii="Abadi" w:hAnsi="Abadi"/>
          <w:b w:val="0"/>
          <w:bCs w:val="0"/>
          <w:spacing w:val="-4"/>
          <w:sz w:val="21"/>
          <w:szCs w:val="21"/>
        </w:rPr>
        <w:t>además</w:t>
      </w:r>
      <w:r w:rsidRPr="00705DE5">
        <w:rPr>
          <w:rFonts w:ascii="Abadi" w:hAnsi="Abadi"/>
          <w:b w:val="0"/>
          <w:bCs w:val="0"/>
          <w:spacing w:val="-9"/>
          <w:sz w:val="21"/>
          <w:szCs w:val="21"/>
        </w:rPr>
        <w:t xml:space="preserve"> </w:t>
      </w:r>
      <w:r w:rsidRPr="00705DE5">
        <w:rPr>
          <w:rFonts w:ascii="Abadi" w:hAnsi="Abadi"/>
          <w:b w:val="0"/>
          <w:bCs w:val="0"/>
          <w:spacing w:val="-4"/>
          <w:sz w:val="21"/>
          <w:szCs w:val="21"/>
        </w:rPr>
        <w:t>incluye</w:t>
      </w:r>
      <w:r w:rsidRPr="00705DE5">
        <w:rPr>
          <w:rFonts w:ascii="Abadi" w:hAnsi="Abadi"/>
          <w:b w:val="0"/>
          <w:bCs w:val="0"/>
          <w:spacing w:val="-10"/>
          <w:sz w:val="21"/>
          <w:szCs w:val="21"/>
        </w:rPr>
        <w:t xml:space="preserve"> </w:t>
      </w:r>
      <w:r w:rsidRPr="00705DE5">
        <w:rPr>
          <w:rFonts w:ascii="Abadi" w:hAnsi="Abadi"/>
          <w:b w:val="0"/>
          <w:bCs w:val="0"/>
          <w:spacing w:val="-4"/>
          <w:sz w:val="21"/>
          <w:szCs w:val="21"/>
        </w:rPr>
        <w:t>también</w:t>
      </w:r>
      <w:r w:rsidRPr="00705DE5">
        <w:rPr>
          <w:rFonts w:ascii="Abadi" w:hAnsi="Abadi"/>
          <w:b w:val="0"/>
          <w:bCs w:val="0"/>
          <w:spacing w:val="-10"/>
          <w:sz w:val="21"/>
          <w:szCs w:val="21"/>
        </w:rPr>
        <w:t xml:space="preserve"> </w:t>
      </w:r>
      <w:r w:rsidRPr="00705DE5">
        <w:rPr>
          <w:rFonts w:ascii="Abadi" w:hAnsi="Abadi"/>
          <w:b w:val="0"/>
          <w:bCs w:val="0"/>
          <w:spacing w:val="-4"/>
          <w:sz w:val="21"/>
          <w:szCs w:val="21"/>
        </w:rPr>
        <w:t xml:space="preserve">específicamente </w:t>
      </w:r>
      <w:r w:rsidRPr="00705DE5">
        <w:rPr>
          <w:rFonts w:ascii="Abadi" w:hAnsi="Abadi"/>
          <w:b w:val="0"/>
          <w:bCs w:val="0"/>
          <w:sz w:val="21"/>
          <w:szCs w:val="21"/>
        </w:rPr>
        <w:t>las razones por</w:t>
      </w:r>
      <w:r w:rsidRPr="00142CDD">
        <w:rPr>
          <w:rFonts w:ascii="Abadi" w:hAnsi="Abadi"/>
          <w:sz w:val="21"/>
          <w:szCs w:val="21"/>
        </w:rPr>
        <w:t xml:space="preserve"> </w:t>
      </w:r>
      <w:r w:rsidRPr="00705DE5">
        <w:rPr>
          <w:rFonts w:ascii="Abadi" w:hAnsi="Abadi"/>
          <w:b w:val="0"/>
          <w:bCs w:val="0"/>
          <w:sz w:val="21"/>
          <w:szCs w:val="21"/>
        </w:rPr>
        <w:t>las cuales los casos de suicidios y de muertes aparentemente accidentales</w:t>
      </w:r>
      <w:r w:rsidRPr="00705DE5">
        <w:rPr>
          <w:rFonts w:ascii="Abadi" w:hAnsi="Abadi"/>
          <w:b w:val="0"/>
          <w:bCs w:val="0"/>
          <w:spacing w:val="-3"/>
          <w:sz w:val="21"/>
          <w:szCs w:val="21"/>
        </w:rPr>
        <w:t xml:space="preserve"> </w:t>
      </w:r>
      <w:r w:rsidRPr="00705DE5">
        <w:rPr>
          <w:rFonts w:ascii="Abadi" w:hAnsi="Abadi"/>
          <w:b w:val="0"/>
          <w:bCs w:val="0"/>
          <w:sz w:val="21"/>
          <w:szCs w:val="21"/>
        </w:rPr>
        <w:t>deben</w:t>
      </w:r>
      <w:r w:rsidRPr="00705DE5">
        <w:rPr>
          <w:rFonts w:ascii="Abadi" w:hAnsi="Abadi"/>
          <w:b w:val="0"/>
          <w:bCs w:val="0"/>
          <w:spacing w:val="-3"/>
          <w:sz w:val="21"/>
          <w:szCs w:val="21"/>
        </w:rPr>
        <w:t xml:space="preserve"> </w:t>
      </w:r>
      <w:r w:rsidRPr="00705DE5">
        <w:rPr>
          <w:rFonts w:ascii="Abadi" w:hAnsi="Abadi"/>
          <w:b w:val="0"/>
          <w:bCs w:val="0"/>
          <w:sz w:val="21"/>
          <w:szCs w:val="21"/>
        </w:rPr>
        <w:t>ser</w:t>
      </w:r>
      <w:r w:rsidRPr="00705DE5">
        <w:rPr>
          <w:rFonts w:ascii="Abadi" w:hAnsi="Abadi"/>
          <w:b w:val="0"/>
          <w:bCs w:val="0"/>
          <w:spacing w:val="-4"/>
          <w:sz w:val="21"/>
          <w:szCs w:val="21"/>
        </w:rPr>
        <w:t xml:space="preserve"> </w:t>
      </w:r>
      <w:r w:rsidRPr="00705DE5">
        <w:rPr>
          <w:rFonts w:ascii="Abadi" w:hAnsi="Abadi"/>
          <w:b w:val="0"/>
          <w:bCs w:val="0"/>
          <w:sz w:val="21"/>
          <w:szCs w:val="21"/>
        </w:rPr>
        <w:t>investigados</w:t>
      </w:r>
      <w:r w:rsidRPr="00705DE5">
        <w:rPr>
          <w:rFonts w:ascii="Abadi" w:hAnsi="Abadi"/>
          <w:b w:val="0"/>
          <w:bCs w:val="0"/>
          <w:spacing w:val="-3"/>
          <w:sz w:val="21"/>
          <w:szCs w:val="21"/>
        </w:rPr>
        <w:t xml:space="preserve"> </w:t>
      </w:r>
      <w:r w:rsidRPr="00705DE5">
        <w:rPr>
          <w:rFonts w:ascii="Abadi" w:hAnsi="Abadi"/>
          <w:b w:val="0"/>
          <w:bCs w:val="0"/>
          <w:sz w:val="21"/>
          <w:szCs w:val="21"/>
        </w:rPr>
        <w:t>con</w:t>
      </w:r>
      <w:r w:rsidRPr="00705DE5">
        <w:rPr>
          <w:rFonts w:ascii="Abadi" w:hAnsi="Abadi"/>
          <w:b w:val="0"/>
          <w:bCs w:val="0"/>
          <w:spacing w:val="-3"/>
          <w:sz w:val="21"/>
          <w:szCs w:val="21"/>
        </w:rPr>
        <w:t xml:space="preserve"> </w:t>
      </w:r>
      <w:r w:rsidRPr="00705DE5">
        <w:rPr>
          <w:rFonts w:ascii="Abadi" w:hAnsi="Abadi"/>
          <w:b w:val="0"/>
          <w:bCs w:val="0"/>
          <w:sz w:val="21"/>
          <w:szCs w:val="21"/>
        </w:rPr>
        <w:t>perspectiva</w:t>
      </w:r>
      <w:r w:rsidRPr="00705DE5">
        <w:rPr>
          <w:rFonts w:ascii="Abadi" w:hAnsi="Abadi"/>
          <w:b w:val="0"/>
          <w:bCs w:val="0"/>
          <w:spacing w:val="-3"/>
          <w:sz w:val="21"/>
          <w:szCs w:val="21"/>
        </w:rPr>
        <w:t xml:space="preserve"> </w:t>
      </w:r>
      <w:r w:rsidRPr="00705DE5">
        <w:rPr>
          <w:rFonts w:ascii="Abadi" w:hAnsi="Abadi"/>
          <w:b w:val="0"/>
          <w:bCs w:val="0"/>
          <w:sz w:val="21"/>
          <w:szCs w:val="21"/>
        </w:rPr>
        <w:t>de</w:t>
      </w:r>
      <w:r w:rsidRPr="00705DE5">
        <w:rPr>
          <w:rFonts w:ascii="Abadi" w:hAnsi="Abadi"/>
          <w:b w:val="0"/>
          <w:bCs w:val="0"/>
          <w:spacing w:val="-4"/>
          <w:sz w:val="21"/>
          <w:szCs w:val="21"/>
        </w:rPr>
        <w:t xml:space="preserve"> </w:t>
      </w:r>
      <w:r w:rsidRPr="00705DE5">
        <w:rPr>
          <w:rFonts w:ascii="Abadi" w:hAnsi="Abadi"/>
          <w:b w:val="0"/>
          <w:bCs w:val="0"/>
          <w:sz w:val="21"/>
          <w:szCs w:val="21"/>
        </w:rPr>
        <w:t>género,</w:t>
      </w:r>
      <w:r w:rsidRPr="00705DE5">
        <w:rPr>
          <w:rFonts w:ascii="Abadi" w:hAnsi="Abadi"/>
          <w:b w:val="0"/>
          <w:bCs w:val="0"/>
          <w:spacing w:val="-3"/>
          <w:sz w:val="21"/>
          <w:szCs w:val="21"/>
        </w:rPr>
        <w:t xml:space="preserve"> </w:t>
      </w:r>
      <w:r w:rsidRPr="00705DE5">
        <w:rPr>
          <w:rFonts w:ascii="Abadi" w:hAnsi="Abadi"/>
          <w:b w:val="0"/>
          <w:bCs w:val="0"/>
          <w:sz w:val="21"/>
          <w:szCs w:val="21"/>
        </w:rPr>
        <w:t>aplicando</w:t>
      </w:r>
      <w:r w:rsidRPr="00705DE5">
        <w:rPr>
          <w:rFonts w:ascii="Abadi" w:hAnsi="Abadi"/>
          <w:b w:val="0"/>
          <w:bCs w:val="0"/>
          <w:spacing w:val="-4"/>
          <w:sz w:val="21"/>
          <w:szCs w:val="21"/>
        </w:rPr>
        <w:t xml:space="preserve"> </w:t>
      </w:r>
      <w:r w:rsidRPr="00705DE5">
        <w:rPr>
          <w:rFonts w:ascii="Abadi" w:hAnsi="Abadi"/>
          <w:b w:val="0"/>
          <w:bCs w:val="0"/>
          <w:sz w:val="21"/>
          <w:szCs w:val="21"/>
        </w:rPr>
        <w:t>las premisas</w:t>
      </w:r>
      <w:r w:rsidRPr="00705DE5">
        <w:rPr>
          <w:rFonts w:ascii="Abadi" w:hAnsi="Abadi"/>
          <w:b w:val="0"/>
          <w:bCs w:val="0"/>
          <w:spacing w:val="-6"/>
          <w:sz w:val="21"/>
          <w:szCs w:val="21"/>
        </w:rPr>
        <w:t xml:space="preserve"> </w:t>
      </w:r>
      <w:r w:rsidRPr="00705DE5">
        <w:rPr>
          <w:rFonts w:ascii="Abadi" w:hAnsi="Abadi"/>
          <w:b w:val="0"/>
          <w:bCs w:val="0"/>
          <w:sz w:val="21"/>
          <w:szCs w:val="21"/>
        </w:rPr>
        <w:t>del</w:t>
      </w:r>
      <w:r w:rsidRPr="00705DE5">
        <w:rPr>
          <w:rFonts w:ascii="Abadi" w:hAnsi="Abadi"/>
          <w:b w:val="0"/>
          <w:bCs w:val="0"/>
          <w:spacing w:val="-7"/>
          <w:sz w:val="21"/>
          <w:szCs w:val="21"/>
        </w:rPr>
        <w:t xml:space="preserve"> </w:t>
      </w:r>
      <w:r w:rsidRPr="00705DE5">
        <w:rPr>
          <w:rFonts w:ascii="Abadi" w:hAnsi="Abadi"/>
          <w:b w:val="0"/>
          <w:bCs w:val="0"/>
          <w:sz w:val="21"/>
          <w:szCs w:val="21"/>
        </w:rPr>
        <w:t>propio</w:t>
      </w:r>
      <w:r w:rsidRPr="00705DE5">
        <w:rPr>
          <w:rFonts w:ascii="Abadi" w:hAnsi="Abadi"/>
          <w:b w:val="0"/>
          <w:bCs w:val="0"/>
          <w:spacing w:val="-7"/>
          <w:sz w:val="21"/>
          <w:szCs w:val="21"/>
        </w:rPr>
        <w:t xml:space="preserve"> </w:t>
      </w:r>
      <w:r w:rsidRPr="00705DE5">
        <w:rPr>
          <w:rFonts w:ascii="Abadi" w:hAnsi="Abadi"/>
          <w:b w:val="0"/>
          <w:bCs w:val="0"/>
          <w:sz w:val="21"/>
          <w:szCs w:val="21"/>
        </w:rPr>
        <w:t>protocolo.</w:t>
      </w:r>
    </w:p>
    <w:p w14:paraId="36D65014" w14:textId="4403CEE4" w:rsidR="00705DE5" w:rsidRPr="006C779A" w:rsidRDefault="00705DE5" w:rsidP="00705DE5">
      <w:pPr>
        <w:pStyle w:val="Textoindependiente"/>
        <w:spacing w:before="227"/>
        <w:ind w:left="102" w:right="118"/>
        <w:rPr>
          <w:rFonts w:ascii="Abadi" w:hAnsi="Abadi"/>
          <w:b w:val="0"/>
          <w:bCs w:val="0"/>
          <w:sz w:val="21"/>
          <w:szCs w:val="21"/>
        </w:rPr>
      </w:pPr>
      <w:r w:rsidRPr="006C779A">
        <w:rPr>
          <w:rFonts w:ascii="Abadi" w:hAnsi="Abadi"/>
          <w:b w:val="0"/>
          <w:bCs w:val="0"/>
          <w:spacing w:val="-2"/>
          <w:sz w:val="21"/>
          <w:szCs w:val="21"/>
        </w:rPr>
        <w:t>Al</w:t>
      </w:r>
      <w:r w:rsidRPr="006C779A">
        <w:rPr>
          <w:rFonts w:ascii="Abadi" w:hAnsi="Abadi"/>
          <w:b w:val="0"/>
          <w:bCs w:val="0"/>
          <w:spacing w:val="-8"/>
          <w:sz w:val="21"/>
          <w:szCs w:val="21"/>
        </w:rPr>
        <w:t xml:space="preserve"> </w:t>
      </w:r>
      <w:r w:rsidRPr="006C779A">
        <w:rPr>
          <w:rFonts w:ascii="Abadi" w:hAnsi="Abadi"/>
          <w:b w:val="0"/>
          <w:bCs w:val="0"/>
          <w:spacing w:val="-2"/>
          <w:sz w:val="21"/>
          <w:szCs w:val="21"/>
        </w:rPr>
        <w:t>respecto</w:t>
      </w:r>
      <w:r w:rsidRPr="006C779A">
        <w:rPr>
          <w:rFonts w:ascii="Abadi" w:hAnsi="Abadi"/>
          <w:b w:val="0"/>
          <w:bCs w:val="0"/>
          <w:spacing w:val="-9"/>
          <w:sz w:val="21"/>
          <w:szCs w:val="21"/>
        </w:rPr>
        <w:t xml:space="preserve"> </w:t>
      </w:r>
      <w:r w:rsidRPr="006C779A">
        <w:rPr>
          <w:rFonts w:ascii="Abadi" w:hAnsi="Abadi"/>
          <w:b w:val="0"/>
          <w:bCs w:val="0"/>
          <w:spacing w:val="-2"/>
          <w:sz w:val="21"/>
          <w:szCs w:val="21"/>
        </w:rPr>
        <w:t>vale</w:t>
      </w:r>
      <w:r w:rsidRPr="006C779A">
        <w:rPr>
          <w:rFonts w:ascii="Abadi" w:hAnsi="Abadi"/>
          <w:b w:val="0"/>
          <w:bCs w:val="0"/>
          <w:spacing w:val="-7"/>
          <w:sz w:val="21"/>
          <w:szCs w:val="21"/>
        </w:rPr>
        <w:t xml:space="preserve"> </w:t>
      </w:r>
      <w:r w:rsidRPr="006C779A">
        <w:rPr>
          <w:rFonts w:ascii="Abadi" w:hAnsi="Abadi"/>
          <w:b w:val="0"/>
          <w:bCs w:val="0"/>
          <w:spacing w:val="-2"/>
          <w:sz w:val="21"/>
          <w:szCs w:val="21"/>
        </w:rPr>
        <w:t>la</w:t>
      </w:r>
      <w:r w:rsidRPr="006C779A">
        <w:rPr>
          <w:rFonts w:ascii="Abadi" w:hAnsi="Abadi"/>
          <w:b w:val="0"/>
          <w:bCs w:val="0"/>
          <w:spacing w:val="-7"/>
          <w:sz w:val="21"/>
          <w:szCs w:val="21"/>
        </w:rPr>
        <w:t xml:space="preserve"> </w:t>
      </w:r>
      <w:r w:rsidRPr="006C779A">
        <w:rPr>
          <w:rFonts w:ascii="Abadi" w:hAnsi="Abadi"/>
          <w:b w:val="0"/>
          <w:bCs w:val="0"/>
          <w:spacing w:val="-2"/>
          <w:sz w:val="21"/>
          <w:szCs w:val="21"/>
        </w:rPr>
        <w:t>pena</w:t>
      </w:r>
      <w:r w:rsidRPr="006C779A">
        <w:rPr>
          <w:rFonts w:ascii="Abadi" w:hAnsi="Abadi"/>
          <w:b w:val="0"/>
          <w:bCs w:val="0"/>
          <w:spacing w:val="-8"/>
          <w:sz w:val="21"/>
          <w:szCs w:val="21"/>
        </w:rPr>
        <w:t xml:space="preserve"> </w:t>
      </w:r>
      <w:r w:rsidRPr="006C779A">
        <w:rPr>
          <w:rFonts w:ascii="Abadi" w:hAnsi="Abadi"/>
          <w:b w:val="0"/>
          <w:bCs w:val="0"/>
          <w:spacing w:val="-2"/>
          <w:sz w:val="21"/>
          <w:szCs w:val="21"/>
        </w:rPr>
        <w:t>recordar</w:t>
      </w:r>
      <w:r w:rsidRPr="006C779A">
        <w:rPr>
          <w:rFonts w:ascii="Abadi" w:hAnsi="Abadi"/>
          <w:b w:val="0"/>
          <w:bCs w:val="0"/>
          <w:spacing w:val="-5"/>
          <w:sz w:val="21"/>
          <w:szCs w:val="21"/>
        </w:rPr>
        <w:t xml:space="preserve"> </w:t>
      </w:r>
      <w:r w:rsidRPr="006C779A">
        <w:rPr>
          <w:rFonts w:ascii="Abadi" w:hAnsi="Abadi"/>
          <w:b w:val="0"/>
          <w:bCs w:val="0"/>
          <w:spacing w:val="-2"/>
          <w:sz w:val="21"/>
          <w:szCs w:val="21"/>
        </w:rPr>
        <w:t>los</w:t>
      </w:r>
      <w:r w:rsidRPr="006C779A">
        <w:rPr>
          <w:rFonts w:ascii="Abadi" w:hAnsi="Abadi"/>
          <w:b w:val="0"/>
          <w:bCs w:val="0"/>
          <w:spacing w:val="-8"/>
          <w:sz w:val="21"/>
          <w:szCs w:val="21"/>
        </w:rPr>
        <w:t xml:space="preserve"> </w:t>
      </w:r>
      <w:r w:rsidRPr="006C779A">
        <w:rPr>
          <w:rFonts w:ascii="Abadi" w:hAnsi="Abadi"/>
          <w:b w:val="0"/>
          <w:bCs w:val="0"/>
          <w:spacing w:val="-2"/>
          <w:sz w:val="21"/>
          <w:szCs w:val="21"/>
        </w:rPr>
        <w:t>casos</w:t>
      </w:r>
      <w:r w:rsidRPr="006C779A">
        <w:rPr>
          <w:rFonts w:ascii="Abadi" w:hAnsi="Abadi"/>
          <w:b w:val="0"/>
          <w:bCs w:val="0"/>
          <w:spacing w:val="-6"/>
          <w:sz w:val="21"/>
          <w:szCs w:val="21"/>
        </w:rPr>
        <w:t xml:space="preserve"> </w:t>
      </w:r>
      <w:r w:rsidRPr="006C779A">
        <w:rPr>
          <w:rFonts w:ascii="Abadi" w:hAnsi="Abadi"/>
          <w:b w:val="0"/>
          <w:bCs w:val="0"/>
          <w:spacing w:val="-2"/>
          <w:sz w:val="21"/>
          <w:szCs w:val="21"/>
        </w:rPr>
        <w:t>más</w:t>
      </w:r>
      <w:r w:rsidRPr="006C779A">
        <w:rPr>
          <w:rFonts w:ascii="Abadi" w:hAnsi="Abadi"/>
          <w:b w:val="0"/>
          <w:bCs w:val="0"/>
          <w:spacing w:val="-7"/>
          <w:sz w:val="21"/>
          <w:szCs w:val="21"/>
        </w:rPr>
        <w:t xml:space="preserve"> </w:t>
      </w:r>
      <w:r w:rsidRPr="006C779A">
        <w:rPr>
          <w:rFonts w:ascii="Abadi" w:hAnsi="Abadi"/>
          <w:b w:val="0"/>
          <w:bCs w:val="0"/>
          <w:spacing w:val="-2"/>
          <w:sz w:val="21"/>
          <w:szCs w:val="21"/>
        </w:rPr>
        <w:t>emblemáticos</w:t>
      </w:r>
      <w:r w:rsidRPr="006C779A">
        <w:rPr>
          <w:rFonts w:ascii="Abadi" w:hAnsi="Abadi"/>
          <w:b w:val="0"/>
          <w:bCs w:val="0"/>
          <w:spacing w:val="-8"/>
          <w:sz w:val="21"/>
          <w:szCs w:val="21"/>
        </w:rPr>
        <w:t xml:space="preserve"> </w:t>
      </w:r>
      <w:r w:rsidRPr="006C779A">
        <w:rPr>
          <w:rFonts w:ascii="Abadi" w:hAnsi="Abadi"/>
          <w:b w:val="0"/>
          <w:bCs w:val="0"/>
          <w:spacing w:val="-2"/>
          <w:sz w:val="21"/>
          <w:szCs w:val="21"/>
        </w:rPr>
        <w:t>que</w:t>
      </w:r>
      <w:r w:rsidRPr="006C779A">
        <w:rPr>
          <w:rFonts w:ascii="Abadi" w:hAnsi="Abadi"/>
          <w:b w:val="0"/>
          <w:bCs w:val="0"/>
          <w:spacing w:val="-8"/>
          <w:sz w:val="21"/>
          <w:szCs w:val="21"/>
        </w:rPr>
        <w:t xml:space="preserve"> </w:t>
      </w:r>
      <w:r w:rsidRPr="006C779A">
        <w:rPr>
          <w:rFonts w:ascii="Abadi" w:hAnsi="Abadi"/>
          <w:b w:val="0"/>
          <w:bCs w:val="0"/>
          <w:spacing w:val="-2"/>
          <w:sz w:val="21"/>
          <w:szCs w:val="21"/>
        </w:rPr>
        <w:t>han</w:t>
      </w:r>
      <w:r w:rsidRPr="006C779A">
        <w:rPr>
          <w:rFonts w:ascii="Abadi" w:hAnsi="Abadi"/>
          <w:b w:val="0"/>
          <w:bCs w:val="0"/>
          <w:spacing w:val="-8"/>
          <w:sz w:val="21"/>
          <w:szCs w:val="21"/>
        </w:rPr>
        <w:t xml:space="preserve"> </w:t>
      </w:r>
      <w:r w:rsidRPr="006C779A">
        <w:rPr>
          <w:rFonts w:ascii="Abadi" w:hAnsi="Abadi"/>
          <w:b w:val="0"/>
          <w:bCs w:val="0"/>
          <w:spacing w:val="-2"/>
          <w:sz w:val="21"/>
          <w:szCs w:val="21"/>
        </w:rPr>
        <w:t xml:space="preserve">existido </w:t>
      </w:r>
      <w:r w:rsidRPr="006C779A">
        <w:rPr>
          <w:rFonts w:ascii="Abadi" w:hAnsi="Abadi"/>
          <w:b w:val="0"/>
          <w:bCs w:val="0"/>
          <w:sz w:val="21"/>
          <w:szCs w:val="21"/>
        </w:rPr>
        <w:t xml:space="preserve">como el de Mariana Lima Buendía y el de </w:t>
      </w:r>
      <w:proofErr w:type="spellStart"/>
      <w:r w:rsidRPr="006C779A">
        <w:rPr>
          <w:rFonts w:ascii="Abadi" w:hAnsi="Abadi"/>
          <w:b w:val="0"/>
          <w:bCs w:val="0"/>
          <w:sz w:val="21"/>
          <w:szCs w:val="21"/>
        </w:rPr>
        <w:t>Lesvy</w:t>
      </w:r>
      <w:proofErr w:type="spellEnd"/>
      <w:r w:rsidRPr="006C779A">
        <w:rPr>
          <w:rFonts w:ascii="Abadi" w:hAnsi="Abadi"/>
          <w:b w:val="0"/>
          <w:bCs w:val="0"/>
          <w:sz w:val="21"/>
          <w:szCs w:val="21"/>
        </w:rPr>
        <w:t xml:space="preserve"> Berlín Osorio que fueron asesinadas</w:t>
      </w:r>
      <w:r w:rsidRPr="006C779A">
        <w:rPr>
          <w:rFonts w:ascii="Abadi" w:hAnsi="Abadi"/>
          <w:b w:val="0"/>
          <w:bCs w:val="0"/>
          <w:spacing w:val="-9"/>
          <w:sz w:val="21"/>
          <w:szCs w:val="21"/>
        </w:rPr>
        <w:t xml:space="preserve"> </w:t>
      </w:r>
      <w:r w:rsidRPr="006C779A">
        <w:rPr>
          <w:rFonts w:ascii="Abadi" w:hAnsi="Abadi"/>
          <w:b w:val="0"/>
          <w:bCs w:val="0"/>
          <w:sz w:val="21"/>
          <w:szCs w:val="21"/>
        </w:rPr>
        <w:t>por</w:t>
      </w:r>
      <w:r w:rsidRPr="006C779A">
        <w:rPr>
          <w:rFonts w:ascii="Abadi" w:hAnsi="Abadi"/>
          <w:b w:val="0"/>
          <w:bCs w:val="0"/>
          <w:spacing w:val="-10"/>
          <w:sz w:val="21"/>
          <w:szCs w:val="21"/>
        </w:rPr>
        <w:t xml:space="preserve"> </w:t>
      </w:r>
      <w:r w:rsidRPr="006C779A">
        <w:rPr>
          <w:rFonts w:ascii="Abadi" w:hAnsi="Abadi"/>
          <w:b w:val="0"/>
          <w:bCs w:val="0"/>
          <w:sz w:val="21"/>
          <w:szCs w:val="21"/>
        </w:rPr>
        <w:t>sus</w:t>
      </w:r>
      <w:r w:rsidRPr="006C779A">
        <w:rPr>
          <w:rFonts w:ascii="Abadi" w:hAnsi="Abadi"/>
          <w:b w:val="0"/>
          <w:bCs w:val="0"/>
          <w:spacing w:val="-9"/>
          <w:sz w:val="21"/>
          <w:szCs w:val="21"/>
        </w:rPr>
        <w:t xml:space="preserve"> </w:t>
      </w:r>
      <w:r w:rsidRPr="006C779A">
        <w:rPr>
          <w:rFonts w:ascii="Abadi" w:hAnsi="Abadi"/>
          <w:b w:val="0"/>
          <w:bCs w:val="0"/>
          <w:sz w:val="21"/>
          <w:szCs w:val="21"/>
        </w:rPr>
        <w:t>parejas</w:t>
      </w:r>
      <w:r w:rsidRPr="006C779A">
        <w:rPr>
          <w:rFonts w:ascii="Abadi" w:hAnsi="Abadi"/>
          <w:b w:val="0"/>
          <w:bCs w:val="0"/>
          <w:spacing w:val="-9"/>
          <w:sz w:val="21"/>
          <w:szCs w:val="21"/>
        </w:rPr>
        <w:t xml:space="preserve"> </w:t>
      </w:r>
      <w:r w:rsidRPr="006C779A">
        <w:rPr>
          <w:rFonts w:ascii="Abadi" w:hAnsi="Abadi"/>
          <w:b w:val="0"/>
          <w:bCs w:val="0"/>
          <w:sz w:val="21"/>
          <w:szCs w:val="21"/>
        </w:rPr>
        <w:t>sentimentales</w:t>
      </w:r>
      <w:r w:rsidRPr="006C779A">
        <w:rPr>
          <w:rFonts w:ascii="Abadi" w:hAnsi="Abadi"/>
          <w:b w:val="0"/>
          <w:bCs w:val="0"/>
          <w:spacing w:val="-9"/>
          <w:sz w:val="21"/>
          <w:szCs w:val="21"/>
        </w:rPr>
        <w:t xml:space="preserve"> </w:t>
      </w:r>
      <w:r w:rsidRPr="006C779A">
        <w:rPr>
          <w:rFonts w:ascii="Abadi" w:hAnsi="Abadi"/>
          <w:b w:val="0"/>
          <w:bCs w:val="0"/>
          <w:sz w:val="21"/>
          <w:szCs w:val="21"/>
        </w:rPr>
        <w:t>quienes</w:t>
      </w:r>
      <w:r w:rsidRPr="006C779A">
        <w:rPr>
          <w:rFonts w:ascii="Abadi" w:hAnsi="Abadi"/>
          <w:b w:val="0"/>
          <w:bCs w:val="0"/>
          <w:spacing w:val="-9"/>
          <w:sz w:val="21"/>
          <w:szCs w:val="21"/>
        </w:rPr>
        <w:t xml:space="preserve"> </w:t>
      </w:r>
      <w:r w:rsidRPr="006C779A">
        <w:rPr>
          <w:rFonts w:ascii="Abadi" w:hAnsi="Abadi"/>
          <w:b w:val="0"/>
          <w:bCs w:val="0"/>
          <w:sz w:val="21"/>
          <w:szCs w:val="21"/>
        </w:rPr>
        <w:t>además</w:t>
      </w:r>
      <w:r w:rsidRPr="006C779A">
        <w:rPr>
          <w:rFonts w:ascii="Abadi" w:hAnsi="Abadi"/>
          <w:b w:val="0"/>
          <w:bCs w:val="0"/>
          <w:spacing w:val="-9"/>
          <w:sz w:val="21"/>
          <w:szCs w:val="21"/>
        </w:rPr>
        <w:t xml:space="preserve"> </w:t>
      </w:r>
      <w:r w:rsidRPr="006C779A">
        <w:rPr>
          <w:rFonts w:ascii="Abadi" w:hAnsi="Abadi"/>
          <w:b w:val="0"/>
          <w:bCs w:val="0"/>
          <w:sz w:val="21"/>
          <w:szCs w:val="21"/>
        </w:rPr>
        <w:t>de</w:t>
      </w:r>
      <w:r w:rsidRPr="006C779A">
        <w:rPr>
          <w:rFonts w:ascii="Abadi" w:hAnsi="Abadi"/>
          <w:b w:val="0"/>
          <w:bCs w:val="0"/>
          <w:spacing w:val="-10"/>
          <w:sz w:val="21"/>
          <w:szCs w:val="21"/>
        </w:rPr>
        <w:t xml:space="preserve"> </w:t>
      </w:r>
      <w:r w:rsidRPr="006C779A">
        <w:rPr>
          <w:rFonts w:ascii="Abadi" w:hAnsi="Abadi"/>
          <w:b w:val="0"/>
          <w:bCs w:val="0"/>
          <w:sz w:val="21"/>
          <w:szCs w:val="21"/>
        </w:rPr>
        <w:t>quitarles</w:t>
      </w:r>
      <w:r w:rsidRPr="006C779A">
        <w:rPr>
          <w:rFonts w:ascii="Abadi" w:hAnsi="Abadi"/>
          <w:b w:val="0"/>
          <w:bCs w:val="0"/>
          <w:spacing w:val="-9"/>
          <w:sz w:val="21"/>
          <w:szCs w:val="21"/>
        </w:rPr>
        <w:t xml:space="preserve"> </w:t>
      </w:r>
      <w:r w:rsidRPr="006C779A">
        <w:rPr>
          <w:rFonts w:ascii="Abadi" w:hAnsi="Abadi"/>
          <w:b w:val="0"/>
          <w:bCs w:val="0"/>
          <w:sz w:val="21"/>
          <w:szCs w:val="21"/>
        </w:rPr>
        <w:t>la</w:t>
      </w:r>
      <w:r w:rsidRPr="006C779A">
        <w:rPr>
          <w:rFonts w:ascii="Abadi" w:hAnsi="Abadi"/>
          <w:b w:val="0"/>
          <w:bCs w:val="0"/>
          <w:spacing w:val="-9"/>
          <w:sz w:val="21"/>
          <w:szCs w:val="21"/>
        </w:rPr>
        <w:t xml:space="preserve"> </w:t>
      </w:r>
      <w:r w:rsidRPr="006C779A">
        <w:rPr>
          <w:rFonts w:ascii="Abadi" w:hAnsi="Abadi"/>
          <w:b w:val="0"/>
          <w:bCs w:val="0"/>
          <w:sz w:val="21"/>
          <w:szCs w:val="21"/>
        </w:rPr>
        <w:t xml:space="preserve">vida </w:t>
      </w:r>
      <w:r w:rsidRPr="006C779A">
        <w:rPr>
          <w:rFonts w:ascii="Abadi" w:hAnsi="Abadi"/>
          <w:b w:val="0"/>
          <w:bCs w:val="0"/>
          <w:spacing w:val="-4"/>
          <w:sz w:val="21"/>
          <w:szCs w:val="21"/>
        </w:rPr>
        <w:t>intentaron</w:t>
      </w:r>
      <w:r w:rsidRPr="006C779A">
        <w:rPr>
          <w:rFonts w:ascii="Abadi" w:hAnsi="Abadi"/>
          <w:b w:val="0"/>
          <w:bCs w:val="0"/>
          <w:spacing w:val="-8"/>
          <w:sz w:val="21"/>
          <w:szCs w:val="21"/>
        </w:rPr>
        <w:t xml:space="preserve"> </w:t>
      </w:r>
      <w:r w:rsidRPr="006C779A">
        <w:rPr>
          <w:rFonts w:ascii="Abadi" w:hAnsi="Abadi"/>
          <w:b w:val="0"/>
          <w:bCs w:val="0"/>
          <w:spacing w:val="-4"/>
          <w:sz w:val="21"/>
          <w:szCs w:val="21"/>
        </w:rPr>
        <w:t>hacer</w:t>
      </w:r>
      <w:r w:rsidRPr="006C779A">
        <w:rPr>
          <w:rFonts w:ascii="Abadi" w:hAnsi="Abadi"/>
          <w:b w:val="0"/>
          <w:bCs w:val="0"/>
          <w:spacing w:val="-7"/>
          <w:sz w:val="21"/>
          <w:szCs w:val="21"/>
        </w:rPr>
        <w:t xml:space="preserve"> </w:t>
      </w:r>
      <w:r w:rsidRPr="006C779A">
        <w:rPr>
          <w:rFonts w:ascii="Abadi" w:hAnsi="Abadi"/>
          <w:b w:val="0"/>
          <w:bCs w:val="0"/>
          <w:spacing w:val="-4"/>
          <w:sz w:val="21"/>
          <w:szCs w:val="21"/>
        </w:rPr>
        <w:t>creer</w:t>
      </w:r>
      <w:r w:rsidRPr="006C779A">
        <w:rPr>
          <w:rFonts w:ascii="Abadi" w:hAnsi="Abadi"/>
          <w:b w:val="0"/>
          <w:bCs w:val="0"/>
          <w:spacing w:val="-9"/>
          <w:sz w:val="21"/>
          <w:szCs w:val="21"/>
        </w:rPr>
        <w:t xml:space="preserve"> </w:t>
      </w:r>
      <w:r w:rsidRPr="006C779A">
        <w:rPr>
          <w:rFonts w:ascii="Abadi" w:hAnsi="Abadi"/>
          <w:b w:val="0"/>
          <w:bCs w:val="0"/>
          <w:spacing w:val="-4"/>
          <w:sz w:val="21"/>
          <w:szCs w:val="21"/>
        </w:rPr>
        <w:t>que</w:t>
      </w:r>
      <w:r w:rsidRPr="006C779A">
        <w:rPr>
          <w:rFonts w:ascii="Abadi" w:hAnsi="Abadi"/>
          <w:b w:val="0"/>
          <w:bCs w:val="0"/>
          <w:spacing w:val="-7"/>
          <w:sz w:val="21"/>
          <w:szCs w:val="21"/>
        </w:rPr>
        <w:t xml:space="preserve"> </w:t>
      </w:r>
      <w:r w:rsidRPr="006C779A">
        <w:rPr>
          <w:rFonts w:ascii="Abadi" w:hAnsi="Abadi"/>
          <w:b w:val="0"/>
          <w:bCs w:val="0"/>
          <w:spacing w:val="-4"/>
          <w:sz w:val="21"/>
          <w:szCs w:val="21"/>
        </w:rPr>
        <w:t>ambas</w:t>
      </w:r>
      <w:r w:rsidRPr="006C779A">
        <w:rPr>
          <w:rFonts w:ascii="Abadi" w:hAnsi="Abadi"/>
          <w:b w:val="0"/>
          <w:bCs w:val="0"/>
          <w:spacing w:val="-7"/>
          <w:sz w:val="21"/>
          <w:szCs w:val="21"/>
        </w:rPr>
        <w:t xml:space="preserve"> </w:t>
      </w:r>
      <w:r w:rsidRPr="006C779A">
        <w:rPr>
          <w:rFonts w:ascii="Abadi" w:hAnsi="Abadi"/>
          <w:b w:val="0"/>
          <w:bCs w:val="0"/>
          <w:spacing w:val="-4"/>
          <w:sz w:val="21"/>
          <w:szCs w:val="21"/>
        </w:rPr>
        <w:t>se</w:t>
      </w:r>
      <w:r w:rsidRPr="006C779A">
        <w:rPr>
          <w:rFonts w:ascii="Abadi" w:hAnsi="Abadi"/>
          <w:b w:val="0"/>
          <w:bCs w:val="0"/>
          <w:spacing w:val="-7"/>
          <w:sz w:val="21"/>
          <w:szCs w:val="21"/>
        </w:rPr>
        <w:t xml:space="preserve"> </w:t>
      </w:r>
      <w:r w:rsidRPr="006C779A">
        <w:rPr>
          <w:rFonts w:ascii="Abadi" w:hAnsi="Abadi"/>
          <w:b w:val="0"/>
          <w:bCs w:val="0"/>
          <w:spacing w:val="-4"/>
          <w:sz w:val="21"/>
          <w:szCs w:val="21"/>
        </w:rPr>
        <w:t>habían</w:t>
      </w:r>
      <w:r w:rsidRPr="006C779A">
        <w:rPr>
          <w:rFonts w:ascii="Abadi" w:hAnsi="Abadi"/>
          <w:b w:val="0"/>
          <w:bCs w:val="0"/>
          <w:spacing w:val="-7"/>
          <w:sz w:val="21"/>
          <w:szCs w:val="21"/>
        </w:rPr>
        <w:t xml:space="preserve"> </w:t>
      </w:r>
      <w:r w:rsidRPr="006C779A">
        <w:rPr>
          <w:rFonts w:ascii="Abadi" w:hAnsi="Abadi"/>
          <w:b w:val="0"/>
          <w:bCs w:val="0"/>
          <w:spacing w:val="-4"/>
          <w:sz w:val="21"/>
          <w:szCs w:val="21"/>
        </w:rPr>
        <w:t>suicidado.</w:t>
      </w:r>
      <w:r w:rsidRPr="006C779A">
        <w:rPr>
          <w:rFonts w:ascii="Abadi" w:hAnsi="Abadi"/>
          <w:b w:val="0"/>
          <w:bCs w:val="0"/>
          <w:spacing w:val="-7"/>
          <w:sz w:val="21"/>
          <w:szCs w:val="21"/>
        </w:rPr>
        <w:t xml:space="preserve"> </w:t>
      </w:r>
      <w:r w:rsidRPr="006C779A">
        <w:rPr>
          <w:rFonts w:ascii="Abadi" w:hAnsi="Abadi"/>
          <w:b w:val="0"/>
          <w:bCs w:val="0"/>
          <w:spacing w:val="-4"/>
          <w:sz w:val="21"/>
          <w:szCs w:val="21"/>
        </w:rPr>
        <w:t>Sin</w:t>
      </w:r>
      <w:r w:rsidRPr="006C779A">
        <w:rPr>
          <w:rFonts w:ascii="Abadi" w:hAnsi="Abadi"/>
          <w:b w:val="0"/>
          <w:bCs w:val="0"/>
          <w:spacing w:val="-8"/>
          <w:sz w:val="21"/>
          <w:szCs w:val="21"/>
        </w:rPr>
        <w:t xml:space="preserve"> </w:t>
      </w:r>
      <w:r w:rsidRPr="006C779A">
        <w:rPr>
          <w:rFonts w:ascii="Abadi" w:hAnsi="Abadi"/>
          <w:b w:val="0"/>
          <w:bCs w:val="0"/>
          <w:spacing w:val="-4"/>
          <w:sz w:val="21"/>
          <w:szCs w:val="21"/>
        </w:rPr>
        <w:t>embargo,</w:t>
      </w:r>
      <w:r w:rsidRPr="006C779A">
        <w:rPr>
          <w:rFonts w:ascii="Abadi" w:hAnsi="Abadi"/>
          <w:b w:val="0"/>
          <w:bCs w:val="0"/>
          <w:spacing w:val="-7"/>
          <w:sz w:val="21"/>
          <w:szCs w:val="21"/>
        </w:rPr>
        <w:t xml:space="preserve"> </w:t>
      </w:r>
      <w:r w:rsidRPr="006C779A">
        <w:rPr>
          <w:rFonts w:ascii="Abadi" w:hAnsi="Abadi"/>
          <w:b w:val="0"/>
          <w:bCs w:val="0"/>
          <w:spacing w:val="-4"/>
          <w:sz w:val="21"/>
          <w:szCs w:val="21"/>
        </w:rPr>
        <w:t>gracias</w:t>
      </w:r>
      <w:r w:rsidRPr="006C779A">
        <w:rPr>
          <w:rFonts w:ascii="Abadi" w:hAnsi="Abadi"/>
          <w:b w:val="0"/>
          <w:bCs w:val="0"/>
          <w:spacing w:val="-7"/>
          <w:sz w:val="21"/>
          <w:szCs w:val="21"/>
        </w:rPr>
        <w:t xml:space="preserve"> </w:t>
      </w:r>
      <w:r w:rsidRPr="006C779A">
        <w:rPr>
          <w:rFonts w:ascii="Abadi" w:hAnsi="Abadi"/>
          <w:b w:val="0"/>
          <w:bCs w:val="0"/>
          <w:spacing w:val="-4"/>
          <w:sz w:val="21"/>
          <w:szCs w:val="21"/>
        </w:rPr>
        <w:t>a</w:t>
      </w:r>
      <w:r w:rsidRPr="006C779A">
        <w:rPr>
          <w:rFonts w:ascii="Abadi" w:hAnsi="Abadi"/>
          <w:b w:val="0"/>
          <w:bCs w:val="0"/>
          <w:spacing w:val="-9"/>
          <w:sz w:val="21"/>
          <w:szCs w:val="21"/>
        </w:rPr>
        <w:t xml:space="preserve"> </w:t>
      </w:r>
      <w:r w:rsidRPr="006C779A">
        <w:rPr>
          <w:rFonts w:ascii="Abadi" w:hAnsi="Abadi"/>
          <w:b w:val="0"/>
          <w:bCs w:val="0"/>
          <w:spacing w:val="-4"/>
          <w:sz w:val="21"/>
          <w:szCs w:val="21"/>
        </w:rPr>
        <w:t xml:space="preserve">la </w:t>
      </w:r>
      <w:r w:rsidRPr="006C779A">
        <w:rPr>
          <w:rFonts w:ascii="Abadi" w:hAnsi="Abadi"/>
          <w:b w:val="0"/>
          <w:bCs w:val="0"/>
          <w:spacing w:val="-8"/>
          <w:sz w:val="21"/>
          <w:szCs w:val="21"/>
        </w:rPr>
        <w:t>perseverancia</w:t>
      </w:r>
      <w:r w:rsidRPr="006C779A">
        <w:rPr>
          <w:rFonts w:ascii="Abadi" w:hAnsi="Abadi"/>
          <w:b w:val="0"/>
          <w:bCs w:val="0"/>
          <w:spacing w:val="2"/>
          <w:sz w:val="21"/>
          <w:szCs w:val="21"/>
        </w:rPr>
        <w:t xml:space="preserve"> </w:t>
      </w:r>
      <w:r w:rsidRPr="006C779A">
        <w:rPr>
          <w:rFonts w:ascii="Abadi" w:hAnsi="Abadi"/>
          <w:b w:val="0"/>
          <w:bCs w:val="0"/>
          <w:spacing w:val="-8"/>
          <w:sz w:val="21"/>
          <w:szCs w:val="21"/>
        </w:rPr>
        <w:t>de</w:t>
      </w:r>
      <w:r w:rsidRPr="006C779A">
        <w:rPr>
          <w:rFonts w:ascii="Abadi" w:hAnsi="Abadi"/>
          <w:b w:val="0"/>
          <w:bCs w:val="0"/>
          <w:spacing w:val="2"/>
          <w:sz w:val="21"/>
          <w:szCs w:val="21"/>
        </w:rPr>
        <w:t xml:space="preserve"> </w:t>
      </w:r>
      <w:r w:rsidRPr="006C779A">
        <w:rPr>
          <w:rFonts w:ascii="Abadi" w:hAnsi="Abadi"/>
          <w:b w:val="0"/>
          <w:bCs w:val="0"/>
          <w:spacing w:val="-8"/>
          <w:sz w:val="21"/>
          <w:szCs w:val="21"/>
        </w:rPr>
        <w:t>sus</w:t>
      </w:r>
      <w:r w:rsidRPr="006C779A">
        <w:rPr>
          <w:rFonts w:ascii="Abadi" w:hAnsi="Abadi"/>
          <w:b w:val="0"/>
          <w:bCs w:val="0"/>
          <w:spacing w:val="1"/>
          <w:sz w:val="21"/>
          <w:szCs w:val="21"/>
        </w:rPr>
        <w:t xml:space="preserve"> </w:t>
      </w:r>
      <w:r w:rsidRPr="006C779A">
        <w:rPr>
          <w:rFonts w:ascii="Abadi" w:hAnsi="Abadi"/>
          <w:b w:val="0"/>
          <w:bCs w:val="0"/>
          <w:spacing w:val="-8"/>
          <w:sz w:val="21"/>
          <w:szCs w:val="21"/>
        </w:rPr>
        <w:t>familias</w:t>
      </w:r>
      <w:r w:rsidRPr="006C779A">
        <w:rPr>
          <w:rFonts w:ascii="Abadi" w:hAnsi="Abadi"/>
          <w:b w:val="0"/>
          <w:bCs w:val="0"/>
          <w:spacing w:val="2"/>
          <w:sz w:val="21"/>
          <w:szCs w:val="21"/>
        </w:rPr>
        <w:t xml:space="preserve"> </w:t>
      </w:r>
      <w:r w:rsidRPr="006C779A">
        <w:rPr>
          <w:rFonts w:ascii="Abadi" w:hAnsi="Abadi"/>
          <w:b w:val="0"/>
          <w:bCs w:val="0"/>
          <w:spacing w:val="-8"/>
          <w:sz w:val="21"/>
          <w:szCs w:val="21"/>
        </w:rPr>
        <w:t>en</w:t>
      </w:r>
      <w:r w:rsidRPr="006C779A">
        <w:rPr>
          <w:rFonts w:ascii="Abadi" w:hAnsi="Abadi"/>
          <w:b w:val="0"/>
          <w:bCs w:val="0"/>
          <w:spacing w:val="1"/>
          <w:sz w:val="21"/>
          <w:szCs w:val="21"/>
        </w:rPr>
        <w:t xml:space="preserve"> </w:t>
      </w:r>
      <w:r w:rsidRPr="006C779A">
        <w:rPr>
          <w:rFonts w:ascii="Abadi" w:hAnsi="Abadi"/>
          <w:b w:val="0"/>
          <w:bCs w:val="0"/>
          <w:spacing w:val="-8"/>
          <w:sz w:val="21"/>
          <w:szCs w:val="21"/>
        </w:rPr>
        <w:t>obtener</w:t>
      </w:r>
      <w:r w:rsidRPr="006C779A">
        <w:rPr>
          <w:rFonts w:ascii="Abadi" w:hAnsi="Abadi"/>
          <w:b w:val="0"/>
          <w:bCs w:val="0"/>
          <w:spacing w:val="2"/>
          <w:sz w:val="21"/>
          <w:szCs w:val="21"/>
        </w:rPr>
        <w:t xml:space="preserve"> </w:t>
      </w:r>
      <w:r w:rsidRPr="006C779A">
        <w:rPr>
          <w:rFonts w:ascii="Abadi" w:hAnsi="Abadi"/>
          <w:b w:val="0"/>
          <w:bCs w:val="0"/>
          <w:spacing w:val="-8"/>
          <w:sz w:val="21"/>
          <w:szCs w:val="21"/>
        </w:rPr>
        <w:t>justicia</w:t>
      </w:r>
      <w:r w:rsidRPr="006C779A">
        <w:rPr>
          <w:rFonts w:ascii="Abadi" w:hAnsi="Abadi"/>
          <w:b w:val="0"/>
          <w:bCs w:val="0"/>
          <w:spacing w:val="2"/>
          <w:sz w:val="21"/>
          <w:szCs w:val="21"/>
        </w:rPr>
        <w:t xml:space="preserve"> </w:t>
      </w:r>
      <w:r w:rsidRPr="006C779A">
        <w:rPr>
          <w:rFonts w:ascii="Abadi" w:hAnsi="Abadi"/>
          <w:b w:val="0"/>
          <w:bCs w:val="0"/>
          <w:spacing w:val="-8"/>
          <w:sz w:val="21"/>
          <w:szCs w:val="21"/>
        </w:rPr>
        <w:t>y</w:t>
      </w:r>
      <w:r w:rsidRPr="006C779A">
        <w:rPr>
          <w:rFonts w:ascii="Abadi" w:hAnsi="Abadi"/>
          <w:b w:val="0"/>
          <w:bCs w:val="0"/>
          <w:spacing w:val="2"/>
          <w:sz w:val="21"/>
          <w:szCs w:val="21"/>
        </w:rPr>
        <w:t xml:space="preserve"> </w:t>
      </w:r>
      <w:r w:rsidRPr="006C779A">
        <w:rPr>
          <w:rFonts w:ascii="Abadi" w:hAnsi="Abadi"/>
          <w:b w:val="0"/>
          <w:bCs w:val="0"/>
          <w:spacing w:val="-8"/>
          <w:sz w:val="21"/>
          <w:szCs w:val="21"/>
        </w:rPr>
        <w:t>a</w:t>
      </w:r>
      <w:r w:rsidRPr="006C779A">
        <w:rPr>
          <w:rFonts w:ascii="Abadi" w:hAnsi="Abadi"/>
          <w:b w:val="0"/>
          <w:bCs w:val="0"/>
          <w:spacing w:val="1"/>
          <w:sz w:val="21"/>
          <w:szCs w:val="21"/>
        </w:rPr>
        <w:t xml:space="preserve"> </w:t>
      </w:r>
      <w:r w:rsidRPr="006C779A">
        <w:rPr>
          <w:rFonts w:ascii="Abadi" w:hAnsi="Abadi"/>
          <w:b w:val="0"/>
          <w:bCs w:val="0"/>
          <w:spacing w:val="-8"/>
          <w:sz w:val="21"/>
          <w:szCs w:val="21"/>
        </w:rPr>
        <w:t>la</w:t>
      </w:r>
      <w:r w:rsidRPr="006C779A">
        <w:rPr>
          <w:rFonts w:ascii="Abadi" w:hAnsi="Abadi"/>
          <w:b w:val="0"/>
          <w:bCs w:val="0"/>
          <w:spacing w:val="3"/>
          <w:sz w:val="21"/>
          <w:szCs w:val="21"/>
        </w:rPr>
        <w:t xml:space="preserve"> </w:t>
      </w:r>
      <w:r w:rsidRPr="006C779A">
        <w:rPr>
          <w:rFonts w:ascii="Abadi" w:hAnsi="Abadi"/>
          <w:b w:val="0"/>
          <w:bCs w:val="0"/>
          <w:spacing w:val="-8"/>
          <w:sz w:val="21"/>
          <w:szCs w:val="21"/>
        </w:rPr>
        <w:t>presentación</w:t>
      </w:r>
      <w:r w:rsidRPr="006C779A">
        <w:rPr>
          <w:rFonts w:ascii="Abadi" w:hAnsi="Abadi"/>
          <w:b w:val="0"/>
          <w:bCs w:val="0"/>
          <w:sz w:val="21"/>
          <w:szCs w:val="21"/>
        </w:rPr>
        <w:t xml:space="preserve"> </w:t>
      </w:r>
      <w:r w:rsidRPr="006C779A">
        <w:rPr>
          <w:rFonts w:ascii="Abadi" w:hAnsi="Abadi"/>
          <w:b w:val="0"/>
          <w:bCs w:val="0"/>
          <w:spacing w:val="-8"/>
          <w:sz w:val="21"/>
          <w:szCs w:val="21"/>
        </w:rPr>
        <w:t>de</w:t>
      </w:r>
      <w:r w:rsidRPr="006C779A">
        <w:rPr>
          <w:rFonts w:ascii="Abadi" w:hAnsi="Abadi"/>
          <w:b w:val="0"/>
          <w:bCs w:val="0"/>
          <w:spacing w:val="2"/>
          <w:sz w:val="21"/>
          <w:szCs w:val="21"/>
        </w:rPr>
        <w:t xml:space="preserve"> </w:t>
      </w:r>
      <w:r w:rsidRPr="006C779A">
        <w:rPr>
          <w:rFonts w:ascii="Abadi" w:hAnsi="Abadi"/>
          <w:b w:val="0"/>
          <w:bCs w:val="0"/>
          <w:spacing w:val="-8"/>
          <w:sz w:val="21"/>
          <w:szCs w:val="21"/>
        </w:rPr>
        <w:t>pruebas</w:t>
      </w:r>
      <w:r w:rsidRPr="006C779A">
        <w:rPr>
          <w:rFonts w:ascii="Abadi" w:hAnsi="Abadi"/>
          <w:b w:val="0"/>
          <w:bCs w:val="0"/>
          <w:spacing w:val="2"/>
          <w:sz w:val="21"/>
          <w:szCs w:val="21"/>
        </w:rPr>
        <w:t xml:space="preserve"> </w:t>
      </w:r>
      <w:r w:rsidR="006C779A" w:rsidRPr="006C779A">
        <w:rPr>
          <w:rFonts w:ascii="Abadi" w:hAnsi="Abadi"/>
          <w:b w:val="0"/>
          <w:bCs w:val="0"/>
          <w:w w:val="90"/>
          <w:sz w:val="21"/>
          <w:szCs w:val="21"/>
        </w:rPr>
        <w:t xml:space="preserve">indagatorias que de forma particular realizaron; después de muchos años lograron </w:t>
      </w:r>
      <w:r w:rsidR="006C779A" w:rsidRPr="006C779A">
        <w:rPr>
          <w:rFonts w:ascii="Abadi" w:hAnsi="Abadi"/>
          <w:b w:val="0"/>
          <w:bCs w:val="0"/>
          <w:spacing w:val="-6"/>
          <w:sz w:val="21"/>
          <w:szCs w:val="21"/>
        </w:rPr>
        <w:t>probar</w:t>
      </w:r>
      <w:r w:rsidR="006C779A" w:rsidRPr="006C779A">
        <w:rPr>
          <w:rFonts w:ascii="Abadi" w:hAnsi="Abadi"/>
          <w:b w:val="0"/>
          <w:bCs w:val="0"/>
          <w:spacing w:val="-7"/>
          <w:sz w:val="21"/>
          <w:szCs w:val="21"/>
        </w:rPr>
        <w:t xml:space="preserve"> </w:t>
      </w:r>
      <w:r w:rsidR="006C779A" w:rsidRPr="006C779A">
        <w:rPr>
          <w:rFonts w:ascii="Abadi" w:hAnsi="Abadi"/>
          <w:b w:val="0"/>
          <w:bCs w:val="0"/>
          <w:spacing w:val="-6"/>
          <w:sz w:val="21"/>
          <w:szCs w:val="21"/>
        </w:rPr>
        <w:t>que</w:t>
      </w:r>
      <w:r w:rsidR="006C779A" w:rsidRPr="006C779A">
        <w:rPr>
          <w:rFonts w:ascii="Abadi" w:hAnsi="Abadi"/>
          <w:b w:val="0"/>
          <w:bCs w:val="0"/>
          <w:spacing w:val="-7"/>
          <w:sz w:val="21"/>
          <w:szCs w:val="21"/>
        </w:rPr>
        <w:t xml:space="preserve"> </w:t>
      </w:r>
      <w:r w:rsidR="006C779A" w:rsidRPr="006C779A">
        <w:rPr>
          <w:rFonts w:ascii="Abadi" w:hAnsi="Abadi"/>
          <w:b w:val="0"/>
          <w:bCs w:val="0"/>
          <w:spacing w:val="-6"/>
          <w:sz w:val="21"/>
          <w:szCs w:val="21"/>
        </w:rPr>
        <w:t>estas</w:t>
      </w:r>
      <w:r w:rsidR="006C779A" w:rsidRPr="006C779A">
        <w:rPr>
          <w:rFonts w:ascii="Abadi" w:hAnsi="Abadi"/>
          <w:b w:val="0"/>
          <w:bCs w:val="0"/>
          <w:spacing w:val="-7"/>
          <w:sz w:val="21"/>
          <w:szCs w:val="21"/>
        </w:rPr>
        <w:t xml:space="preserve"> </w:t>
      </w:r>
      <w:r w:rsidR="006C779A" w:rsidRPr="006C779A">
        <w:rPr>
          <w:rFonts w:ascii="Abadi" w:hAnsi="Abadi"/>
          <w:b w:val="0"/>
          <w:bCs w:val="0"/>
          <w:spacing w:val="-6"/>
          <w:sz w:val="21"/>
          <w:szCs w:val="21"/>
        </w:rPr>
        <w:t>muertes</w:t>
      </w:r>
      <w:r w:rsidR="006C779A" w:rsidRPr="006C779A">
        <w:rPr>
          <w:rFonts w:ascii="Abadi" w:hAnsi="Abadi"/>
          <w:b w:val="0"/>
          <w:bCs w:val="0"/>
          <w:spacing w:val="-7"/>
          <w:sz w:val="21"/>
          <w:szCs w:val="21"/>
        </w:rPr>
        <w:t xml:space="preserve"> </w:t>
      </w:r>
      <w:r w:rsidR="006C779A" w:rsidRPr="006C779A">
        <w:rPr>
          <w:rFonts w:ascii="Abadi" w:hAnsi="Abadi"/>
          <w:b w:val="0"/>
          <w:bCs w:val="0"/>
          <w:spacing w:val="-6"/>
          <w:sz w:val="21"/>
          <w:szCs w:val="21"/>
        </w:rPr>
        <w:t>eran</w:t>
      </w:r>
      <w:r w:rsidR="006C779A" w:rsidRPr="006C779A">
        <w:rPr>
          <w:rFonts w:ascii="Abadi" w:hAnsi="Abadi"/>
          <w:b w:val="0"/>
          <w:bCs w:val="0"/>
          <w:spacing w:val="-8"/>
          <w:sz w:val="21"/>
          <w:szCs w:val="21"/>
        </w:rPr>
        <w:t xml:space="preserve"> </w:t>
      </w:r>
      <w:r w:rsidR="006C779A" w:rsidRPr="006C779A">
        <w:rPr>
          <w:rFonts w:ascii="Abadi" w:hAnsi="Abadi"/>
          <w:b w:val="0"/>
          <w:bCs w:val="0"/>
          <w:spacing w:val="-6"/>
          <w:sz w:val="21"/>
          <w:szCs w:val="21"/>
        </w:rPr>
        <w:t>en</w:t>
      </w:r>
      <w:r w:rsidR="006C779A" w:rsidRPr="006C779A">
        <w:rPr>
          <w:rFonts w:ascii="Abadi" w:hAnsi="Abadi"/>
          <w:b w:val="0"/>
          <w:bCs w:val="0"/>
          <w:spacing w:val="-7"/>
          <w:sz w:val="21"/>
          <w:szCs w:val="21"/>
        </w:rPr>
        <w:t xml:space="preserve"> </w:t>
      </w:r>
      <w:r w:rsidR="006C779A" w:rsidRPr="006C779A">
        <w:rPr>
          <w:rFonts w:ascii="Abadi" w:hAnsi="Abadi"/>
          <w:b w:val="0"/>
          <w:bCs w:val="0"/>
          <w:spacing w:val="-6"/>
          <w:sz w:val="21"/>
          <w:szCs w:val="21"/>
        </w:rPr>
        <w:t>realidad</w:t>
      </w:r>
      <w:r w:rsidR="006C779A" w:rsidRPr="006C779A">
        <w:rPr>
          <w:rFonts w:ascii="Abadi" w:hAnsi="Abadi"/>
          <w:b w:val="0"/>
          <w:bCs w:val="0"/>
          <w:spacing w:val="-8"/>
          <w:sz w:val="21"/>
          <w:szCs w:val="21"/>
        </w:rPr>
        <w:t xml:space="preserve"> </w:t>
      </w:r>
      <w:r w:rsidR="006C779A" w:rsidRPr="006C779A">
        <w:rPr>
          <w:rFonts w:ascii="Abadi" w:hAnsi="Abadi"/>
          <w:b w:val="0"/>
          <w:bCs w:val="0"/>
          <w:spacing w:val="-6"/>
          <w:sz w:val="21"/>
          <w:szCs w:val="21"/>
        </w:rPr>
        <w:t>feminicidios</w:t>
      </w:r>
      <w:r w:rsidR="006C779A" w:rsidRPr="006C779A">
        <w:rPr>
          <w:rFonts w:ascii="Abadi" w:hAnsi="Abadi"/>
          <w:b w:val="0"/>
          <w:bCs w:val="0"/>
          <w:spacing w:val="-3"/>
          <w:sz w:val="21"/>
          <w:szCs w:val="21"/>
        </w:rPr>
        <w:t xml:space="preserve"> </w:t>
      </w:r>
      <w:r w:rsidR="006C779A" w:rsidRPr="006C779A">
        <w:rPr>
          <w:rFonts w:ascii="Abadi" w:hAnsi="Abadi"/>
          <w:b w:val="0"/>
          <w:bCs w:val="0"/>
          <w:spacing w:val="-6"/>
          <w:sz w:val="21"/>
          <w:szCs w:val="21"/>
        </w:rPr>
        <w:t>encubiertos y</w:t>
      </w:r>
      <w:r w:rsidR="006C779A" w:rsidRPr="006C779A">
        <w:rPr>
          <w:rFonts w:ascii="Abadi" w:hAnsi="Abadi"/>
          <w:b w:val="0"/>
          <w:bCs w:val="0"/>
          <w:spacing w:val="-7"/>
          <w:sz w:val="21"/>
          <w:szCs w:val="21"/>
        </w:rPr>
        <w:t xml:space="preserve"> </w:t>
      </w:r>
      <w:r w:rsidR="006C779A" w:rsidRPr="006C779A">
        <w:rPr>
          <w:rFonts w:ascii="Abadi" w:hAnsi="Abadi"/>
          <w:b w:val="0"/>
          <w:bCs w:val="0"/>
          <w:spacing w:val="-6"/>
          <w:sz w:val="21"/>
          <w:szCs w:val="21"/>
        </w:rPr>
        <w:t>que</w:t>
      </w:r>
      <w:r w:rsidR="006C779A" w:rsidRPr="006C779A">
        <w:rPr>
          <w:rFonts w:ascii="Abadi" w:hAnsi="Abadi"/>
          <w:b w:val="0"/>
          <w:bCs w:val="0"/>
          <w:spacing w:val="-7"/>
          <w:sz w:val="21"/>
          <w:szCs w:val="21"/>
        </w:rPr>
        <w:t xml:space="preserve"> </w:t>
      </w:r>
      <w:r w:rsidR="006C779A" w:rsidRPr="006C779A">
        <w:rPr>
          <w:rFonts w:ascii="Abadi" w:hAnsi="Abadi"/>
          <w:b w:val="0"/>
          <w:bCs w:val="0"/>
          <w:spacing w:val="-6"/>
          <w:sz w:val="21"/>
          <w:szCs w:val="21"/>
        </w:rPr>
        <w:t xml:space="preserve">ambas </w:t>
      </w:r>
      <w:r w:rsidR="006C779A" w:rsidRPr="006C779A">
        <w:rPr>
          <w:rFonts w:ascii="Abadi" w:hAnsi="Abadi"/>
          <w:b w:val="0"/>
          <w:bCs w:val="0"/>
          <w:sz w:val="21"/>
          <w:szCs w:val="21"/>
        </w:rPr>
        <w:t>mujeres</w:t>
      </w:r>
      <w:r w:rsidR="006C779A" w:rsidRPr="006C779A">
        <w:rPr>
          <w:rFonts w:ascii="Abadi" w:hAnsi="Abadi"/>
          <w:b w:val="0"/>
          <w:bCs w:val="0"/>
          <w:spacing w:val="-15"/>
          <w:sz w:val="21"/>
          <w:szCs w:val="21"/>
        </w:rPr>
        <w:t xml:space="preserve"> </w:t>
      </w:r>
      <w:r w:rsidR="006C779A" w:rsidRPr="006C779A">
        <w:rPr>
          <w:rFonts w:ascii="Abadi" w:hAnsi="Abadi"/>
          <w:b w:val="0"/>
          <w:bCs w:val="0"/>
          <w:sz w:val="21"/>
          <w:szCs w:val="21"/>
        </w:rPr>
        <w:t>eran</w:t>
      </w:r>
      <w:r w:rsidR="006C779A" w:rsidRPr="006C779A">
        <w:rPr>
          <w:rFonts w:ascii="Abadi" w:hAnsi="Abadi"/>
          <w:b w:val="0"/>
          <w:bCs w:val="0"/>
          <w:spacing w:val="-14"/>
          <w:sz w:val="21"/>
          <w:szCs w:val="21"/>
        </w:rPr>
        <w:t xml:space="preserve"> </w:t>
      </w:r>
      <w:r w:rsidR="006C779A" w:rsidRPr="006C779A">
        <w:rPr>
          <w:rFonts w:ascii="Abadi" w:hAnsi="Abadi"/>
          <w:b w:val="0"/>
          <w:bCs w:val="0"/>
          <w:sz w:val="21"/>
          <w:szCs w:val="21"/>
        </w:rPr>
        <w:t>víctimas</w:t>
      </w:r>
      <w:r w:rsidR="006C779A" w:rsidRPr="006C779A">
        <w:rPr>
          <w:rFonts w:ascii="Abadi" w:hAnsi="Abadi"/>
          <w:b w:val="0"/>
          <w:bCs w:val="0"/>
          <w:spacing w:val="-14"/>
          <w:sz w:val="21"/>
          <w:szCs w:val="21"/>
        </w:rPr>
        <w:t xml:space="preserve"> </w:t>
      </w:r>
      <w:r w:rsidR="006C779A" w:rsidRPr="006C779A">
        <w:rPr>
          <w:rFonts w:ascii="Abadi" w:hAnsi="Abadi"/>
          <w:b w:val="0"/>
          <w:bCs w:val="0"/>
          <w:sz w:val="21"/>
          <w:szCs w:val="21"/>
        </w:rPr>
        <w:t>de</w:t>
      </w:r>
      <w:r w:rsidR="006C779A" w:rsidRPr="006C779A">
        <w:rPr>
          <w:rFonts w:ascii="Abadi" w:hAnsi="Abadi"/>
          <w:b w:val="0"/>
          <w:bCs w:val="0"/>
          <w:spacing w:val="-15"/>
          <w:sz w:val="21"/>
          <w:szCs w:val="21"/>
        </w:rPr>
        <w:t xml:space="preserve"> </w:t>
      </w:r>
      <w:r w:rsidR="006C779A" w:rsidRPr="006C779A">
        <w:rPr>
          <w:rFonts w:ascii="Abadi" w:hAnsi="Abadi"/>
          <w:b w:val="0"/>
          <w:bCs w:val="0"/>
          <w:sz w:val="21"/>
          <w:szCs w:val="21"/>
        </w:rPr>
        <w:t>violencia</w:t>
      </w:r>
      <w:r w:rsidR="006C779A" w:rsidRPr="006C779A">
        <w:rPr>
          <w:rFonts w:ascii="Abadi" w:hAnsi="Abadi"/>
          <w:b w:val="0"/>
          <w:bCs w:val="0"/>
          <w:spacing w:val="-14"/>
          <w:sz w:val="21"/>
          <w:szCs w:val="21"/>
        </w:rPr>
        <w:t xml:space="preserve"> </w:t>
      </w:r>
      <w:r w:rsidR="006C779A" w:rsidRPr="006C779A">
        <w:rPr>
          <w:rFonts w:ascii="Abadi" w:hAnsi="Abadi"/>
          <w:b w:val="0"/>
          <w:bCs w:val="0"/>
          <w:sz w:val="21"/>
          <w:szCs w:val="21"/>
        </w:rPr>
        <w:t>física</w:t>
      </w:r>
      <w:r w:rsidR="006C779A" w:rsidRPr="006C779A">
        <w:rPr>
          <w:rFonts w:ascii="Abadi" w:hAnsi="Abadi"/>
          <w:b w:val="0"/>
          <w:bCs w:val="0"/>
          <w:spacing w:val="-14"/>
          <w:sz w:val="21"/>
          <w:szCs w:val="21"/>
        </w:rPr>
        <w:t xml:space="preserve"> </w:t>
      </w:r>
      <w:r w:rsidR="006C779A" w:rsidRPr="006C779A">
        <w:rPr>
          <w:rFonts w:ascii="Abadi" w:hAnsi="Abadi"/>
          <w:b w:val="0"/>
          <w:bCs w:val="0"/>
          <w:sz w:val="21"/>
          <w:szCs w:val="21"/>
        </w:rPr>
        <w:t>y</w:t>
      </w:r>
      <w:r w:rsidR="006C779A" w:rsidRPr="006C779A">
        <w:rPr>
          <w:rFonts w:ascii="Abadi" w:hAnsi="Abadi"/>
          <w:b w:val="0"/>
          <w:bCs w:val="0"/>
          <w:spacing w:val="-15"/>
          <w:sz w:val="21"/>
          <w:szCs w:val="21"/>
        </w:rPr>
        <w:t xml:space="preserve"> </w:t>
      </w:r>
      <w:r w:rsidR="006C779A" w:rsidRPr="006C779A">
        <w:rPr>
          <w:rFonts w:ascii="Abadi" w:hAnsi="Abadi"/>
          <w:b w:val="0"/>
          <w:bCs w:val="0"/>
          <w:sz w:val="21"/>
          <w:szCs w:val="21"/>
        </w:rPr>
        <w:t>psicológica</w:t>
      </w:r>
    </w:p>
    <w:p w14:paraId="34F46898" w14:textId="77777777" w:rsidR="001326EF" w:rsidRDefault="001326EF" w:rsidP="0022322C">
      <w:pPr>
        <w:pStyle w:val="Textoindependiente"/>
        <w:kinsoku w:val="0"/>
        <w:overflowPunct w:val="0"/>
        <w:ind w:left="426" w:right="46" w:hanging="436"/>
        <w:rPr>
          <w:rFonts w:ascii="Abadi" w:hAnsi="Abadi"/>
          <w:b w:val="0"/>
          <w:bCs w:val="0"/>
          <w:sz w:val="21"/>
          <w:szCs w:val="21"/>
        </w:rPr>
      </w:pPr>
    </w:p>
    <w:p w14:paraId="00328279" w14:textId="77777777" w:rsidR="00CC749B" w:rsidRPr="00CC749B" w:rsidRDefault="00CC749B" w:rsidP="00CC749B">
      <w:pPr>
        <w:pStyle w:val="Textoindependiente"/>
        <w:spacing w:before="237"/>
        <w:ind w:left="102" w:right="118"/>
        <w:rPr>
          <w:rFonts w:ascii="Abadi" w:hAnsi="Abadi"/>
          <w:b w:val="0"/>
          <w:bCs w:val="0"/>
          <w:sz w:val="21"/>
          <w:szCs w:val="21"/>
        </w:rPr>
      </w:pPr>
      <w:r w:rsidRPr="00CC749B">
        <w:rPr>
          <w:rFonts w:ascii="Abadi" w:hAnsi="Abadi"/>
          <w:b w:val="0"/>
          <w:bCs w:val="0"/>
          <w:spacing w:val="-8"/>
          <w:sz w:val="21"/>
          <w:szCs w:val="21"/>
        </w:rPr>
        <w:t>Estos</w:t>
      </w:r>
      <w:r w:rsidRPr="00CC749B">
        <w:rPr>
          <w:rFonts w:ascii="Abadi" w:hAnsi="Abadi"/>
          <w:b w:val="0"/>
          <w:bCs w:val="0"/>
          <w:spacing w:val="-5"/>
          <w:sz w:val="21"/>
          <w:szCs w:val="21"/>
        </w:rPr>
        <w:t xml:space="preserve"> </w:t>
      </w:r>
      <w:r w:rsidRPr="00CC749B">
        <w:rPr>
          <w:rFonts w:ascii="Abadi" w:hAnsi="Abadi"/>
          <w:b w:val="0"/>
          <w:bCs w:val="0"/>
          <w:spacing w:val="-8"/>
          <w:sz w:val="21"/>
          <w:szCs w:val="21"/>
        </w:rPr>
        <w:t>casos</w:t>
      </w:r>
      <w:r w:rsidRPr="00CC749B">
        <w:rPr>
          <w:rFonts w:ascii="Abadi" w:hAnsi="Abadi"/>
          <w:b w:val="0"/>
          <w:bCs w:val="0"/>
          <w:spacing w:val="-5"/>
          <w:sz w:val="21"/>
          <w:szCs w:val="21"/>
        </w:rPr>
        <w:t xml:space="preserve"> </w:t>
      </w:r>
      <w:r w:rsidRPr="00CC749B">
        <w:rPr>
          <w:rFonts w:ascii="Abadi" w:hAnsi="Abadi"/>
          <w:b w:val="0"/>
          <w:bCs w:val="0"/>
          <w:spacing w:val="-8"/>
          <w:sz w:val="21"/>
          <w:szCs w:val="21"/>
        </w:rPr>
        <w:t>resultan</w:t>
      </w:r>
      <w:r w:rsidRPr="00CC749B">
        <w:rPr>
          <w:rFonts w:ascii="Abadi" w:hAnsi="Abadi"/>
          <w:b w:val="0"/>
          <w:bCs w:val="0"/>
          <w:spacing w:val="-5"/>
          <w:sz w:val="21"/>
          <w:szCs w:val="21"/>
        </w:rPr>
        <w:t xml:space="preserve"> </w:t>
      </w:r>
      <w:r w:rsidRPr="00CC749B">
        <w:rPr>
          <w:rFonts w:ascii="Abadi" w:hAnsi="Abadi"/>
          <w:b w:val="0"/>
          <w:bCs w:val="0"/>
          <w:spacing w:val="-8"/>
          <w:sz w:val="21"/>
          <w:szCs w:val="21"/>
        </w:rPr>
        <w:t>emblemáticos</w:t>
      </w:r>
      <w:r w:rsidRPr="00CC749B">
        <w:rPr>
          <w:rFonts w:ascii="Abadi" w:hAnsi="Abadi"/>
          <w:b w:val="0"/>
          <w:bCs w:val="0"/>
          <w:spacing w:val="-5"/>
          <w:sz w:val="21"/>
          <w:szCs w:val="21"/>
        </w:rPr>
        <w:t xml:space="preserve"> </w:t>
      </w:r>
      <w:r w:rsidRPr="00CC749B">
        <w:rPr>
          <w:rFonts w:ascii="Abadi" w:hAnsi="Abadi"/>
          <w:b w:val="0"/>
          <w:bCs w:val="0"/>
          <w:spacing w:val="-8"/>
          <w:sz w:val="21"/>
          <w:szCs w:val="21"/>
        </w:rPr>
        <w:t>porque</w:t>
      </w:r>
      <w:r w:rsidRPr="00CC749B">
        <w:rPr>
          <w:rFonts w:ascii="Abadi" w:hAnsi="Abadi"/>
          <w:b w:val="0"/>
          <w:bCs w:val="0"/>
          <w:spacing w:val="-5"/>
          <w:sz w:val="21"/>
          <w:szCs w:val="21"/>
        </w:rPr>
        <w:t xml:space="preserve"> </w:t>
      </w:r>
      <w:r w:rsidRPr="00CC749B">
        <w:rPr>
          <w:rFonts w:ascii="Abadi" w:hAnsi="Abadi"/>
          <w:b w:val="0"/>
          <w:bCs w:val="0"/>
          <w:spacing w:val="-8"/>
          <w:sz w:val="21"/>
          <w:szCs w:val="21"/>
        </w:rPr>
        <w:t>gracias</w:t>
      </w:r>
      <w:r w:rsidRPr="00CC749B">
        <w:rPr>
          <w:rFonts w:ascii="Abadi" w:hAnsi="Abadi"/>
          <w:b w:val="0"/>
          <w:bCs w:val="0"/>
          <w:spacing w:val="-5"/>
          <w:sz w:val="21"/>
          <w:szCs w:val="21"/>
        </w:rPr>
        <w:t xml:space="preserve"> </w:t>
      </w:r>
      <w:r w:rsidRPr="00CC749B">
        <w:rPr>
          <w:rFonts w:ascii="Abadi" w:hAnsi="Abadi"/>
          <w:b w:val="0"/>
          <w:bCs w:val="0"/>
          <w:spacing w:val="-8"/>
          <w:sz w:val="21"/>
          <w:szCs w:val="21"/>
        </w:rPr>
        <w:t>a</w:t>
      </w:r>
      <w:r w:rsidRPr="00CC749B">
        <w:rPr>
          <w:rFonts w:ascii="Abadi" w:hAnsi="Abadi"/>
          <w:b w:val="0"/>
          <w:bCs w:val="0"/>
          <w:spacing w:val="-5"/>
          <w:sz w:val="21"/>
          <w:szCs w:val="21"/>
        </w:rPr>
        <w:t xml:space="preserve"> </w:t>
      </w:r>
      <w:r w:rsidRPr="00CC749B">
        <w:rPr>
          <w:rFonts w:ascii="Abadi" w:hAnsi="Abadi"/>
          <w:b w:val="0"/>
          <w:bCs w:val="0"/>
          <w:spacing w:val="-8"/>
          <w:sz w:val="21"/>
          <w:szCs w:val="21"/>
        </w:rPr>
        <w:t>ellos</w:t>
      </w:r>
      <w:r w:rsidRPr="00CC749B">
        <w:rPr>
          <w:rFonts w:ascii="Abadi" w:hAnsi="Abadi"/>
          <w:b w:val="0"/>
          <w:bCs w:val="0"/>
          <w:spacing w:val="-5"/>
          <w:sz w:val="21"/>
          <w:szCs w:val="21"/>
        </w:rPr>
        <w:t xml:space="preserve"> </w:t>
      </w:r>
      <w:r w:rsidRPr="00CC749B">
        <w:rPr>
          <w:rFonts w:ascii="Abadi" w:hAnsi="Abadi"/>
          <w:b w:val="0"/>
          <w:bCs w:val="0"/>
          <w:spacing w:val="-8"/>
          <w:sz w:val="21"/>
          <w:szCs w:val="21"/>
        </w:rPr>
        <w:t>se</w:t>
      </w:r>
      <w:r w:rsidRPr="00CC749B">
        <w:rPr>
          <w:rFonts w:ascii="Abadi" w:hAnsi="Abadi"/>
          <w:b w:val="0"/>
          <w:bCs w:val="0"/>
          <w:spacing w:val="-4"/>
          <w:sz w:val="21"/>
          <w:szCs w:val="21"/>
        </w:rPr>
        <w:t xml:space="preserve"> </w:t>
      </w:r>
      <w:r w:rsidRPr="00CC749B">
        <w:rPr>
          <w:rFonts w:ascii="Abadi" w:hAnsi="Abadi"/>
          <w:b w:val="0"/>
          <w:bCs w:val="0"/>
          <w:spacing w:val="-8"/>
          <w:sz w:val="21"/>
          <w:szCs w:val="21"/>
        </w:rPr>
        <w:t>generó</w:t>
      </w:r>
      <w:r w:rsidRPr="00CC749B">
        <w:rPr>
          <w:rFonts w:ascii="Abadi" w:hAnsi="Abadi"/>
          <w:b w:val="0"/>
          <w:bCs w:val="0"/>
          <w:spacing w:val="-6"/>
          <w:sz w:val="21"/>
          <w:szCs w:val="21"/>
        </w:rPr>
        <w:t xml:space="preserve"> </w:t>
      </w:r>
      <w:r w:rsidRPr="00CC749B">
        <w:rPr>
          <w:rFonts w:ascii="Abadi" w:hAnsi="Abadi"/>
          <w:b w:val="0"/>
          <w:bCs w:val="0"/>
          <w:spacing w:val="-8"/>
          <w:sz w:val="21"/>
          <w:szCs w:val="21"/>
        </w:rPr>
        <w:t>un</w:t>
      </w:r>
      <w:r w:rsidRPr="00CC749B">
        <w:rPr>
          <w:rFonts w:ascii="Abadi" w:hAnsi="Abadi"/>
          <w:b w:val="0"/>
          <w:bCs w:val="0"/>
          <w:spacing w:val="-5"/>
          <w:sz w:val="21"/>
          <w:szCs w:val="21"/>
        </w:rPr>
        <w:t xml:space="preserve"> </w:t>
      </w:r>
      <w:r w:rsidRPr="00CC749B">
        <w:rPr>
          <w:rFonts w:ascii="Abadi" w:hAnsi="Abadi"/>
          <w:b w:val="0"/>
          <w:bCs w:val="0"/>
          <w:spacing w:val="-8"/>
          <w:sz w:val="21"/>
          <w:szCs w:val="21"/>
        </w:rPr>
        <w:t xml:space="preserve">parteaguas </w:t>
      </w:r>
      <w:r w:rsidRPr="00CC749B">
        <w:rPr>
          <w:rFonts w:ascii="Abadi" w:hAnsi="Abadi"/>
          <w:b w:val="0"/>
          <w:bCs w:val="0"/>
          <w:spacing w:val="-4"/>
          <w:sz w:val="21"/>
          <w:szCs w:val="21"/>
        </w:rPr>
        <w:t>en</w:t>
      </w:r>
      <w:r w:rsidRPr="00CC749B">
        <w:rPr>
          <w:rFonts w:ascii="Abadi" w:hAnsi="Abadi"/>
          <w:b w:val="0"/>
          <w:bCs w:val="0"/>
          <w:spacing w:val="-8"/>
          <w:sz w:val="21"/>
          <w:szCs w:val="21"/>
        </w:rPr>
        <w:t xml:space="preserve"> </w:t>
      </w:r>
      <w:r w:rsidRPr="00CC749B">
        <w:rPr>
          <w:rFonts w:ascii="Abadi" w:hAnsi="Abadi"/>
          <w:b w:val="0"/>
          <w:bCs w:val="0"/>
          <w:spacing w:val="-4"/>
          <w:sz w:val="21"/>
          <w:szCs w:val="21"/>
        </w:rPr>
        <w:t>la</w:t>
      </w:r>
      <w:r w:rsidRPr="00CC749B">
        <w:rPr>
          <w:rFonts w:ascii="Abadi" w:hAnsi="Abadi"/>
          <w:b w:val="0"/>
          <w:bCs w:val="0"/>
          <w:spacing w:val="-7"/>
          <w:sz w:val="21"/>
          <w:szCs w:val="21"/>
        </w:rPr>
        <w:t xml:space="preserve"> </w:t>
      </w:r>
      <w:r w:rsidRPr="00CC749B">
        <w:rPr>
          <w:rFonts w:ascii="Abadi" w:hAnsi="Abadi"/>
          <w:b w:val="0"/>
          <w:bCs w:val="0"/>
          <w:spacing w:val="-4"/>
          <w:sz w:val="21"/>
          <w:szCs w:val="21"/>
        </w:rPr>
        <w:t>investigación</w:t>
      </w:r>
      <w:r w:rsidRPr="00CC749B">
        <w:rPr>
          <w:rFonts w:ascii="Abadi" w:hAnsi="Abadi"/>
          <w:b w:val="0"/>
          <w:bCs w:val="0"/>
          <w:spacing w:val="-9"/>
          <w:sz w:val="21"/>
          <w:szCs w:val="21"/>
        </w:rPr>
        <w:t xml:space="preserve"> </w:t>
      </w:r>
      <w:r w:rsidRPr="00CC749B">
        <w:rPr>
          <w:rFonts w:ascii="Abadi" w:hAnsi="Abadi"/>
          <w:b w:val="0"/>
          <w:bCs w:val="0"/>
          <w:spacing w:val="-4"/>
          <w:sz w:val="21"/>
          <w:szCs w:val="21"/>
        </w:rPr>
        <w:t>de</w:t>
      </w:r>
      <w:r w:rsidRPr="00CC749B">
        <w:rPr>
          <w:rFonts w:ascii="Abadi" w:hAnsi="Abadi"/>
          <w:b w:val="0"/>
          <w:bCs w:val="0"/>
          <w:spacing w:val="-8"/>
          <w:sz w:val="21"/>
          <w:szCs w:val="21"/>
        </w:rPr>
        <w:t xml:space="preserve"> </w:t>
      </w:r>
      <w:r w:rsidRPr="00CC749B">
        <w:rPr>
          <w:rFonts w:ascii="Abadi" w:hAnsi="Abadi"/>
          <w:b w:val="0"/>
          <w:bCs w:val="0"/>
          <w:spacing w:val="-4"/>
          <w:sz w:val="21"/>
          <w:szCs w:val="21"/>
        </w:rPr>
        <w:t>muertes</w:t>
      </w:r>
      <w:r w:rsidRPr="00CC749B">
        <w:rPr>
          <w:rFonts w:ascii="Abadi" w:hAnsi="Abadi"/>
          <w:b w:val="0"/>
          <w:bCs w:val="0"/>
          <w:spacing w:val="-7"/>
          <w:sz w:val="21"/>
          <w:szCs w:val="21"/>
        </w:rPr>
        <w:t xml:space="preserve"> </w:t>
      </w:r>
      <w:r w:rsidRPr="00CC749B">
        <w:rPr>
          <w:rFonts w:ascii="Abadi" w:hAnsi="Abadi"/>
          <w:b w:val="0"/>
          <w:bCs w:val="0"/>
          <w:spacing w:val="-4"/>
          <w:sz w:val="21"/>
          <w:szCs w:val="21"/>
        </w:rPr>
        <w:t>violentas</w:t>
      </w:r>
      <w:r w:rsidRPr="00CC749B">
        <w:rPr>
          <w:rFonts w:ascii="Abadi" w:hAnsi="Abadi"/>
          <w:b w:val="0"/>
          <w:bCs w:val="0"/>
          <w:spacing w:val="-7"/>
          <w:sz w:val="21"/>
          <w:szCs w:val="21"/>
        </w:rPr>
        <w:t xml:space="preserve"> </w:t>
      </w:r>
      <w:r w:rsidRPr="00CC749B">
        <w:rPr>
          <w:rFonts w:ascii="Abadi" w:hAnsi="Abadi"/>
          <w:b w:val="0"/>
          <w:bCs w:val="0"/>
          <w:spacing w:val="-4"/>
          <w:sz w:val="21"/>
          <w:szCs w:val="21"/>
        </w:rPr>
        <w:t>de</w:t>
      </w:r>
      <w:r w:rsidRPr="00CC749B">
        <w:rPr>
          <w:rFonts w:ascii="Abadi" w:hAnsi="Abadi"/>
          <w:b w:val="0"/>
          <w:bCs w:val="0"/>
          <w:spacing w:val="-10"/>
          <w:sz w:val="21"/>
          <w:szCs w:val="21"/>
        </w:rPr>
        <w:t xml:space="preserve"> </w:t>
      </w:r>
      <w:r w:rsidRPr="00CC749B">
        <w:rPr>
          <w:rFonts w:ascii="Abadi" w:hAnsi="Abadi"/>
          <w:b w:val="0"/>
          <w:bCs w:val="0"/>
          <w:spacing w:val="-4"/>
          <w:sz w:val="21"/>
          <w:szCs w:val="21"/>
        </w:rPr>
        <w:t>mujeres</w:t>
      </w:r>
      <w:r w:rsidRPr="00CC749B">
        <w:rPr>
          <w:rFonts w:ascii="Abadi" w:hAnsi="Abadi"/>
          <w:b w:val="0"/>
          <w:bCs w:val="0"/>
          <w:spacing w:val="-7"/>
          <w:sz w:val="21"/>
          <w:szCs w:val="21"/>
        </w:rPr>
        <w:t xml:space="preserve"> </w:t>
      </w:r>
      <w:r w:rsidRPr="00CC749B">
        <w:rPr>
          <w:rFonts w:ascii="Abadi" w:hAnsi="Abadi"/>
          <w:b w:val="0"/>
          <w:bCs w:val="0"/>
          <w:spacing w:val="-4"/>
          <w:sz w:val="21"/>
          <w:szCs w:val="21"/>
        </w:rPr>
        <w:t>y</w:t>
      </w:r>
      <w:r w:rsidRPr="00CC749B">
        <w:rPr>
          <w:rFonts w:ascii="Abadi" w:hAnsi="Abadi"/>
          <w:b w:val="0"/>
          <w:bCs w:val="0"/>
          <w:spacing w:val="-8"/>
          <w:sz w:val="21"/>
          <w:szCs w:val="21"/>
        </w:rPr>
        <w:t xml:space="preserve"> </w:t>
      </w:r>
      <w:r w:rsidRPr="00CC749B">
        <w:rPr>
          <w:rFonts w:ascii="Abadi" w:hAnsi="Abadi"/>
          <w:b w:val="0"/>
          <w:bCs w:val="0"/>
          <w:spacing w:val="-4"/>
          <w:sz w:val="21"/>
          <w:szCs w:val="21"/>
        </w:rPr>
        <w:t>se</w:t>
      </w:r>
      <w:r w:rsidRPr="00CC749B">
        <w:rPr>
          <w:rFonts w:ascii="Abadi" w:hAnsi="Abadi"/>
          <w:b w:val="0"/>
          <w:bCs w:val="0"/>
          <w:spacing w:val="-7"/>
          <w:sz w:val="21"/>
          <w:szCs w:val="21"/>
        </w:rPr>
        <w:t xml:space="preserve"> </w:t>
      </w:r>
      <w:r w:rsidRPr="00CC749B">
        <w:rPr>
          <w:rFonts w:ascii="Abadi" w:hAnsi="Abadi"/>
          <w:b w:val="0"/>
          <w:bCs w:val="0"/>
          <w:spacing w:val="-4"/>
          <w:sz w:val="21"/>
          <w:szCs w:val="21"/>
        </w:rPr>
        <w:t>comprobó</w:t>
      </w:r>
      <w:r w:rsidRPr="00CC749B">
        <w:rPr>
          <w:rFonts w:ascii="Abadi" w:hAnsi="Abadi"/>
          <w:b w:val="0"/>
          <w:bCs w:val="0"/>
          <w:spacing w:val="-9"/>
          <w:sz w:val="21"/>
          <w:szCs w:val="21"/>
        </w:rPr>
        <w:t xml:space="preserve"> </w:t>
      </w:r>
      <w:r w:rsidRPr="00CC749B">
        <w:rPr>
          <w:rFonts w:ascii="Abadi" w:hAnsi="Abadi"/>
          <w:b w:val="0"/>
          <w:bCs w:val="0"/>
          <w:spacing w:val="-4"/>
          <w:sz w:val="21"/>
          <w:szCs w:val="21"/>
        </w:rPr>
        <w:t>la</w:t>
      </w:r>
      <w:r w:rsidRPr="00CC749B">
        <w:rPr>
          <w:rFonts w:ascii="Abadi" w:hAnsi="Abadi"/>
          <w:b w:val="0"/>
          <w:bCs w:val="0"/>
          <w:spacing w:val="-7"/>
          <w:sz w:val="21"/>
          <w:szCs w:val="21"/>
        </w:rPr>
        <w:t xml:space="preserve"> </w:t>
      </w:r>
      <w:r w:rsidRPr="00CC749B">
        <w:rPr>
          <w:rFonts w:ascii="Abadi" w:hAnsi="Abadi"/>
          <w:b w:val="0"/>
          <w:bCs w:val="0"/>
          <w:spacing w:val="-4"/>
          <w:sz w:val="21"/>
          <w:szCs w:val="21"/>
        </w:rPr>
        <w:t xml:space="preserve">necesidad </w:t>
      </w:r>
      <w:r w:rsidRPr="00CC749B">
        <w:rPr>
          <w:rFonts w:ascii="Abadi" w:hAnsi="Abadi"/>
          <w:b w:val="0"/>
          <w:bCs w:val="0"/>
          <w:spacing w:val="-6"/>
          <w:sz w:val="21"/>
          <w:szCs w:val="21"/>
        </w:rPr>
        <w:t xml:space="preserve">de investigar con perspectiva de género todos ellos a fin de corroborar que no se </w:t>
      </w:r>
      <w:r w:rsidRPr="00CC749B">
        <w:rPr>
          <w:rFonts w:ascii="Abadi" w:hAnsi="Abadi"/>
          <w:b w:val="0"/>
          <w:bCs w:val="0"/>
          <w:sz w:val="21"/>
          <w:szCs w:val="21"/>
        </w:rPr>
        <w:t>traten de encubrir los feminicidios como suicidios, muertes accidentales o muertes</w:t>
      </w:r>
      <w:r w:rsidRPr="00CC749B">
        <w:rPr>
          <w:rFonts w:ascii="Abadi" w:hAnsi="Abadi"/>
          <w:b w:val="0"/>
          <w:bCs w:val="0"/>
          <w:spacing w:val="-8"/>
          <w:sz w:val="21"/>
          <w:szCs w:val="21"/>
        </w:rPr>
        <w:t xml:space="preserve"> </w:t>
      </w:r>
      <w:r w:rsidRPr="00CC749B">
        <w:rPr>
          <w:rFonts w:ascii="Abadi" w:hAnsi="Abadi"/>
          <w:b w:val="0"/>
          <w:bCs w:val="0"/>
          <w:sz w:val="21"/>
          <w:szCs w:val="21"/>
        </w:rPr>
        <w:t>con</w:t>
      </w:r>
      <w:r w:rsidRPr="00CC749B">
        <w:rPr>
          <w:rFonts w:ascii="Abadi" w:hAnsi="Abadi"/>
          <w:b w:val="0"/>
          <w:bCs w:val="0"/>
          <w:spacing w:val="-9"/>
          <w:sz w:val="21"/>
          <w:szCs w:val="21"/>
        </w:rPr>
        <w:t xml:space="preserve"> </w:t>
      </w:r>
      <w:r w:rsidRPr="00CC749B">
        <w:rPr>
          <w:rFonts w:ascii="Abadi" w:hAnsi="Abadi"/>
          <w:b w:val="0"/>
          <w:bCs w:val="0"/>
          <w:sz w:val="21"/>
          <w:szCs w:val="21"/>
        </w:rPr>
        <w:t>motivos</w:t>
      </w:r>
      <w:r w:rsidRPr="00CC749B">
        <w:rPr>
          <w:rFonts w:ascii="Abadi" w:hAnsi="Abadi"/>
          <w:b w:val="0"/>
          <w:bCs w:val="0"/>
          <w:spacing w:val="-9"/>
          <w:sz w:val="21"/>
          <w:szCs w:val="21"/>
        </w:rPr>
        <w:t xml:space="preserve"> </w:t>
      </w:r>
      <w:r w:rsidRPr="00CC749B">
        <w:rPr>
          <w:rFonts w:ascii="Abadi" w:hAnsi="Abadi"/>
          <w:b w:val="0"/>
          <w:bCs w:val="0"/>
          <w:sz w:val="21"/>
          <w:szCs w:val="21"/>
        </w:rPr>
        <w:t>criminales.</w:t>
      </w:r>
    </w:p>
    <w:p w14:paraId="2CC40ADD" w14:textId="77777777" w:rsidR="00CC749B" w:rsidRPr="00CC749B" w:rsidRDefault="00CC749B" w:rsidP="00CC749B">
      <w:pPr>
        <w:pStyle w:val="Textoindependiente"/>
        <w:spacing w:before="233"/>
        <w:ind w:left="102" w:right="115"/>
        <w:rPr>
          <w:rFonts w:ascii="Abadi" w:hAnsi="Abadi"/>
          <w:b w:val="0"/>
          <w:bCs w:val="0"/>
          <w:sz w:val="21"/>
          <w:szCs w:val="21"/>
        </w:rPr>
      </w:pPr>
      <w:r w:rsidRPr="00CC749B">
        <w:rPr>
          <w:rFonts w:ascii="Abadi" w:hAnsi="Abadi"/>
          <w:b w:val="0"/>
          <w:bCs w:val="0"/>
          <w:sz w:val="21"/>
          <w:szCs w:val="21"/>
        </w:rPr>
        <w:t>Cabe</w:t>
      </w:r>
      <w:r w:rsidRPr="00CC749B">
        <w:rPr>
          <w:rFonts w:ascii="Abadi" w:hAnsi="Abadi"/>
          <w:b w:val="0"/>
          <w:bCs w:val="0"/>
          <w:spacing w:val="-15"/>
          <w:sz w:val="21"/>
          <w:szCs w:val="21"/>
        </w:rPr>
        <w:t xml:space="preserve"> </w:t>
      </w:r>
      <w:r w:rsidRPr="00CC749B">
        <w:rPr>
          <w:rFonts w:ascii="Abadi" w:hAnsi="Abadi"/>
          <w:b w:val="0"/>
          <w:bCs w:val="0"/>
          <w:sz w:val="21"/>
          <w:szCs w:val="21"/>
        </w:rPr>
        <w:t>señalar,</w:t>
      </w:r>
      <w:r w:rsidRPr="00CC749B">
        <w:rPr>
          <w:rFonts w:ascii="Abadi" w:hAnsi="Abadi"/>
          <w:b w:val="0"/>
          <w:bCs w:val="0"/>
          <w:spacing w:val="-14"/>
          <w:sz w:val="21"/>
          <w:szCs w:val="21"/>
        </w:rPr>
        <w:t xml:space="preserve"> </w:t>
      </w:r>
      <w:r w:rsidRPr="00CC749B">
        <w:rPr>
          <w:rFonts w:ascii="Abadi" w:hAnsi="Abadi"/>
          <w:b w:val="0"/>
          <w:bCs w:val="0"/>
          <w:sz w:val="21"/>
          <w:szCs w:val="21"/>
        </w:rPr>
        <w:t>que</w:t>
      </w:r>
      <w:r w:rsidRPr="00CC749B">
        <w:rPr>
          <w:rFonts w:ascii="Abadi" w:hAnsi="Abadi"/>
          <w:b w:val="0"/>
          <w:bCs w:val="0"/>
          <w:spacing w:val="-14"/>
          <w:sz w:val="21"/>
          <w:szCs w:val="21"/>
        </w:rPr>
        <w:t xml:space="preserve"> </w:t>
      </w:r>
      <w:r w:rsidRPr="00CC749B">
        <w:rPr>
          <w:rFonts w:ascii="Abadi" w:hAnsi="Abadi"/>
          <w:b w:val="0"/>
          <w:bCs w:val="0"/>
          <w:sz w:val="21"/>
          <w:szCs w:val="21"/>
        </w:rPr>
        <w:t>la</w:t>
      </w:r>
      <w:r w:rsidRPr="00CC749B">
        <w:rPr>
          <w:rFonts w:ascii="Abadi" w:hAnsi="Abadi"/>
          <w:b w:val="0"/>
          <w:bCs w:val="0"/>
          <w:spacing w:val="-15"/>
          <w:sz w:val="21"/>
          <w:szCs w:val="21"/>
        </w:rPr>
        <w:t xml:space="preserve"> </w:t>
      </w:r>
      <w:r w:rsidRPr="00CC749B">
        <w:rPr>
          <w:rFonts w:ascii="Abadi" w:hAnsi="Abadi"/>
          <w:b w:val="0"/>
          <w:bCs w:val="0"/>
          <w:sz w:val="21"/>
          <w:szCs w:val="21"/>
        </w:rPr>
        <w:t>Fiscalía</w:t>
      </w:r>
      <w:r w:rsidRPr="00CC749B">
        <w:rPr>
          <w:rFonts w:ascii="Abadi" w:hAnsi="Abadi"/>
          <w:b w:val="0"/>
          <w:bCs w:val="0"/>
          <w:spacing w:val="-14"/>
          <w:sz w:val="21"/>
          <w:szCs w:val="21"/>
        </w:rPr>
        <w:t xml:space="preserve"> </w:t>
      </w:r>
      <w:r w:rsidRPr="00CC749B">
        <w:rPr>
          <w:rFonts w:ascii="Abadi" w:hAnsi="Abadi"/>
          <w:b w:val="0"/>
          <w:bCs w:val="0"/>
          <w:sz w:val="21"/>
          <w:szCs w:val="21"/>
        </w:rPr>
        <w:t>General</w:t>
      </w:r>
      <w:r w:rsidRPr="00CC749B">
        <w:rPr>
          <w:rFonts w:ascii="Abadi" w:hAnsi="Abadi"/>
          <w:b w:val="0"/>
          <w:bCs w:val="0"/>
          <w:spacing w:val="-14"/>
          <w:sz w:val="21"/>
          <w:szCs w:val="21"/>
        </w:rPr>
        <w:t xml:space="preserve"> </w:t>
      </w:r>
      <w:r w:rsidRPr="00CC749B">
        <w:rPr>
          <w:rFonts w:ascii="Abadi" w:hAnsi="Abadi"/>
          <w:b w:val="0"/>
          <w:bCs w:val="0"/>
          <w:sz w:val="21"/>
          <w:szCs w:val="21"/>
        </w:rPr>
        <w:t>del</w:t>
      </w:r>
      <w:r w:rsidRPr="00CC749B">
        <w:rPr>
          <w:rFonts w:ascii="Abadi" w:hAnsi="Abadi"/>
          <w:b w:val="0"/>
          <w:bCs w:val="0"/>
          <w:spacing w:val="-15"/>
          <w:sz w:val="21"/>
          <w:szCs w:val="21"/>
        </w:rPr>
        <w:t xml:space="preserve"> </w:t>
      </w:r>
      <w:r w:rsidRPr="00CC749B">
        <w:rPr>
          <w:rFonts w:ascii="Abadi" w:hAnsi="Abadi"/>
          <w:b w:val="0"/>
          <w:bCs w:val="0"/>
          <w:sz w:val="21"/>
          <w:szCs w:val="21"/>
        </w:rPr>
        <w:t>Estado</w:t>
      </w:r>
      <w:r w:rsidRPr="00CC749B">
        <w:rPr>
          <w:rFonts w:ascii="Abadi" w:hAnsi="Abadi"/>
          <w:b w:val="0"/>
          <w:bCs w:val="0"/>
          <w:spacing w:val="-14"/>
          <w:sz w:val="21"/>
          <w:szCs w:val="21"/>
        </w:rPr>
        <w:t xml:space="preserve"> </w:t>
      </w:r>
      <w:r w:rsidRPr="00CC749B">
        <w:rPr>
          <w:rFonts w:ascii="Abadi" w:hAnsi="Abadi"/>
          <w:b w:val="0"/>
          <w:bCs w:val="0"/>
          <w:sz w:val="21"/>
          <w:szCs w:val="21"/>
        </w:rPr>
        <w:t>ha</w:t>
      </w:r>
      <w:r w:rsidRPr="00CC749B">
        <w:rPr>
          <w:rFonts w:ascii="Abadi" w:hAnsi="Abadi"/>
          <w:b w:val="0"/>
          <w:bCs w:val="0"/>
          <w:spacing w:val="-14"/>
          <w:sz w:val="21"/>
          <w:szCs w:val="21"/>
        </w:rPr>
        <w:t xml:space="preserve"> </w:t>
      </w:r>
      <w:r w:rsidRPr="00CC749B">
        <w:rPr>
          <w:rFonts w:ascii="Abadi" w:hAnsi="Abadi"/>
          <w:b w:val="0"/>
          <w:bCs w:val="0"/>
          <w:sz w:val="21"/>
          <w:szCs w:val="21"/>
        </w:rPr>
        <w:t>señalado</w:t>
      </w:r>
      <w:r w:rsidRPr="00CC749B">
        <w:rPr>
          <w:rFonts w:ascii="Abadi" w:hAnsi="Abadi"/>
          <w:b w:val="0"/>
          <w:bCs w:val="0"/>
          <w:spacing w:val="-15"/>
          <w:sz w:val="21"/>
          <w:szCs w:val="21"/>
        </w:rPr>
        <w:t xml:space="preserve"> </w:t>
      </w:r>
      <w:r w:rsidRPr="00CC749B">
        <w:rPr>
          <w:rFonts w:ascii="Abadi" w:hAnsi="Abadi"/>
          <w:b w:val="0"/>
          <w:bCs w:val="0"/>
          <w:sz w:val="21"/>
          <w:szCs w:val="21"/>
        </w:rPr>
        <w:t>que</w:t>
      </w:r>
      <w:r w:rsidRPr="00CC749B">
        <w:rPr>
          <w:rFonts w:ascii="Abadi" w:hAnsi="Abadi"/>
          <w:b w:val="0"/>
          <w:bCs w:val="0"/>
          <w:spacing w:val="-14"/>
          <w:sz w:val="21"/>
          <w:szCs w:val="21"/>
        </w:rPr>
        <w:t xml:space="preserve"> </w:t>
      </w:r>
      <w:r w:rsidRPr="00CC749B">
        <w:rPr>
          <w:rFonts w:ascii="Abadi" w:hAnsi="Abadi"/>
          <w:b w:val="0"/>
          <w:bCs w:val="0"/>
          <w:sz w:val="21"/>
          <w:szCs w:val="21"/>
        </w:rPr>
        <w:t>no</w:t>
      </w:r>
      <w:r w:rsidRPr="00CC749B">
        <w:rPr>
          <w:rFonts w:ascii="Abadi" w:hAnsi="Abadi"/>
          <w:b w:val="0"/>
          <w:bCs w:val="0"/>
          <w:spacing w:val="-14"/>
          <w:sz w:val="21"/>
          <w:szCs w:val="21"/>
        </w:rPr>
        <w:t xml:space="preserve"> </w:t>
      </w:r>
      <w:r w:rsidRPr="00CC749B">
        <w:rPr>
          <w:rFonts w:ascii="Abadi" w:hAnsi="Abadi"/>
          <w:b w:val="0"/>
          <w:bCs w:val="0"/>
          <w:sz w:val="21"/>
          <w:szCs w:val="21"/>
        </w:rPr>
        <w:t>cuenta</w:t>
      </w:r>
      <w:r w:rsidRPr="00CC749B">
        <w:rPr>
          <w:rFonts w:ascii="Abadi" w:hAnsi="Abadi"/>
          <w:b w:val="0"/>
          <w:bCs w:val="0"/>
          <w:spacing w:val="-15"/>
          <w:sz w:val="21"/>
          <w:szCs w:val="21"/>
        </w:rPr>
        <w:t xml:space="preserve"> </w:t>
      </w:r>
      <w:r w:rsidRPr="00CC749B">
        <w:rPr>
          <w:rFonts w:ascii="Abadi" w:hAnsi="Abadi"/>
          <w:b w:val="0"/>
          <w:bCs w:val="0"/>
          <w:sz w:val="21"/>
          <w:szCs w:val="21"/>
        </w:rPr>
        <w:t>con información</w:t>
      </w:r>
      <w:r w:rsidRPr="00CC749B">
        <w:rPr>
          <w:rFonts w:ascii="Abadi" w:hAnsi="Abadi"/>
          <w:b w:val="0"/>
          <w:bCs w:val="0"/>
          <w:spacing w:val="-15"/>
          <w:sz w:val="21"/>
          <w:szCs w:val="21"/>
        </w:rPr>
        <w:t xml:space="preserve"> </w:t>
      </w:r>
      <w:r w:rsidRPr="00CC749B">
        <w:rPr>
          <w:rFonts w:ascii="Abadi" w:hAnsi="Abadi"/>
          <w:b w:val="0"/>
          <w:bCs w:val="0"/>
          <w:sz w:val="21"/>
          <w:szCs w:val="21"/>
        </w:rPr>
        <w:t>acerca</w:t>
      </w:r>
      <w:r w:rsidRPr="00CC749B">
        <w:rPr>
          <w:rFonts w:ascii="Abadi" w:hAnsi="Abadi"/>
          <w:b w:val="0"/>
          <w:bCs w:val="0"/>
          <w:spacing w:val="-14"/>
          <w:sz w:val="21"/>
          <w:szCs w:val="21"/>
        </w:rPr>
        <w:t xml:space="preserve"> </w:t>
      </w:r>
      <w:r w:rsidRPr="00CC749B">
        <w:rPr>
          <w:rFonts w:ascii="Abadi" w:hAnsi="Abadi"/>
          <w:b w:val="0"/>
          <w:bCs w:val="0"/>
          <w:sz w:val="21"/>
          <w:szCs w:val="21"/>
        </w:rPr>
        <w:t>de</w:t>
      </w:r>
      <w:r w:rsidRPr="00CC749B">
        <w:rPr>
          <w:rFonts w:ascii="Abadi" w:hAnsi="Abadi"/>
          <w:b w:val="0"/>
          <w:bCs w:val="0"/>
          <w:spacing w:val="-14"/>
          <w:sz w:val="21"/>
          <w:szCs w:val="21"/>
        </w:rPr>
        <w:t xml:space="preserve"> </w:t>
      </w:r>
      <w:r w:rsidRPr="00CC749B">
        <w:rPr>
          <w:rFonts w:ascii="Abadi" w:hAnsi="Abadi"/>
          <w:b w:val="0"/>
          <w:bCs w:val="0"/>
          <w:sz w:val="21"/>
          <w:szCs w:val="21"/>
        </w:rPr>
        <w:t>si</w:t>
      </w:r>
      <w:r w:rsidRPr="00CC749B">
        <w:rPr>
          <w:rFonts w:ascii="Abadi" w:hAnsi="Abadi"/>
          <w:b w:val="0"/>
          <w:bCs w:val="0"/>
          <w:spacing w:val="-15"/>
          <w:sz w:val="21"/>
          <w:szCs w:val="21"/>
        </w:rPr>
        <w:t xml:space="preserve"> </w:t>
      </w:r>
      <w:r w:rsidRPr="00CC749B">
        <w:rPr>
          <w:rFonts w:ascii="Abadi" w:hAnsi="Abadi"/>
          <w:b w:val="0"/>
          <w:bCs w:val="0"/>
          <w:sz w:val="21"/>
          <w:szCs w:val="21"/>
        </w:rPr>
        <w:t>se</w:t>
      </w:r>
      <w:r w:rsidRPr="00CC749B">
        <w:rPr>
          <w:rFonts w:ascii="Abadi" w:hAnsi="Abadi"/>
          <w:b w:val="0"/>
          <w:bCs w:val="0"/>
          <w:spacing w:val="-14"/>
          <w:sz w:val="21"/>
          <w:szCs w:val="21"/>
        </w:rPr>
        <w:t xml:space="preserve"> </w:t>
      </w:r>
      <w:r w:rsidRPr="00CC749B">
        <w:rPr>
          <w:rFonts w:ascii="Abadi" w:hAnsi="Abadi"/>
          <w:b w:val="0"/>
          <w:bCs w:val="0"/>
          <w:sz w:val="21"/>
          <w:szCs w:val="21"/>
        </w:rPr>
        <w:t>han</w:t>
      </w:r>
      <w:r w:rsidRPr="00CC749B">
        <w:rPr>
          <w:rFonts w:ascii="Abadi" w:hAnsi="Abadi"/>
          <w:b w:val="0"/>
          <w:bCs w:val="0"/>
          <w:spacing w:val="-14"/>
          <w:sz w:val="21"/>
          <w:szCs w:val="21"/>
        </w:rPr>
        <w:t xml:space="preserve"> </w:t>
      </w:r>
      <w:r w:rsidRPr="00CC749B">
        <w:rPr>
          <w:rFonts w:ascii="Abadi" w:hAnsi="Abadi"/>
          <w:b w:val="0"/>
          <w:bCs w:val="0"/>
          <w:sz w:val="21"/>
          <w:szCs w:val="21"/>
        </w:rPr>
        <w:t>desahogado</w:t>
      </w:r>
      <w:r w:rsidRPr="00CC749B">
        <w:rPr>
          <w:rFonts w:ascii="Abadi" w:hAnsi="Abadi"/>
          <w:b w:val="0"/>
          <w:bCs w:val="0"/>
          <w:spacing w:val="-15"/>
          <w:sz w:val="21"/>
          <w:szCs w:val="21"/>
        </w:rPr>
        <w:t xml:space="preserve"> </w:t>
      </w:r>
      <w:r w:rsidRPr="00CC749B">
        <w:rPr>
          <w:rFonts w:ascii="Abadi" w:hAnsi="Abadi"/>
          <w:b w:val="0"/>
          <w:bCs w:val="0"/>
          <w:sz w:val="21"/>
          <w:szCs w:val="21"/>
        </w:rPr>
        <w:t>pruebas</w:t>
      </w:r>
      <w:r w:rsidRPr="00CC749B">
        <w:rPr>
          <w:rFonts w:ascii="Abadi" w:hAnsi="Abadi"/>
          <w:b w:val="0"/>
          <w:bCs w:val="0"/>
          <w:spacing w:val="-14"/>
          <w:sz w:val="21"/>
          <w:szCs w:val="21"/>
        </w:rPr>
        <w:t xml:space="preserve"> </w:t>
      </w:r>
      <w:r w:rsidRPr="00CC749B">
        <w:rPr>
          <w:rFonts w:ascii="Abadi" w:hAnsi="Abadi"/>
          <w:b w:val="0"/>
          <w:bCs w:val="0"/>
          <w:sz w:val="21"/>
          <w:szCs w:val="21"/>
        </w:rPr>
        <w:t>periciales</w:t>
      </w:r>
      <w:r w:rsidRPr="00CC749B">
        <w:rPr>
          <w:rFonts w:ascii="Abadi" w:hAnsi="Abadi"/>
          <w:b w:val="0"/>
          <w:bCs w:val="0"/>
          <w:spacing w:val="-14"/>
          <w:sz w:val="21"/>
          <w:szCs w:val="21"/>
        </w:rPr>
        <w:t xml:space="preserve"> </w:t>
      </w:r>
      <w:r w:rsidRPr="00CC749B">
        <w:rPr>
          <w:rFonts w:ascii="Abadi" w:hAnsi="Abadi"/>
          <w:b w:val="0"/>
          <w:bCs w:val="0"/>
          <w:sz w:val="21"/>
          <w:szCs w:val="21"/>
        </w:rPr>
        <w:t>para</w:t>
      </w:r>
      <w:r w:rsidRPr="00CC749B">
        <w:rPr>
          <w:rFonts w:ascii="Abadi" w:hAnsi="Abadi"/>
          <w:b w:val="0"/>
          <w:bCs w:val="0"/>
          <w:spacing w:val="-15"/>
          <w:sz w:val="21"/>
          <w:szCs w:val="21"/>
        </w:rPr>
        <w:t xml:space="preserve"> </w:t>
      </w:r>
      <w:r w:rsidRPr="00CC749B">
        <w:rPr>
          <w:rFonts w:ascii="Abadi" w:hAnsi="Abadi"/>
          <w:b w:val="0"/>
          <w:bCs w:val="0"/>
          <w:sz w:val="21"/>
          <w:szCs w:val="21"/>
        </w:rPr>
        <w:t>descartar contextos</w:t>
      </w:r>
      <w:r w:rsidRPr="00CC749B">
        <w:rPr>
          <w:rFonts w:ascii="Abadi" w:hAnsi="Abadi"/>
          <w:b w:val="0"/>
          <w:bCs w:val="0"/>
          <w:spacing w:val="-8"/>
          <w:sz w:val="21"/>
          <w:szCs w:val="21"/>
        </w:rPr>
        <w:t xml:space="preserve"> </w:t>
      </w:r>
      <w:r w:rsidRPr="00CC749B">
        <w:rPr>
          <w:rFonts w:ascii="Abadi" w:hAnsi="Abadi"/>
          <w:b w:val="0"/>
          <w:bCs w:val="0"/>
          <w:sz w:val="21"/>
          <w:szCs w:val="21"/>
        </w:rPr>
        <w:t>de</w:t>
      </w:r>
      <w:r w:rsidRPr="00CC749B">
        <w:rPr>
          <w:rFonts w:ascii="Abadi" w:hAnsi="Abadi"/>
          <w:b w:val="0"/>
          <w:bCs w:val="0"/>
          <w:spacing w:val="-8"/>
          <w:sz w:val="21"/>
          <w:szCs w:val="21"/>
        </w:rPr>
        <w:t xml:space="preserve"> </w:t>
      </w:r>
      <w:r w:rsidRPr="00CC749B">
        <w:rPr>
          <w:rFonts w:ascii="Abadi" w:hAnsi="Abadi"/>
          <w:b w:val="0"/>
          <w:bCs w:val="0"/>
          <w:sz w:val="21"/>
          <w:szCs w:val="21"/>
        </w:rPr>
        <w:t>violencia</w:t>
      </w:r>
      <w:r w:rsidRPr="00CC749B">
        <w:rPr>
          <w:rFonts w:ascii="Abadi" w:hAnsi="Abadi"/>
          <w:b w:val="0"/>
          <w:bCs w:val="0"/>
          <w:spacing w:val="-7"/>
          <w:sz w:val="21"/>
          <w:szCs w:val="21"/>
        </w:rPr>
        <w:t xml:space="preserve"> </w:t>
      </w:r>
      <w:r w:rsidRPr="00CC749B">
        <w:rPr>
          <w:rFonts w:ascii="Abadi" w:hAnsi="Abadi"/>
          <w:b w:val="0"/>
          <w:bCs w:val="0"/>
          <w:sz w:val="21"/>
          <w:szCs w:val="21"/>
        </w:rPr>
        <w:t>de</w:t>
      </w:r>
      <w:r w:rsidRPr="00CC749B">
        <w:rPr>
          <w:rFonts w:ascii="Abadi" w:hAnsi="Abadi"/>
          <w:b w:val="0"/>
          <w:bCs w:val="0"/>
          <w:spacing w:val="-8"/>
          <w:sz w:val="21"/>
          <w:szCs w:val="21"/>
        </w:rPr>
        <w:t xml:space="preserve"> </w:t>
      </w:r>
      <w:r w:rsidRPr="00CC749B">
        <w:rPr>
          <w:rFonts w:ascii="Abadi" w:hAnsi="Abadi"/>
          <w:b w:val="0"/>
          <w:bCs w:val="0"/>
          <w:sz w:val="21"/>
          <w:szCs w:val="21"/>
        </w:rPr>
        <w:t>género</w:t>
      </w:r>
      <w:r w:rsidRPr="00CC749B">
        <w:rPr>
          <w:rFonts w:ascii="Abadi" w:hAnsi="Abadi"/>
          <w:b w:val="0"/>
          <w:bCs w:val="0"/>
          <w:spacing w:val="-8"/>
          <w:sz w:val="21"/>
          <w:szCs w:val="21"/>
        </w:rPr>
        <w:t xml:space="preserve"> </w:t>
      </w:r>
      <w:r w:rsidRPr="00CC749B">
        <w:rPr>
          <w:rFonts w:ascii="Abadi" w:hAnsi="Abadi"/>
          <w:b w:val="0"/>
          <w:bCs w:val="0"/>
          <w:sz w:val="21"/>
          <w:szCs w:val="21"/>
        </w:rPr>
        <w:t>en</w:t>
      </w:r>
      <w:r w:rsidRPr="00CC749B">
        <w:rPr>
          <w:rFonts w:ascii="Abadi" w:hAnsi="Abadi"/>
          <w:b w:val="0"/>
          <w:bCs w:val="0"/>
          <w:spacing w:val="-8"/>
          <w:sz w:val="21"/>
          <w:szCs w:val="21"/>
        </w:rPr>
        <w:t xml:space="preserve"> </w:t>
      </w:r>
      <w:r w:rsidRPr="00CC749B">
        <w:rPr>
          <w:rFonts w:ascii="Abadi" w:hAnsi="Abadi"/>
          <w:b w:val="0"/>
          <w:bCs w:val="0"/>
          <w:sz w:val="21"/>
          <w:szCs w:val="21"/>
        </w:rPr>
        <w:t>los</w:t>
      </w:r>
      <w:r w:rsidRPr="00CC749B">
        <w:rPr>
          <w:rFonts w:ascii="Abadi" w:hAnsi="Abadi"/>
          <w:b w:val="0"/>
          <w:bCs w:val="0"/>
          <w:spacing w:val="-8"/>
          <w:sz w:val="21"/>
          <w:szCs w:val="21"/>
        </w:rPr>
        <w:t xml:space="preserve"> </w:t>
      </w:r>
      <w:r w:rsidRPr="00CC749B">
        <w:rPr>
          <w:rFonts w:ascii="Abadi" w:hAnsi="Abadi"/>
          <w:b w:val="0"/>
          <w:bCs w:val="0"/>
          <w:sz w:val="21"/>
          <w:szCs w:val="21"/>
        </w:rPr>
        <w:t>casos</w:t>
      </w:r>
      <w:r w:rsidRPr="00CC749B">
        <w:rPr>
          <w:rFonts w:ascii="Abadi" w:hAnsi="Abadi"/>
          <w:b w:val="0"/>
          <w:bCs w:val="0"/>
          <w:spacing w:val="-8"/>
          <w:sz w:val="21"/>
          <w:szCs w:val="21"/>
        </w:rPr>
        <w:t xml:space="preserve"> </w:t>
      </w:r>
      <w:r w:rsidRPr="00CC749B">
        <w:rPr>
          <w:rFonts w:ascii="Abadi" w:hAnsi="Abadi"/>
          <w:b w:val="0"/>
          <w:bCs w:val="0"/>
          <w:sz w:val="21"/>
          <w:szCs w:val="21"/>
        </w:rPr>
        <w:t>de</w:t>
      </w:r>
      <w:r w:rsidRPr="00CC749B">
        <w:rPr>
          <w:rFonts w:ascii="Abadi" w:hAnsi="Abadi"/>
          <w:b w:val="0"/>
          <w:bCs w:val="0"/>
          <w:spacing w:val="-8"/>
          <w:sz w:val="21"/>
          <w:szCs w:val="21"/>
        </w:rPr>
        <w:t xml:space="preserve"> </w:t>
      </w:r>
      <w:r w:rsidRPr="00CC749B">
        <w:rPr>
          <w:rFonts w:ascii="Abadi" w:hAnsi="Abadi"/>
          <w:b w:val="0"/>
          <w:bCs w:val="0"/>
          <w:sz w:val="21"/>
          <w:szCs w:val="21"/>
        </w:rPr>
        <w:t>suicidios</w:t>
      </w:r>
      <w:r w:rsidRPr="00CC749B">
        <w:rPr>
          <w:rStyle w:val="Refdenotaalpie"/>
          <w:rFonts w:ascii="Abadi" w:hAnsi="Abadi"/>
          <w:b w:val="0"/>
          <w:bCs w:val="0"/>
          <w:sz w:val="21"/>
          <w:szCs w:val="21"/>
        </w:rPr>
        <w:footnoteReference w:id="62"/>
      </w:r>
      <w:r w:rsidRPr="00CC749B">
        <w:rPr>
          <w:rFonts w:ascii="Abadi" w:hAnsi="Abadi"/>
          <w:b w:val="0"/>
          <w:bCs w:val="0"/>
          <w:sz w:val="21"/>
          <w:szCs w:val="21"/>
        </w:rPr>
        <w:t>,</w:t>
      </w:r>
      <w:r w:rsidRPr="00CC749B">
        <w:rPr>
          <w:rFonts w:ascii="Abadi" w:hAnsi="Abadi"/>
          <w:b w:val="0"/>
          <w:bCs w:val="0"/>
          <w:spacing w:val="-8"/>
          <w:sz w:val="21"/>
          <w:szCs w:val="21"/>
        </w:rPr>
        <w:t xml:space="preserve"> </w:t>
      </w:r>
      <w:r w:rsidRPr="00CC749B">
        <w:rPr>
          <w:rFonts w:ascii="Abadi" w:hAnsi="Abadi"/>
          <w:b w:val="0"/>
          <w:bCs w:val="0"/>
          <w:sz w:val="21"/>
          <w:szCs w:val="21"/>
        </w:rPr>
        <w:t>lo</w:t>
      </w:r>
      <w:r w:rsidRPr="00CC749B">
        <w:rPr>
          <w:rFonts w:ascii="Abadi" w:hAnsi="Abadi"/>
          <w:b w:val="0"/>
          <w:bCs w:val="0"/>
          <w:spacing w:val="-9"/>
          <w:sz w:val="21"/>
          <w:szCs w:val="21"/>
        </w:rPr>
        <w:t xml:space="preserve"> </w:t>
      </w:r>
      <w:r w:rsidRPr="00CC749B">
        <w:rPr>
          <w:rFonts w:ascii="Abadi" w:hAnsi="Abadi"/>
          <w:b w:val="0"/>
          <w:bCs w:val="0"/>
          <w:sz w:val="21"/>
          <w:szCs w:val="21"/>
        </w:rPr>
        <w:t>que</w:t>
      </w:r>
      <w:r w:rsidRPr="00CC749B">
        <w:rPr>
          <w:rFonts w:ascii="Abadi" w:hAnsi="Abadi"/>
          <w:b w:val="0"/>
          <w:bCs w:val="0"/>
          <w:spacing w:val="-8"/>
          <w:sz w:val="21"/>
          <w:szCs w:val="21"/>
        </w:rPr>
        <w:t xml:space="preserve"> </w:t>
      </w:r>
      <w:r w:rsidRPr="00CC749B">
        <w:rPr>
          <w:rFonts w:ascii="Abadi" w:hAnsi="Abadi"/>
          <w:b w:val="0"/>
          <w:bCs w:val="0"/>
          <w:sz w:val="21"/>
          <w:szCs w:val="21"/>
        </w:rPr>
        <w:t>nos</w:t>
      </w:r>
      <w:r w:rsidRPr="00CC749B">
        <w:rPr>
          <w:rFonts w:ascii="Abadi" w:hAnsi="Abadi"/>
          <w:b w:val="0"/>
          <w:bCs w:val="0"/>
          <w:spacing w:val="-7"/>
          <w:sz w:val="21"/>
          <w:szCs w:val="21"/>
        </w:rPr>
        <w:t xml:space="preserve"> </w:t>
      </w:r>
      <w:r w:rsidRPr="00CC749B">
        <w:rPr>
          <w:rFonts w:ascii="Abadi" w:hAnsi="Abadi"/>
          <w:b w:val="0"/>
          <w:bCs w:val="0"/>
          <w:sz w:val="21"/>
          <w:szCs w:val="21"/>
        </w:rPr>
        <w:t xml:space="preserve">parece </w:t>
      </w:r>
      <w:r w:rsidRPr="00CC749B">
        <w:rPr>
          <w:rFonts w:ascii="Abadi" w:hAnsi="Abadi"/>
          <w:b w:val="0"/>
          <w:bCs w:val="0"/>
          <w:w w:val="90"/>
          <w:sz w:val="21"/>
          <w:szCs w:val="21"/>
        </w:rPr>
        <w:t xml:space="preserve">preocupante, pues en el supuesto de que no se estén realizando pruebas periciales </w:t>
      </w:r>
      <w:r w:rsidRPr="00CC749B">
        <w:rPr>
          <w:rFonts w:ascii="Abadi" w:hAnsi="Abadi"/>
          <w:b w:val="0"/>
          <w:bCs w:val="0"/>
          <w:sz w:val="21"/>
          <w:szCs w:val="21"/>
        </w:rPr>
        <w:t>para</w:t>
      </w:r>
      <w:r w:rsidRPr="00CC749B">
        <w:rPr>
          <w:rFonts w:ascii="Abadi" w:hAnsi="Abadi"/>
          <w:b w:val="0"/>
          <w:bCs w:val="0"/>
          <w:spacing w:val="-2"/>
          <w:sz w:val="21"/>
          <w:szCs w:val="21"/>
        </w:rPr>
        <w:t xml:space="preserve"> </w:t>
      </w:r>
      <w:r w:rsidRPr="00CC749B">
        <w:rPr>
          <w:rFonts w:ascii="Abadi" w:hAnsi="Abadi"/>
          <w:b w:val="0"/>
          <w:bCs w:val="0"/>
          <w:sz w:val="21"/>
          <w:szCs w:val="21"/>
        </w:rPr>
        <w:t>determinar</w:t>
      </w:r>
      <w:r w:rsidRPr="00CC749B">
        <w:rPr>
          <w:rFonts w:ascii="Abadi" w:hAnsi="Abadi"/>
          <w:b w:val="0"/>
          <w:bCs w:val="0"/>
          <w:spacing w:val="-2"/>
          <w:sz w:val="21"/>
          <w:szCs w:val="21"/>
        </w:rPr>
        <w:t xml:space="preserve"> </w:t>
      </w:r>
      <w:r w:rsidRPr="00CC749B">
        <w:rPr>
          <w:rFonts w:ascii="Abadi" w:hAnsi="Abadi"/>
          <w:b w:val="0"/>
          <w:bCs w:val="0"/>
          <w:sz w:val="21"/>
          <w:szCs w:val="21"/>
        </w:rPr>
        <w:t>si</w:t>
      </w:r>
      <w:r w:rsidRPr="00CC749B">
        <w:rPr>
          <w:rFonts w:ascii="Abadi" w:hAnsi="Abadi"/>
          <w:b w:val="0"/>
          <w:bCs w:val="0"/>
          <w:spacing w:val="-2"/>
          <w:sz w:val="21"/>
          <w:szCs w:val="21"/>
        </w:rPr>
        <w:t xml:space="preserve"> </w:t>
      </w:r>
      <w:r w:rsidRPr="00CC749B">
        <w:rPr>
          <w:rFonts w:ascii="Abadi" w:hAnsi="Abadi"/>
          <w:b w:val="0"/>
          <w:bCs w:val="0"/>
          <w:sz w:val="21"/>
          <w:szCs w:val="21"/>
        </w:rPr>
        <w:t>la</w:t>
      </w:r>
      <w:r w:rsidRPr="00CC749B">
        <w:rPr>
          <w:rFonts w:ascii="Abadi" w:hAnsi="Abadi"/>
          <w:b w:val="0"/>
          <w:bCs w:val="0"/>
          <w:spacing w:val="-4"/>
          <w:sz w:val="21"/>
          <w:szCs w:val="21"/>
        </w:rPr>
        <w:t xml:space="preserve"> </w:t>
      </w:r>
      <w:r w:rsidRPr="00CC749B">
        <w:rPr>
          <w:rFonts w:ascii="Abadi" w:hAnsi="Abadi"/>
          <w:b w:val="0"/>
          <w:bCs w:val="0"/>
          <w:sz w:val="21"/>
          <w:szCs w:val="21"/>
        </w:rPr>
        <w:t>víctima</w:t>
      </w:r>
      <w:r w:rsidRPr="00CC749B">
        <w:rPr>
          <w:rFonts w:ascii="Abadi" w:hAnsi="Abadi"/>
          <w:b w:val="0"/>
          <w:bCs w:val="0"/>
          <w:spacing w:val="-2"/>
          <w:sz w:val="21"/>
          <w:szCs w:val="21"/>
        </w:rPr>
        <w:t xml:space="preserve"> </w:t>
      </w:r>
      <w:r w:rsidRPr="00CC749B">
        <w:rPr>
          <w:rFonts w:ascii="Abadi" w:hAnsi="Abadi"/>
          <w:b w:val="0"/>
          <w:bCs w:val="0"/>
          <w:sz w:val="21"/>
          <w:szCs w:val="21"/>
        </w:rPr>
        <w:t>estaba</w:t>
      </w:r>
      <w:r w:rsidRPr="00CC749B">
        <w:rPr>
          <w:rFonts w:ascii="Abadi" w:hAnsi="Abadi"/>
          <w:b w:val="0"/>
          <w:bCs w:val="0"/>
          <w:spacing w:val="-2"/>
          <w:sz w:val="21"/>
          <w:szCs w:val="21"/>
        </w:rPr>
        <w:t xml:space="preserve"> </w:t>
      </w:r>
      <w:r w:rsidRPr="00CC749B">
        <w:rPr>
          <w:rFonts w:ascii="Abadi" w:hAnsi="Abadi"/>
          <w:b w:val="0"/>
          <w:bCs w:val="0"/>
          <w:sz w:val="21"/>
          <w:szCs w:val="21"/>
        </w:rPr>
        <w:t>inmersa</w:t>
      </w:r>
      <w:r w:rsidRPr="00CC749B">
        <w:rPr>
          <w:rFonts w:ascii="Abadi" w:hAnsi="Abadi"/>
          <w:b w:val="0"/>
          <w:bCs w:val="0"/>
          <w:spacing w:val="-2"/>
          <w:sz w:val="21"/>
          <w:szCs w:val="21"/>
        </w:rPr>
        <w:t xml:space="preserve"> </w:t>
      </w:r>
      <w:r w:rsidRPr="00CC749B">
        <w:rPr>
          <w:rFonts w:ascii="Abadi" w:hAnsi="Abadi"/>
          <w:b w:val="0"/>
          <w:bCs w:val="0"/>
          <w:sz w:val="21"/>
          <w:szCs w:val="21"/>
        </w:rPr>
        <w:t>en</w:t>
      </w:r>
      <w:r w:rsidRPr="00CC749B">
        <w:rPr>
          <w:rFonts w:ascii="Abadi" w:hAnsi="Abadi"/>
          <w:b w:val="0"/>
          <w:bCs w:val="0"/>
          <w:spacing w:val="-2"/>
          <w:sz w:val="21"/>
          <w:szCs w:val="21"/>
        </w:rPr>
        <w:t xml:space="preserve"> </w:t>
      </w:r>
      <w:r w:rsidRPr="00CC749B">
        <w:rPr>
          <w:rFonts w:ascii="Abadi" w:hAnsi="Abadi"/>
          <w:b w:val="0"/>
          <w:bCs w:val="0"/>
          <w:sz w:val="21"/>
          <w:szCs w:val="21"/>
        </w:rPr>
        <w:t>un</w:t>
      </w:r>
      <w:r w:rsidRPr="00CC749B">
        <w:rPr>
          <w:rFonts w:ascii="Abadi" w:hAnsi="Abadi"/>
          <w:b w:val="0"/>
          <w:bCs w:val="0"/>
          <w:spacing w:val="-2"/>
          <w:sz w:val="21"/>
          <w:szCs w:val="21"/>
        </w:rPr>
        <w:t xml:space="preserve"> </w:t>
      </w:r>
      <w:r w:rsidRPr="00CC749B">
        <w:rPr>
          <w:rFonts w:ascii="Abadi" w:hAnsi="Abadi"/>
          <w:b w:val="0"/>
          <w:bCs w:val="0"/>
          <w:sz w:val="21"/>
          <w:szCs w:val="21"/>
        </w:rPr>
        <w:t>contexto</w:t>
      </w:r>
      <w:r w:rsidRPr="00CC749B">
        <w:rPr>
          <w:rFonts w:ascii="Abadi" w:hAnsi="Abadi"/>
          <w:b w:val="0"/>
          <w:bCs w:val="0"/>
          <w:spacing w:val="-3"/>
          <w:sz w:val="21"/>
          <w:szCs w:val="21"/>
        </w:rPr>
        <w:t xml:space="preserve"> </w:t>
      </w:r>
      <w:r w:rsidRPr="00CC749B">
        <w:rPr>
          <w:rFonts w:ascii="Abadi" w:hAnsi="Abadi"/>
          <w:b w:val="0"/>
          <w:bCs w:val="0"/>
          <w:sz w:val="21"/>
          <w:szCs w:val="21"/>
        </w:rPr>
        <w:t>de</w:t>
      </w:r>
      <w:r w:rsidRPr="00CC749B">
        <w:rPr>
          <w:rFonts w:ascii="Abadi" w:hAnsi="Abadi"/>
          <w:b w:val="0"/>
          <w:bCs w:val="0"/>
          <w:spacing w:val="-2"/>
          <w:sz w:val="21"/>
          <w:szCs w:val="21"/>
        </w:rPr>
        <w:t xml:space="preserve"> </w:t>
      </w:r>
      <w:r w:rsidRPr="00CC749B">
        <w:rPr>
          <w:rFonts w:ascii="Abadi" w:hAnsi="Abadi"/>
          <w:b w:val="0"/>
          <w:bCs w:val="0"/>
          <w:sz w:val="21"/>
          <w:szCs w:val="21"/>
        </w:rPr>
        <w:t>violencia,</w:t>
      </w:r>
      <w:r w:rsidRPr="00CC749B">
        <w:rPr>
          <w:rStyle w:val="Refdenotaalpie"/>
          <w:rFonts w:ascii="Abadi" w:hAnsi="Abadi"/>
          <w:b w:val="0"/>
          <w:bCs w:val="0"/>
          <w:sz w:val="21"/>
          <w:szCs w:val="21"/>
        </w:rPr>
        <w:footnoteReference w:id="63"/>
      </w:r>
      <w:r w:rsidRPr="00CC749B">
        <w:rPr>
          <w:rFonts w:ascii="Abadi" w:hAnsi="Abadi"/>
          <w:b w:val="0"/>
          <w:bCs w:val="0"/>
          <w:sz w:val="21"/>
          <w:szCs w:val="21"/>
        </w:rPr>
        <w:t xml:space="preserve">se </w:t>
      </w:r>
      <w:r w:rsidRPr="00CC749B">
        <w:rPr>
          <w:rFonts w:ascii="Abadi" w:hAnsi="Abadi"/>
          <w:b w:val="0"/>
          <w:bCs w:val="0"/>
          <w:spacing w:val="-4"/>
          <w:sz w:val="21"/>
          <w:szCs w:val="21"/>
        </w:rPr>
        <w:t>verán</w:t>
      </w:r>
      <w:r w:rsidRPr="00CC749B">
        <w:rPr>
          <w:rFonts w:ascii="Abadi" w:hAnsi="Abadi"/>
          <w:b w:val="0"/>
          <w:bCs w:val="0"/>
          <w:spacing w:val="-6"/>
          <w:sz w:val="21"/>
          <w:szCs w:val="21"/>
        </w:rPr>
        <w:t xml:space="preserve"> </w:t>
      </w:r>
      <w:r w:rsidRPr="00CC749B">
        <w:rPr>
          <w:rFonts w:ascii="Abadi" w:hAnsi="Abadi"/>
          <w:b w:val="0"/>
          <w:bCs w:val="0"/>
          <w:spacing w:val="-4"/>
          <w:sz w:val="21"/>
          <w:szCs w:val="21"/>
        </w:rPr>
        <w:t>limitadas</w:t>
      </w:r>
      <w:r w:rsidRPr="00CC749B">
        <w:rPr>
          <w:rFonts w:ascii="Abadi" w:hAnsi="Abadi"/>
          <w:b w:val="0"/>
          <w:bCs w:val="0"/>
          <w:spacing w:val="-5"/>
          <w:sz w:val="21"/>
          <w:szCs w:val="21"/>
        </w:rPr>
        <w:t xml:space="preserve"> </w:t>
      </w:r>
      <w:r w:rsidRPr="00CC749B">
        <w:rPr>
          <w:rFonts w:ascii="Abadi" w:hAnsi="Abadi"/>
          <w:b w:val="0"/>
          <w:bCs w:val="0"/>
          <w:spacing w:val="-4"/>
          <w:sz w:val="21"/>
          <w:szCs w:val="21"/>
        </w:rPr>
        <w:t>las</w:t>
      </w:r>
      <w:r w:rsidRPr="00CC749B">
        <w:rPr>
          <w:rFonts w:ascii="Abadi" w:hAnsi="Abadi"/>
          <w:b w:val="0"/>
          <w:bCs w:val="0"/>
          <w:spacing w:val="-6"/>
          <w:sz w:val="21"/>
          <w:szCs w:val="21"/>
        </w:rPr>
        <w:t xml:space="preserve"> </w:t>
      </w:r>
      <w:r w:rsidRPr="00CC749B">
        <w:rPr>
          <w:rFonts w:ascii="Abadi" w:hAnsi="Abadi"/>
          <w:b w:val="0"/>
          <w:bCs w:val="0"/>
          <w:spacing w:val="-4"/>
          <w:sz w:val="21"/>
          <w:szCs w:val="21"/>
        </w:rPr>
        <w:t>investigaciones para</w:t>
      </w:r>
      <w:r w:rsidRPr="00CC749B">
        <w:rPr>
          <w:rFonts w:ascii="Abadi" w:hAnsi="Abadi"/>
          <w:b w:val="0"/>
          <w:bCs w:val="0"/>
          <w:spacing w:val="-6"/>
          <w:sz w:val="21"/>
          <w:szCs w:val="21"/>
        </w:rPr>
        <w:t xml:space="preserve"> </w:t>
      </w:r>
      <w:r w:rsidRPr="00CC749B">
        <w:rPr>
          <w:rFonts w:ascii="Abadi" w:hAnsi="Abadi"/>
          <w:b w:val="0"/>
          <w:bCs w:val="0"/>
          <w:spacing w:val="-4"/>
          <w:sz w:val="21"/>
          <w:szCs w:val="21"/>
        </w:rPr>
        <w:t>poder</w:t>
      </w:r>
      <w:r w:rsidRPr="00CC749B">
        <w:rPr>
          <w:rFonts w:ascii="Abadi" w:hAnsi="Abadi"/>
          <w:b w:val="0"/>
          <w:bCs w:val="0"/>
          <w:spacing w:val="-6"/>
          <w:sz w:val="21"/>
          <w:szCs w:val="21"/>
        </w:rPr>
        <w:t xml:space="preserve"> </w:t>
      </w:r>
      <w:r w:rsidRPr="00CC749B">
        <w:rPr>
          <w:rFonts w:ascii="Abadi" w:hAnsi="Abadi"/>
          <w:b w:val="0"/>
          <w:bCs w:val="0"/>
          <w:spacing w:val="-4"/>
          <w:sz w:val="21"/>
          <w:szCs w:val="21"/>
        </w:rPr>
        <w:t>determinar</w:t>
      </w:r>
      <w:r w:rsidRPr="00CC749B">
        <w:rPr>
          <w:rFonts w:ascii="Abadi" w:hAnsi="Abadi"/>
          <w:b w:val="0"/>
          <w:bCs w:val="0"/>
          <w:spacing w:val="-6"/>
          <w:sz w:val="21"/>
          <w:szCs w:val="21"/>
        </w:rPr>
        <w:t xml:space="preserve"> </w:t>
      </w:r>
      <w:r w:rsidRPr="00CC749B">
        <w:rPr>
          <w:rFonts w:ascii="Abadi" w:hAnsi="Abadi"/>
          <w:b w:val="0"/>
          <w:bCs w:val="0"/>
          <w:spacing w:val="-4"/>
          <w:sz w:val="21"/>
          <w:szCs w:val="21"/>
        </w:rPr>
        <w:t>si</w:t>
      </w:r>
      <w:r w:rsidRPr="00CC749B">
        <w:rPr>
          <w:rFonts w:ascii="Abadi" w:hAnsi="Abadi"/>
          <w:b w:val="0"/>
          <w:bCs w:val="0"/>
          <w:spacing w:val="-5"/>
          <w:sz w:val="21"/>
          <w:szCs w:val="21"/>
        </w:rPr>
        <w:t xml:space="preserve"> </w:t>
      </w:r>
      <w:r w:rsidRPr="00CC749B">
        <w:rPr>
          <w:rFonts w:ascii="Abadi" w:hAnsi="Abadi"/>
          <w:b w:val="0"/>
          <w:bCs w:val="0"/>
          <w:spacing w:val="-4"/>
          <w:sz w:val="21"/>
          <w:szCs w:val="21"/>
        </w:rPr>
        <w:t>hubo</w:t>
      </w:r>
      <w:r w:rsidRPr="00CC749B">
        <w:rPr>
          <w:rFonts w:ascii="Abadi" w:hAnsi="Abadi"/>
          <w:b w:val="0"/>
          <w:bCs w:val="0"/>
          <w:spacing w:val="-5"/>
          <w:sz w:val="21"/>
          <w:szCs w:val="21"/>
        </w:rPr>
        <w:t xml:space="preserve"> </w:t>
      </w:r>
      <w:r w:rsidRPr="00CC749B">
        <w:rPr>
          <w:rFonts w:ascii="Abadi" w:hAnsi="Abadi"/>
          <w:b w:val="0"/>
          <w:bCs w:val="0"/>
          <w:spacing w:val="-4"/>
          <w:sz w:val="21"/>
          <w:szCs w:val="21"/>
        </w:rPr>
        <w:t>o</w:t>
      </w:r>
      <w:r w:rsidRPr="00CC749B">
        <w:rPr>
          <w:rFonts w:ascii="Abadi" w:hAnsi="Abadi"/>
          <w:b w:val="0"/>
          <w:bCs w:val="0"/>
          <w:spacing w:val="-6"/>
          <w:sz w:val="21"/>
          <w:szCs w:val="21"/>
        </w:rPr>
        <w:t xml:space="preserve"> </w:t>
      </w:r>
      <w:r w:rsidRPr="00CC749B">
        <w:rPr>
          <w:rFonts w:ascii="Abadi" w:hAnsi="Abadi"/>
          <w:b w:val="0"/>
          <w:bCs w:val="0"/>
          <w:spacing w:val="-4"/>
          <w:sz w:val="21"/>
          <w:szCs w:val="21"/>
        </w:rPr>
        <w:t>no</w:t>
      </w:r>
      <w:r w:rsidRPr="00CC749B">
        <w:rPr>
          <w:rFonts w:ascii="Abadi" w:hAnsi="Abadi"/>
          <w:b w:val="0"/>
          <w:bCs w:val="0"/>
          <w:spacing w:val="-5"/>
          <w:sz w:val="21"/>
          <w:szCs w:val="21"/>
        </w:rPr>
        <w:t xml:space="preserve"> </w:t>
      </w:r>
      <w:r w:rsidRPr="00CC749B">
        <w:rPr>
          <w:rFonts w:ascii="Abadi" w:hAnsi="Abadi"/>
          <w:b w:val="0"/>
          <w:bCs w:val="0"/>
          <w:spacing w:val="-4"/>
          <w:sz w:val="21"/>
          <w:szCs w:val="21"/>
        </w:rPr>
        <w:t xml:space="preserve">razones </w:t>
      </w:r>
      <w:r w:rsidRPr="00CC749B">
        <w:rPr>
          <w:rFonts w:ascii="Abadi" w:hAnsi="Abadi"/>
          <w:b w:val="0"/>
          <w:bCs w:val="0"/>
          <w:sz w:val="21"/>
          <w:szCs w:val="21"/>
        </w:rPr>
        <w:t>de género en la causa de la muerte.</w:t>
      </w:r>
    </w:p>
    <w:p w14:paraId="77E18EE2" w14:textId="77777777" w:rsidR="00CC749B" w:rsidRPr="00142CDD" w:rsidRDefault="00CC749B" w:rsidP="00CC749B">
      <w:pPr>
        <w:pStyle w:val="Textoindependiente"/>
        <w:spacing w:before="231"/>
        <w:ind w:left="102" w:right="117"/>
        <w:rPr>
          <w:rFonts w:ascii="Abadi" w:hAnsi="Abadi"/>
          <w:sz w:val="21"/>
          <w:szCs w:val="21"/>
        </w:rPr>
      </w:pPr>
      <w:r w:rsidRPr="00CC749B">
        <w:rPr>
          <w:rFonts w:ascii="Abadi" w:hAnsi="Abadi"/>
          <w:b w:val="0"/>
          <w:bCs w:val="0"/>
          <w:spacing w:val="-4"/>
          <w:sz w:val="21"/>
          <w:szCs w:val="21"/>
        </w:rPr>
        <w:t>La</w:t>
      </w:r>
      <w:r w:rsidRPr="00CC749B">
        <w:rPr>
          <w:rFonts w:ascii="Abadi" w:hAnsi="Abadi"/>
          <w:b w:val="0"/>
          <w:bCs w:val="0"/>
          <w:spacing w:val="-11"/>
          <w:sz w:val="21"/>
          <w:szCs w:val="21"/>
        </w:rPr>
        <w:t xml:space="preserve"> </w:t>
      </w:r>
      <w:r w:rsidRPr="00CC749B">
        <w:rPr>
          <w:rFonts w:ascii="Abadi" w:hAnsi="Abadi"/>
          <w:b w:val="0"/>
          <w:bCs w:val="0"/>
          <w:spacing w:val="-4"/>
          <w:sz w:val="21"/>
          <w:szCs w:val="21"/>
        </w:rPr>
        <w:t>observancia</w:t>
      </w:r>
      <w:r w:rsidRPr="00CC749B">
        <w:rPr>
          <w:rFonts w:ascii="Abadi" w:hAnsi="Abadi"/>
          <w:b w:val="0"/>
          <w:bCs w:val="0"/>
          <w:spacing w:val="-10"/>
          <w:sz w:val="21"/>
          <w:szCs w:val="21"/>
        </w:rPr>
        <w:t xml:space="preserve"> </w:t>
      </w:r>
      <w:r w:rsidRPr="00CC749B">
        <w:rPr>
          <w:rFonts w:ascii="Abadi" w:hAnsi="Abadi"/>
          <w:b w:val="0"/>
          <w:bCs w:val="0"/>
          <w:spacing w:val="-4"/>
          <w:sz w:val="21"/>
          <w:szCs w:val="21"/>
        </w:rPr>
        <w:t>de</w:t>
      </w:r>
      <w:r w:rsidRPr="00CC749B">
        <w:rPr>
          <w:rFonts w:ascii="Abadi" w:hAnsi="Abadi"/>
          <w:b w:val="0"/>
          <w:bCs w:val="0"/>
          <w:spacing w:val="-10"/>
          <w:sz w:val="21"/>
          <w:szCs w:val="21"/>
        </w:rPr>
        <w:t xml:space="preserve"> </w:t>
      </w:r>
      <w:r w:rsidRPr="00CC749B">
        <w:rPr>
          <w:rFonts w:ascii="Abadi" w:hAnsi="Abadi"/>
          <w:b w:val="0"/>
          <w:bCs w:val="0"/>
          <w:spacing w:val="-4"/>
          <w:sz w:val="21"/>
          <w:szCs w:val="21"/>
        </w:rPr>
        <w:t>los</w:t>
      </w:r>
      <w:r w:rsidRPr="00CC749B">
        <w:rPr>
          <w:rFonts w:ascii="Abadi" w:hAnsi="Abadi"/>
          <w:b w:val="0"/>
          <w:bCs w:val="0"/>
          <w:spacing w:val="-10"/>
          <w:sz w:val="21"/>
          <w:szCs w:val="21"/>
        </w:rPr>
        <w:t xml:space="preserve"> </w:t>
      </w:r>
      <w:r w:rsidRPr="00CC749B">
        <w:rPr>
          <w:rFonts w:ascii="Abadi" w:hAnsi="Abadi"/>
          <w:b w:val="0"/>
          <w:bCs w:val="0"/>
          <w:spacing w:val="-4"/>
          <w:sz w:val="21"/>
          <w:szCs w:val="21"/>
        </w:rPr>
        <w:t>principios</w:t>
      </w:r>
      <w:r w:rsidRPr="00CC749B">
        <w:rPr>
          <w:rFonts w:ascii="Abadi" w:hAnsi="Abadi"/>
          <w:b w:val="0"/>
          <w:bCs w:val="0"/>
          <w:spacing w:val="-8"/>
          <w:sz w:val="21"/>
          <w:szCs w:val="21"/>
        </w:rPr>
        <w:t xml:space="preserve"> </w:t>
      </w:r>
      <w:r w:rsidRPr="00CC749B">
        <w:rPr>
          <w:rFonts w:ascii="Abadi" w:hAnsi="Abadi"/>
          <w:b w:val="0"/>
          <w:bCs w:val="0"/>
          <w:spacing w:val="-4"/>
          <w:sz w:val="21"/>
          <w:szCs w:val="21"/>
        </w:rPr>
        <w:t>de</w:t>
      </w:r>
      <w:r w:rsidRPr="00CC749B">
        <w:rPr>
          <w:rFonts w:ascii="Abadi" w:hAnsi="Abadi"/>
          <w:b w:val="0"/>
          <w:bCs w:val="0"/>
          <w:spacing w:val="-11"/>
          <w:sz w:val="21"/>
          <w:szCs w:val="21"/>
        </w:rPr>
        <w:t xml:space="preserve"> </w:t>
      </w:r>
      <w:r w:rsidRPr="00CC749B">
        <w:rPr>
          <w:rFonts w:ascii="Abadi" w:hAnsi="Abadi"/>
          <w:b w:val="0"/>
          <w:bCs w:val="0"/>
          <w:spacing w:val="-4"/>
          <w:sz w:val="21"/>
          <w:szCs w:val="21"/>
        </w:rPr>
        <w:t>perspectiva</w:t>
      </w:r>
      <w:r w:rsidRPr="00CC749B">
        <w:rPr>
          <w:rFonts w:ascii="Abadi" w:hAnsi="Abadi"/>
          <w:b w:val="0"/>
          <w:bCs w:val="0"/>
          <w:spacing w:val="-10"/>
          <w:sz w:val="21"/>
          <w:szCs w:val="21"/>
        </w:rPr>
        <w:t xml:space="preserve"> </w:t>
      </w:r>
      <w:r w:rsidRPr="00CC749B">
        <w:rPr>
          <w:rFonts w:ascii="Abadi" w:hAnsi="Abadi"/>
          <w:b w:val="0"/>
          <w:bCs w:val="0"/>
          <w:spacing w:val="-4"/>
          <w:sz w:val="21"/>
          <w:szCs w:val="21"/>
        </w:rPr>
        <w:t>de</w:t>
      </w:r>
      <w:r w:rsidRPr="00CC749B">
        <w:rPr>
          <w:rFonts w:ascii="Abadi" w:hAnsi="Abadi"/>
          <w:b w:val="0"/>
          <w:bCs w:val="0"/>
          <w:spacing w:val="-10"/>
          <w:sz w:val="21"/>
          <w:szCs w:val="21"/>
        </w:rPr>
        <w:t xml:space="preserve"> </w:t>
      </w:r>
      <w:r w:rsidRPr="00CC749B">
        <w:rPr>
          <w:rFonts w:ascii="Abadi" w:hAnsi="Abadi"/>
          <w:b w:val="0"/>
          <w:bCs w:val="0"/>
          <w:spacing w:val="-4"/>
          <w:sz w:val="21"/>
          <w:szCs w:val="21"/>
        </w:rPr>
        <w:t>género</w:t>
      </w:r>
      <w:r w:rsidRPr="00CC749B">
        <w:rPr>
          <w:rFonts w:ascii="Abadi" w:hAnsi="Abadi"/>
          <w:b w:val="0"/>
          <w:bCs w:val="0"/>
          <w:spacing w:val="-11"/>
          <w:sz w:val="21"/>
          <w:szCs w:val="21"/>
        </w:rPr>
        <w:t xml:space="preserve"> </w:t>
      </w:r>
      <w:r w:rsidRPr="00CC749B">
        <w:rPr>
          <w:rFonts w:ascii="Abadi" w:hAnsi="Abadi"/>
          <w:b w:val="0"/>
          <w:bCs w:val="0"/>
          <w:spacing w:val="-4"/>
          <w:sz w:val="21"/>
          <w:szCs w:val="21"/>
        </w:rPr>
        <w:t>en</w:t>
      </w:r>
      <w:r w:rsidRPr="00CC749B">
        <w:rPr>
          <w:rFonts w:ascii="Abadi" w:hAnsi="Abadi"/>
          <w:b w:val="0"/>
          <w:bCs w:val="0"/>
          <w:spacing w:val="-10"/>
          <w:sz w:val="21"/>
          <w:szCs w:val="21"/>
        </w:rPr>
        <w:t xml:space="preserve"> </w:t>
      </w:r>
      <w:r w:rsidRPr="00CC749B">
        <w:rPr>
          <w:rFonts w:ascii="Abadi" w:hAnsi="Abadi"/>
          <w:b w:val="0"/>
          <w:bCs w:val="0"/>
          <w:spacing w:val="-4"/>
          <w:sz w:val="21"/>
          <w:szCs w:val="21"/>
        </w:rPr>
        <w:t>las</w:t>
      </w:r>
      <w:r w:rsidRPr="00CC749B">
        <w:rPr>
          <w:rFonts w:ascii="Abadi" w:hAnsi="Abadi"/>
          <w:b w:val="0"/>
          <w:bCs w:val="0"/>
          <w:spacing w:val="-10"/>
          <w:sz w:val="21"/>
          <w:szCs w:val="21"/>
        </w:rPr>
        <w:t xml:space="preserve"> </w:t>
      </w:r>
      <w:r w:rsidRPr="00CC749B">
        <w:rPr>
          <w:rFonts w:ascii="Abadi" w:hAnsi="Abadi"/>
          <w:b w:val="0"/>
          <w:bCs w:val="0"/>
          <w:spacing w:val="-4"/>
          <w:sz w:val="21"/>
          <w:szCs w:val="21"/>
        </w:rPr>
        <w:t xml:space="preserve">investigaciones </w:t>
      </w:r>
      <w:r w:rsidRPr="00CC749B">
        <w:rPr>
          <w:rFonts w:ascii="Abadi" w:hAnsi="Abadi"/>
          <w:b w:val="0"/>
          <w:bCs w:val="0"/>
          <w:sz w:val="21"/>
          <w:szCs w:val="21"/>
        </w:rPr>
        <w:t xml:space="preserve">de muertes violentas de mujeres es un deber que deben atender </w:t>
      </w:r>
      <w:r w:rsidRPr="00CC749B">
        <w:rPr>
          <w:rFonts w:ascii="Abadi" w:hAnsi="Abadi"/>
          <w:b w:val="0"/>
          <w:bCs w:val="0"/>
          <w:sz w:val="21"/>
          <w:szCs w:val="21"/>
        </w:rPr>
        <w:lastRenderedPageBreak/>
        <w:t>todas las autoridades para lo cual requieren actuar con la dedicación suficiente para esclarecer</w:t>
      </w:r>
      <w:r w:rsidRPr="00CC749B">
        <w:rPr>
          <w:rFonts w:ascii="Abadi" w:hAnsi="Abadi"/>
          <w:b w:val="0"/>
          <w:bCs w:val="0"/>
          <w:spacing w:val="-6"/>
          <w:sz w:val="21"/>
          <w:szCs w:val="21"/>
        </w:rPr>
        <w:t xml:space="preserve"> </w:t>
      </w:r>
      <w:r w:rsidRPr="00CC749B">
        <w:rPr>
          <w:rFonts w:ascii="Abadi" w:hAnsi="Abadi"/>
          <w:b w:val="0"/>
          <w:bCs w:val="0"/>
          <w:sz w:val="21"/>
          <w:szCs w:val="21"/>
        </w:rPr>
        <w:t>los</w:t>
      </w:r>
      <w:r w:rsidRPr="00CC749B">
        <w:rPr>
          <w:rFonts w:ascii="Abadi" w:hAnsi="Abadi"/>
          <w:b w:val="0"/>
          <w:bCs w:val="0"/>
          <w:spacing w:val="-8"/>
          <w:sz w:val="21"/>
          <w:szCs w:val="21"/>
        </w:rPr>
        <w:t xml:space="preserve"> </w:t>
      </w:r>
      <w:r w:rsidRPr="00CC749B">
        <w:rPr>
          <w:rFonts w:ascii="Abadi" w:hAnsi="Abadi"/>
          <w:b w:val="0"/>
          <w:bCs w:val="0"/>
          <w:sz w:val="21"/>
          <w:szCs w:val="21"/>
        </w:rPr>
        <w:t>actos.</w:t>
      </w:r>
      <w:r w:rsidRPr="00CC749B">
        <w:rPr>
          <w:rFonts w:ascii="Abadi" w:hAnsi="Abadi"/>
          <w:b w:val="0"/>
          <w:bCs w:val="0"/>
          <w:spacing w:val="-7"/>
          <w:sz w:val="21"/>
          <w:szCs w:val="21"/>
        </w:rPr>
        <w:t xml:space="preserve"> </w:t>
      </w:r>
      <w:r w:rsidRPr="00CC749B">
        <w:rPr>
          <w:rFonts w:ascii="Abadi" w:hAnsi="Abadi"/>
          <w:b w:val="0"/>
          <w:bCs w:val="0"/>
          <w:sz w:val="21"/>
          <w:szCs w:val="21"/>
        </w:rPr>
        <w:t>Al</w:t>
      </w:r>
      <w:r w:rsidRPr="00CC749B">
        <w:rPr>
          <w:rFonts w:ascii="Abadi" w:hAnsi="Abadi"/>
          <w:b w:val="0"/>
          <w:bCs w:val="0"/>
          <w:spacing w:val="-8"/>
          <w:sz w:val="21"/>
          <w:szCs w:val="21"/>
        </w:rPr>
        <w:t xml:space="preserve"> </w:t>
      </w:r>
      <w:r w:rsidRPr="00CC749B">
        <w:rPr>
          <w:rFonts w:ascii="Abadi" w:hAnsi="Abadi"/>
          <w:b w:val="0"/>
          <w:bCs w:val="0"/>
          <w:sz w:val="21"/>
          <w:szCs w:val="21"/>
        </w:rPr>
        <w:t>respecto</w:t>
      </w:r>
      <w:r w:rsidRPr="00CC749B">
        <w:rPr>
          <w:rFonts w:ascii="Abadi" w:hAnsi="Abadi"/>
          <w:b w:val="0"/>
          <w:bCs w:val="0"/>
          <w:spacing w:val="-8"/>
          <w:sz w:val="21"/>
          <w:szCs w:val="21"/>
        </w:rPr>
        <w:t xml:space="preserve"> </w:t>
      </w:r>
      <w:r w:rsidRPr="00CC749B">
        <w:rPr>
          <w:rFonts w:ascii="Abadi" w:hAnsi="Abadi"/>
          <w:b w:val="0"/>
          <w:bCs w:val="0"/>
          <w:sz w:val="21"/>
          <w:szCs w:val="21"/>
        </w:rPr>
        <w:t>la</w:t>
      </w:r>
      <w:r w:rsidRPr="00CC749B">
        <w:rPr>
          <w:rFonts w:ascii="Abadi" w:hAnsi="Abadi"/>
          <w:b w:val="0"/>
          <w:bCs w:val="0"/>
          <w:spacing w:val="-6"/>
          <w:sz w:val="21"/>
          <w:szCs w:val="21"/>
        </w:rPr>
        <w:t xml:space="preserve"> </w:t>
      </w:r>
      <w:r w:rsidRPr="00CC749B">
        <w:rPr>
          <w:rFonts w:ascii="Abadi" w:hAnsi="Abadi"/>
          <w:b w:val="0"/>
          <w:bCs w:val="0"/>
          <w:sz w:val="21"/>
          <w:szCs w:val="21"/>
        </w:rPr>
        <w:t>Convención</w:t>
      </w:r>
      <w:r w:rsidRPr="00CC749B">
        <w:rPr>
          <w:rFonts w:ascii="Abadi" w:hAnsi="Abadi"/>
          <w:b w:val="0"/>
          <w:bCs w:val="0"/>
          <w:spacing w:val="-8"/>
          <w:sz w:val="21"/>
          <w:szCs w:val="21"/>
        </w:rPr>
        <w:t xml:space="preserve"> </w:t>
      </w:r>
      <w:r w:rsidRPr="00CC749B">
        <w:rPr>
          <w:rFonts w:ascii="Abadi" w:hAnsi="Abadi"/>
          <w:b w:val="0"/>
          <w:bCs w:val="0"/>
          <w:sz w:val="21"/>
          <w:szCs w:val="21"/>
        </w:rPr>
        <w:t>Interamericana</w:t>
      </w:r>
      <w:r w:rsidRPr="00CC749B">
        <w:rPr>
          <w:rFonts w:ascii="Abadi" w:hAnsi="Abadi"/>
          <w:b w:val="0"/>
          <w:bCs w:val="0"/>
          <w:spacing w:val="-8"/>
          <w:sz w:val="21"/>
          <w:szCs w:val="21"/>
        </w:rPr>
        <w:t xml:space="preserve"> </w:t>
      </w:r>
      <w:r w:rsidRPr="00CC749B">
        <w:rPr>
          <w:rFonts w:ascii="Abadi" w:hAnsi="Abadi"/>
          <w:b w:val="0"/>
          <w:bCs w:val="0"/>
          <w:sz w:val="21"/>
          <w:szCs w:val="21"/>
        </w:rPr>
        <w:t>para</w:t>
      </w:r>
      <w:r w:rsidRPr="00CC749B">
        <w:rPr>
          <w:rFonts w:ascii="Abadi" w:hAnsi="Abadi"/>
          <w:b w:val="0"/>
          <w:bCs w:val="0"/>
          <w:spacing w:val="-7"/>
          <w:sz w:val="21"/>
          <w:szCs w:val="21"/>
        </w:rPr>
        <w:t xml:space="preserve"> </w:t>
      </w:r>
      <w:r w:rsidRPr="00CC749B">
        <w:rPr>
          <w:rFonts w:ascii="Abadi" w:hAnsi="Abadi"/>
          <w:b w:val="0"/>
          <w:bCs w:val="0"/>
          <w:sz w:val="21"/>
          <w:szCs w:val="21"/>
        </w:rPr>
        <w:t xml:space="preserve">Prevenir, </w:t>
      </w:r>
      <w:r w:rsidRPr="00CC749B">
        <w:rPr>
          <w:rFonts w:ascii="Abadi" w:hAnsi="Abadi"/>
          <w:b w:val="0"/>
          <w:bCs w:val="0"/>
          <w:spacing w:val="-2"/>
          <w:sz w:val="21"/>
          <w:szCs w:val="21"/>
        </w:rPr>
        <w:t>Sancionar</w:t>
      </w:r>
      <w:r w:rsidRPr="00CC749B">
        <w:rPr>
          <w:rFonts w:ascii="Abadi" w:hAnsi="Abadi"/>
          <w:b w:val="0"/>
          <w:bCs w:val="0"/>
          <w:spacing w:val="-10"/>
          <w:sz w:val="21"/>
          <w:szCs w:val="21"/>
        </w:rPr>
        <w:t xml:space="preserve"> </w:t>
      </w:r>
      <w:r w:rsidRPr="00CC749B">
        <w:rPr>
          <w:rFonts w:ascii="Abadi" w:hAnsi="Abadi"/>
          <w:b w:val="0"/>
          <w:bCs w:val="0"/>
          <w:spacing w:val="-2"/>
          <w:sz w:val="21"/>
          <w:szCs w:val="21"/>
        </w:rPr>
        <w:t>y</w:t>
      </w:r>
      <w:r w:rsidRPr="00CC749B">
        <w:rPr>
          <w:rFonts w:ascii="Abadi" w:hAnsi="Abadi"/>
          <w:b w:val="0"/>
          <w:bCs w:val="0"/>
          <w:spacing w:val="-10"/>
          <w:sz w:val="21"/>
          <w:szCs w:val="21"/>
        </w:rPr>
        <w:t xml:space="preserve"> </w:t>
      </w:r>
      <w:r w:rsidRPr="00CC749B">
        <w:rPr>
          <w:rFonts w:ascii="Abadi" w:hAnsi="Abadi"/>
          <w:b w:val="0"/>
          <w:bCs w:val="0"/>
          <w:spacing w:val="-2"/>
          <w:sz w:val="21"/>
          <w:szCs w:val="21"/>
        </w:rPr>
        <w:t>Erradicar</w:t>
      </w:r>
      <w:r w:rsidRPr="00CC749B">
        <w:rPr>
          <w:rFonts w:ascii="Abadi" w:hAnsi="Abadi"/>
          <w:b w:val="0"/>
          <w:bCs w:val="0"/>
          <w:spacing w:val="-10"/>
          <w:sz w:val="21"/>
          <w:szCs w:val="21"/>
        </w:rPr>
        <w:t xml:space="preserve"> </w:t>
      </w:r>
      <w:r w:rsidRPr="00CC749B">
        <w:rPr>
          <w:rFonts w:ascii="Abadi" w:hAnsi="Abadi"/>
          <w:b w:val="0"/>
          <w:bCs w:val="0"/>
          <w:spacing w:val="-2"/>
          <w:sz w:val="21"/>
          <w:szCs w:val="21"/>
        </w:rPr>
        <w:t>la</w:t>
      </w:r>
      <w:r w:rsidRPr="00CC749B">
        <w:rPr>
          <w:rFonts w:ascii="Abadi" w:hAnsi="Abadi"/>
          <w:b w:val="0"/>
          <w:bCs w:val="0"/>
          <w:spacing w:val="-10"/>
          <w:sz w:val="21"/>
          <w:szCs w:val="21"/>
        </w:rPr>
        <w:t xml:space="preserve"> </w:t>
      </w:r>
      <w:r w:rsidRPr="00CC749B">
        <w:rPr>
          <w:rFonts w:ascii="Abadi" w:hAnsi="Abadi"/>
          <w:b w:val="0"/>
          <w:bCs w:val="0"/>
          <w:spacing w:val="-2"/>
          <w:sz w:val="21"/>
          <w:szCs w:val="21"/>
        </w:rPr>
        <w:t>Violencia</w:t>
      </w:r>
      <w:r w:rsidRPr="00CC749B">
        <w:rPr>
          <w:rFonts w:ascii="Abadi" w:hAnsi="Abadi"/>
          <w:b w:val="0"/>
          <w:bCs w:val="0"/>
          <w:spacing w:val="-10"/>
          <w:sz w:val="21"/>
          <w:szCs w:val="21"/>
        </w:rPr>
        <w:t xml:space="preserve"> </w:t>
      </w:r>
      <w:r w:rsidRPr="00CC749B">
        <w:rPr>
          <w:rFonts w:ascii="Abadi" w:hAnsi="Abadi"/>
          <w:b w:val="0"/>
          <w:bCs w:val="0"/>
          <w:spacing w:val="-2"/>
          <w:sz w:val="21"/>
          <w:szCs w:val="21"/>
        </w:rPr>
        <w:t>contra</w:t>
      </w:r>
      <w:r w:rsidRPr="00CC749B">
        <w:rPr>
          <w:rFonts w:ascii="Abadi" w:hAnsi="Abadi"/>
          <w:b w:val="0"/>
          <w:bCs w:val="0"/>
          <w:spacing w:val="-10"/>
          <w:sz w:val="21"/>
          <w:szCs w:val="21"/>
        </w:rPr>
        <w:t xml:space="preserve"> </w:t>
      </w:r>
      <w:r w:rsidRPr="00CC749B">
        <w:rPr>
          <w:rFonts w:ascii="Abadi" w:hAnsi="Abadi"/>
          <w:b w:val="0"/>
          <w:bCs w:val="0"/>
          <w:spacing w:val="-2"/>
          <w:sz w:val="21"/>
          <w:szCs w:val="21"/>
        </w:rPr>
        <w:t>la</w:t>
      </w:r>
      <w:r w:rsidRPr="00CC749B">
        <w:rPr>
          <w:rFonts w:ascii="Abadi" w:hAnsi="Abadi"/>
          <w:b w:val="0"/>
          <w:bCs w:val="0"/>
          <w:spacing w:val="-10"/>
          <w:sz w:val="21"/>
          <w:szCs w:val="21"/>
        </w:rPr>
        <w:t xml:space="preserve"> </w:t>
      </w:r>
      <w:r w:rsidRPr="00CC749B">
        <w:rPr>
          <w:rFonts w:ascii="Abadi" w:hAnsi="Abadi"/>
          <w:b w:val="0"/>
          <w:bCs w:val="0"/>
          <w:spacing w:val="-2"/>
          <w:sz w:val="21"/>
          <w:szCs w:val="21"/>
        </w:rPr>
        <w:t>Mujer</w:t>
      </w:r>
      <w:r w:rsidRPr="00CC749B">
        <w:rPr>
          <w:rFonts w:ascii="Abadi" w:hAnsi="Abadi"/>
          <w:b w:val="0"/>
          <w:bCs w:val="0"/>
          <w:spacing w:val="-6"/>
          <w:sz w:val="21"/>
          <w:szCs w:val="21"/>
        </w:rPr>
        <w:t xml:space="preserve"> </w:t>
      </w:r>
      <w:r w:rsidRPr="00CC749B">
        <w:rPr>
          <w:rFonts w:ascii="Abadi" w:hAnsi="Abadi"/>
          <w:b w:val="0"/>
          <w:bCs w:val="0"/>
          <w:spacing w:val="-2"/>
          <w:sz w:val="21"/>
          <w:szCs w:val="21"/>
        </w:rPr>
        <w:t>consagra</w:t>
      </w:r>
      <w:r w:rsidRPr="00CC749B">
        <w:rPr>
          <w:rFonts w:ascii="Abadi" w:hAnsi="Abadi"/>
          <w:b w:val="0"/>
          <w:bCs w:val="0"/>
          <w:spacing w:val="-10"/>
          <w:sz w:val="21"/>
          <w:szCs w:val="21"/>
        </w:rPr>
        <w:t xml:space="preserve"> </w:t>
      </w:r>
      <w:r w:rsidRPr="00CC749B">
        <w:rPr>
          <w:rFonts w:ascii="Abadi" w:hAnsi="Abadi"/>
          <w:b w:val="0"/>
          <w:bCs w:val="0"/>
          <w:spacing w:val="-2"/>
          <w:sz w:val="21"/>
          <w:szCs w:val="21"/>
        </w:rPr>
        <w:t>la</w:t>
      </w:r>
      <w:r w:rsidRPr="00CC749B">
        <w:rPr>
          <w:rFonts w:ascii="Abadi" w:hAnsi="Abadi"/>
          <w:b w:val="0"/>
          <w:bCs w:val="0"/>
          <w:spacing w:val="-10"/>
          <w:sz w:val="21"/>
          <w:szCs w:val="21"/>
        </w:rPr>
        <w:t xml:space="preserve"> </w:t>
      </w:r>
      <w:r w:rsidRPr="00CC749B">
        <w:rPr>
          <w:rFonts w:ascii="Abadi" w:hAnsi="Abadi"/>
          <w:b w:val="0"/>
          <w:bCs w:val="0"/>
          <w:spacing w:val="-2"/>
          <w:sz w:val="21"/>
          <w:szCs w:val="21"/>
        </w:rPr>
        <w:t>obligación</w:t>
      </w:r>
      <w:r w:rsidRPr="00CC749B">
        <w:rPr>
          <w:rFonts w:ascii="Abadi" w:hAnsi="Abadi"/>
          <w:b w:val="0"/>
          <w:bCs w:val="0"/>
          <w:spacing w:val="-10"/>
          <w:sz w:val="21"/>
          <w:szCs w:val="21"/>
        </w:rPr>
        <w:t xml:space="preserve"> </w:t>
      </w:r>
      <w:r w:rsidRPr="00CC749B">
        <w:rPr>
          <w:rFonts w:ascii="Abadi" w:hAnsi="Abadi"/>
          <w:b w:val="0"/>
          <w:bCs w:val="0"/>
          <w:spacing w:val="-2"/>
          <w:sz w:val="21"/>
          <w:szCs w:val="21"/>
        </w:rPr>
        <w:t>de</w:t>
      </w:r>
      <w:r w:rsidRPr="00CC749B">
        <w:rPr>
          <w:rFonts w:ascii="Abadi" w:hAnsi="Abadi"/>
          <w:b w:val="0"/>
          <w:bCs w:val="0"/>
          <w:spacing w:val="-10"/>
          <w:sz w:val="21"/>
          <w:szCs w:val="21"/>
        </w:rPr>
        <w:t xml:space="preserve"> </w:t>
      </w:r>
      <w:r w:rsidRPr="00CC749B">
        <w:rPr>
          <w:rFonts w:ascii="Abadi" w:hAnsi="Abadi"/>
          <w:b w:val="0"/>
          <w:bCs w:val="0"/>
          <w:spacing w:val="-2"/>
          <w:sz w:val="21"/>
          <w:szCs w:val="21"/>
        </w:rPr>
        <w:t xml:space="preserve">los </w:t>
      </w:r>
      <w:r w:rsidRPr="00CC749B">
        <w:rPr>
          <w:rFonts w:ascii="Abadi" w:hAnsi="Abadi"/>
          <w:b w:val="0"/>
          <w:bCs w:val="0"/>
          <w:sz w:val="21"/>
          <w:szCs w:val="21"/>
        </w:rPr>
        <w:t xml:space="preserve">Estados de actuar con debida diligencia, lo cual incluye cuatro obligaciones fundamentales: prevenir, investigar, sancionar y reparar todas las formas de </w:t>
      </w:r>
      <w:r w:rsidRPr="00CC749B">
        <w:rPr>
          <w:rFonts w:ascii="Abadi" w:hAnsi="Abadi"/>
          <w:b w:val="0"/>
          <w:bCs w:val="0"/>
          <w:spacing w:val="-6"/>
          <w:sz w:val="21"/>
          <w:szCs w:val="21"/>
        </w:rPr>
        <w:t xml:space="preserve">violencia basada en el género contra las mujeres, niñas y adolescentes, por todos </w:t>
      </w:r>
      <w:r w:rsidRPr="00CC749B">
        <w:rPr>
          <w:rFonts w:ascii="Abadi" w:hAnsi="Abadi"/>
          <w:b w:val="0"/>
          <w:bCs w:val="0"/>
          <w:spacing w:val="-2"/>
          <w:sz w:val="21"/>
          <w:szCs w:val="21"/>
        </w:rPr>
        <w:t>los</w:t>
      </w:r>
      <w:r w:rsidRPr="00CC749B">
        <w:rPr>
          <w:rFonts w:ascii="Abadi" w:hAnsi="Abadi"/>
          <w:b w:val="0"/>
          <w:bCs w:val="0"/>
          <w:spacing w:val="-8"/>
          <w:sz w:val="21"/>
          <w:szCs w:val="21"/>
        </w:rPr>
        <w:t xml:space="preserve"> </w:t>
      </w:r>
      <w:r w:rsidRPr="00CC749B">
        <w:rPr>
          <w:rFonts w:ascii="Abadi" w:hAnsi="Abadi"/>
          <w:b w:val="0"/>
          <w:bCs w:val="0"/>
          <w:spacing w:val="-2"/>
          <w:sz w:val="21"/>
          <w:szCs w:val="21"/>
        </w:rPr>
        <w:t>medios</w:t>
      </w:r>
      <w:r w:rsidRPr="00CC749B">
        <w:rPr>
          <w:rFonts w:ascii="Abadi" w:hAnsi="Abadi"/>
          <w:b w:val="0"/>
          <w:bCs w:val="0"/>
          <w:spacing w:val="-8"/>
          <w:sz w:val="21"/>
          <w:szCs w:val="21"/>
        </w:rPr>
        <w:t xml:space="preserve"> </w:t>
      </w:r>
      <w:r w:rsidRPr="00CC749B">
        <w:rPr>
          <w:rFonts w:ascii="Abadi" w:hAnsi="Abadi"/>
          <w:b w:val="0"/>
          <w:bCs w:val="0"/>
          <w:spacing w:val="-2"/>
          <w:sz w:val="21"/>
          <w:szCs w:val="21"/>
        </w:rPr>
        <w:t>apropiados</w:t>
      </w:r>
      <w:r w:rsidRPr="00CC749B">
        <w:rPr>
          <w:rFonts w:ascii="Abadi" w:hAnsi="Abadi"/>
          <w:b w:val="0"/>
          <w:bCs w:val="0"/>
          <w:spacing w:val="-6"/>
          <w:sz w:val="21"/>
          <w:szCs w:val="21"/>
        </w:rPr>
        <w:t xml:space="preserve"> </w:t>
      </w:r>
      <w:r w:rsidRPr="00CC749B">
        <w:rPr>
          <w:rFonts w:ascii="Abadi" w:hAnsi="Abadi"/>
          <w:b w:val="0"/>
          <w:bCs w:val="0"/>
          <w:spacing w:val="-2"/>
          <w:sz w:val="21"/>
          <w:szCs w:val="21"/>
        </w:rPr>
        <w:t>y</w:t>
      </w:r>
      <w:r w:rsidRPr="00CC749B">
        <w:rPr>
          <w:rFonts w:ascii="Abadi" w:hAnsi="Abadi"/>
          <w:b w:val="0"/>
          <w:bCs w:val="0"/>
          <w:spacing w:val="-8"/>
          <w:sz w:val="21"/>
          <w:szCs w:val="21"/>
        </w:rPr>
        <w:t xml:space="preserve"> </w:t>
      </w:r>
      <w:r w:rsidRPr="00CC749B">
        <w:rPr>
          <w:rFonts w:ascii="Abadi" w:hAnsi="Abadi"/>
          <w:b w:val="0"/>
          <w:bCs w:val="0"/>
          <w:spacing w:val="-2"/>
          <w:sz w:val="21"/>
          <w:szCs w:val="21"/>
        </w:rPr>
        <w:t>sin</w:t>
      </w:r>
      <w:r w:rsidRPr="00CC749B">
        <w:rPr>
          <w:rFonts w:ascii="Abadi" w:hAnsi="Abadi"/>
          <w:b w:val="0"/>
          <w:bCs w:val="0"/>
          <w:spacing w:val="-8"/>
          <w:sz w:val="21"/>
          <w:szCs w:val="21"/>
        </w:rPr>
        <w:t xml:space="preserve"> </w:t>
      </w:r>
      <w:r w:rsidRPr="00CC749B">
        <w:rPr>
          <w:rFonts w:ascii="Abadi" w:hAnsi="Abadi"/>
          <w:b w:val="0"/>
          <w:bCs w:val="0"/>
          <w:spacing w:val="-2"/>
          <w:sz w:val="21"/>
          <w:szCs w:val="21"/>
        </w:rPr>
        <w:t>dilaciones</w:t>
      </w:r>
      <w:r w:rsidRPr="00CC749B">
        <w:rPr>
          <w:rFonts w:ascii="Abadi" w:hAnsi="Abadi"/>
          <w:b w:val="0"/>
          <w:bCs w:val="0"/>
          <w:spacing w:val="-7"/>
          <w:sz w:val="21"/>
          <w:szCs w:val="21"/>
        </w:rPr>
        <w:t xml:space="preserve"> </w:t>
      </w:r>
      <w:r w:rsidRPr="00CC749B">
        <w:rPr>
          <w:rFonts w:ascii="Abadi" w:hAnsi="Abadi"/>
          <w:b w:val="0"/>
          <w:bCs w:val="0"/>
          <w:spacing w:val="-2"/>
          <w:sz w:val="21"/>
          <w:szCs w:val="21"/>
        </w:rPr>
        <w:t>indebidas</w:t>
      </w:r>
      <w:r w:rsidRPr="00142CDD">
        <w:rPr>
          <w:rStyle w:val="Refdenotaalpie"/>
          <w:rFonts w:ascii="Abadi" w:hAnsi="Abadi"/>
          <w:spacing w:val="-2"/>
          <w:sz w:val="21"/>
          <w:szCs w:val="21"/>
        </w:rPr>
        <w:footnoteReference w:id="64"/>
      </w:r>
      <w:r w:rsidRPr="00142CDD">
        <w:rPr>
          <w:rFonts w:ascii="Abadi" w:hAnsi="Abadi"/>
          <w:spacing w:val="-2"/>
          <w:sz w:val="21"/>
          <w:szCs w:val="21"/>
        </w:rPr>
        <w:t>.</w:t>
      </w:r>
    </w:p>
    <w:p w14:paraId="4C3AE21C" w14:textId="77777777" w:rsidR="001326EF" w:rsidRDefault="001326EF" w:rsidP="0022322C">
      <w:pPr>
        <w:pStyle w:val="Textoindependiente"/>
        <w:kinsoku w:val="0"/>
        <w:overflowPunct w:val="0"/>
        <w:ind w:left="426" w:right="46" w:hanging="436"/>
        <w:rPr>
          <w:rFonts w:ascii="Abadi" w:hAnsi="Abadi"/>
          <w:b w:val="0"/>
          <w:bCs w:val="0"/>
          <w:sz w:val="21"/>
          <w:szCs w:val="21"/>
        </w:rPr>
      </w:pPr>
    </w:p>
    <w:p w14:paraId="71A2E514" w14:textId="77777777" w:rsidR="00101A7C" w:rsidRDefault="007D3348" w:rsidP="00101A7C">
      <w:pPr>
        <w:pStyle w:val="Textoindependiente"/>
        <w:spacing w:before="92"/>
        <w:ind w:left="102" w:right="128"/>
        <w:rPr>
          <w:rFonts w:ascii="Abadi" w:hAnsi="Abadi"/>
          <w:b w:val="0"/>
          <w:bCs w:val="0"/>
          <w:sz w:val="21"/>
          <w:szCs w:val="21"/>
        </w:rPr>
      </w:pPr>
      <w:r w:rsidRPr="007D3348">
        <w:rPr>
          <w:rFonts w:ascii="Abadi" w:hAnsi="Abadi"/>
          <w:b w:val="0"/>
          <w:bCs w:val="0"/>
          <w:sz w:val="21"/>
          <w:szCs w:val="21"/>
        </w:rPr>
        <w:t>Por lo anteriormente expuesto, someto a consideración de esta asamblea el siguiente punto de:</w:t>
      </w:r>
    </w:p>
    <w:p w14:paraId="14904229" w14:textId="77777777" w:rsidR="00101A7C" w:rsidRDefault="00101A7C" w:rsidP="00101A7C">
      <w:pPr>
        <w:pStyle w:val="Textoindependiente"/>
        <w:spacing w:before="92"/>
        <w:ind w:left="102" w:right="128"/>
        <w:rPr>
          <w:rFonts w:ascii="Abadi" w:hAnsi="Abadi"/>
          <w:b w:val="0"/>
          <w:bCs w:val="0"/>
          <w:sz w:val="21"/>
          <w:szCs w:val="21"/>
        </w:rPr>
      </w:pPr>
    </w:p>
    <w:p w14:paraId="38C00365" w14:textId="2ABFA100" w:rsidR="00101A7C" w:rsidRDefault="00101A7C" w:rsidP="00101A7C">
      <w:pPr>
        <w:pStyle w:val="Textoindependiente"/>
        <w:spacing w:before="92"/>
        <w:ind w:left="102" w:right="128"/>
        <w:jc w:val="center"/>
        <w:rPr>
          <w:rFonts w:ascii="Abadi" w:hAnsi="Abadi"/>
          <w:spacing w:val="-10"/>
          <w:w w:val="110"/>
          <w:sz w:val="21"/>
          <w:szCs w:val="21"/>
        </w:rPr>
      </w:pPr>
      <w:r w:rsidRPr="00142CDD">
        <w:rPr>
          <w:rFonts w:ascii="Abadi" w:hAnsi="Abadi"/>
          <w:w w:val="110"/>
          <w:sz w:val="21"/>
          <w:szCs w:val="21"/>
        </w:rPr>
        <w:t>A</w:t>
      </w:r>
      <w:r w:rsidRPr="00142CDD">
        <w:rPr>
          <w:rFonts w:ascii="Abadi" w:hAnsi="Abadi"/>
          <w:spacing w:val="-3"/>
          <w:w w:val="110"/>
          <w:sz w:val="21"/>
          <w:szCs w:val="21"/>
        </w:rPr>
        <w:t xml:space="preserve"> </w:t>
      </w:r>
      <w:r w:rsidRPr="00142CDD">
        <w:rPr>
          <w:rFonts w:ascii="Abadi" w:hAnsi="Abadi"/>
          <w:w w:val="110"/>
          <w:sz w:val="21"/>
          <w:szCs w:val="21"/>
        </w:rPr>
        <w:t>C</w:t>
      </w:r>
      <w:r w:rsidRPr="00142CDD">
        <w:rPr>
          <w:rFonts w:ascii="Abadi" w:hAnsi="Abadi"/>
          <w:spacing w:val="-5"/>
          <w:w w:val="110"/>
          <w:sz w:val="21"/>
          <w:szCs w:val="21"/>
        </w:rPr>
        <w:t xml:space="preserve"> </w:t>
      </w:r>
      <w:r w:rsidRPr="00142CDD">
        <w:rPr>
          <w:rFonts w:ascii="Abadi" w:hAnsi="Abadi"/>
          <w:w w:val="110"/>
          <w:sz w:val="21"/>
          <w:szCs w:val="21"/>
        </w:rPr>
        <w:t>U</w:t>
      </w:r>
      <w:r w:rsidRPr="00142CDD">
        <w:rPr>
          <w:rFonts w:ascii="Abadi" w:hAnsi="Abadi"/>
          <w:spacing w:val="-4"/>
          <w:w w:val="110"/>
          <w:sz w:val="21"/>
          <w:szCs w:val="21"/>
        </w:rPr>
        <w:t xml:space="preserve"> </w:t>
      </w:r>
      <w:r w:rsidRPr="00142CDD">
        <w:rPr>
          <w:rFonts w:ascii="Abadi" w:hAnsi="Abadi"/>
          <w:w w:val="110"/>
          <w:sz w:val="21"/>
          <w:szCs w:val="21"/>
        </w:rPr>
        <w:t>E</w:t>
      </w:r>
      <w:r w:rsidRPr="00142CDD">
        <w:rPr>
          <w:rFonts w:ascii="Abadi" w:hAnsi="Abadi"/>
          <w:spacing w:val="-2"/>
          <w:w w:val="110"/>
          <w:sz w:val="21"/>
          <w:szCs w:val="21"/>
        </w:rPr>
        <w:t xml:space="preserve"> </w:t>
      </w:r>
      <w:r w:rsidRPr="00142CDD">
        <w:rPr>
          <w:rFonts w:ascii="Abadi" w:hAnsi="Abadi"/>
          <w:w w:val="110"/>
          <w:sz w:val="21"/>
          <w:szCs w:val="21"/>
        </w:rPr>
        <w:t>R</w:t>
      </w:r>
      <w:r w:rsidRPr="00142CDD">
        <w:rPr>
          <w:rFonts w:ascii="Abadi" w:hAnsi="Abadi"/>
          <w:spacing w:val="-4"/>
          <w:w w:val="110"/>
          <w:sz w:val="21"/>
          <w:szCs w:val="21"/>
        </w:rPr>
        <w:t xml:space="preserve"> </w:t>
      </w:r>
      <w:r w:rsidRPr="00142CDD">
        <w:rPr>
          <w:rFonts w:ascii="Abadi" w:hAnsi="Abadi"/>
          <w:w w:val="110"/>
          <w:sz w:val="21"/>
          <w:szCs w:val="21"/>
        </w:rPr>
        <w:t>D</w:t>
      </w:r>
      <w:r w:rsidRPr="00142CDD">
        <w:rPr>
          <w:rFonts w:ascii="Abadi" w:hAnsi="Abadi"/>
          <w:spacing w:val="-4"/>
          <w:w w:val="110"/>
          <w:sz w:val="21"/>
          <w:szCs w:val="21"/>
        </w:rPr>
        <w:t xml:space="preserve"> </w:t>
      </w:r>
      <w:r w:rsidRPr="00142CDD">
        <w:rPr>
          <w:rFonts w:ascii="Abadi" w:hAnsi="Abadi"/>
          <w:spacing w:val="-10"/>
          <w:w w:val="110"/>
          <w:sz w:val="21"/>
          <w:szCs w:val="21"/>
        </w:rPr>
        <w:t>O</w:t>
      </w:r>
    </w:p>
    <w:p w14:paraId="70263D49" w14:textId="77777777" w:rsidR="00101A7C" w:rsidRDefault="00101A7C" w:rsidP="00101A7C">
      <w:pPr>
        <w:pStyle w:val="Textoindependiente"/>
        <w:spacing w:before="92"/>
        <w:ind w:left="102" w:right="128"/>
        <w:rPr>
          <w:rFonts w:ascii="Abadi" w:hAnsi="Abadi"/>
          <w:spacing w:val="-10"/>
          <w:w w:val="110"/>
          <w:sz w:val="21"/>
          <w:szCs w:val="21"/>
        </w:rPr>
      </w:pPr>
    </w:p>
    <w:p w14:paraId="1EED3D64" w14:textId="77777777" w:rsidR="00BF1B04" w:rsidRPr="00BF1B04" w:rsidRDefault="00BF1B04" w:rsidP="00BF1B04">
      <w:pPr>
        <w:pStyle w:val="Textoindependiente"/>
        <w:spacing w:before="1"/>
        <w:ind w:left="102" w:right="117"/>
        <w:rPr>
          <w:rFonts w:ascii="Abadi" w:hAnsi="Abadi"/>
          <w:b w:val="0"/>
          <w:bCs w:val="0"/>
          <w:sz w:val="21"/>
          <w:szCs w:val="21"/>
        </w:rPr>
      </w:pPr>
      <w:r w:rsidRPr="00BF1B04">
        <w:rPr>
          <w:rFonts w:ascii="Abadi" w:hAnsi="Abadi"/>
          <w:spacing w:val="-4"/>
          <w:sz w:val="21"/>
          <w:szCs w:val="21"/>
        </w:rPr>
        <w:t>PRIMERO.</w:t>
      </w:r>
      <w:r w:rsidRPr="00BF1B04">
        <w:rPr>
          <w:rFonts w:ascii="Abadi" w:hAnsi="Abadi"/>
          <w:b w:val="0"/>
          <w:bCs w:val="0"/>
          <w:spacing w:val="-5"/>
          <w:sz w:val="21"/>
          <w:szCs w:val="21"/>
        </w:rPr>
        <w:t xml:space="preserve"> </w:t>
      </w:r>
      <w:r w:rsidRPr="00BF1B04">
        <w:rPr>
          <w:rFonts w:ascii="Abadi" w:hAnsi="Abadi"/>
          <w:b w:val="0"/>
          <w:bCs w:val="0"/>
          <w:spacing w:val="-4"/>
          <w:sz w:val="21"/>
          <w:szCs w:val="21"/>
        </w:rPr>
        <w:t>-</w:t>
      </w:r>
      <w:r w:rsidRPr="00BF1B04">
        <w:rPr>
          <w:rFonts w:ascii="Abadi" w:hAnsi="Abadi"/>
          <w:b w:val="0"/>
          <w:bCs w:val="0"/>
          <w:spacing w:val="-5"/>
          <w:sz w:val="21"/>
          <w:szCs w:val="21"/>
        </w:rPr>
        <w:t xml:space="preserve"> </w:t>
      </w:r>
      <w:r w:rsidRPr="00BF1B04">
        <w:rPr>
          <w:rFonts w:ascii="Abadi" w:hAnsi="Abadi"/>
          <w:b w:val="0"/>
          <w:bCs w:val="0"/>
          <w:spacing w:val="-4"/>
          <w:sz w:val="21"/>
          <w:szCs w:val="21"/>
        </w:rPr>
        <w:t>Esta</w:t>
      </w:r>
      <w:r w:rsidRPr="00BF1B04">
        <w:rPr>
          <w:rFonts w:ascii="Abadi" w:hAnsi="Abadi"/>
          <w:b w:val="0"/>
          <w:bCs w:val="0"/>
          <w:spacing w:val="-6"/>
          <w:sz w:val="21"/>
          <w:szCs w:val="21"/>
        </w:rPr>
        <w:t xml:space="preserve"> </w:t>
      </w:r>
      <w:r w:rsidRPr="00BF1B04">
        <w:rPr>
          <w:rFonts w:ascii="Abadi" w:hAnsi="Abadi"/>
          <w:b w:val="0"/>
          <w:bCs w:val="0"/>
          <w:spacing w:val="-4"/>
          <w:sz w:val="21"/>
          <w:szCs w:val="21"/>
        </w:rPr>
        <w:t>LXV</w:t>
      </w:r>
      <w:r w:rsidRPr="00BF1B04">
        <w:rPr>
          <w:rFonts w:ascii="Abadi" w:hAnsi="Abadi"/>
          <w:b w:val="0"/>
          <w:bCs w:val="0"/>
          <w:spacing w:val="-9"/>
          <w:sz w:val="21"/>
          <w:szCs w:val="21"/>
        </w:rPr>
        <w:t xml:space="preserve"> </w:t>
      </w:r>
      <w:r w:rsidRPr="00BF1B04">
        <w:rPr>
          <w:rFonts w:ascii="Abadi" w:hAnsi="Abadi"/>
          <w:b w:val="0"/>
          <w:bCs w:val="0"/>
          <w:spacing w:val="-4"/>
          <w:sz w:val="21"/>
          <w:szCs w:val="21"/>
        </w:rPr>
        <w:t>Legislatura</w:t>
      </w:r>
      <w:r w:rsidRPr="00BF1B04">
        <w:rPr>
          <w:rFonts w:ascii="Abadi" w:hAnsi="Abadi"/>
          <w:b w:val="0"/>
          <w:bCs w:val="0"/>
          <w:spacing w:val="-6"/>
          <w:sz w:val="21"/>
          <w:szCs w:val="21"/>
        </w:rPr>
        <w:t xml:space="preserve"> </w:t>
      </w:r>
      <w:r w:rsidRPr="00BF1B04">
        <w:rPr>
          <w:rFonts w:ascii="Abadi" w:hAnsi="Abadi"/>
          <w:b w:val="0"/>
          <w:bCs w:val="0"/>
          <w:spacing w:val="-4"/>
          <w:sz w:val="21"/>
          <w:szCs w:val="21"/>
        </w:rPr>
        <w:t>del</w:t>
      </w:r>
      <w:r w:rsidRPr="00BF1B04">
        <w:rPr>
          <w:rFonts w:ascii="Abadi" w:hAnsi="Abadi"/>
          <w:b w:val="0"/>
          <w:bCs w:val="0"/>
          <w:spacing w:val="-6"/>
          <w:sz w:val="21"/>
          <w:szCs w:val="21"/>
        </w:rPr>
        <w:t xml:space="preserve"> </w:t>
      </w:r>
      <w:r w:rsidRPr="00BF1B04">
        <w:rPr>
          <w:rFonts w:ascii="Abadi" w:hAnsi="Abadi"/>
          <w:b w:val="0"/>
          <w:bCs w:val="0"/>
          <w:spacing w:val="-4"/>
          <w:sz w:val="21"/>
          <w:szCs w:val="21"/>
        </w:rPr>
        <w:t>Estado</w:t>
      </w:r>
      <w:r w:rsidRPr="00BF1B04">
        <w:rPr>
          <w:rFonts w:ascii="Abadi" w:hAnsi="Abadi"/>
          <w:b w:val="0"/>
          <w:bCs w:val="0"/>
          <w:spacing w:val="-10"/>
          <w:sz w:val="21"/>
          <w:szCs w:val="21"/>
        </w:rPr>
        <w:t xml:space="preserve"> </w:t>
      </w:r>
      <w:r w:rsidRPr="00BF1B04">
        <w:rPr>
          <w:rFonts w:ascii="Abadi" w:hAnsi="Abadi"/>
          <w:b w:val="0"/>
          <w:bCs w:val="0"/>
          <w:spacing w:val="-4"/>
          <w:sz w:val="21"/>
          <w:szCs w:val="21"/>
        </w:rPr>
        <w:t>de</w:t>
      </w:r>
      <w:r w:rsidRPr="00BF1B04">
        <w:rPr>
          <w:rFonts w:ascii="Abadi" w:hAnsi="Abadi"/>
          <w:b w:val="0"/>
          <w:bCs w:val="0"/>
          <w:spacing w:val="-7"/>
          <w:sz w:val="21"/>
          <w:szCs w:val="21"/>
        </w:rPr>
        <w:t xml:space="preserve"> </w:t>
      </w:r>
      <w:r w:rsidRPr="00BF1B04">
        <w:rPr>
          <w:rFonts w:ascii="Abadi" w:hAnsi="Abadi"/>
          <w:b w:val="0"/>
          <w:bCs w:val="0"/>
          <w:spacing w:val="-4"/>
          <w:sz w:val="21"/>
          <w:szCs w:val="21"/>
        </w:rPr>
        <w:t>Guanajuato</w:t>
      </w:r>
      <w:r w:rsidRPr="00BF1B04">
        <w:rPr>
          <w:rFonts w:ascii="Abadi" w:hAnsi="Abadi"/>
          <w:b w:val="0"/>
          <w:bCs w:val="0"/>
          <w:spacing w:val="-7"/>
          <w:sz w:val="21"/>
          <w:szCs w:val="21"/>
        </w:rPr>
        <w:t xml:space="preserve"> </w:t>
      </w:r>
      <w:r w:rsidRPr="00BF1B04">
        <w:rPr>
          <w:rFonts w:ascii="Abadi" w:hAnsi="Abadi"/>
          <w:b w:val="0"/>
          <w:bCs w:val="0"/>
          <w:spacing w:val="-4"/>
          <w:sz w:val="21"/>
          <w:szCs w:val="21"/>
        </w:rPr>
        <w:t>acuerda</w:t>
      </w:r>
      <w:r w:rsidRPr="00BF1B04">
        <w:rPr>
          <w:rFonts w:ascii="Abadi" w:hAnsi="Abadi"/>
          <w:b w:val="0"/>
          <w:bCs w:val="0"/>
          <w:spacing w:val="-5"/>
          <w:sz w:val="21"/>
          <w:szCs w:val="21"/>
        </w:rPr>
        <w:t xml:space="preserve"> </w:t>
      </w:r>
      <w:r w:rsidRPr="00BF1B04">
        <w:rPr>
          <w:rFonts w:ascii="Abadi" w:hAnsi="Abadi"/>
          <w:b w:val="0"/>
          <w:bCs w:val="0"/>
          <w:spacing w:val="-4"/>
          <w:sz w:val="21"/>
          <w:szCs w:val="21"/>
        </w:rPr>
        <w:t>girar</w:t>
      </w:r>
      <w:r w:rsidRPr="00BF1B04">
        <w:rPr>
          <w:rFonts w:ascii="Abadi" w:hAnsi="Abadi"/>
          <w:b w:val="0"/>
          <w:bCs w:val="0"/>
          <w:spacing w:val="-6"/>
          <w:sz w:val="21"/>
          <w:szCs w:val="21"/>
        </w:rPr>
        <w:t xml:space="preserve"> </w:t>
      </w:r>
      <w:r w:rsidRPr="00BF1B04">
        <w:rPr>
          <w:rFonts w:ascii="Abadi" w:hAnsi="Abadi"/>
          <w:b w:val="0"/>
          <w:bCs w:val="0"/>
          <w:spacing w:val="-4"/>
          <w:sz w:val="21"/>
          <w:szCs w:val="21"/>
        </w:rPr>
        <w:t xml:space="preserve">atento </w:t>
      </w:r>
      <w:r w:rsidRPr="00BF1B04">
        <w:rPr>
          <w:rFonts w:ascii="Abadi" w:hAnsi="Abadi"/>
          <w:b w:val="0"/>
          <w:bCs w:val="0"/>
          <w:spacing w:val="-6"/>
          <w:sz w:val="21"/>
          <w:szCs w:val="21"/>
        </w:rPr>
        <w:t>exhorto</w:t>
      </w:r>
      <w:r w:rsidRPr="00BF1B04">
        <w:rPr>
          <w:rFonts w:ascii="Abadi" w:hAnsi="Abadi"/>
          <w:b w:val="0"/>
          <w:bCs w:val="0"/>
          <w:spacing w:val="-9"/>
          <w:sz w:val="21"/>
          <w:szCs w:val="21"/>
        </w:rPr>
        <w:t xml:space="preserve"> </w:t>
      </w:r>
      <w:r w:rsidRPr="00BF1B04">
        <w:rPr>
          <w:rFonts w:ascii="Abadi" w:hAnsi="Abadi"/>
          <w:b w:val="0"/>
          <w:bCs w:val="0"/>
          <w:spacing w:val="-6"/>
          <w:sz w:val="21"/>
          <w:szCs w:val="21"/>
        </w:rPr>
        <w:t>al Fiscal</w:t>
      </w:r>
      <w:r w:rsidRPr="00BF1B04">
        <w:rPr>
          <w:rFonts w:ascii="Abadi" w:hAnsi="Abadi"/>
          <w:b w:val="0"/>
          <w:bCs w:val="0"/>
          <w:spacing w:val="-7"/>
          <w:sz w:val="21"/>
          <w:szCs w:val="21"/>
        </w:rPr>
        <w:t xml:space="preserve"> </w:t>
      </w:r>
      <w:r w:rsidRPr="00BF1B04">
        <w:rPr>
          <w:rFonts w:ascii="Abadi" w:hAnsi="Abadi"/>
          <w:b w:val="0"/>
          <w:bCs w:val="0"/>
          <w:spacing w:val="-6"/>
          <w:sz w:val="21"/>
          <w:szCs w:val="21"/>
        </w:rPr>
        <w:t>General</w:t>
      </w:r>
      <w:r w:rsidRPr="00BF1B04">
        <w:rPr>
          <w:rFonts w:ascii="Abadi" w:hAnsi="Abadi"/>
          <w:b w:val="0"/>
          <w:bCs w:val="0"/>
          <w:spacing w:val="-7"/>
          <w:sz w:val="21"/>
          <w:szCs w:val="21"/>
        </w:rPr>
        <w:t xml:space="preserve"> </w:t>
      </w:r>
      <w:r w:rsidRPr="00BF1B04">
        <w:rPr>
          <w:rFonts w:ascii="Abadi" w:hAnsi="Abadi"/>
          <w:b w:val="0"/>
          <w:bCs w:val="0"/>
          <w:spacing w:val="-6"/>
          <w:sz w:val="21"/>
          <w:szCs w:val="21"/>
        </w:rPr>
        <w:t>del</w:t>
      </w:r>
      <w:r w:rsidRPr="00BF1B04">
        <w:rPr>
          <w:rFonts w:ascii="Abadi" w:hAnsi="Abadi"/>
          <w:b w:val="0"/>
          <w:bCs w:val="0"/>
          <w:spacing w:val="-7"/>
          <w:sz w:val="21"/>
          <w:szCs w:val="21"/>
        </w:rPr>
        <w:t xml:space="preserve"> </w:t>
      </w:r>
      <w:r w:rsidRPr="00BF1B04">
        <w:rPr>
          <w:rFonts w:ascii="Abadi" w:hAnsi="Abadi"/>
          <w:b w:val="0"/>
          <w:bCs w:val="0"/>
          <w:spacing w:val="-6"/>
          <w:sz w:val="21"/>
          <w:szCs w:val="21"/>
        </w:rPr>
        <w:t>Estado,</w:t>
      </w:r>
      <w:r w:rsidRPr="00BF1B04">
        <w:rPr>
          <w:rFonts w:ascii="Abadi" w:hAnsi="Abadi"/>
          <w:b w:val="0"/>
          <w:bCs w:val="0"/>
          <w:spacing w:val="-7"/>
          <w:sz w:val="21"/>
          <w:szCs w:val="21"/>
        </w:rPr>
        <w:t xml:space="preserve"> </w:t>
      </w:r>
      <w:r w:rsidRPr="00BF1B04">
        <w:rPr>
          <w:rFonts w:ascii="Abadi" w:hAnsi="Abadi"/>
          <w:b w:val="0"/>
          <w:bCs w:val="0"/>
          <w:spacing w:val="-6"/>
          <w:sz w:val="21"/>
          <w:szCs w:val="21"/>
        </w:rPr>
        <w:t>Carlos</w:t>
      </w:r>
      <w:r w:rsidRPr="00BF1B04">
        <w:rPr>
          <w:rFonts w:ascii="Abadi" w:hAnsi="Abadi"/>
          <w:b w:val="0"/>
          <w:bCs w:val="0"/>
          <w:spacing w:val="-7"/>
          <w:sz w:val="21"/>
          <w:szCs w:val="21"/>
        </w:rPr>
        <w:t xml:space="preserve"> </w:t>
      </w:r>
      <w:r w:rsidRPr="00BF1B04">
        <w:rPr>
          <w:rFonts w:ascii="Abadi" w:hAnsi="Abadi"/>
          <w:b w:val="0"/>
          <w:bCs w:val="0"/>
          <w:spacing w:val="-6"/>
          <w:sz w:val="21"/>
          <w:szCs w:val="21"/>
        </w:rPr>
        <w:t>Zamarripa</w:t>
      </w:r>
      <w:r w:rsidRPr="00BF1B04">
        <w:rPr>
          <w:rFonts w:ascii="Abadi" w:hAnsi="Abadi"/>
          <w:b w:val="0"/>
          <w:bCs w:val="0"/>
          <w:spacing w:val="-7"/>
          <w:sz w:val="21"/>
          <w:szCs w:val="21"/>
        </w:rPr>
        <w:t xml:space="preserve"> </w:t>
      </w:r>
      <w:r w:rsidRPr="00BF1B04">
        <w:rPr>
          <w:rFonts w:ascii="Abadi" w:hAnsi="Abadi"/>
          <w:b w:val="0"/>
          <w:bCs w:val="0"/>
          <w:spacing w:val="-6"/>
          <w:sz w:val="21"/>
          <w:szCs w:val="21"/>
        </w:rPr>
        <w:t>Aguirre,</w:t>
      </w:r>
      <w:r w:rsidRPr="00BF1B04">
        <w:rPr>
          <w:rFonts w:ascii="Abadi" w:hAnsi="Abadi"/>
          <w:b w:val="0"/>
          <w:bCs w:val="0"/>
          <w:spacing w:val="-7"/>
          <w:sz w:val="21"/>
          <w:szCs w:val="21"/>
        </w:rPr>
        <w:t xml:space="preserve"> </w:t>
      </w:r>
      <w:r w:rsidRPr="00BF1B04">
        <w:rPr>
          <w:rFonts w:ascii="Abadi" w:hAnsi="Abadi"/>
          <w:b w:val="0"/>
          <w:bCs w:val="0"/>
          <w:spacing w:val="-6"/>
          <w:sz w:val="21"/>
          <w:szCs w:val="21"/>
        </w:rPr>
        <w:t>para</w:t>
      </w:r>
      <w:r w:rsidRPr="00BF1B04">
        <w:rPr>
          <w:rFonts w:ascii="Abadi" w:hAnsi="Abadi"/>
          <w:b w:val="0"/>
          <w:bCs w:val="0"/>
          <w:spacing w:val="-9"/>
          <w:sz w:val="21"/>
          <w:szCs w:val="21"/>
        </w:rPr>
        <w:t xml:space="preserve"> </w:t>
      </w:r>
      <w:r w:rsidRPr="00BF1B04">
        <w:rPr>
          <w:rFonts w:ascii="Abadi" w:hAnsi="Abadi"/>
          <w:b w:val="0"/>
          <w:bCs w:val="0"/>
          <w:spacing w:val="-6"/>
          <w:sz w:val="21"/>
          <w:szCs w:val="21"/>
        </w:rPr>
        <w:t>que instruya a</w:t>
      </w:r>
      <w:r w:rsidRPr="00BF1B04">
        <w:rPr>
          <w:rFonts w:ascii="Abadi" w:hAnsi="Abadi"/>
          <w:b w:val="0"/>
          <w:bCs w:val="0"/>
          <w:spacing w:val="-7"/>
          <w:sz w:val="21"/>
          <w:szCs w:val="21"/>
        </w:rPr>
        <w:t xml:space="preserve"> </w:t>
      </w:r>
      <w:r w:rsidRPr="00BF1B04">
        <w:rPr>
          <w:rFonts w:ascii="Abadi" w:hAnsi="Abadi"/>
          <w:b w:val="0"/>
          <w:bCs w:val="0"/>
          <w:spacing w:val="-6"/>
          <w:sz w:val="21"/>
          <w:szCs w:val="21"/>
        </w:rPr>
        <w:t>que</w:t>
      </w:r>
      <w:r w:rsidRPr="00BF1B04">
        <w:rPr>
          <w:rFonts w:ascii="Abadi" w:hAnsi="Abadi"/>
          <w:b w:val="0"/>
          <w:bCs w:val="0"/>
          <w:spacing w:val="-7"/>
          <w:sz w:val="21"/>
          <w:szCs w:val="21"/>
        </w:rPr>
        <w:t xml:space="preserve"> </w:t>
      </w:r>
      <w:r w:rsidRPr="00BF1B04">
        <w:rPr>
          <w:rFonts w:ascii="Abadi" w:hAnsi="Abadi"/>
          <w:b w:val="0"/>
          <w:bCs w:val="0"/>
          <w:spacing w:val="-6"/>
          <w:sz w:val="21"/>
          <w:szCs w:val="21"/>
        </w:rPr>
        <w:t>el personal de</w:t>
      </w:r>
      <w:r w:rsidRPr="00BF1B04">
        <w:rPr>
          <w:rFonts w:ascii="Abadi" w:hAnsi="Abadi"/>
          <w:b w:val="0"/>
          <w:bCs w:val="0"/>
          <w:spacing w:val="-7"/>
          <w:sz w:val="21"/>
          <w:szCs w:val="21"/>
        </w:rPr>
        <w:t xml:space="preserve"> </w:t>
      </w:r>
      <w:r w:rsidRPr="00BF1B04">
        <w:rPr>
          <w:rFonts w:ascii="Abadi" w:hAnsi="Abadi"/>
          <w:b w:val="0"/>
          <w:bCs w:val="0"/>
          <w:spacing w:val="-6"/>
          <w:sz w:val="21"/>
          <w:szCs w:val="21"/>
        </w:rPr>
        <w:t>la fiscalía</w:t>
      </w:r>
      <w:r w:rsidRPr="00BF1B04">
        <w:rPr>
          <w:rFonts w:ascii="Abadi" w:hAnsi="Abadi"/>
          <w:b w:val="0"/>
          <w:bCs w:val="0"/>
          <w:spacing w:val="-7"/>
          <w:sz w:val="21"/>
          <w:szCs w:val="21"/>
        </w:rPr>
        <w:t xml:space="preserve"> </w:t>
      </w:r>
      <w:r w:rsidRPr="00BF1B04">
        <w:rPr>
          <w:rFonts w:ascii="Abadi" w:hAnsi="Abadi"/>
          <w:b w:val="0"/>
          <w:bCs w:val="0"/>
          <w:spacing w:val="-6"/>
          <w:sz w:val="21"/>
          <w:szCs w:val="21"/>
        </w:rPr>
        <w:t>a</w:t>
      </w:r>
      <w:r w:rsidRPr="00BF1B04">
        <w:rPr>
          <w:rFonts w:ascii="Abadi" w:hAnsi="Abadi"/>
          <w:b w:val="0"/>
          <w:bCs w:val="0"/>
          <w:spacing w:val="-7"/>
          <w:sz w:val="21"/>
          <w:szCs w:val="21"/>
        </w:rPr>
        <w:t xml:space="preserve"> </w:t>
      </w:r>
      <w:r w:rsidRPr="00BF1B04">
        <w:rPr>
          <w:rFonts w:ascii="Abadi" w:hAnsi="Abadi"/>
          <w:b w:val="0"/>
          <w:bCs w:val="0"/>
          <w:spacing w:val="-6"/>
          <w:sz w:val="21"/>
          <w:szCs w:val="21"/>
        </w:rPr>
        <w:t>su</w:t>
      </w:r>
      <w:r w:rsidRPr="00BF1B04">
        <w:rPr>
          <w:rFonts w:ascii="Abadi" w:hAnsi="Abadi"/>
          <w:b w:val="0"/>
          <w:bCs w:val="0"/>
          <w:spacing w:val="-7"/>
          <w:sz w:val="21"/>
          <w:szCs w:val="21"/>
        </w:rPr>
        <w:t xml:space="preserve"> </w:t>
      </w:r>
      <w:r w:rsidRPr="00BF1B04">
        <w:rPr>
          <w:rFonts w:ascii="Abadi" w:hAnsi="Abadi"/>
          <w:b w:val="0"/>
          <w:bCs w:val="0"/>
          <w:spacing w:val="-6"/>
          <w:sz w:val="21"/>
          <w:szCs w:val="21"/>
        </w:rPr>
        <w:t>cargo</w:t>
      </w:r>
      <w:r w:rsidRPr="00BF1B04">
        <w:rPr>
          <w:rFonts w:ascii="Abadi" w:hAnsi="Abadi"/>
          <w:b w:val="0"/>
          <w:bCs w:val="0"/>
          <w:spacing w:val="-8"/>
          <w:sz w:val="21"/>
          <w:szCs w:val="21"/>
        </w:rPr>
        <w:t xml:space="preserve"> </w:t>
      </w:r>
      <w:r w:rsidRPr="00BF1B04">
        <w:rPr>
          <w:rFonts w:ascii="Abadi" w:hAnsi="Abadi"/>
          <w:b w:val="0"/>
          <w:bCs w:val="0"/>
          <w:spacing w:val="-6"/>
          <w:sz w:val="21"/>
          <w:szCs w:val="21"/>
        </w:rPr>
        <w:t>investigue,</w:t>
      </w:r>
      <w:r w:rsidRPr="00BF1B04">
        <w:rPr>
          <w:rFonts w:ascii="Abadi" w:hAnsi="Abadi"/>
          <w:b w:val="0"/>
          <w:bCs w:val="0"/>
          <w:spacing w:val="-7"/>
          <w:sz w:val="21"/>
          <w:szCs w:val="21"/>
        </w:rPr>
        <w:t xml:space="preserve"> </w:t>
      </w:r>
      <w:r w:rsidRPr="00BF1B04">
        <w:rPr>
          <w:rFonts w:ascii="Abadi" w:hAnsi="Abadi"/>
          <w:b w:val="0"/>
          <w:bCs w:val="0"/>
          <w:spacing w:val="-6"/>
          <w:sz w:val="21"/>
          <w:szCs w:val="21"/>
        </w:rPr>
        <w:t>realice</w:t>
      </w:r>
      <w:r w:rsidRPr="00BF1B04">
        <w:rPr>
          <w:rFonts w:ascii="Abadi" w:hAnsi="Abadi"/>
          <w:b w:val="0"/>
          <w:bCs w:val="0"/>
          <w:spacing w:val="-7"/>
          <w:sz w:val="21"/>
          <w:szCs w:val="21"/>
        </w:rPr>
        <w:t xml:space="preserve"> </w:t>
      </w:r>
      <w:r w:rsidRPr="00BF1B04">
        <w:rPr>
          <w:rFonts w:ascii="Abadi" w:hAnsi="Abadi"/>
          <w:b w:val="0"/>
          <w:bCs w:val="0"/>
          <w:spacing w:val="-6"/>
          <w:sz w:val="21"/>
          <w:szCs w:val="21"/>
        </w:rPr>
        <w:t>las pruebas</w:t>
      </w:r>
      <w:r w:rsidRPr="00BF1B04">
        <w:rPr>
          <w:rFonts w:ascii="Abadi" w:hAnsi="Abadi"/>
          <w:b w:val="0"/>
          <w:bCs w:val="0"/>
          <w:spacing w:val="-7"/>
          <w:sz w:val="21"/>
          <w:szCs w:val="21"/>
        </w:rPr>
        <w:t xml:space="preserve"> </w:t>
      </w:r>
      <w:r w:rsidRPr="00BF1B04">
        <w:rPr>
          <w:rFonts w:ascii="Abadi" w:hAnsi="Abadi"/>
          <w:b w:val="0"/>
          <w:bCs w:val="0"/>
          <w:spacing w:val="-6"/>
          <w:sz w:val="21"/>
          <w:szCs w:val="21"/>
        </w:rPr>
        <w:t xml:space="preserve">periciales </w:t>
      </w:r>
      <w:r w:rsidRPr="00BF1B04">
        <w:rPr>
          <w:rFonts w:ascii="Abadi" w:hAnsi="Abadi"/>
          <w:b w:val="0"/>
          <w:bCs w:val="0"/>
          <w:spacing w:val="-8"/>
          <w:sz w:val="21"/>
          <w:szCs w:val="21"/>
        </w:rPr>
        <w:t>pertinentes</w:t>
      </w:r>
      <w:r w:rsidRPr="00BF1B04">
        <w:rPr>
          <w:rFonts w:ascii="Abadi" w:hAnsi="Abadi"/>
          <w:b w:val="0"/>
          <w:bCs w:val="0"/>
          <w:spacing w:val="-2"/>
          <w:sz w:val="21"/>
          <w:szCs w:val="21"/>
        </w:rPr>
        <w:t xml:space="preserve"> </w:t>
      </w:r>
      <w:r w:rsidRPr="00BF1B04">
        <w:rPr>
          <w:rFonts w:ascii="Abadi" w:hAnsi="Abadi"/>
          <w:b w:val="0"/>
          <w:bCs w:val="0"/>
          <w:spacing w:val="-8"/>
          <w:sz w:val="21"/>
          <w:szCs w:val="21"/>
        </w:rPr>
        <w:t>para</w:t>
      </w:r>
      <w:r w:rsidRPr="00BF1B04">
        <w:rPr>
          <w:rFonts w:ascii="Abadi" w:hAnsi="Abadi"/>
          <w:b w:val="0"/>
          <w:bCs w:val="0"/>
          <w:spacing w:val="-3"/>
          <w:sz w:val="21"/>
          <w:szCs w:val="21"/>
        </w:rPr>
        <w:t xml:space="preserve"> </w:t>
      </w:r>
      <w:r w:rsidRPr="00BF1B04">
        <w:rPr>
          <w:rFonts w:ascii="Abadi" w:hAnsi="Abadi"/>
          <w:b w:val="0"/>
          <w:bCs w:val="0"/>
          <w:spacing w:val="-8"/>
          <w:sz w:val="21"/>
          <w:szCs w:val="21"/>
        </w:rPr>
        <w:t>determinar</w:t>
      </w:r>
      <w:r w:rsidRPr="00BF1B04">
        <w:rPr>
          <w:rFonts w:ascii="Abadi" w:hAnsi="Abadi"/>
          <w:b w:val="0"/>
          <w:bCs w:val="0"/>
          <w:spacing w:val="-2"/>
          <w:sz w:val="21"/>
          <w:szCs w:val="21"/>
        </w:rPr>
        <w:t xml:space="preserve"> </w:t>
      </w:r>
      <w:r w:rsidRPr="00BF1B04">
        <w:rPr>
          <w:rFonts w:ascii="Abadi" w:hAnsi="Abadi"/>
          <w:b w:val="0"/>
          <w:bCs w:val="0"/>
          <w:spacing w:val="-8"/>
          <w:sz w:val="21"/>
          <w:szCs w:val="21"/>
        </w:rPr>
        <w:t>si</w:t>
      </w:r>
      <w:r w:rsidRPr="00BF1B04">
        <w:rPr>
          <w:rFonts w:ascii="Abadi" w:hAnsi="Abadi"/>
          <w:b w:val="0"/>
          <w:bCs w:val="0"/>
          <w:spacing w:val="-2"/>
          <w:sz w:val="21"/>
          <w:szCs w:val="21"/>
        </w:rPr>
        <w:t xml:space="preserve"> </w:t>
      </w:r>
      <w:r w:rsidRPr="00BF1B04">
        <w:rPr>
          <w:rFonts w:ascii="Abadi" w:hAnsi="Abadi"/>
          <w:b w:val="0"/>
          <w:bCs w:val="0"/>
          <w:spacing w:val="-8"/>
          <w:sz w:val="21"/>
          <w:szCs w:val="21"/>
        </w:rPr>
        <w:t>en</w:t>
      </w:r>
      <w:r w:rsidRPr="00BF1B04">
        <w:rPr>
          <w:rFonts w:ascii="Abadi" w:hAnsi="Abadi"/>
          <w:b w:val="0"/>
          <w:bCs w:val="0"/>
          <w:spacing w:val="-3"/>
          <w:sz w:val="21"/>
          <w:szCs w:val="21"/>
        </w:rPr>
        <w:t xml:space="preserve"> </w:t>
      </w:r>
      <w:r w:rsidRPr="00BF1B04">
        <w:rPr>
          <w:rFonts w:ascii="Abadi" w:hAnsi="Abadi"/>
          <w:b w:val="0"/>
          <w:bCs w:val="0"/>
          <w:spacing w:val="-8"/>
          <w:sz w:val="21"/>
          <w:szCs w:val="21"/>
        </w:rPr>
        <w:t>los</w:t>
      </w:r>
      <w:r w:rsidRPr="00BF1B04">
        <w:rPr>
          <w:rFonts w:ascii="Abadi" w:hAnsi="Abadi"/>
          <w:b w:val="0"/>
          <w:bCs w:val="0"/>
          <w:spacing w:val="-3"/>
          <w:sz w:val="21"/>
          <w:szCs w:val="21"/>
        </w:rPr>
        <w:t xml:space="preserve"> </w:t>
      </w:r>
      <w:r w:rsidRPr="00BF1B04">
        <w:rPr>
          <w:rFonts w:ascii="Abadi" w:hAnsi="Abadi"/>
          <w:b w:val="0"/>
          <w:bCs w:val="0"/>
          <w:spacing w:val="-8"/>
          <w:sz w:val="21"/>
          <w:szCs w:val="21"/>
        </w:rPr>
        <w:t>casos</w:t>
      </w:r>
      <w:r w:rsidRPr="00BF1B04">
        <w:rPr>
          <w:rFonts w:ascii="Abadi" w:hAnsi="Abadi"/>
          <w:b w:val="0"/>
          <w:bCs w:val="0"/>
          <w:spacing w:val="-3"/>
          <w:sz w:val="21"/>
          <w:szCs w:val="21"/>
        </w:rPr>
        <w:t xml:space="preserve"> </w:t>
      </w:r>
      <w:r w:rsidRPr="00BF1B04">
        <w:rPr>
          <w:rFonts w:ascii="Abadi" w:hAnsi="Abadi"/>
          <w:b w:val="0"/>
          <w:bCs w:val="0"/>
          <w:spacing w:val="-8"/>
          <w:sz w:val="21"/>
          <w:szCs w:val="21"/>
        </w:rPr>
        <w:t>de</w:t>
      </w:r>
      <w:r w:rsidRPr="00BF1B04">
        <w:rPr>
          <w:rFonts w:ascii="Abadi" w:hAnsi="Abadi"/>
          <w:b w:val="0"/>
          <w:bCs w:val="0"/>
          <w:spacing w:val="-3"/>
          <w:sz w:val="21"/>
          <w:szCs w:val="21"/>
        </w:rPr>
        <w:t xml:space="preserve"> </w:t>
      </w:r>
      <w:r w:rsidRPr="00BF1B04">
        <w:rPr>
          <w:rFonts w:ascii="Abadi" w:hAnsi="Abadi"/>
          <w:b w:val="0"/>
          <w:bCs w:val="0"/>
          <w:spacing w:val="-8"/>
          <w:sz w:val="21"/>
          <w:szCs w:val="21"/>
        </w:rPr>
        <w:t>suicidios</w:t>
      </w:r>
      <w:r w:rsidRPr="00BF1B04">
        <w:rPr>
          <w:rFonts w:ascii="Abadi" w:hAnsi="Abadi"/>
          <w:b w:val="0"/>
          <w:bCs w:val="0"/>
          <w:spacing w:val="-3"/>
          <w:sz w:val="21"/>
          <w:szCs w:val="21"/>
        </w:rPr>
        <w:t xml:space="preserve"> </w:t>
      </w:r>
      <w:r w:rsidRPr="00BF1B04">
        <w:rPr>
          <w:rFonts w:ascii="Abadi" w:hAnsi="Abadi"/>
          <w:b w:val="0"/>
          <w:bCs w:val="0"/>
          <w:spacing w:val="-8"/>
          <w:sz w:val="21"/>
          <w:szCs w:val="21"/>
        </w:rPr>
        <w:t>y</w:t>
      </w:r>
      <w:r w:rsidRPr="00BF1B04">
        <w:rPr>
          <w:rFonts w:ascii="Abadi" w:hAnsi="Abadi"/>
          <w:b w:val="0"/>
          <w:bCs w:val="0"/>
          <w:spacing w:val="-3"/>
          <w:sz w:val="21"/>
          <w:szCs w:val="21"/>
        </w:rPr>
        <w:t xml:space="preserve"> </w:t>
      </w:r>
      <w:r w:rsidRPr="00BF1B04">
        <w:rPr>
          <w:rFonts w:ascii="Abadi" w:hAnsi="Abadi"/>
          <w:b w:val="0"/>
          <w:bCs w:val="0"/>
          <w:spacing w:val="-8"/>
          <w:sz w:val="21"/>
          <w:szCs w:val="21"/>
        </w:rPr>
        <w:t>muertes</w:t>
      </w:r>
      <w:r w:rsidRPr="00BF1B04">
        <w:rPr>
          <w:rFonts w:ascii="Abadi" w:hAnsi="Abadi"/>
          <w:b w:val="0"/>
          <w:bCs w:val="0"/>
          <w:spacing w:val="-2"/>
          <w:sz w:val="21"/>
          <w:szCs w:val="21"/>
        </w:rPr>
        <w:t xml:space="preserve"> </w:t>
      </w:r>
      <w:r w:rsidRPr="00BF1B04">
        <w:rPr>
          <w:rFonts w:ascii="Abadi" w:hAnsi="Abadi"/>
          <w:b w:val="0"/>
          <w:bCs w:val="0"/>
          <w:spacing w:val="-8"/>
          <w:sz w:val="21"/>
          <w:szCs w:val="21"/>
        </w:rPr>
        <w:t>accidentales</w:t>
      </w:r>
      <w:r w:rsidRPr="00BF1B04">
        <w:rPr>
          <w:rFonts w:ascii="Abadi" w:hAnsi="Abadi"/>
          <w:b w:val="0"/>
          <w:bCs w:val="0"/>
          <w:spacing w:val="-2"/>
          <w:sz w:val="21"/>
          <w:szCs w:val="21"/>
        </w:rPr>
        <w:t xml:space="preserve"> </w:t>
      </w:r>
      <w:r w:rsidRPr="00BF1B04">
        <w:rPr>
          <w:rFonts w:ascii="Abadi" w:hAnsi="Abadi"/>
          <w:b w:val="0"/>
          <w:bCs w:val="0"/>
          <w:spacing w:val="-8"/>
          <w:sz w:val="21"/>
          <w:szCs w:val="21"/>
        </w:rPr>
        <w:t xml:space="preserve">de </w:t>
      </w:r>
      <w:r w:rsidRPr="00BF1B04">
        <w:rPr>
          <w:rFonts w:ascii="Abadi" w:hAnsi="Abadi"/>
          <w:b w:val="0"/>
          <w:bCs w:val="0"/>
          <w:spacing w:val="-2"/>
          <w:sz w:val="21"/>
          <w:szCs w:val="21"/>
        </w:rPr>
        <w:t>mujeres</w:t>
      </w:r>
      <w:r w:rsidRPr="00BF1B04">
        <w:rPr>
          <w:rFonts w:ascii="Abadi" w:hAnsi="Abadi"/>
          <w:b w:val="0"/>
          <w:bCs w:val="0"/>
          <w:spacing w:val="-6"/>
          <w:sz w:val="21"/>
          <w:szCs w:val="21"/>
        </w:rPr>
        <w:t xml:space="preserve"> </w:t>
      </w:r>
      <w:r w:rsidRPr="00BF1B04">
        <w:rPr>
          <w:rFonts w:ascii="Abadi" w:hAnsi="Abadi"/>
          <w:b w:val="0"/>
          <w:bCs w:val="0"/>
          <w:spacing w:val="-2"/>
          <w:sz w:val="21"/>
          <w:szCs w:val="21"/>
        </w:rPr>
        <w:t>existían</w:t>
      </w:r>
      <w:r w:rsidRPr="00BF1B04">
        <w:rPr>
          <w:rFonts w:ascii="Abadi" w:hAnsi="Abadi"/>
          <w:b w:val="0"/>
          <w:bCs w:val="0"/>
          <w:spacing w:val="-7"/>
          <w:sz w:val="21"/>
          <w:szCs w:val="21"/>
        </w:rPr>
        <w:t xml:space="preserve"> </w:t>
      </w:r>
      <w:r w:rsidRPr="00BF1B04">
        <w:rPr>
          <w:rFonts w:ascii="Abadi" w:hAnsi="Abadi"/>
          <w:b w:val="0"/>
          <w:bCs w:val="0"/>
          <w:spacing w:val="-2"/>
          <w:sz w:val="21"/>
          <w:szCs w:val="21"/>
        </w:rPr>
        <w:t>circunstancias</w:t>
      </w:r>
      <w:r w:rsidRPr="00BF1B04">
        <w:rPr>
          <w:rFonts w:ascii="Abadi" w:hAnsi="Abadi"/>
          <w:b w:val="0"/>
          <w:bCs w:val="0"/>
          <w:spacing w:val="-7"/>
          <w:sz w:val="21"/>
          <w:szCs w:val="21"/>
        </w:rPr>
        <w:t xml:space="preserve"> </w:t>
      </w:r>
      <w:r w:rsidRPr="00BF1B04">
        <w:rPr>
          <w:rFonts w:ascii="Abadi" w:hAnsi="Abadi"/>
          <w:b w:val="0"/>
          <w:bCs w:val="0"/>
          <w:spacing w:val="-2"/>
          <w:sz w:val="21"/>
          <w:szCs w:val="21"/>
        </w:rPr>
        <w:t>de</w:t>
      </w:r>
      <w:r w:rsidRPr="00BF1B04">
        <w:rPr>
          <w:rFonts w:ascii="Abadi" w:hAnsi="Abadi"/>
          <w:b w:val="0"/>
          <w:bCs w:val="0"/>
          <w:spacing w:val="-7"/>
          <w:sz w:val="21"/>
          <w:szCs w:val="21"/>
        </w:rPr>
        <w:t xml:space="preserve"> </w:t>
      </w:r>
      <w:r w:rsidRPr="00BF1B04">
        <w:rPr>
          <w:rFonts w:ascii="Abadi" w:hAnsi="Abadi"/>
          <w:b w:val="0"/>
          <w:bCs w:val="0"/>
          <w:spacing w:val="-2"/>
          <w:sz w:val="21"/>
          <w:szCs w:val="21"/>
        </w:rPr>
        <w:t>violencia</w:t>
      </w:r>
      <w:r w:rsidRPr="00BF1B04">
        <w:rPr>
          <w:rFonts w:ascii="Abadi" w:hAnsi="Abadi"/>
          <w:b w:val="0"/>
          <w:bCs w:val="0"/>
          <w:spacing w:val="-7"/>
          <w:sz w:val="21"/>
          <w:szCs w:val="21"/>
        </w:rPr>
        <w:t xml:space="preserve"> </w:t>
      </w:r>
      <w:r w:rsidRPr="00BF1B04">
        <w:rPr>
          <w:rFonts w:ascii="Abadi" w:hAnsi="Abadi"/>
          <w:b w:val="0"/>
          <w:bCs w:val="0"/>
          <w:spacing w:val="-2"/>
          <w:sz w:val="21"/>
          <w:szCs w:val="21"/>
        </w:rPr>
        <w:t>física,</w:t>
      </w:r>
      <w:r w:rsidRPr="00BF1B04">
        <w:rPr>
          <w:rFonts w:ascii="Abadi" w:hAnsi="Abadi"/>
          <w:b w:val="0"/>
          <w:bCs w:val="0"/>
          <w:spacing w:val="-6"/>
          <w:sz w:val="21"/>
          <w:szCs w:val="21"/>
        </w:rPr>
        <w:t xml:space="preserve"> </w:t>
      </w:r>
      <w:r w:rsidRPr="00BF1B04">
        <w:rPr>
          <w:rFonts w:ascii="Abadi" w:hAnsi="Abadi"/>
          <w:b w:val="0"/>
          <w:bCs w:val="0"/>
          <w:spacing w:val="-2"/>
          <w:sz w:val="21"/>
          <w:szCs w:val="21"/>
        </w:rPr>
        <w:t>psicológica,</w:t>
      </w:r>
      <w:r w:rsidRPr="00BF1B04">
        <w:rPr>
          <w:rFonts w:ascii="Abadi" w:hAnsi="Abadi"/>
          <w:b w:val="0"/>
          <w:bCs w:val="0"/>
          <w:spacing w:val="-6"/>
          <w:sz w:val="21"/>
          <w:szCs w:val="21"/>
        </w:rPr>
        <w:t xml:space="preserve"> </w:t>
      </w:r>
      <w:r w:rsidRPr="00BF1B04">
        <w:rPr>
          <w:rFonts w:ascii="Abadi" w:hAnsi="Abadi"/>
          <w:b w:val="0"/>
          <w:bCs w:val="0"/>
          <w:spacing w:val="-2"/>
          <w:sz w:val="21"/>
          <w:szCs w:val="21"/>
        </w:rPr>
        <w:t>económica</w:t>
      </w:r>
      <w:r w:rsidRPr="00BF1B04">
        <w:rPr>
          <w:rFonts w:ascii="Abadi" w:hAnsi="Abadi"/>
          <w:b w:val="0"/>
          <w:bCs w:val="0"/>
          <w:spacing w:val="-7"/>
          <w:sz w:val="21"/>
          <w:szCs w:val="21"/>
        </w:rPr>
        <w:t xml:space="preserve"> </w:t>
      </w:r>
      <w:r w:rsidRPr="00BF1B04">
        <w:rPr>
          <w:rFonts w:ascii="Abadi" w:hAnsi="Abadi"/>
          <w:b w:val="0"/>
          <w:bCs w:val="0"/>
          <w:spacing w:val="-2"/>
          <w:sz w:val="21"/>
          <w:szCs w:val="21"/>
        </w:rPr>
        <w:t>o</w:t>
      </w:r>
      <w:r w:rsidRPr="00BF1B04">
        <w:rPr>
          <w:rFonts w:ascii="Abadi" w:hAnsi="Abadi"/>
          <w:b w:val="0"/>
          <w:bCs w:val="0"/>
          <w:spacing w:val="-6"/>
          <w:sz w:val="21"/>
          <w:szCs w:val="21"/>
        </w:rPr>
        <w:t xml:space="preserve"> </w:t>
      </w:r>
      <w:r w:rsidRPr="00BF1B04">
        <w:rPr>
          <w:rFonts w:ascii="Abadi" w:hAnsi="Abadi"/>
          <w:b w:val="0"/>
          <w:bCs w:val="0"/>
          <w:spacing w:val="-2"/>
          <w:sz w:val="21"/>
          <w:szCs w:val="21"/>
        </w:rPr>
        <w:t>de cualquier</w:t>
      </w:r>
      <w:r w:rsidRPr="00BF1B04">
        <w:rPr>
          <w:rFonts w:ascii="Abadi" w:hAnsi="Abadi"/>
          <w:b w:val="0"/>
          <w:bCs w:val="0"/>
          <w:spacing w:val="-9"/>
          <w:sz w:val="21"/>
          <w:szCs w:val="21"/>
        </w:rPr>
        <w:t xml:space="preserve"> </w:t>
      </w:r>
      <w:r w:rsidRPr="00BF1B04">
        <w:rPr>
          <w:rFonts w:ascii="Abadi" w:hAnsi="Abadi"/>
          <w:b w:val="0"/>
          <w:bCs w:val="0"/>
          <w:spacing w:val="-2"/>
          <w:sz w:val="21"/>
          <w:szCs w:val="21"/>
        </w:rPr>
        <w:t>otro</w:t>
      </w:r>
      <w:r w:rsidRPr="00BF1B04">
        <w:rPr>
          <w:rFonts w:ascii="Abadi" w:hAnsi="Abadi"/>
          <w:b w:val="0"/>
          <w:bCs w:val="0"/>
          <w:spacing w:val="-10"/>
          <w:sz w:val="21"/>
          <w:szCs w:val="21"/>
        </w:rPr>
        <w:t xml:space="preserve"> </w:t>
      </w:r>
      <w:r w:rsidRPr="00BF1B04">
        <w:rPr>
          <w:rFonts w:ascii="Abadi" w:hAnsi="Abadi"/>
          <w:b w:val="0"/>
          <w:bCs w:val="0"/>
          <w:spacing w:val="-2"/>
          <w:sz w:val="21"/>
          <w:szCs w:val="21"/>
        </w:rPr>
        <w:t>tipo</w:t>
      </w:r>
      <w:r w:rsidRPr="00BF1B04">
        <w:rPr>
          <w:rFonts w:ascii="Abadi" w:hAnsi="Abadi"/>
          <w:b w:val="0"/>
          <w:bCs w:val="0"/>
          <w:spacing w:val="-9"/>
          <w:sz w:val="21"/>
          <w:szCs w:val="21"/>
        </w:rPr>
        <w:t xml:space="preserve"> </w:t>
      </w:r>
      <w:r w:rsidRPr="00BF1B04">
        <w:rPr>
          <w:rFonts w:ascii="Abadi" w:hAnsi="Abadi"/>
          <w:b w:val="0"/>
          <w:bCs w:val="0"/>
          <w:spacing w:val="-2"/>
          <w:sz w:val="21"/>
          <w:szCs w:val="21"/>
        </w:rPr>
        <w:t>que</w:t>
      </w:r>
      <w:r w:rsidRPr="00BF1B04">
        <w:rPr>
          <w:rFonts w:ascii="Abadi" w:hAnsi="Abadi"/>
          <w:b w:val="0"/>
          <w:bCs w:val="0"/>
          <w:spacing w:val="-8"/>
          <w:sz w:val="21"/>
          <w:szCs w:val="21"/>
        </w:rPr>
        <w:t xml:space="preserve"> </w:t>
      </w:r>
      <w:r w:rsidRPr="00BF1B04">
        <w:rPr>
          <w:rFonts w:ascii="Abadi" w:hAnsi="Abadi"/>
          <w:b w:val="0"/>
          <w:bCs w:val="0"/>
          <w:spacing w:val="-2"/>
          <w:sz w:val="21"/>
          <w:szCs w:val="21"/>
        </w:rPr>
        <w:t>pudiera</w:t>
      </w:r>
      <w:r w:rsidRPr="00BF1B04">
        <w:rPr>
          <w:rFonts w:ascii="Abadi" w:hAnsi="Abadi"/>
          <w:b w:val="0"/>
          <w:bCs w:val="0"/>
          <w:spacing w:val="-9"/>
          <w:sz w:val="21"/>
          <w:szCs w:val="21"/>
        </w:rPr>
        <w:t xml:space="preserve"> </w:t>
      </w:r>
      <w:r w:rsidRPr="00BF1B04">
        <w:rPr>
          <w:rFonts w:ascii="Abadi" w:hAnsi="Abadi"/>
          <w:b w:val="0"/>
          <w:bCs w:val="0"/>
          <w:spacing w:val="-2"/>
          <w:sz w:val="21"/>
          <w:szCs w:val="21"/>
        </w:rPr>
        <w:t>haber</w:t>
      </w:r>
      <w:r w:rsidRPr="00BF1B04">
        <w:rPr>
          <w:rFonts w:ascii="Abadi" w:hAnsi="Abadi"/>
          <w:b w:val="0"/>
          <w:bCs w:val="0"/>
          <w:spacing w:val="-8"/>
          <w:sz w:val="21"/>
          <w:szCs w:val="21"/>
        </w:rPr>
        <w:t xml:space="preserve"> </w:t>
      </w:r>
      <w:r w:rsidRPr="00BF1B04">
        <w:rPr>
          <w:rFonts w:ascii="Abadi" w:hAnsi="Abadi"/>
          <w:b w:val="0"/>
          <w:bCs w:val="0"/>
          <w:spacing w:val="-2"/>
          <w:sz w:val="21"/>
          <w:szCs w:val="21"/>
        </w:rPr>
        <w:t>ocasionado</w:t>
      </w:r>
      <w:r w:rsidRPr="00BF1B04">
        <w:rPr>
          <w:rFonts w:ascii="Abadi" w:hAnsi="Abadi"/>
          <w:b w:val="0"/>
          <w:bCs w:val="0"/>
          <w:spacing w:val="-7"/>
          <w:sz w:val="21"/>
          <w:szCs w:val="21"/>
        </w:rPr>
        <w:t xml:space="preserve"> </w:t>
      </w:r>
      <w:r w:rsidRPr="00BF1B04">
        <w:rPr>
          <w:rFonts w:ascii="Abadi" w:hAnsi="Abadi"/>
          <w:b w:val="0"/>
          <w:bCs w:val="0"/>
          <w:spacing w:val="-2"/>
          <w:sz w:val="21"/>
          <w:szCs w:val="21"/>
        </w:rPr>
        <w:t>la</w:t>
      </w:r>
      <w:r w:rsidRPr="00BF1B04">
        <w:rPr>
          <w:rFonts w:ascii="Abadi" w:hAnsi="Abadi"/>
          <w:b w:val="0"/>
          <w:bCs w:val="0"/>
          <w:spacing w:val="-9"/>
          <w:sz w:val="21"/>
          <w:szCs w:val="21"/>
        </w:rPr>
        <w:t xml:space="preserve"> </w:t>
      </w:r>
      <w:r w:rsidRPr="00BF1B04">
        <w:rPr>
          <w:rFonts w:ascii="Abadi" w:hAnsi="Abadi"/>
          <w:b w:val="0"/>
          <w:bCs w:val="0"/>
          <w:spacing w:val="-2"/>
          <w:sz w:val="21"/>
          <w:szCs w:val="21"/>
        </w:rPr>
        <w:t>muerte</w:t>
      </w:r>
      <w:r w:rsidRPr="00BF1B04">
        <w:rPr>
          <w:rFonts w:ascii="Abadi" w:hAnsi="Abadi"/>
          <w:b w:val="0"/>
          <w:bCs w:val="0"/>
          <w:spacing w:val="-9"/>
          <w:sz w:val="21"/>
          <w:szCs w:val="21"/>
        </w:rPr>
        <w:t xml:space="preserve"> </w:t>
      </w:r>
      <w:r w:rsidRPr="00BF1B04">
        <w:rPr>
          <w:rFonts w:ascii="Abadi" w:hAnsi="Abadi"/>
          <w:b w:val="0"/>
          <w:bCs w:val="0"/>
          <w:spacing w:val="-2"/>
          <w:sz w:val="21"/>
          <w:szCs w:val="21"/>
        </w:rPr>
        <w:t>de</w:t>
      </w:r>
      <w:r w:rsidRPr="00BF1B04">
        <w:rPr>
          <w:rFonts w:ascii="Abadi" w:hAnsi="Abadi"/>
          <w:b w:val="0"/>
          <w:bCs w:val="0"/>
          <w:spacing w:val="-9"/>
          <w:sz w:val="21"/>
          <w:szCs w:val="21"/>
        </w:rPr>
        <w:t xml:space="preserve"> </w:t>
      </w:r>
      <w:r w:rsidRPr="00BF1B04">
        <w:rPr>
          <w:rFonts w:ascii="Abadi" w:hAnsi="Abadi"/>
          <w:b w:val="0"/>
          <w:bCs w:val="0"/>
          <w:spacing w:val="-2"/>
          <w:sz w:val="21"/>
          <w:szCs w:val="21"/>
        </w:rPr>
        <w:t>la</w:t>
      </w:r>
      <w:r w:rsidRPr="00BF1B04">
        <w:rPr>
          <w:rFonts w:ascii="Abadi" w:hAnsi="Abadi"/>
          <w:b w:val="0"/>
          <w:bCs w:val="0"/>
          <w:spacing w:val="-9"/>
          <w:sz w:val="21"/>
          <w:szCs w:val="21"/>
        </w:rPr>
        <w:t xml:space="preserve"> </w:t>
      </w:r>
      <w:r w:rsidRPr="00BF1B04">
        <w:rPr>
          <w:rFonts w:ascii="Abadi" w:hAnsi="Abadi"/>
          <w:b w:val="0"/>
          <w:bCs w:val="0"/>
          <w:spacing w:val="-2"/>
          <w:sz w:val="21"/>
          <w:szCs w:val="21"/>
        </w:rPr>
        <w:t>mujer,</w:t>
      </w:r>
      <w:r w:rsidRPr="00BF1B04">
        <w:rPr>
          <w:rFonts w:ascii="Abadi" w:hAnsi="Abadi"/>
          <w:b w:val="0"/>
          <w:bCs w:val="0"/>
          <w:spacing w:val="-9"/>
          <w:sz w:val="21"/>
          <w:szCs w:val="21"/>
        </w:rPr>
        <w:t xml:space="preserve"> </w:t>
      </w:r>
      <w:r w:rsidRPr="00BF1B04">
        <w:rPr>
          <w:rFonts w:ascii="Abadi" w:hAnsi="Abadi"/>
          <w:b w:val="0"/>
          <w:bCs w:val="0"/>
          <w:spacing w:val="-2"/>
          <w:sz w:val="21"/>
          <w:szCs w:val="21"/>
        </w:rPr>
        <w:t>niña</w:t>
      </w:r>
      <w:r w:rsidRPr="00BF1B04">
        <w:rPr>
          <w:rFonts w:ascii="Abadi" w:hAnsi="Abadi"/>
          <w:b w:val="0"/>
          <w:bCs w:val="0"/>
          <w:spacing w:val="-9"/>
          <w:sz w:val="21"/>
          <w:szCs w:val="21"/>
        </w:rPr>
        <w:t xml:space="preserve"> </w:t>
      </w:r>
      <w:r w:rsidRPr="00BF1B04">
        <w:rPr>
          <w:rFonts w:ascii="Abadi" w:hAnsi="Abadi"/>
          <w:b w:val="0"/>
          <w:bCs w:val="0"/>
          <w:spacing w:val="-2"/>
          <w:sz w:val="21"/>
          <w:szCs w:val="21"/>
        </w:rPr>
        <w:t xml:space="preserve">o </w:t>
      </w:r>
      <w:r w:rsidRPr="00BF1B04">
        <w:rPr>
          <w:rFonts w:ascii="Abadi" w:hAnsi="Abadi"/>
          <w:b w:val="0"/>
          <w:bCs w:val="0"/>
          <w:sz w:val="21"/>
          <w:szCs w:val="21"/>
        </w:rPr>
        <w:t xml:space="preserve">adolescente, así como documente y sistematice las mismas, para en su caso </w:t>
      </w:r>
      <w:r w:rsidRPr="00BF1B04">
        <w:rPr>
          <w:rFonts w:ascii="Abadi" w:hAnsi="Abadi"/>
          <w:b w:val="0"/>
          <w:bCs w:val="0"/>
          <w:spacing w:val="-2"/>
          <w:sz w:val="21"/>
          <w:szCs w:val="21"/>
        </w:rPr>
        <w:t>esclarecer</w:t>
      </w:r>
      <w:r w:rsidRPr="00BF1B04">
        <w:rPr>
          <w:rFonts w:ascii="Abadi" w:hAnsi="Abadi"/>
          <w:b w:val="0"/>
          <w:bCs w:val="0"/>
          <w:spacing w:val="-6"/>
          <w:sz w:val="21"/>
          <w:szCs w:val="21"/>
        </w:rPr>
        <w:t xml:space="preserve"> </w:t>
      </w:r>
      <w:r w:rsidRPr="00BF1B04">
        <w:rPr>
          <w:rFonts w:ascii="Abadi" w:hAnsi="Abadi"/>
          <w:b w:val="0"/>
          <w:bCs w:val="0"/>
          <w:spacing w:val="-2"/>
          <w:sz w:val="21"/>
          <w:szCs w:val="21"/>
        </w:rPr>
        <w:t>el</w:t>
      </w:r>
      <w:r w:rsidRPr="00BF1B04">
        <w:rPr>
          <w:rFonts w:ascii="Abadi" w:hAnsi="Abadi"/>
          <w:b w:val="0"/>
          <w:bCs w:val="0"/>
          <w:spacing w:val="-6"/>
          <w:sz w:val="21"/>
          <w:szCs w:val="21"/>
        </w:rPr>
        <w:t xml:space="preserve"> </w:t>
      </w:r>
      <w:r w:rsidRPr="00BF1B04">
        <w:rPr>
          <w:rFonts w:ascii="Abadi" w:hAnsi="Abadi"/>
          <w:b w:val="0"/>
          <w:bCs w:val="0"/>
          <w:spacing w:val="-2"/>
          <w:sz w:val="21"/>
          <w:szCs w:val="21"/>
        </w:rPr>
        <w:t>feminicidio</w:t>
      </w:r>
      <w:r w:rsidRPr="00BF1B04">
        <w:rPr>
          <w:rFonts w:ascii="Abadi" w:hAnsi="Abadi"/>
          <w:b w:val="0"/>
          <w:bCs w:val="0"/>
          <w:spacing w:val="-7"/>
          <w:sz w:val="21"/>
          <w:szCs w:val="21"/>
        </w:rPr>
        <w:t xml:space="preserve"> </w:t>
      </w:r>
      <w:r w:rsidRPr="00BF1B04">
        <w:rPr>
          <w:rFonts w:ascii="Abadi" w:hAnsi="Abadi"/>
          <w:b w:val="0"/>
          <w:bCs w:val="0"/>
          <w:spacing w:val="-2"/>
          <w:sz w:val="21"/>
          <w:szCs w:val="21"/>
        </w:rPr>
        <w:t>correspondiente.</w:t>
      </w:r>
    </w:p>
    <w:p w14:paraId="1E1F22DF" w14:textId="77777777" w:rsidR="00101A7C" w:rsidRDefault="00101A7C" w:rsidP="00101A7C">
      <w:pPr>
        <w:pStyle w:val="Textoindependiente"/>
        <w:spacing w:before="92"/>
        <w:ind w:left="102" w:right="128"/>
        <w:rPr>
          <w:rFonts w:ascii="Abadi" w:hAnsi="Abadi"/>
          <w:b w:val="0"/>
          <w:bCs w:val="0"/>
          <w:sz w:val="21"/>
          <w:szCs w:val="21"/>
        </w:rPr>
      </w:pPr>
    </w:p>
    <w:p w14:paraId="31F58D38" w14:textId="77777777" w:rsidR="00F06A04" w:rsidRPr="00F06A04" w:rsidRDefault="00F06A04" w:rsidP="00F06A04">
      <w:pPr>
        <w:pStyle w:val="Textoindependiente"/>
        <w:ind w:left="102" w:right="118"/>
        <w:rPr>
          <w:rFonts w:ascii="Abadi" w:hAnsi="Abadi"/>
          <w:b w:val="0"/>
          <w:bCs w:val="0"/>
          <w:sz w:val="21"/>
          <w:szCs w:val="21"/>
        </w:rPr>
      </w:pPr>
      <w:r w:rsidRPr="00142CDD">
        <w:rPr>
          <w:rFonts w:ascii="Abadi" w:hAnsi="Abadi"/>
          <w:sz w:val="21"/>
          <w:szCs w:val="21"/>
        </w:rPr>
        <w:t xml:space="preserve">SEGUNDO. - </w:t>
      </w:r>
      <w:r w:rsidRPr="00F06A04">
        <w:rPr>
          <w:rFonts w:ascii="Abadi" w:hAnsi="Abadi"/>
          <w:b w:val="0"/>
          <w:bCs w:val="0"/>
          <w:sz w:val="21"/>
          <w:szCs w:val="21"/>
        </w:rPr>
        <w:t xml:space="preserve">Esta LXV Legislatura del Estado de Guanajuato acuerda girar </w:t>
      </w:r>
      <w:r w:rsidRPr="00F06A04">
        <w:rPr>
          <w:rFonts w:ascii="Abadi" w:hAnsi="Abadi"/>
          <w:b w:val="0"/>
          <w:bCs w:val="0"/>
          <w:spacing w:val="-2"/>
          <w:sz w:val="21"/>
          <w:szCs w:val="21"/>
        </w:rPr>
        <w:t>atento</w:t>
      </w:r>
      <w:r w:rsidRPr="00F06A04">
        <w:rPr>
          <w:rFonts w:ascii="Abadi" w:hAnsi="Abadi"/>
          <w:b w:val="0"/>
          <w:bCs w:val="0"/>
          <w:spacing w:val="-13"/>
          <w:sz w:val="21"/>
          <w:szCs w:val="21"/>
        </w:rPr>
        <w:t xml:space="preserve"> </w:t>
      </w:r>
      <w:r w:rsidRPr="00F06A04">
        <w:rPr>
          <w:rFonts w:ascii="Abadi" w:hAnsi="Abadi"/>
          <w:b w:val="0"/>
          <w:bCs w:val="0"/>
          <w:spacing w:val="-2"/>
          <w:sz w:val="21"/>
          <w:szCs w:val="21"/>
        </w:rPr>
        <w:t>exhorto</w:t>
      </w:r>
      <w:r w:rsidRPr="00F06A04">
        <w:rPr>
          <w:rFonts w:ascii="Abadi" w:hAnsi="Abadi"/>
          <w:b w:val="0"/>
          <w:bCs w:val="0"/>
          <w:spacing w:val="-12"/>
          <w:sz w:val="21"/>
          <w:szCs w:val="21"/>
        </w:rPr>
        <w:t xml:space="preserve"> </w:t>
      </w:r>
      <w:r w:rsidRPr="00F06A04">
        <w:rPr>
          <w:rFonts w:ascii="Abadi" w:hAnsi="Abadi"/>
          <w:b w:val="0"/>
          <w:bCs w:val="0"/>
          <w:spacing w:val="-2"/>
          <w:sz w:val="21"/>
          <w:szCs w:val="21"/>
        </w:rPr>
        <w:t>al</w:t>
      </w:r>
      <w:r w:rsidRPr="00F06A04">
        <w:rPr>
          <w:rFonts w:ascii="Abadi" w:hAnsi="Abadi"/>
          <w:b w:val="0"/>
          <w:bCs w:val="0"/>
          <w:spacing w:val="-12"/>
          <w:sz w:val="21"/>
          <w:szCs w:val="21"/>
        </w:rPr>
        <w:t xml:space="preserve"> </w:t>
      </w:r>
      <w:r w:rsidRPr="00F06A04">
        <w:rPr>
          <w:rFonts w:ascii="Abadi" w:hAnsi="Abadi"/>
          <w:b w:val="0"/>
          <w:bCs w:val="0"/>
          <w:spacing w:val="-2"/>
          <w:sz w:val="21"/>
          <w:szCs w:val="21"/>
        </w:rPr>
        <w:t>Fiscal</w:t>
      </w:r>
      <w:r w:rsidRPr="00F06A04">
        <w:rPr>
          <w:rFonts w:ascii="Abadi" w:hAnsi="Abadi"/>
          <w:b w:val="0"/>
          <w:bCs w:val="0"/>
          <w:spacing w:val="-13"/>
          <w:sz w:val="21"/>
          <w:szCs w:val="21"/>
        </w:rPr>
        <w:t xml:space="preserve"> </w:t>
      </w:r>
      <w:r w:rsidRPr="00F06A04">
        <w:rPr>
          <w:rFonts w:ascii="Abadi" w:hAnsi="Abadi"/>
          <w:b w:val="0"/>
          <w:bCs w:val="0"/>
          <w:spacing w:val="-2"/>
          <w:sz w:val="21"/>
          <w:szCs w:val="21"/>
        </w:rPr>
        <w:t>General</w:t>
      </w:r>
      <w:r w:rsidRPr="00F06A04">
        <w:rPr>
          <w:rFonts w:ascii="Abadi" w:hAnsi="Abadi"/>
          <w:b w:val="0"/>
          <w:bCs w:val="0"/>
          <w:spacing w:val="-12"/>
          <w:sz w:val="21"/>
          <w:szCs w:val="21"/>
        </w:rPr>
        <w:t xml:space="preserve"> </w:t>
      </w:r>
      <w:r w:rsidRPr="00F06A04">
        <w:rPr>
          <w:rFonts w:ascii="Abadi" w:hAnsi="Abadi"/>
          <w:b w:val="0"/>
          <w:bCs w:val="0"/>
          <w:spacing w:val="-2"/>
          <w:sz w:val="21"/>
          <w:szCs w:val="21"/>
        </w:rPr>
        <w:t>del</w:t>
      </w:r>
      <w:r w:rsidRPr="00F06A04">
        <w:rPr>
          <w:rFonts w:ascii="Abadi" w:hAnsi="Abadi"/>
          <w:b w:val="0"/>
          <w:bCs w:val="0"/>
          <w:spacing w:val="-12"/>
          <w:sz w:val="21"/>
          <w:szCs w:val="21"/>
        </w:rPr>
        <w:t xml:space="preserve"> </w:t>
      </w:r>
      <w:r w:rsidRPr="00F06A04">
        <w:rPr>
          <w:rFonts w:ascii="Abadi" w:hAnsi="Abadi"/>
          <w:b w:val="0"/>
          <w:bCs w:val="0"/>
          <w:spacing w:val="-2"/>
          <w:sz w:val="21"/>
          <w:szCs w:val="21"/>
        </w:rPr>
        <w:t>Estado,</w:t>
      </w:r>
      <w:r w:rsidRPr="00F06A04">
        <w:rPr>
          <w:rFonts w:ascii="Abadi" w:hAnsi="Abadi"/>
          <w:b w:val="0"/>
          <w:bCs w:val="0"/>
          <w:spacing w:val="-13"/>
          <w:sz w:val="21"/>
          <w:szCs w:val="21"/>
        </w:rPr>
        <w:t xml:space="preserve"> </w:t>
      </w:r>
      <w:r w:rsidRPr="00F06A04">
        <w:rPr>
          <w:rFonts w:ascii="Abadi" w:hAnsi="Abadi"/>
          <w:b w:val="0"/>
          <w:bCs w:val="0"/>
          <w:spacing w:val="-2"/>
          <w:sz w:val="21"/>
          <w:szCs w:val="21"/>
        </w:rPr>
        <w:t>Carlos</w:t>
      </w:r>
      <w:r w:rsidRPr="00F06A04">
        <w:rPr>
          <w:rFonts w:ascii="Abadi" w:hAnsi="Abadi"/>
          <w:b w:val="0"/>
          <w:bCs w:val="0"/>
          <w:spacing w:val="-12"/>
          <w:sz w:val="21"/>
          <w:szCs w:val="21"/>
        </w:rPr>
        <w:t xml:space="preserve"> </w:t>
      </w:r>
      <w:r w:rsidRPr="00F06A04">
        <w:rPr>
          <w:rFonts w:ascii="Abadi" w:hAnsi="Abadi"/>
          <w:b w:val="0"/>
          <w:bCs w:val="0"/>
          <w:spacing w:val="-2"/>
          <w:sz w:val="21"/>
          <w:szCs w:val="21"/>
        </w:rPr>
        <w:t>Zamarripa</w:t>
      </w:r>
      <w:r w:rsidRPr="00F06A04">
        <w:rPr>
          <w:rFonts w:ascii="Abadi" w:hAnsi="Abadi"/>
          <w:b w:val="0"/>
          <w:bCs w:val="0"/>
          <w:spacing w:val="-12"/>
          <w:sz w:val="21"/>
          <w:szCs w:val="21"/>
        </w:rPr>
        <w:t xml:space="preserve"> </w:t>
      </w:r>
      <w:r w:rsidRPr="00F06A04">
        <w:rPr>
          <w:rFonts w:ascii="Abadi" w:hAnsi="Abadi"/>
          <w:b w:val="0"/>
          <w:bCs w:val="0"/>
          <w:spacing w:val="-2"/>
          <w:sz w:val="21"/>
          <w:szCs w:val="21"/>
        </w:rPr>
        <w:t>Aguirre,</w:t>
      </w:r>
      <w:r w:rsidRPr="00F06A04">
        <w:rPr>
          <w:rFonts w:ascii="Abadi" w:hAnsi="Abadi"/>
          <w:b w:val="0"/>
          <w:bCs w:val="0"/>
          <w:spacing w:val="-13"/>
          <w:sz w:val="21"/>
          <w:szCs w:val="21"/>
        </w:rPr>
        <w:t xml:space="preserve"> </w:t>
      </w:r>
      <w:r w:rsidRPr="00F06A04">
        <w:rPr>
          <w:rFonts w:ascii="Abadi" w:hAnsi="Abadi"/>
          <w:b w:val="0"/>
          <w:bCs w:val="0"/>
          <w:spacing w:val="-2"/>
          <w:sz w:val="21"/>
          <w:szCs w:val="21"/>
        </w:rPr>
        <w:t>para</w:t>
      </w:r>
      <w:r w:rsidRPr="00F06A04">
        <w:rPr>
          <w:rFonts w:ascii="Abadi" w:hAnsi="Abadi"/>
          <w:b w:val="0"/>
          <w:bCs w:val="0"/>
          <w:spacing w:val="-12"/>
          <w:sz w:val="21"/>
          <w:szCs w:val="21"/>
        </w:rPr>
        <w:t xml:space="preserve"> </w:t>
      </w:r>
      <w:r w:rsidRPr="00F06A04">
        <w:rPr>
          <w:rFonts w:ascii="Abadi" w:hAnsi="Abadi"/>
          <w:b w:val="0"/>
          <w:bCs w:val="0"/>
          <w:spacing w:val="-2"/>
          <w:sz w:val="21"/>
          <w:szCs w:val="21"/>
        </w:rPr>
        <w:t xml:space="preserve">que </w:t>
      </w:r>
      <w:r w:rsidRPr="00F06A04">
        <w:rPr>
          <w:rFonts w:ascii="Abadi" w:hAnsi="Abadi"/>
          <w:b w:val="0"/>
          <w:bCs w:val="0"/>
          <w:sz w:val="21"/>
          <w:szCs w:val="21"/>
        </w:rPr>
        <w:t>la Fiscalía a</w:t>
      </w:r>
      <w:r w:rsidRPr="00F06A04">
        <w:rPr>
          <w:rFonts w:ascii="Abadi" w:hAnsi="Abadi"/>
          <w:b w:val="0"/>
          <w:bCs w:val="0"/>
          <w:spacing w:val="-1"/>
          <w:sz w:val="21"/>
          <w:szCs w:val="21"/>
        </w:rPr>
        <w:t xml:space="preserve"> </w:t>
      </w:r>
      <w:r w:rsidRPr="00F06A04">
        <w:rPr>
          <w:rFonts w:ascii="Abadi" w:hAnsi="Abadi"/>
          <w:b w:val="0"/>
          <w:bCs w:val="0"/>
          <w:sz w:val="21"/>
          <w:szCs w:val="21"/>
        </w:rPr>
        <w:t>su cargo</w:t>
      </w:r>
      <w:r w:rsidRPr="00F06A04">
        <w:rPr>
          <w:rFonts w:ascii="Abadi" w:hAnsi="Abadi"/>
          <w:b w:val="0"/>
          <w:bCs w:val="0"/>
          <w:spacing w:val="-2"/>
          <w:sz w:val="21"/>
          <w:szCs w:val="21"/>
        </w:rPr>
        <w:t xml:space="preserve"> </w:t>
      </w:r>
      <w:r w:rsidRPr="00F06A04">
        <w:rPr>
          <w:rFonts w:ascii="Abadi" w:hAnsi="Abadi"/>
          <w:b w:val="0"/>
          <w:bCs w:val="0"/>
          <w:sz w:val="21"/>
          <w:szCs w:val="21"/>
        </w:rPr>
        <w:t>actúe con</w:t>
      </w:r>
      <w:r w:rsidRPr="00F06A04">
        <w:rPr>
          <w:rFonts w:ascii="Abadi" w:hAnsi="Abadi"/>
          <w:b w:val="0"/>
          <w:bCs w:val="0"/>
          <w:spacing w:val="-1"/>
          <w:sz w:val="21"/>
          <w:szCs w:val="21"/>
        </w:rPr>
        <w:t xml:space="preserve"> </w:t>
      </w:r>
      <w:r w:rsidRPr="00F06A04">
        <w:rPr>
          <w:rFonts w:ascii="Abadi" w:hAnsi="Abadi"/>
          <w:b w:val="0"/>
          <w:bCs w:val="0"/>
          <w:sz w:val="21"/>
          <w:szCs w:val="21"/>
        </w:rPr>
        <w:t>la debida diligencia y</w:t>
      </w:r>
      <w:r w:rsidRPr="00F06A04">
        <w:rPr>
          <w:rFonts w:ascii="Abadi" w:hAnsi="Abadi"/>
          <w:b w:val="0"/>
          <w:bCs w:val="0"/>
          <w:spacing w:val="-1"/>
          <w:sz w:val="21"/>
          <w:szCs w:val="21"/>
        </w:rPr>
        <w:t xml:space="preserve"> </w:t>
      </w:r>
      <w:r w:rsidRPr="00F06A04">
        <w:rPr>
          <w:rFonts w:ascii="Abadi" w:hAnsi="Abadi"/>
          <w:b w:val="0"/>
          <w:bCs w:val="0"/>
          <w:sz w:val="21"/>
          <w:szCs w:val="21"/>
        </w:rPr>
        <w:t>sin</w:t>
      </w:r>
      <w:r w:rsidRPr="00F06A04">
        <w:rPr>
          <w:rFonts w:ascii="Abadi" w:hAnsi="Abadi"/>
          <w:b w:val="0"/>
          <w:bCs w:val="0"/>
          <w:spacing w:val="-1"/>
          <w:sz w:val="21"/>
          <w:szCs w:val="21"/>
        </w:rPr>
        <w:t xml:space="preserve"> </w:t>
      </w:r>
      <w:r w:rsidRPr="00F06A04">
        <w:rPr>
          <w:rFonts w:ascii="Abadi" w:hAnsi="Abadi"/>
          <w:b w:val="0"/>
          <w:bCs w:val="0"/>
          <w:sz w:val="21"/>
          <w:szCs w:val="21"/>
        </w:rPr>
        <w:t>dilación</w:t>
      </w:r>
      <w:r w:rsidRPr="00F06A04">
        <w:rPr>
          <w:rFonts w:ascii="Abadi" w:hAnsi="Abadi"/>
          <w:b w:val="0"/>
          <w:bCs w:val="0"/>
          <w:spacing w:val="-2"/>
          <w:sz w:val="21"/>
          <w:szCs w:val="21"/>
        </w:rPr>
        <w:t xml:space="preserve"> </w:t>
      </w:r>
      <w:r w:rsidRPr="00F06A04">
        <w:rPr>
          <w:rFonts w:ascii="Abadi" w:hAnsi="Abadi"/>
          <w:b w:val="0"/>
          <w:bCs w:val="0"/>
          <w:sz w:val="21"/>
          <w:szCs w:val="21"/>
        </w:rPr>
        <w:t xml:space="preserve">alguna en la </w:t>
      </w:r>
      <w:r w:rsidRPr="00F06A04">
        <w:rPr>
          <w:rFonts w:ascii="Abadi" w:hAnsi="Abadi"/>
          <w:b w:val="0"/>
          <w:bCs w:val="0"/>
          <w:spacing w:val="-2"/>
          <w:sz w:val="21"/>
          <w:szCs w:val="21"/>
        </w:rPr>
        <w:t>investigación</w:t>
      </w:r>
      <w:r w:rsidRPr="00F06A04">
        <w:rPr>
          <w:rFonts w:ascii="Abadi" w:hAnsi="Abadi"/>
          <w:b w:val="0"/>
          <w:bCs w:val="0"/>
          <w:spacing w:val="-10"/>
          <w:sz w:val="21"/>
          <w:szCs w:val="21"/>
        </w:rPr>
        <w:t xml:space="preserve"> </w:t>
      </w:r>
      <w:r w:rsidRPr="00F06A04">
        <w:rPr>
          <w:rFonts w:ascii="Abadi" w:hAnsi="Abadi"/>
          <w:b w:val="0"/>
          <w:bCs w:val="0"/>
          <w:spacing w:val="-2"/>
          <w:sz w:val="21"/>
          <w:szCs w:val="21"/>
        </w:rPr>
        <w:t>de</w:t>
      </w:r>
      <w:r w:rsidRPr="00F06A04">
        <w:rPr>
          <w:rFonts w:ascii="Abadi" w:hAnsi="Abadi"/>
          <w:b w:val="0"/>
          <w:bCs w:val="0"/>
          <w:spacing w:val="-10"/>
          <w:sz w:val="21"/>
          <w:szCs w:val="21"/>
        </w:rPr>
        <w:t xml:space="preserve"> </w:t>
      </w:r>
      <w:r w:rsidRPr="00F06A04">
        <w:rPr>
          <w:rFonts w:ascii="Abadi" w:hAnsi="Abadi"/>
          <w:b w:val="0"/>
          <w:bCs w:val="0"/>
          <w:spacing w:val="-2"/>
          <w:sz w:val="21"/>
          <w:szCs w:val="21"/>
        </w:rPr>
        <w:t>las</w:t>
      </w:r>
      <w:r w:rsidRPr="00F06A04">
        <w:rPr>
          <w:rFonts w:ascii="Abadi" w:hAnsi="Abadi"/>
          <w:b w:val="0"/>
          <w:bCs w:val="0"/>
          <w:spacing w:val="-9"/>
          <w:sz w:val="21"/>
          <w:szCs w:val="21"/>
        </w:rPr>
        <w:t xml:space="preserve"> </w:t>
      </w:r>
      <w:r w:rsidRPr="00F06A04">
        <w:rPr>
          <w:rFonts w:ascii="Abadi" w:hAnsi="Abadi"/>
          <w:b w:val="0"/>
          <w:bCs w:val="0"/>
          <w:spacing w:val="-2"/>
          <w:sz w:val="21"/>
          <w:szCs w:val="21"/>
        </w:rPr>
        <w:t>muertes</w:t>
      </w:r>
      <w:r w:rsidRPr="00F06A04">
        <w:rPr>
          <w:rFonts w:ascii="Abadi" w:hAnsi="Abadi"/>
          <w:b w:val="0"/>
          <w:bCs w:val="0"/>
          <w:spacing w:val="-9"/>
          <w:sz w:val="21"/>
          <w:szCs w:val="21"/>
        </w:rPr>
        <w:t xml:space="preserve"> </w:t>
      </w:r>
      <w:r w:rsidRPr="00F06A04">
        <w:rPr>
          <w:rFonts w:ascii="Abadi" w:hAnsi="Abadi"/>
          <w:b w:val="0"/>
          <w:bCs w:val="0"/>
          <w:spacing w:val="-2"/>
          <w:sz w:val="21"/>
          <w:szCs w:val="21"/>
        </w:rPr>
        <w:t>violentas</w:t>
      </w:r>
      <w:r w:rsidRPr="00F06A04">
        <w:rPr>
          <w:rFonts w:ascii="Abadi" w:hAnsi="Abadi"/>
          <w:b w:val="0"/>
          <w:bCs w:val="0"/>
          <w:spacing w:val="-9"/>
          <w:sz w:val="21"/>
          <w:szCs w:val="21"/>
        </w:rPr>
        <w:t xml:space="preserve"> </w:t>
      </w:r>
      <w:r w:rsidRPr="00F06A04">
        <w:rPr>
          <w:rFonts w:ascii="Abadi" w:hAnsi="Abadi"/>
          <w:b w:val="0"/>
          <w:bCs w:val="0"/>
          <w:spacing w:val="-2"/>
          <w:sz w:val="21"/>
          <w:szCs w:val="21"/>
        </w:rPr>
        <w:t>de</w:t>
      </w:r>
      <w:r w:rsidRPr="00F06A04">
        <w:rPr>
          <w:rFonts w:ascii="Abadi" w:hAnsi="Abadi"/>
          <w:b w:val="0"/>
          <w:bCs w:val="0"/>
          <w:spacing w:val="-10"/>
          <w:sz w:val="21"/>
          <w:szCs w:val="21"/>
        </w:rPr>
        <w:t xml:space="preserve"> </w:t>
      </w:r>
      <w:r w:rsidRPr="00F06A04">
        <w:rPr>
          <w:rFonts w:ascii="Abadi" w:hAnsi="Abadi"/>
          <w:b w:val="0"/>
          <w:bCs w:val="0"/>
          <w:spacing w:val="-2"/>
          <w:sz w:val="21"/>
          <w:szCs w:val="21"/>
        </w:rPr>
        <w:t>mujeres</w:t>
      </w:r>
      <w:r w:rsidRPr="00F06A04">
        <w:rPr>
          <w:rFonts w:ascii="Abadi" w:hAnsi="Abadi"/>
          <w:b w:val="0"/>
          <w:bCs w:val="0"/>
          <w:spacing w:val="-9"/>
          <w:sz w:val="21"/>
          <w:szCs w:val="21"/>
        </w:rPr>
        <w:t xml:space="preserve"> </w:t>
      </w:r>
      <w:r w:rsidRPr="00F06A04">
        <w:rPr>
          <w:rFonts w:ascii="Abadi" w:hAnsi="Abadi"/>
          <w:b w:val="0"/>
          <w:bCs w:val="0"/>
          <w:spacing w:val="-2"/>
          <w:sz w:val="21"/>
          <w:szCs w:val="21"/>
        </w:rPr>
        <w:t>en</w:t>
      </w:r>
      <w:r w:rsidRPr="00F06A04">
        <w:rPr>
          <w:rFonts w:ascii="Abadi" w:hAnsi="Abadi"/>
          <w:b w:val="0"/>
          <w:bCs w:val="0"/>
          <w:spacing w:val="-10"/>
          <w:sz w:val="21"/>
          <w:szCs w:val="21"/>
        </w:rPr>
        <w:t xml:space="preserve"> </w:t>
      </w:r>
      <w:r w:rsidRPr="00F06A04">
        <w:rPr>
          <w:rFonts w:ascii="Abadi" w:hAnsi="Abadi"/>
          <w:b w:val="0"/>
          <w:bCs w:val="0"/>
          <w:spacing w:val="-2"/>
          <w:sz w:val="21"/>
          <w:szCs w:val="21"/>
        </w:rPr>
        <w:t>Guanajuato.</w:t>
      </w:r>
    </w:p>
    <w:p w14:paraId="7635633E" w14:textId="77777777" w:rsidR="00272AE6" w:rsidRPr="00272AE6" w:rsidRDefault="00272AE6" w:rsidP="00272AE6">
      <w:pPr>
        <w:pStyle w:val="Textoindependiente"/>
        <w:spacing w:before="227"/>
        <w:rPr>
          <w:rFonts w:ascii="Abadi" w:hAnsi="Abadi"/>
          <w:b w:val="0"/>
          <w:bCs w:val="0"/>
          <w:sz w:val="21"/>
          <w:szCs w:val="21"/>
        </w:rPr>
      </w:pPr>
      <w:r w:rsidRPr="00272AE6">
        <w:rPr>
          <w:rFonts w:ascii="Abadi" w:hAnsi="Abadi"/>
          <w:b w:val="0"/>
          <w:bCs w:val="0"/>
          <w:spacing w:val="-2"/>
          <w:sz w:val="21"/>
          <w:szCs w:val="21"/>
        </w:rPr>
        <w:t>Guanajuato,</w:t>
      </w:r>
      <w:r w:rsidRPr="00272AE6">
        <w:rPr>
          <w:rFonts w:ascii="Abadi" w:hAnsi="Abadi"/>
          <w:b w:val="0"/>
          <w:bCs w:val="0"/>
          <w:spacing w:val="-12"/>
          <w:sz w:val="21"/>
          <w:szCs w:val="21"/>
        </w:rPr>
        <w:t xml:space="preserve"> </w:t>
      </w:r>
      <w:r w:rsidRPr="00272AE6">
        <w:rPr>
          <w:rFonts w:ascii="Abadi" w:hAnsi="Abadi"/>
          <w:b w:val="0"/>
          <w:bCs w:val="0"/>
          <w:spacing w:val="-2"/>
          <w:sz w:val="21"/>
          <w:szCs w:val="21"/>
        </w:rPr>
        <w:t>Guanajuato,</w:t>
      </w:r>
      <w:r w:rsidRPr="00272AE6">
        <w:rPr>
          <w:rFonts w:ascii="Abadi" w:hAnsi="Abadi"/>
          <w:b w:val="0"/>
          <w:bCs w:val="0"/>
          <w:spacing w:val="-11"/>
          <w:sz w:val="21"/>
          <w:szCs w:val="21"/>
        </w:rPr>
        <w:t xml:space="preserve"> </w:t>
      </w:r>
      <w:r w:rsidRPr="00272AE6">
        <w:rPr>
          <w:rFonts w:ascii="Abadi" w:hAnsi="Abadi"/>
          <w:b w:val="0"/>
          <w:bCs w:val="0"/>
          <w:spacing w:val="-2"/>
          <w:sz w:val="21"/>
          <w:szCs w:val="21"/>
        </w:rPr>
        <w:t>08</w:t>
      </w:r>
      <w:r w:rsidRPr="00272AE6">
        <w:rPr>
          <w:rFonts w:ascii="Abadi" w:hAnsi="Abadi"/>
          <w:b w:val="0"/>
          <w:bCs w:val="0"/>
          <w:spacing w:val="-13"/>
          <w:sz w:val="21"/>
          <w:szCs w:val="21"/>
        </w:rPr>
        <w:t xml:space="preserve"> </w:t>
      </w:r>
      <w:r w:rsidRPr="00272AE6">
        <w:rPr>
          <w:rFonts w:ascii="Abadi" w:hAnsi="Abadi"/>
          <w:b w:val="0"/>
          <w:bCs w:val="0"/>
          <w:spacing w:val="-2"/>
          <w:sz w:val="21"/>
          <w:szCs w:val="21"/>
        </w:rPr>
        <w:t>de</w:t>
      </w:r>
      <w:r w:rsidRPr="00272AE6">
        <w:rPr>
          <w:rFonts w:ascii="Abadi" w:hAnsi="Abadi"/>
          <w:b w:val="0"/>
          <w:bCs w:val="0"/>
          <w:spacing w:val="-12"/>
          <w:sz w:val="21"/>
          <w:szCs w:val="21"/>
        </w:rPr>
        <w:t xml:space="preserve"> </w:t>
      </w:r>
      <w:r w:rsidRPr="00272AE6">
        <w:rPr>
          <w:rFonts w:ascii="Abadi" w:hAnsi="Abadi"/>
          <w:b w:val="0"/>
          <w:bCs w:val="0"/>
          <w:spacing w:val="-2"/>
          <w:sz w:val="21"/>
          <w:szCs w:val="21"/>
        </w:rPr>
        <w:t>mayo</w:t>
      </w:r>
      <w:r w:rsidRPr="00272AE6">
        <w:rPr>
          <w:rFonts w:ascii="Abadi" w:hAnsi="Abadi"/>
          <w:b w:val="0"/>
          <w:bCs w:val="0"/>
          <w:spacing w:val="-11"/>
          <w:sz w:val="21"/>
          <w:szCs w:val="21"/>
        </w:rPr>
        <w:t xml:space="preserve"> </w:t>
      </w:r>
      <w:r w:rsidRPr="00272AE6">
        <w:rPr>
          <w:rFonts w:ascii="Abadi" w:hAnsi="Abadi"/>
          <w:b w:val="0"/>
          <w:bCs w:val="0"/>
          <w:spacing w:val="-2"/>
          <w:sz w:val="21"/>
          <w:szCs w:val="21"/>
        </w:rPr>
        <w:t>de</w:t>
      </w:r>
      <w:r w:rsidRPr="00272AE6">
        <w:rPr>
          <w:rFonts w:ascii="Abadi" w:hAnsi="Abadi"/>
          <w:b w:val="0"/>
          <w:bCs w:val="0"/>
          <w:spacing w:val="-13"/>
          <w:sz w:val="21"/>
          <w:szCs w:val="21"/>
        </w:rPr>
        <w:t xml:space="preserve"> </w:t>
      </w:r>
      <w:r w:rsidRPr="00272AE6">
        <w:rPr>
          <w:rFonts w:ascii="Abadi" w:hAnsi="Abadi"/>
          <w:b w:val="0"/>
          <w:bCs w:val="0"/>
          <w:spacing w:val="-2"/>
          <w:sz w:val="21"/>
          <w:szCs w:val="21"/>
        </w:rPr>
        <w:t>2023.</w:t>
      </w:r>
    </w:p>
    <w:p w14:paraId="4728209E" w14:textId="77777777" w:rsidR="00272AE6" w:rsidRDefault="00272AE6" w:rsidP="00101A7C">
      <w:pPr>
        <w:pStyle w:val="Textoindependiente"/>
        <w:spacing w:before="92"/>
        <w:ind w:left="102" w:right="128"/>
        <w:rPr>
          <w:rFonts w:ascii="Abadi" w:hAnsi="Abadi"/>
          <w:b w:val="0"/>
          <w:bCs w:val="0"/>
          <w:sz w:val="21"/>
          <w:szCs w:val="21"/>
        </w:rPr>
      </w:pPr>
    </w:p>
    <w:p w14:paraId="303B1CF5" w14:textId="77777777" w:rsidR="00A741AA" w:rsidRDefault="00C64ED5" w:rsidP="00A741AA">
      <w:pPr>
        <w:pStyle w:val="Textoindependiente"/>
        <w:ind w:left="102" w:right="128"/>
        <w:jc w:val="center"/>
        <w:rPr>
          <w:rFonts w:ascii="Abadi" w:hAnsi="Abadi"/>
          <w:sz w:val="21"/>
          <w:szCs w:val="21"/>
        </w:rPr>
      </w:pPr>
      <w:proofErr w:type="spellStart"/>
      <w:r w:rsidRPr="00A741AA">
        <w:rPr>
          <w:rFonts w:ascii="Abadi" w:hAnsi="Abadi"/>
          <w:sz w:val="21"/>
          <w:szCs w:val="21"/>
        </w:rPr>
        <w:t>Dip</w:t>
      </w:r>
      <w:proofErr w:type="spellEnd"/>
      <w:r w:rsidRPr="00A741AA">
        <w:rPr>
          <w:rFonts w:ascii="Abadi" w:hAnsi="Abadi"/>
          <w:sz w:val="21"/>
          <w:szCs w:val="21"/>
        </w:rPr>
        <w:t xml:space="preserve">. Alma Edwviges Alcaraz </w:t>
      </w:r>
      <w:r w:rsidR="00A741AA" w:rsidRPr="00A741AA">
        <w:rPr>
          <w:rFonts w:ascii="Abadi" w:hAnsi="Abadi"/>
          <w:sz w:val="21"/>
          <w:szCs w:val="21"/>
        </w:rPr>
        <w:t>Hernández</w:t>
      </w:r>
      <w:r w:rsidRPr="00A741AA">
        <w:rPr>
          <w:rFonts w:ascii="Abadi" w:hAnsi="Abadi"/>
          <w:sz w:val="21"/>
          <w:szCs w:val="21"/>
        </w:rPr>
        <w:t xml:space="preserve"> </w:t>
      </w:r>
    </w:p>
    <w:p w14:paraId="110BB8D8" w14:textId="69F67D8B" w:rsidR="00272AE6" w:rsidRPr="00A741AA" w:rsidRDefault="00C64ED5" w:rsidP="00A741AA">
      <w:pPr>
        <w:pStyle w:val="Textoindependiente"/>
        <w:ind w:left="102" w:right="128"/>
        <w:jc w:val="center"/>
        <w:rPr>
          <w:rFonts w:ascii="Abadi" w:hAnsi="Abadi"/>
          <w:sz w:val="21"/>
          <w:szCs w:val="21"/>
        </w:rPr>
      </w:pPr>
      <w:r w:rsidRPr="00A741AA">
        <w:rPr>
          <w:rFonts w:ascii="Abadi" w:hAnsi="Abadi"/>
          <w:sz w:val="21"/>
          <w:szCs w:val="21"/>
        </w:rPr>
        <w:t xml:space="preserve">Grupo </w:t>
      </w:r>
      <w:r w:rsidR="00A741AA" w:rsidRPr="00A741AA">
        <w:rPr>
          <w:rFonts w:ascii="Abadi" w:hAnsi="Abadi"/>
          <w:sz w:val="21"/>
          <w:szCs w:val="21"/>
        </w:rPr>
        <w:t>Parlamentario de Morena</w:t>
      </w:r>
    </w:p>
    <w:p w14:paraId="722753ED" w14:textId="77777777" w:rsidR="001326EF" w:rsidRDefault="001326EF" w:rsidP="00040280">
      <w:pPr>
        <w:pStyle w:val="Textoindependiente"/>
        <w:kinsoku w:val="0"/>
        <w:overflowPunct w:val="0"/>
        <w:ind w:right="46"/>
        <w:rPr>
          <w:rFonts w:ascii="Abadi" w:hAnsi="Abadi"/>
          <w:b w:val="0"/>
          <w:bCs w:val="0"/>
          <w:sz w:val="21"/>
          <w:szCs w:val="21"/>
        </w:rPr>
      </w:pPr>
    </w:p>
    <w:p w14:paraId="1C9B2DFD" w14:textId="77777777" w:rsidR="00103027" w:rsidRDefault="00103027" w:rsidP="00040280">
      <w:pPr>
        <w:pStyle w:val="Textoindependiente"/>
        <w:kinsoku w:val="0"/>
        <w:overflowPunct w:val="0"/>
        <w:ind w:right="46"/>
        <w:rPr>
          <w:rFonts w:ascii="Abadi" w:hAnsi="Abadi"/>
          <w:b w:val="0"/>
          <w:bCs w:val="0"/>
          <w:sz w:val="21"/>
          <w:szCs w:val="21"/>
        </w:rPr>
      </w:pPr>
    </w:p>
    <w:p w14:paraId="1D851D35" w14:textId="77777777" w:rsidR="00103027" w:rsidRPr="00103027" w:rsidRDefault="00103027" w:rsidP="00103027">
      <w:pPr>
        <w:ind w:firstLine="360"/>
        <w:jc w:val="both"/>
        <w:rPr>
          <w:rFonts w:ascii="Abadi" w:hAnsi="Abadi"/>
          <w:b/>
          <w:bCs/>
          <w:sz w:val="21"/>
          <w:szCs w:val="21"/>
        </w:rPr>
      </w:pPr>
      <w:r w:rsidRPr="001B4117">
        <w:rPr>
          <w:rFonts w:ascii="Abadi" w:hAnsi="Abadi"/>
          <w:b/>
          <w:bCs/>
          <w:sz w:val="21"/>
          <w:szCs w:val="21"/>
        </w:rPr>
        <w:t>- La Presidencia.-</w:t>
      </w:r>
      <w:r w:rsidRPr="001B4117">
        <w:rPr>
          <w:rFonts w:ascii="Abadi" w:hAnsi="Abadi"/>
          <w:sz w:val="21"/>
          <w:szCs w:val="21"/>
        </w:rPr>
        <w:t xml:space="preserve"> Enseguida se solicita la diputada Alma Edwviges Alcaraz Hernández dar lectura a la propuesta de punto de acuerdo relativo al punto 14 del orden del día.  </w:t>
      </w:r>
      <w:r w:rsidRPr="00103027">
        <w:rPr>
          <w:rFonts w:ascii="Abadi" w:hAnsi="Abadi"/>
          <w:b/>
          <w:bCs/>
          <w:sz w:val="21"/>
          <w:szCs w:val="21"/>
        </w:rPr>
        <w:t>(ELD 272/LXV-PPA)</w:t>
      </w:r>
    </w:p>
    <w:p w14:paraId="6D9137A0" w14:textId="77777777" w:rsidR="00103027" w:rsidRPr="001B4117" w:rsidRDefault="00103027" w:rsidP="00103027">
      <w:pPr>
        <w:ind w:firstLine="360"/>
        <w:jc w:val="both"/>
        <w:rPr>
          <w:rFonts w:ascii="Abadi" w:hAnsi="Abadi"/>
          <w:b/>
          <w:bCs/>
          <w:sz w:val="21"/>
          <w:szCs w:val="21"/>
        </w:rPr>
      </w:pPr>
    </w:p>
    <w:p w14:paraId="16BE384C" w14:textId="77777777" w:rsidR="00103027" w:rsidRPr="001B4117" w:rsidRDefault="00103027" w:rsidP="00103027">
      <w:pPr>
        <w:pStyle w:val="Prrafodelista"/>
        <w:widowControl w:val="0"/>
        <w:numPr>
          <w:ilvl w:val="0"/>
          <w:numId w:val="44"/>
        </w:numPr>
        <w:autoSpaceDE w:val="0"/>
        <w:autoSpaceDN w:val="0"/>
        <w:adjustRightInd w:val="0"/>
        <w:ind w:right="142"/>
        <w:jc w:val="both"/>
        <w:rPr>
          <w:rFonts w:ascii="Abadi" w:hAnsi="Abadi"/>
          <w:sz w:val="21"/>
          <w:szCs w:val="21"/>
        </w:rPr>
      </w:pPr>
      <w:r w:rsidRPr="001B4117">
        <w:rPr>
          <w:rFonts w:ascii="Abadi" w:hAnsi="Abadi"/>
          <w:sz w:val="21"/>
          <w:szCs w:val="21"/>
        </w:rPr>
        <w:t xml:space="preserve">Adelante. </w:t>
      </w:r>
    </w:p>
    <w:p w14:paraId="1A827E60" w14:textId="77777777" w:rsidR="00103027" w:rsidRPr="001B4117" w:rsidRDefault="00103027" w:rsidP="00103027">
      <w:pPr>
        <w:rPr>
          <w:rFonts w:ascii="Abadi" w:hAnsi="Abadi"/>
          <w:sz w:val="21"/>
          <w:szCs w:val="21"/>
        </w:rPr>
      </w:pPr>
    </w:p>
    <w:p w14:paraId="1B36D649" w14:textId="77777777" w:rsidR="00103027" w:rsidRDefault="00103027" w:rsidP="00103027">
      <w:pPr>
        <w:jc w:val="both"/>
        <w:rPr>
          <w:rFonts w:ascii="Abadi" w:hAnsi="Abadi"/>
          <w:b/>
          <w:bCs/>
          <w:sz w:val="21"/>
          <w:szCs w:val="21"/>
        </w:rPr>
      </w:pPr>
      <w:r w:rsidRPr="001B4117">
        <w:rPr>
          <w:rFonts w:ascii="Abadi" w:hAnsi="Abadi"/>
          <w:b/>
          <w:bCs/>
          <w:sz w:val="21"/>
          <w:szCs w:val="21"/>
        </w:rPr>
        <w:t>(Sube a tribuna la diputada Alma Edwviges Alcaraz Hernández para dar lectura a la propuesta de punto de acuerdo en referencia)</w:t>
      </w:r>
    </w:p>
    <w:p w14:paraId="3957D7D7" w14:textId="77777777" w:rsidR="00103027" w:rsidRPr="001B4117" w:rsidRDefault="00103027" w:rsidP="00103027">
      <w:pPr>
        <w:rPr>
          <w:rFonts w:ascii="Abadi" w:hAnsi="Abadi"/>
          <w:b/>
          <w:bCs/>
          <w:sz w:val="21"/>
          <w:szCs w:val="21"/>
        </w:rPr>
      </w:pPr>
    </w:p>
    <w:p w14:paraId="21C764D8" w14:textId="77777777" w:rsidR="00103027" w:rsidRPr="001B4117" w:rsidRDefault="00103027" w:rsidP="00103027">
      <w:pPr>
        <w:rPr>
          <w:rFonts w:ascii="Abadi" w:hAnsi="Abadi"/>
          <w:b/>
          <w:bCs/>
          <w:sz w:val="21"/>
          <w:szCs w:val="21"/>
        </w:rPr>
      </w:pPr>
      <w:r>
        <w:rPr>
          <w:noProof/>
        </w:rPr>
        <w:drawing>
          <wp:anchor distT="0" distB="0" distL="114300" distR="114300" simplePos="0" relativeHeight="251687936" behindDoc="1" locked="0" layoutInCell="1" allowOverlap="1" wp14:anchorId="7781EECE" wp14:editId="69FC65F3">
            <wp:simplePos x="0" y="0"/>
            <wp:positionH relativeFrom="column">
              <wp:posOffset>641608</wp:posOffset>
            </wp:positionH>
            <wp:positionV relativeFrom="paragraph">
              <wp:posOffset>288403</wp:posOffset>
            </wp:positionV>
            <wp:extent cx="1282081" cy="665703"/>
            <wp:effectExtent l="247650" t="228600" r="241935" b="725170"/>
            <wp:wrapTight wrapText="bothSides">
              <wp:wrapPolygon edited="0">
                <wp:start x="-4172" y="-7420"/>
                <wp:lineTo x="-4172" y="44519"/>
                <wp:lineTo x="25355" y="44519"/>
                <wp:lineTo x="25355" y="-7420"/>
                <wp:lineTo x="-4172" y="-7420"/>
              </wp:wrapPolygon>
            </wp:wrapTight>
            <wp:docPr id="87789414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4142" name="Imagen 1" descr="Imagen que contiene Interfaz de usuario gráfica&#10;&#10;Descripción generada automáticamente"/>
                    <pic:cNvPicPr/>
                  </pic:nvPicPr>
                  <pic:blipFill rotWithShape="1">
                    <a:blip r:embed="rId36" cstate="print">
                      <a:extLst>
                        <a:ext uri="{28A0092B-C50C-407E-A947-70E740481C1C}">
                          <a14:useLocalDpi xmlns:a14="http://schemas.microsoft.com/office/drawing/2010/main" val="0"/>
                        </a:ext>
                      </a:extLst>
                    </a:blip>
                    <a:srcRect b="7684"/>
                    <a:stretch/>
                  </pic:blipFill>
                  <pic:spPr bwMode="auto">
                    <a:xfrm>
                      <a:off x="0" y="0"/>
                      <a:ext cx="1282081" cy="66570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9748064" w14:textId="77777777" w:rsidR="00103027" w:rsidRDefault="00103027" w:rsidP="00103027">
      <w:pPr>
        <w:rPr>
          <w:rFonts w:ascii="Abadi" w:hAnsi="Abadi"/>
          <w:b/>
          <w:bCs/>
          <w:sz w:val="21"/>
          <w:szCs w:val="21"/>
        </w:rPr>
      </w:pPr>
      <w:r w:rsidRPr="001B4117">
        <w:rPr>
          <w:rFonts w:ascii="Abadi" w:hAnsi="Abadi"/>
          <w:b/>
          <w:bCs/>
          <w:sz w:val="21"/>
          <w:szCs w:val="21"/>
        </w:rPr>
        <w:t xml:space="preserve">Diputada Alma Edwviges Alcaraz Hernández </w:t>
      </w:r>
    </w:p>
    <w:p w14:paraId="363E20E3" w14:textId="77777777" w:rsidR="00103027" w:rsidRPr="001B4117" w:rsidRDefault="00103027" w:rsidP="00103027">
      <w:pPr>
        <w:rPr>
          <w:rFonts w:ascii="Abadi" w:hAnsi="Abadi"/>
          <w:b/>
          <w:bCs/>
          <w:sz w:val="21"/>
          <w:szCs w:val="21"/>
        </w:rPr>
      </w:pPr>
    </w:p>
    <w:p w14:paraId="056E78F0" w14:textId="77777777" w:rsidR="00103027" w:rsidRDefault="00103027" w:rsidP="00103027">
      <w:pPr>
        <w:jc w:val="both"/>
        <w:rPr>
          <w:rFonts w:ascii="Abadi" w:hAnsi="Abadi"/>
          <w:sz w:val="21"/>
          <w:szCs w:val="21"/>
        </w:rPr>
      </w:pPr>
      <w:r>
        <w:rPr>
          <w:rFonts w:ascii="Abadi" w:hAnsi="Abadi"/>
          <w:sz w:val="21"/>
          <w:szCs w:val="21"/>
        </w:rPr>
        <w:t xml:space="preserve">- </w:t>
      </w:r>
      <w:r w:rsidRPr="001B4117">
        <w:rPr>
          <w:rFonts w:ascii="Abadi" w:hAnsi="Abadi"/>
          <w:sz w:val="21"/>
          <w:szCs w:val="21"/>
        </w:rPr>
        <w:t xml:space="preserve">Muy buen día tengan compañeras compañeros diputados medios de comunicación público que nos acompaña y quienes nos siguen a través de las plataformas electrónicas, la violencia de género cometida en contra de las mujeres es una violación a los derechos humanos que nace de la existencia de estereotipos de género de roles tradicionales que refuerzan el sistema patriarcal en búsqueda de mantener una relación de superioridad del hombre sobre la mujer en este sentido el protocolo para juzgar con perspectiva de género de la Suprema Corte de Justicia de la Nación establece que los estereotipos de género expresan los atributos personales que las mujeres deben poseer, roles que deben desempeñar, la forma en que se debe de comportar, de vestir de arreglarse, de </w:t>
      </w:r>
      <w:r w:rsidRPr="001B4117">
        <w:rPr>
          <w:rFonts w:ascii="Abadi" w:hAnsi="Abadi"/>
          <w:sz w:val="21"/>
          <w:szCs w:val="21"/>
        </w:rPr>
        <w:lastRenderedPageBreak/>
        <w:t xml:space="preserve">hablar, de relacionarse con los demás, todo ello con la finalidad de evidenciar y mantener esas estructuras que privilegian al hombre sobre la mujer desafortunadamente en el Estado de Guanajuato, ese tipo de estereotipos continúan estando muy presentes en la sociedad y en el gobierno, en todo el país pero en especial en Guanajuato en esta zona del bajío toman una fuerza e importante, lo cual sumado a la ola generalizada de inseguridad y de violencia que se vive en el estado, ha propiciado que aumente la vulnerabilidad de las mujeres y por ende que aumente el número de delitos cometidos contra ellas, si bien es cierto, que la crisis de violencia que enfrenta nuestro estado es cada día más preocupante y que el número creciente de homicidios de desapariciones es una realidad que nos afecta a todas y a todos los ciudadanos en especial, es de especial atención que las niñas adolescentes y mujeres guanajuatenses se han convertido en el blanco por desgracia preferido de muchos delincuentes del crimen organizado generando un aumento descontrolado de desapariciones feminicidios y muertes violentas. </w:t>
      </w:r>
    </w:p>
    <w:p w14:paraId="029FA0B7" w14:textId="77777777" w:rsidR="00103027" w:rsidRPr="001B4117" w:rsidRDefault="00103027" w:rsidP="00103027">
      <w:pPr>
        <w:jc w:val="both"/>
        <w:rPr>
          <w:rFonts w:ascii="Abadi" w:hAnsi="Abadi"/>
          <w:sz w:val="21"/>
          <w:szCs w:val="21"/>
        </w:rPr>
      </w:pPr>
    </w:p>
    <w:p w14:paraId="7A22455C" w14:textId="77777777" w:rsidR="00103027" w:rsidRDefault="00103027" w:rsidP="00103027">
      <w:pPr>
        <w:jc w:val="both"/>
        <w:rPr>
          <w:rFonts w:ascii="Abadi" w:hAnsi="Abadi"/>
          <w:sz w:val="21"/>
          <w:szCs w:val="21"/>
        </w:rPr>
      </w:pPr>
      <w:r w:rsidRPr="001B4117">
        <w:rPr>
          <w:rFonts w:ascii="Abadi" w:hAnsi="Abadi"/>
          <w:sz w:val="21"/>
          <w:szCs w:val="21"/>
        </w:rPr>
        <w:t xml:space="preserve">- Al respecto al INEGI informó que en los últimos 10 años solamente entre el 2011 y el 2021 los homicidios de mujeres en Guanajuato crecieron 732% un número alarmante de 65 mujeres que perdían la vida en estos supuestos pasaron a 541 asesinatos de mujeres por año de 65 a 541 en 10 años por su parte las cifras dadas a conocer por el Secretariado Ejecutivo de Seguridad Pública Nacional refieren que tan solo en el 2022 se registraron 971 casos de muertes violentas, lo que significa que casi 1000, 1000 mujeres 1000 niñas 1000 jovencitas fueron privadas de la vida, el mismo secretariado refiere que de enero a marzo de este año del 2023 se registraron 103 dolosos 172 homicidios culposos y 3 feminicidios. </w:t>
      </w:r>
    </w:p>
    <w:p w14:paraId="453ADF58" w14:textId="77777777" w:rsidR="00103027" w:rsidRPr="001B4117" w:rsidRDefault="00103027" w:rsidP="00103027">
      <w:pPr>
        <w:jc w:val="both"/>
        <w:rPr>
          <w:rFonts w:ascii="Abadi" w:hAnsi="Abadi"/>
          <w:sz w:val="21"/>
          <w:szCs w:val="21"/>
        </w:rPr>
      </w:pPr>
    </w:p>
    <w:p w14:paraId="0FCBC0C7" w14:textId="77777777" w:rsidR="00103027" w:rsidRDefault="00103027" w:rsidP="00103027">
      <w:pPr>
        <w:jc w:val="both"/>
        <w:rPr>
          <w:rFonts w:ascii="Abadi" w:hAnsi="Abadi"/>
          <w:sz w:val="21"/>
          <w:szCs w:val="21"/>
        </w:rPr>
      </w:pPr>
      <w:r w:rsidRPr="001B4117">
        <w:rPr>
          <w:rFonts w:ascii="Abadi" w:hAnsi="Abadi"/>
          <w:sz w:val="21"/>
          <w:szCs w:val="21"/>
        </w:rPr>
        <w:t xml:space="preserve">- Considerando este número de muertes violentas de mujeres y el contexto cultural machista que se vive en especial en el estado de Guanajuato es fácil advertir que cada una de estas muertes no son hechos </w:t>
      </w:r>
      <w:r w:rsidRPr="001B4117">
        <w:rPr>
          <w:rFonts w:ascii="Abadi" w:hAnsi="Abadi"/>
          <w:sz w:val="21"/>
          <w:szCs w:val="21"/>
        </w:rPr>
        <w:t xml:space="preserve">aislados sino que son producto de un entorno que, que generaliza la violencia y discriminación en contra de las mujeres este contexto violento y misógino que enfrentan que enfrentamos las mujeres se agravan por la impunidad y disimulo que existe en torno de todas las muertes violentas lo anterior debido a que los agresores se sienten pues protegidos de alguna manera por la sociedad y por un sistema de justicia que por acción o por omisión les permite cometer estos delitos sin recibir el castigo justo y no son calificados como feminicidios, esto es muy importante, tomando en consideración este contexto es que resulta indispensable que todos los casos de muertes violentas de mujeres en Guanajuato sean investigados con perspectiva de género, al respecto tanto la Suprema Corte de Justicia de la Nación como la Corte Interamericana de Derechos Humanos han establecido que llevar a cabo estas investigaciones con un enfoque de género es indispensable para dilucidar si existieran, si existieron razones de género, alrededor de su perpetración ya que precisamente su existencia es el factor determinante para saber si nos encontramos o no frente a un caso de homicidio, ello, de feminicidio, ello en virtud de que casi todos los feminicidios no ocurren de manera aislada o súbita suelen ocurrir al final de una serie de conductas violentas que se van viviendo que se manifiestan a través del tiempo como mecanismos para someter en estado de indefensión a las mujeres. </w:t>
      </w:r>
    </w:p>
    <w:p w14:paraId="32DC8DD2" w14:textId="77777777" w:rsidR="00103027" w:rsidRPr="001B4117" w:rsidRDefault="00103027" w:rsidP="00103027">
      <w:pPr>
        <w:jc w:val="both"/>
        <w:rPr>
          <w:rFonts w:ascii="Abadi" w:hAnsi="Abadi"/>
          <w:sz w:val="21"/>
          <w:szCs w:val="21"/>
        </w:rPr>
      </w:pPr>
    </w:p>
    <w:p w14:paraId="16AF4A91" w14:textId="77777777" w:rsidR="00103027" w:rsidRDefault="00103027" w:rsidP="00103027">
      <w:pPr>
        <w:jc w:val="both"/>
        <w:rPr>
          <w:rFonts w:ascii="Abadi" w:hAnsi="Abadi"/>
          <w:sz w:val="21"/>
          <w:szCs w:val="21"/>
        </w:rPr>
      </w:pPr>
      <w:r w:rsidRPr="001B4117">
        <w:rPr>
          <w:rFonts w:ascii="Abadi" w:hAnsi="Abadi"/>
          <w:sz w:val="21"/>
          <w:szCs w:val="21"/>
        </w:rPr>
        <w:t xml:space="preserve">- Siendo tal la naturaleza de los feminicidios resulta indispensable que la Fiscalía del Estado asuma la responsabilidad de esclarecer las muertes violentas de mujeres en Guanajuato y dilucidar si existieron razones de género detrás de ella, lo cual implica llevar a cabo diligencias muy específicas de cuidado y de recolección de indicios pruebas cuidado de la escena del crimen, interrogatorios, cadenas de custodia y muchas otras, que les puedan permitir encontrar la verdad detrás de cada una de las muertes de mujeres. </w:t>
      </w:r>
    </w:p>
    <w:p w14:paraId="452545C5" w14:textId="77777777" w:rsidR="00103027" w:rsidRPr="001B4117" w:rsidRDefault="00103027" w:rsidP="00103027">
      <w:pPr>
        <w:jc w:val="both"/>
        <w:rPr>
          <w:rFonts w:ascii="Abadi" w:hAnsi="Abadi"/>
          <w:sz w:val="21"/>
          <w:szCs w:val="21"/>
        </w:rPr>
      </w:pPr>
    </w:p>
    <w:p w14:paraId="5DCC5FF6" w14:textId="77777777" w:rsidR="00103027" w:rsidRDefault="00103027" w:rsidP="00103027">
      <w:pPr>
        <w:jc w:val="both"/>
        <w:rPr>
          <w:rFonts w:ascii="Abadi" w:hAnsi="Abadi"/>
          <w:sz w:val="21"/>
          <w:szCs w:val="21"/>
        </w:rPr>
      </w:pPr>
      <w:r w:rsidRPr="001B4117">
        <w:rPr>
          <w:rFonts w:ascii="Abadi" w:hAnsi="Abadi"/>
          <w:sz w:val="21"/>
          <w:szCs w:val="21"/>
        </w:rPr>
        <w:t xml:space="preserve">- En este orden de ideas, tal como lo establece la tesis aislada del rubro </w:t>
      </w:r>
      <w:r w:rsidRPr="001B4117">
        <w:rPr>
          <w:rFonts w:ascii="Abadi" w:hAnsi="Abadi"/>
          <w:sz w:val="21"/>
          <w:szCs w:val="21"/>
        </w:rPr>
        <w:lastRenderedPageBreak/>
        <w:t>feminicidio, las autoridades encargadas de la investigación de muertes violentas de mujeres, tienen la obligación de realizar diligencias correspondientes con base en una perspectiva de género, todo caso de muerte es de mujeres incluidas aquellas que prima facie para parecieran haber sido causadas por motivos criminales suicidio y algunos accidentes deben analizarse con perspectiva de género para poder determinar si hubo o no razones de género en la causa de la muerte y para poder confirmar o descartar el motivo de la muerte.</w:t>
      </w:r>
    </w:p>
    <w:p w14:paraId="0D72F016" w14:textId="77777777" w:rsidR="00103027" w:rsidRPr="001B4117" w:rsidRDefault="00103027" w:rsidP="00103027">
      <w:pPr>
        <w:jc w:val="both"/>
        <w:rPr>
          <w:rFonts w:ascii="Abadi" w:hAnsi="Abadi"/>
          <w:sz w:val="21"/>
          <w:szCs w:val="21"/>
        </w:rPr>
      </w:pPr>
    </w:p>
    <w:p w14:paraId="048A3E8E" w14:textId="77777777" w:rsidR="00103027" w:rsidRDefault="00103027" w:rsidP="00103027">
      <w:pPr>
        <w:jc w:val="both"/>
        <w:rPr>
          <w:rFonts w:ascii="Abadi" w:hAnsi="Abadi"/>
          <w:sz w:val="21"/>
          <w:szCs w:val="21"/>
        </w:rPr>
      </w:pPr>
      <w:r w:rsidRPr="001B4117">
        <w:rPr>
          <w:rFonts w:ascii="Abadi" w:hAnsi="Abadi"/>
          <w:sz w:val="21"/>
          <w:szCs w:val="21"/>
        </w:rPr>
        <w:t>- Como se desprende de las tesis citadas incluso aquellas muertes violentas que en un inicio pudieran ser catalogadas como accidentes o por motivos delictivos deben de ser investigadas con perspectiva de género a fin de estar completamente seguros de que no existió una razón de género detrás de ello y que la mujer no fue privada por el simple hecho pues de ser mujer.</w:t>
      </w:r>
    </w:p>
    <w:p w14:paraId="62CF4AF4" w14:textId="77777777" w:rsidR="00103027" w:rsidRPr="001B4117" w:rsidRDefault="00103027" w:rsidP="00103027">
      <w:pPr>
        <w:jc w:val="both"/>
        <w:rPr>
          <w:rFonts w:ascii="Abadi" w:hAnsi="Abadi"/>
          <w:sz w:val="21"/>
          <w:szCs w:val="21"/>
        </w:rPr>
      </w:pPr>
    </w:p>
    <w:p w14:paraId="468E8D6D" w14:textId="77777777" w:rsidR="00103027" w:rsidRDefault="00103027" w:rsidP="00103027">
      <w:pPr>
        <w:jc w:val="both"/>
        <w:rPr>
          <w:rFonts w:ascii="Abadi" w:hAnsi="Abadi"/>
          <w:sz w:val="21"/>
          <w:szCs w:val="21"/>
        </w:rPr>
      </w:pPr>
      <w:r w:rsidRPr="001B4117">
        <w:rPr>
          <w:rFonts w:ascii="Abadi" w:hAnsi="Abadi"/>
          <w:sz w:val="21"/>
          <w:szCs w:val="21"/>
        </w:rPr>
        <w:t>- Asimismo el modelo de protocolo latinoamericano de investigación de las muertes violentas de mujeres por razones de género establece que sus directrices se deben aplicar a todos los casos de muertes violentas de mujeres puesto que detrás de cada muerte de mujer puede existir un feminicidio, aunque al inicio no haya sospecha de este, específicamente en el caso de los suicidios el protocolo establece lo siguiente:</w:t>
      </w:r>
    </w:p>
    <w:p w14:paraId="1DF1CEC3" w14:textId="77777777" w:rsidR="00103027" w:rsidRPr="001B4117" w:rsidRDefault="00103027" w:rsidP="00103027">
      <w:pPr>
        <w:jc w:val="both"/>
        <w:rPr>
          <w:rFonts w:ascii="Abadi" w:hAnsi="Abadi"/>
          <w:sz w:val="21"/>
          <w:szCs w:val="21"/>
        </w:rPr>
      </w:pPr>
    </w:p>
    <w:p w14:paraId="65D45F25" w14:textId="77777777" w:rsidR="00103027" w:rsidRDefault="00103027" w:rsidP="00103027">
      <w:pPr>
        <w:jc w:val="both"/>
        <w:rPr>
          <w:rFonts w:ascii="Abadi" w:hAnsi="Abadi"/>
          <w:sz w:val="21"/>
          <w:szCs w:val="21"/>
        </w:rPr>
      </w:pPr>
      <w:r w:rsidRPr="001B4117">
        <w:rPr>
          <w:rFonts w:ascii="Abadi" w:hAnsi="Abadi"/>
          <w:sz w:val="21"/>
          <w:szCs w:val="21"/>
        </w:rPr>
        <w:t xml:space="preserve">- Los casos de suicidio de mujeres deben ser investigados bajo las indicaciones de este modelo de protocolo por 3 razones fundamentales, en primer lugar muchos suicidios son consecuencia de la violencia previa que han sufrido las mujeres, en segundo término los suicidios son una forma habitual de ocultar un homicidio por parte de su autor, presentando la muerte de la mujer como un suicidio o muerte accidental, finalmente pueden ser un argumento usado por las personas a cargo de la investigación criminal para no investigar el caso y simplemente archivarlo como suicidio. </w:t>
      </w:r>
    </w:p>
    <w:p w14:paraId="044DA628" w14:textId="77777777" w:rsidR="00103027" w:rsidRPr="001B4117" w:rsidRDefault="00103027" w:rsidP="00103027">
      <w:pPr>
        <w:jc w:val="both"/>
        <w:rPr>
          <w:rFonts w:ascii="Abadi" w:hAnsi="Abadi"/>
          <w:sz w:val="21"/>
          <w:szCs w:val="21"/>
        </w:rPr>
      </w:pPr>
    </w:p>
    <w:p w14:paraId="1F52F266" w14:textId="77777777" w:rsidR="00103027" w:rsidRDefault="00103027" w:rsidP="00103027">
      <w:pPr>
        <w:jc w:val="both"/>
        <w:rPr>
          <w:rFonts w:ascii="Abadi" w:hAnsi="Abadi"/>
          <w:sz w:val="21"/>
          <w:szCs w:val="21"/>
        </w:rPr>
      </w:pPr>
      <w:r w:rsidRPr="001B4117">
        <w:rPr>
          <w:rFonts w:ascii="Abadi" w:hAnsi="Abadi"/>
          <w:sz w:val="21"/>
          <w:szCs w:val="21"/>
        </w:rPr>
        <w:t xml:space="preserve">- Al respecto vale la pena recordar los casos más emblemáticos que han existido </w:t>
      </w:r>
      <w:r w:rsidRPr="001B4117">
        <w:rPr>
          <w:rFonts w:ascii="Abadi" w:hAnsi="Abadi"/>
          <w:sz w:val="21"/>
          <w:szCs w:val="21"/>
        </w:rPr>
        <w:t xml:space="preserve">como el de Mariana Lima Buendía y el de Leslie Osorio, que fueron asesinadas por sus parejas sentimentales, quienes además de quitarles la vida intentaron hacer creer que ambas se habían suicidado, sin embargo, gracias a las perseverancia de su familia en obtener justicia y a la presentación de pruebas indagatorias que de forma particular realizaron después de muchos años lograron probar que estas muertes pues en realidad fueron feminicidios encubiertos y que ambas mujeres eran víctimas de violencia física y sicológica. </w:t>
      </w:r>
    </w:p>
    <w:p w14:paraId="49708930" w14:textId="77777777" w:rsidR="00103027" w:rsidRPr="001B4117" w:rsidRDefault="00103027" w:rsidP="00103027">
      <w:pPr>
        <w:jc w:val="both"/>
        <w:rPr>
          <w:rFonts w:ascii="Abadi" w:hAnsi="Abadi"/>
          <w:sz w:val="21"/>
          <w:szCs w:val="21"/>
        </w:rPr>
      </w:pPr>
    </w:p>
    <w:p w14:paraId="4C29F25E" w14:textId="77777777" w:rsidR="00103027" w:rsidRDefault="00103027" w:rsidP="00103027">
      <w:pPr>
        <w:jc w:val="both"/>
        <w:rPr>
          <w:rFonts w:ascii="Abadi" w:hAnsi="Abadi"/>
          <w:sz w:val="21"/>
          <w:szCs w:val="21"/>
        </w:rPr>
      </w:pPr>
      <w:r w:rsidRPr="001B4117">
        <w:rPr>
          <w:rFonts w:ascii="Abadi" w:hAnsi="Abadi"/>
          <w:sz w:val="21"/>
          <w:szCs w:val="21"/>
        </w:rPr>
        <w:t xml:space="preserve">- La observancia de los principios de perspectiva de género en las investigaciones de muertes violentas de mujeres es un deber que deben de atender todas las autoridades para lo cual requieren actuar con la dedicación suficiente para esclarecer los actos al respecto a la convención interamericana para prevenir sancionar y erradicar la violencia contra las mujer consagra la obligación de los estados de actuar con debida diligencia lo que hay lo cual incluye cuatro obligaciones fundamentales prevenir, investigar, sancionar y reparar, todas las formas de violencia basada en el género contra las mujeres niñas adolescentes por todos los medios apropiados y sin dilaciones indebidas. </w:t>
      </w:r>
    </w:p>
    <w:p w14:paraId="2603DE6D" w14:textId="77777777" w:rsidR="00103027" w:rsidRPr="001B4117" w:rsidRDefault="00103027" w:rsidP="00103027">
      <w:pPr>
        <w:jc w:val="both"/>
        <w:rPr>
          <w:rFonts w:ascii="Abadi" w:hAnsi="Abadi"/>
          <w:sz w:val="21"/>
          <w:szCs w:val="21"/>
        </w:rPr>
      </w:pPr>
    </w:p>
    <w:p w14:paraId="0043ECA6" w14:textId="77777777" w:rsidR="00103027" w:rsidRDefault="00103027" w:rsidP="00103027">
      <w:pPr>
        <w:jc w:val="both"/>
        <w:rPr>
          <w:rFonts w:ascii="Abadi" w:hAnsi="Abadi"/>
          <w:sz w:val="21"/>
          <w:szCs w:val="21"/>
        </w:rPr>
      </w:pPr>
      <w:r w:rsidRPr="001B4117">
        <w:rPr>
          <w:rFonts w:ascii="Abadi" w:hAnsi="Abadi"/>
          <w:sz w:val="21"/>
          <w:szCs w:val="21"/>
        </w:rPr>
        <w:t>- Por todo lo anteriormente expuesto someto a consideración de esta Asamblea el siguiente punto de acuerdo:</w:t>
      </w:r>
    </w:p>
    <w:p w14:paraId="6CE1E85F" w14:textId="77777777" w:rsidR="00103027" w:rsidRPr="001B4117" w:rsidRDefault="00103027" w:rsidP="00103027">
      <w:pPr>
        <w:jc w:val="both"/>
        <w:rPr>
          <w:rFonts w:ascii="Abadi" w:hAnsi="Abadi"/>
          <w:sz w:val="21"/>
          <w:szCs w:val="21"/>
        </w:rPr>
      </w:pPr>
    </w:p>
    <w:p w14:paraId="48DA5061" w14:textId="77777777" w:rsidR="00103027" w:rsidRDefault="00103027" w:rsidP="00103027">
      <w:pPr>
        <w:jc w:val="both"/>
        <w:rPr>
          <w:rFonts w:ascii="Abadi" w:hAnsi="Abadi"/>
          <w:sz w:val="21"/>
          <w:szCs w:val="21"/>
        </w:rPr>
      </w:pPr>
      <w:r w:rsidRPr="001B4117">
        <w:rPr>
          <w:rFonts w:ascii="Abadi" w:hAnsi="Abadi"/>
          <w:sz w:val="21"/>
          <w:szCs w:val="21"/>
        </w:rPr>
        <w:t xml:space="preserve">- Que esta legislatura del estado de Guanajuato acuerde girar atento exhorto al Fiscal General del Estado de Guanajuato a Carlos Zamarripa Aguirre para que instruya aquel personal de la fiscalía a su cargo investigue, realice las pruebas periciales pertinentes, para determinar si en los casos de suicidios y muertes accidentales de mujeres existían circunstancias de violencia física, psicológica, económica o de cualquier otro tipo que pudiera haber ocasionado la muerte de la mujer niña o adolescente; así como que documente y sistematice las mismas para en su caso esclarecer el feminicidio correspondiente y segundo esta legislatura del estado de Guanajuato </w:t>
      </w:r>
      <w:r w:rsidRPr="001B4117">
        <w:rPr>
          <w:rFonts w:ascii="Abadi" w:hAnsi="Abadi"/>
          <w:sz w:val="21"/>
          <w:szCs w:val="21"/>
        </w:rPr>
        <w:lastRenderedPageBreak/>
        <w:t>acuerde girar atento exhorto al Fiscal General del Estado Carlos Zamarripa Aguirre para que la fiscalía a su cargo actúe con la debida diligencia y sin dilación alguna en la investigación de las muertes violentas de mujeres en el estado de Guanajuato.</w:t>
      </w:r>
    </w:p>
    <w:p w14:paraId="592C99CD" w14:textId="77777777" w:rsidR="00103027" w:rsidRPr="001B4117" w:rsidRDefault="00103027" w:rsidP="00103027">
      <w:pPr>
        <w:jc w:val="both"/>
        <w:rPr>
          <w:rFonts w:ascii="Abadi" w:hAnsi="Abadi"/>
          <w:sz w:val="21"/>
          <w:szCs w:val="21"/>
        </w:rPr>
      </w:pPr>
    </w:p>
    <w:p w14:paraId="7A4A7C4B" w14:textId="4BED2A64" w:rsidR="00103027" w:rsidRDefault="00103027" w:rsidP="00103027">
      <w:pPr>
        <w:jc w:val="both"/>
        <w:rPr>
          <w:rFonts w:ascii="Abadi" w:hAnsi="Abadi"/>
          <w:sz w:val="21"/>
          <w:szCs w:val="21"/>
        </w:rPr>
      </w:pPr>
      <w:r w:rsidRPr="001B4117">
        <w:rPr>
          <w:rFonts w:ascii="Abadi" w:hAnsi="Abadi"/>
          <w:sz w:val="21"/>
          <w:szCs w:val="21"/>
        </w:rPr>
        <w:t>- Es cuanto diputada presidenta muchas gracias</w:t>
      </w:r>
      <w:r>
        <w:rPr>
          <w:rFonts w:ascii="Abadi" w:hAnsi="Abadi"/>
          <w:sz w:val="21"/>
          <w:szCs w:val="21"/>
        </w:rPr>
        <w:t>.</w:t>
      </w:r>
    </w:p>
    <w:p w14:paraId="09CE5706" w14:textId="77777777" w:rsidR="00103027" w:rsidRPr="001B4117" w:rsidRDefault="00103027" w:rsidP="00103027">
      <w:pPr>
        <w:jc w:val="both"/>
        <w:rPr>
          <w:rFonts w:ascii="Abadi" w:hAnsi="Abadi"/>
          <w:sz w:val="21"/>
          <w:szCs w:val="21"/>
        </w:rPr>
      </w:pPr>
    </w:p>
    <w:p w14:paraId="168F366B" w14:textId="77777777" w:rsidR="00103027" w:rsidRDefault="00103027" w:rsidP="00103027">
      <w:pPr>
        <w:ind w:firstLine="708"/>
        <w:jc w:val="both"/>
        <w:rPr>
          <w:rFonts w:ascii="Abadi" w:hAnsi="Abadi"/>
          <w:sz w:val="21"/>
          <w:szCs w:val="21"/>
        </w:rPr>
      </w:pPr>
      <w:r w:rsidRPr="001B4117">
        <w:rPr>
          <w:rFonts w:ascii="Abadi" w:hAnsi="Abadi"/>
          <w:b/>
          <w:bCs/>
          <w:sz w:val="21"/>
          <w:szCs w:val="21"/>
        </w:rPr>
        <w:t>- La Presidencia.-</w:t>
      </w:r>
      <w:r w:rsidRPr="001B4117">
        <w:rPr>
          <w:rFonts w:ascii="Abadi" w:hAnsi="Abadi"/>
          <w:sz w:val="21"/>
          <w:szCs w:val="21"/>
        </w:rPr>
        <w:t xml:space="preserve"> ¡Presidente por unos minutos diputada! </w:t>
      </w:r>
    </w:p>
    <w:p w14:paraId="209C41C3" w14:textId="77777777" w:rsidR="00103027" w:rsidRPr="001B4117" w:rsidRDefault="00103027" w:rsidP="00103027">
      <w:pPr>
        <w:ind w:firstLine="708"/>
        <w:jc w:val="both"/>
        <w:rPr>
          <w:rFonts w:ascii="Abadi" w:hAnsi="Abadi"/>
          <w:sz w:val="21"/>
          <w:szCs w:val="21"/>
        </w:rPr>
      </w:pPr>
    </w:p>
    <w:p w14:paraId="0F277360" w14:textId="77777777" w:rsidR="00103027" w:rsidRPr="001B4117" w:rsidRDefault="00103027" w:rsidP="00103027">
      <w:pPr>
        <w:ind w:left="709" w:right="1041"/>
        <w:jc w:val="both"/>
        <w:rPr>
          <w:rFonts w:ascii="Abadi" w:hAnsi="Abadi"/>
          <w:b/>
          <w:bCs/>
          <w:i/>
          <w:iCs/>
          <w:sz w:val="21"/>
          <w:szCs w:val="21"/>
          <w:u w:val="single"/>
        </w:rPr>
      </w:pPr>
      <w:r w:rsidRPr="001B4117">
        <w:rPr>
          <w:rFonts w:ascii="Abadi" w:hAnsi="Abadi"/>
          <w:b/>
          <w:bCs/>
          <w:i/>
          <w:iCs/>
          <w:sz w:val="21"/>
          <w:szCs w:val="21"/>
          <w:u w:val="single"/>
        </w:rPr>
        <w:t xml:space="preserve">Se turna a la Comisión de Justicia con fundamento en el artículo 113 fracción IX de nuestra Ley Orgánica para su estudio y dictamen. </w:t>
      </w:r>
    </w:p>
    <w:p w14:paraId="1C629D08" w14:textId="77777777" w:rsidR="00103027" w:rsidRDefault="00103027" w:rsidP="00040280">
      <w:pPr>
        <w:pStyle w:val="Textoindependiente"/>
        <w:kinsoku w:val="0"/>
        <w:overflowPunct w:val="0"/>
        <w:ind w:right="46"/>
        <w:rPr>
          <w:rFonts w:ascii="Abadi" w:hAnsi="Abadi"/>
          <w:b w:val="0"/>
          <w:bCs w:val="0"/>
          <w:sz w:val="21"/>
          <w:szCs w:val="21"/>
        </w:rPr>
      </w:pPr>
    </w:p>
    <w:p w14:paraId="4DDE0F4D" w14:textId="51C612C4" w:rsidR="00297A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pacing w:val="-2"/>
          <w:sz w:val="21"/>
          <w:szCs w:val="21"/>
        </w:rPr>
      </w:pPr>
      <w:r w:rsidRPr="00C35861">
        <w:rPr>
          <w:rFonts w:ascii="Abadi" w:hAnsi="Abadi"/>
          <w:b/>
          <w:bCs/>
          <w:sz w:val="21"/>
          <w:szCs w:val="21"/>
        </w:rPr>
        <w:t xml:space="preserve">PRESENTACIÓN DE LA PROPUESTA DE PUNTO DE ACUERDO SUSCRITA POR EL DIPUTADO ERNESTO ALEJANDRO PRIETO GALLARDO INTEGRANTE DEL GRUPO PARLAMENTARIO DEL PARTIDO MORENA POR EL QUE SE EXHORTA AL TITULAR DEL PODER EJECUTIVO DEL </w:t>
      </w:r>
      <w:r w:rsidRPr="00C35861">
        <w:rPr>
          <w:rFonts w:ascii="Abadi" w:hAnsi="Abadi"/>
          <w:b/>
          <w:bCs/>
          <w:spacing w:val="-2"/>
          <w:sz w:val="21"/>
          <w:szCs w:val="21"/>
        </w:rPr>
        <w:t>ESTADO.</w:t>
      </w:r>
      <w:r w:rsidR="006A675B">
        <w:rPr>
          <w:rStyle w:val="Refdenotaalpie"/>
          <w:rFonts w:ascii="Abadi" w:hAnsi="Abadi"/>
          <w:b/>
          <w:bCs/>
          <w:spacing w:val="-2"/>
          <w:sz w:val="21"/>
          <w:szCs w:val="21"/>
        </w:rPr>
        <w:footnoteReference w:id="65"/>
      </w:r>
    </w:p>
    <w:p w14:paraId="218586DA" w14:textId="77777777" w:rsidR="009B67AA" w:rsidRDefault="009B67AA" w:rsidP="009B67AA">
      <w:pPr>
        <w:widowControl w:val="0"/>
        <w:kinsoku w:val="0"/>
        <w:overflowPunct w:val="0"/>
        <w:autoSpaceDE w:val="0"/>
        <w:autoSpaceDN w:val="0"/>
        <w:adjustRightInd w:val="0"/>
        <w:ind w:right="46"/>
        <w:jc w:val="both"/>
        <w:rPr>
          <w:rFonts w:ascii="Abadi" w:hAnsi="Abadi"/>
          <w:b/>
          <w:bCs/>
          <w:spacing w:val="-2"/>
          <w:sz w:val="21"/>
          <w:szCs w:val="21"/>
        </w:rPr>
      </w:pPr>
    </w:p>
    <w:p w14:paraId="3A896926" w14:textId="77777777" w:rsidR="00C5224F" w:rsidRDefault="00C5224F" w:rsidP="00C5224F">
      <w:pPr>
        <w:pStyle w:val="Ttulo2"/>
        <w:spacing w:before="52"/>
        <w:jc w:val="left"/>
        <w:rPr>
          <w:rFonts w:ascii="Abadi" w:hAnsi="Abadi"/>
          <w:sz w:val="21"/>
          <w:szCs w:val="21"/>
        </w:rPr>
      </w:pPr>
    </w:p>
    <w:p w14:paraId="464CA97C" w14:textId="5FE04A25" w:rsidR="00C5224F" w:rsidRPr="00401DCC" w:rsidRDefault="00C5224F" w:rsidP="00C5224F">
      <w:pPr>
        <w:pStyle w:val="Ttulo2"/>
        <w:spacing w:before="52"/>
        <w:jc w:val="left"/>
        <w:rPr>
          <w:rFonts w:ascii="Abadi" w:hAnsi="Abadi"/>
          <w:sz w:val="21"/>
          <w:szCs w:val="21"/>
        </w:rPr>
      </w:pPr>
      <w:r w:rsidRPr="00401DCC">
        <w:rPr>
          <w:rFonts w:ascii="Abadi" w:hAnsi="Abadi"/>
          <w:sz w:val="21"/>
          <w:szCs w:val="21"/>
        </w:rPr>
        <w:t>Diputada</w:t>
      </w:r>
      <w:r w:rsidRPr="00401DCC">
        <w:rPr>
          <w:rFonts w:ascii="Abadi" w:hAnsi="Abadi"/>
          <w:spacing w:val="-4"/>
          <w:sz w:val="21"/>
          <w:szCs w:val="21"/>
        </w:rPr>
        <w:t xml:space="preserve"> </w:t>
      </w:r>
      <w:r w:rsidRPr="00401DCC">
        <w:rPr>
          <w:rFonts w:ascii="Abadi" w:hAnsi="Abadi"/>
          <w:sz w:val="21"/>
          <w:szCs w:val="21"/>
        </w:rPr>
        <w:t>Laura</w:t>
      </w:r>
      <w:r w:rsidRPr="00401DCC">
        <w:rPr>
          <w:rFonts w:ascii="Abadi" w:hAnsi="Abadi"/>
          <w:spacing w:val="-4"/>
          <w:sz w:val="21"/>
          <w:szCs w:val="21"/>
        </w:rPr>
        <w:t xml:space="preserve"> </w:t>
      </w:r>
      <w:r w:rsidRPr="00401DCC">
        <w:rPr>
          <w:rFonts w:ascii="Abadi" w:hAnsi="Abadi"/>
          <w:sz w:val="21"/>
          <w:szCs w:val="21"/>
        </w:rPr>
        <w:t>Cristina</w:t>
      </w:r>
      <w:r w:rsidRPr="00401DCC">
        <w:rPr>
          <w:rFonts w:ascii="Abadi" w:hAnsi="Abadi"/>
          <w:spacing w:val="-6"/>
          <w:sz w:val="21"/>
          <w:szCs w:val="21"/>
        </w:rPr>
        <w:t xml:space="preserve"> </w:t>
      </w:r>
      <w:r w:rsidRPr="00401DCC">
        <w:rPr>
          <w:rFonts w:ascii="Abadi" w:hAnsi="Abadi"/>
          <w:sz w:val="21"/>
          <w:szCs w:val="21"/>
        </w:rPr>
        <w:t>Márquez</w:t>
      </w:r>
      <w:r w:rsidRPr="00401DCC">
        <w:rPr>
          <w:rFonts w:ascii="Abadi" w:hAnsi="Abadi"/>
          <w:spacing w:val="-1"/>
          <w:sz w:val="21"/>
          <w:szCs w:val="21"/>
        </w:rPr>
        <w:t xml:space="preserve"> </w:t>
      </w:r>
      <w:r w:rsidRPr="00401DCC">
        <w:rPr>
          <w:rFonts w:ascii="Abadi" w:hAnsi="Abadi"/>
          <w:spacing w:val="-2"/>
          <w:sz w:val="21"/>
          <w:szCs w:val="21"/>
        </w:rPr>
        <w:t>Alcalá</w:t>
      </w:r>
    </w:p>
    <w:p w14:paraId="060EC85A" w14:textId="77777777" w:rsidR="00C5224F" w:rsidRPr="00401DCC" w:rsidRDefault="00C5224F" w:rsidP="00C5224F">
      <w:pPr>
        <w:pStyle w:val="Textoindependiente"/>
        <w:rPr>
          <w:rFonts w:ascii="Abadi" w:hAnsi="Abadi"/>
          <w:sz w:val="21"/>
          <w:szCs w:val="21"/>
        </w:rPr>
      </w:pPr>
      <w:r w:rsidRPr="00401DCC">
        <w:rPr>
          <w:rFonts w:ascii="Abadi" w:hAnsi="Abadi"/>
          <w:sz w:val="21"/>
          <w:szCs w:val="21"/>
        </w:rPr>
        <w:t>Presidenta</w:t>
      </w:r>
      <w:r w:rsidRPr="00401DCC">
        <w:rPr>
          <w:rFonts w:ascii="Abadi" w:hAnsi="Abadi"/>
          <w:spacing w:val="-3"/>
          <w:sz w:val="21"/>
          <w:szCs w:val="21"/>
        </w:rPr>
        <w:t xml:space="preserve"> </w:t>
      </w:r>
      <w:r w:rsidRPr="00401DCC">
        <w:rPr>
          <w:rFonts w:ascii="Abadi" w:hAnsi="Abadi"/>
          <w:sz w:val="21"/>
          <w:szCs w:val="21"/>
        </w:rPr>
        <w:t>de</w:t>
      </w:r>
      <w:r w:rsidRPr="00401DCC">
        <w:rPr>
          <w:rFonts w:ascii="Abadi" w:hAnsi="Abadi"/>
          <w:spacing w:val="-3"/>
          <w:sz w:val="21"/>
          <w:szCs w:val="21"/>
        </w:rPr>
        <w:t xml:space="preserve"> </w:t>
      </w:r>
      <w:r w:rsidRPr="00401DCC">
        <w:rPr>
          <w:rFonts w:ascii="Abadi" w:hAnsi="Abadi"/>
          <w:sz w:val="21"/>
          <w:szCs w:val="21"/>
        </w:rPr>
        <w:t>la</w:t>
      </w:r>
      <w:r w:rsidRPr="00401DCC">
        <w:rPr>
          <w:rFonts w:ascii="Abadi" w:hAnsi="Abadi"/>
          <w:spacing w:val="-2"/>
          <w:sz w:val="21"/>
          <w:szCs w:val="21"/>
        </w:rPr>
        <w:t xml:space="preserve"> </w:t>
      </w:r>
      <w:r w:rsidRPr="00401DCC">
        <w:rPr>
          <w:rFonts w:ascii="Abadi" w:hAnsi="Abadi"/>
          <w:sz w:val="21"/>
          <w:szCs w:val="21"/>
        </w:rPr>
        <w:t>Mesa</w:t>
      </w:r>
      <w:r w:rsidRPr="00401DCC">
        <w:rPr>
          <w:rFonts w:ascii="Abadi" w:hAnsi="Abadi"/>
          <w:spacing w:val="-3"/>
          <w:sz w:val="21"/>
          <w:szCs w:val="21"/>
        </w:rPr>
        <w:t xml:space="preserve"> </w:t>
      </w:r>
      <w:r w:rsidRPr="00401DCC">
        <w:rPr>
          <w:rFonts w:ascii="Abadi" w:hAnsi="Abadi"/>
          <w:sz w:val="21"/>
          <w:szCs w:val="21"/>
        </w:rPr>
        <w:t>Directiva</w:t>
      </w:r>
      <w:r w:rsidRPr="00401DCC">
        <w:rPr>
          <w:rFonts w:ascii="Abadi" w:hAnsi="Abadi"/>
          <w:spacing w:val="-1"/>
          <w:sz w:val="21"/>
          <w:szCs w:val="21"/>
        </w:rPr>
        <w:t xml:space="preserve"> </w:t>
      </w:r>
      <w:r w:rsidRPr="00401DCC">
        <w:rPr>
          <w:rFonts w:ascii="Abadi" w:hAnsi="Abadi"/>
          <w:sz w:val="21"/>
          <w:szCs w:val="21"/>
        </w:rPr>
        <w:t xml:space="preserve">de </w:t>
      </w:r>
      <w:r w:rsidRPr="00401DCC">
        <w:rPr>
          <w:rFonts w:ascii="Abadi" w:hAnsi="Abadi"/>
          <w:spacing w:val="-5"/>
          <w:sz w:val="21"/>
          <w:szCs w:val="21"/>
        </w:rPr>
        <w:t>la</w:t>
      </w:r>
    </w:p>
    <w:p w14:paraId="0028D10F" w14:textId="77777777" w:rsidR="00C5224F" w:rsidRPr="00401DCC" w:rsidRDefault="00C5224F" w:rsidP="00C5224F">
      <w:pPr>
        <w:pStyle w:val="Textoindependiente"/>
        <w:rPr>
          <w:rFonts w:ascii="Abadi" w:hAnsi="Abadi"/>
          <w:sz w:val="21"/>
          <w:szCs w:val="21"/>
        </w:rPr>
      </w:pPr>
      <w:r w:rsidRPr="00401DCC">
        <w:rPr>
          <w:rFonts w:ascii="Abadi" w:hAnsi="Abadi"/>
          <w:sz w:val="21"/>
          <w:szCs w:val="21"/>
        </w:rPr>
        <w:t>LXV</w:t>
      </w:r>
      <w:r w:rsidRPr="00401DCC">
        <w:rPr>
          <w:rFonts w:ascii="Abadi" w:hAnsi="Abadi"/>
          <w:spacing w:val="-3"/>
          <w:sz w:val="21"/>
          <w:szCs w:val="21"/>
        </w:rPr>
        <w:t xml:space="preserve"> </w:t>
      </w:r>
      <w:r w:rsidRPr="00401DCC">
        <w:rPr>
          <w:rFonts w:ascii="Abadi" w:hAnsi="Abadi"/>
          <w:sz w:val="21"/>
          <w:szCs w:val="21"/>
        </w:rPr>
        <w:t>Legislatura</w:t>
      </w:r>
      <w:r w:rsidRPr="00401DCC">
        <w:rPr>
          <w:rFonts w:ascii="Abadi" w:hAnsi="Abadi"/>
          <w:spacing w:val="-4"/>
          <w:sz w:val="21"/>
          <w:szCs w:val="21"/>
        </w:rPr>
        <w:t xml:space="preserve"> </w:t>
      </w:r>
      <w:r w:rsidRPr="00401DCC">
        <w:rPr>
          <w:rFonts w:ascii="Abadi" w:hAnsi="Abadi"/>
          <w:sz w:val="21"/>
          <w:szCs w:val="21"/>
        </w:rPr>
        <w:t>del</w:t>
      </w:r>
      <w:r w:rsidRPr="00401DCC">
        <w:rPr>
          <w:rFonts w:ascii="Abadi" w:hAnsi="Abadi"/>
          <w:spacing w:val="-6"/>
          <w:sz w:val="21"/>
          <w:szCs w:val="21"/>
        </w:rPr>
        <w:t xml:space="preserve"> </w:t>
      </w:r>
      <w:r w:rsidRPr="00401DCC">
        <w:rPr>
          <w:rFonts w:ascii="Abadi" w:hAnsi="Abadi"/>
          <w:sz w:val="21"/>
          <w:szCs w:val="21"/>
        </w:rPr>
        <w:t>Estado</w:t>
      </w:r>
      <w:r w:rsidRPr="00401DCC">
        <w:rPr>
          <w:rFonts w:ascii="Abadi" w:hAnsi="Abadi"/>
          <w:spacing w:val="-2"/>
          <w:sz w:val="21"/>
          <w:szCs w:val="21"/>
        </w:rPr>
        <w:t xml:space="preserve"> </w:t>
      </w:r>
      <w:r w:rsidRPr="00401DCC">
        <w:rPr>
          <w:rFonts w:ascii="Abadi" w:hAnsi="Abadi"/>
          <w:sz w:val="21"/>
          <w:szCs w:val="21"/>
        </w:rPr>
        <w:t>de</w:t>
      </w:r>
      <w:r w:rsidRPr="00401DCC">
        <w:rPr>
          <w:rFonts w:ascii="Abadi" w:hAnsi="Abadi"/>
          <w:spacing w:val="-5"/>
          <w:sz w:val="21"/>
          <w:szCs w:val="21"/>
        </w:rPr>
        <w:t xml:space="preserve"> </w:t>
      </w:r>
      <w:r w:rsidRPr="00401DCC">
        <w:rPr>
          <w:rFonts w:ascii="Abadi" w:hAnsi="Abadi"/>
          <w:spacing w:val="-2"/>
          <w:sz w:val="21"/>
          <w:szCs w:val="21"/>
        </w:rPr>
        <w:t>Guanajuato.</w:t>
      </w:r>
    </w:p>
    <w:p w14:paraId="38E8CDF1" w14:textId="77777777" w:rsidR="00C5224F" w:rsidRPr="00401DCC" w:rsidRDefault="00C5224F" w:rsidP="00C5224F">
      <w:pPr>
        <w:rPr>
          <w:rFonts w:ascii="Abadi" w:hAnsi="Abadi"/>
          <w:i/>
          <w:sz w:val="21"/>
          <w:szCs w:val="21"/>
        </w:rPr>
      </w:pPr>
      <w:r w:rsidRPr="00401DCC">
        <w:rPr>
          <w:rFonts w:ascii="Abadi" w:hAnsi="Abadi"/>
          <w:i/>
          <w:sz w:val="21"/>
          <w:szCs w:val="21"/>
        </w:rPr>
        <w:t>P</w:t>
      </w:r>
      <w:r w:rsidRPr="00401DCC">
        <w:rPr>
          <w:rFonts w:ascii="Abadi" w:hAnsi="Abadi"/>
          <w:i/>
          <w:spacing w:val="1"/>
          <w:sz w:val="21"/>
          <w:szCs w:val="21"/>
        </w:rPr>
        <w:t xml:space="preserve"> </w:t>
      </w:r>
      <w:r w:rsidRPr="00401DCC">
        <w:rPr>
          <w:rFonts w:ascii="Abadi" w:hAnsi="Abadi"/>
          <w:i/>
          <w:sz w:val="21"/>
          <w:szCs w:val="21"/>
        </w:rPr>
        <w:t>r e</w:t>
      </w:r>
      <w:r w:rsidRPr="00401DCC">
        <w:rPr>
          <w:rFonts w:ascii="Abadi" w:hAnsi="Abadi"/>
          <w:i/>
          <w:spacing w:val="-1"/>
          <w:sz w:val="21"/>
          <w:szCs w:val="21"/>
        </w:rPr>
        <w:t xml:space="preserve"> </w:t>
      </w:r>
      <w:r w:rsidRPr="00401DCC">
        <w:rPr>
          <w:rFonts w:ascii="Abadi" w:hAnsi="Abadi"/>
          <w:i/>
          <w:sz w:val="21"/>
          <w:szCs w:val="21"/>
        </w:rPr>
        <w:t>s e</w:t>
      </w:r>
      <w:r w:rsidRPr="00401DCC">
        <w:rPr>
          <w:rFonts w:ascii="Abadi" w:hAnsi="Abadi"/>
          <w:i/>
          <w:spacing w:val="-2"/>
          <w:sz w:val="21"/>
          <w:szCs w:val="21"/>
        </w:rPr>
        <w:t xml:space="preserve"> </w:t>
      </w:r>
      <w:r w:rsidRPr="00401DCC">
        <w:rPr>
          <w:rFonts w:ascii="Abadi" w:hAnsi="Abadi"/>
          <w:i/>
          <w:sz w:val="21"/>
          <w:szCs w:val="21"/>
        </w:rPr>
        <w:t>n</w:t>
      </w:r>
      <w:r w:rsidRPr="00401DCC">
        <w:rPr>
          <w:rFonts w:ascii="Abadi" w:hAnsi="Abadi"/>
          <w:i/>
          <w:spacing w:val="-1"/>
          <w:sz w:val="21"/>
          <w:szCs w:val="21"/>
        </w:rPr>
        <w:t xml:space="preserve"> </w:t>
      </w:r>
      <w:r w:rsidRPr="00401DCC">
        <w:rPr>
          <w:rFonts w:ascii="Abadi" w:hAnsi="Abadi"/>
          <w:i/>
          <w:sz w:val="21"/>
          <w:szCs w:val="21"/>
        </w:rPr>
        <w:t>t</w:t>
      </w:r>
      <w:r w:rsidRPr="00401DCC">
        <w:rPr>
          <w:rFonts w:ascii="Abadi" w:hAnsi="Abadi"/>
          <w:i/>
          <w:spacing w:val="-1"/>
          <w:sz w:val="21"/>
          <w:szCs w:val="21"/>
        </w:rPr>
        <w:t xml:space="preserve"> </w:t>
      </w:r>
      <w:r w:rsidRPr="00401DCC">
        <w:rPr>
          <w:rFonts w:ascii="Abadi" w:hAnsi="Abadi"/>
          <w:i/>
          <w:spacing w:val="-10"/>
          <w:sz w:val="21"/>
          <w:szCs w:val="21"/>
        </w:rPr>
        <w:t>e</w:t>
      </w:r>
    </w:p>
    <w:p w14:paraId="5FE36957" w14:textId="77777777" w:rsidR="009B67AA" w:rsidRPr="009B67AA" w:rsidRDefault="009B67AA" w:rsidP="009B67AA">
      <w:pPr>
        <w:widowControl w:val="0"/>
        <w:kinsoku w:val="0"/>
        <w:overflowPunct w:val="0"/>
        <w:autoSpaceDE w:val="0"/>
        <w:autoSpaceDN w:val="0"/>
        <w:adjustRightInd w:val="0"/>
        <w:ind w:right="46"/>
        <w:jc w:val="both"/>
        <w:rPr>
          <w:rFonts w:ascii="Abadi" w:hAnsi="Abadi"/>
          <w:b/>
          <w:bCs/>
          <w:spacing w:val="-2"/>
          <w:sz w:val="21"/>
          <w:szCs w:val="21"/>
        </w:rPr>
      </w:pPr>
    </w:p>
    <w:p w14:paraId="61D88E3A" w14:textId="77777777" w:rsidR="005E62F0" w:rsidRPr="008810A6" w:rsidRDefault="005E62F0" w:rsidP="005E62F0">
      <w:pPr>
        <w:spacing w:line="276" w:lineRule="auto"/>
        <w:ind w:right="-96"/>
        <w:jc w:val="both"/>
        <w:rPr>
          <w:rFonts w:ascii="Abadi" w:hAnsi="Abadi"/>
          <w:sz w:val="21"/>
          <w:szCs w:val="21"/>
        </w:rPr>
      </w:pPr>
      <w:r w:rsidRPr="008810A6">
        <w:rPr>
          <w:rFonts w:ascii="Abadi" w:hAnsi="Abadi"/>
          <w:sz w:val="21"/>
          <w:szCs w:val="21"/>
        </w:rPr>
        <w:t xml:space="preserve">El que suscribe, </w:t>
      </w:r>
      <w:r w:rsidRPr="008810A6">
        <w:rPr>
          <w:rFonts w:ascii="Abadi" w:hAnsi="Abadi"/>
          <w:i/>
          <w:sz w:val="21"/>
          <w:szCs w:val="21"/>
        </w:rPr>
        <w:t xml:space="preserve">Diputado </w:t>
      </w:r>
      <w:r w:rsidRPr="008810A6">
        <w:rPr>
          <w:rFonts w:ascii="Abadi" w:hAnsi="Abadi"/>
          <w:b/>
          <w:sz w:val="21"/>
          <w:szCs w:val="21"/>
        </w:rPr>
        <w:t xml:space="preserve">ERNESTO ALEJANDRO PRIETO GALLARDO, </w:t>
      </w:r>
      <w:r w:rsidRPr="008810A6">
        <w:rPr>
          <w:rFonts w:ascii="Abadi" w:hAnsi="Abadi"/>
          <w:sz w:val="21"/>
          <w:szCs w:val="21"/>
        </w:rPr>
        <w:t xml:space="preserve">del Grupo Parlamentario de </w:t>
      </w:r>
      <w:r w:rsidRPr="008810A6">
        <w:rPr>
          <w:rFonts w:ascii="Abadi" w:hAnsi="Abadi"/>
          <w:b/>
          <w:i/>
          <w:sz w:val="21"/>
          <w:szCs w:val="21"/>
        </w:rPr>
        <w:t>morena</w:t>
      </w:r>
      <w:r w:rsidRPr="008810A6">
        <w:rPr>
          <w:rFonts w:ascii="Abadi" w:hAnsi="Abadi"/>
          <w:sz w:val="21"/>
          <w:szCs w:val="21"/>
        </w:rPr>
        <w:t xml:space="preserve">, de esta Sexagésima Quinta Legislatura del Congreso del Estado de Guanajuato, con fundamento en el primer párrafo del artículo 57, de la </w:t>
      </w:r>
      <w:r w:rsidRPr="008810A6">
        <w:rPr>
          <w:rFonts w:ascii="Abadi" w:hAnsi="Abadi"/>
          <w:i/>
          <w:sz w:val="21"/>
          <w:szCs w:val="21"/>
        </w:rPr>
        <w:t>Constitución Política para el Estado de Guanajuato</w:t>
      </w:r>
      <w:r w:rsidRPr="008810A6">
        <w:rPr>
          <w:rFonts w:ascii="Abadi" w:hAnsi="Abadi"/>
          <w:sz w:val="21"/>
          <w:szCs w:val="21"/>
        </w:rPr>
        <w:t xml:space="preserve">; y en el artículo 204 fracción III de la </w:t>
      </w:r>
      <w:r w:rsidRPr="008810A6">
        <w:rPr>
          <w:rFonts w:ascii="Abadi" w:hAnsi="Abadi"/>
          <w:i/>
          <w:sz w:val="21"/>
          <w:szCs w:val="21"/>
        </w:rPr>
        <w:t>Ley Orgánica del Poder Legislativo del Estado de Guanajuato</w:t>
      </w:r>
      <w:r w:rsidRPr="008810A6">
        <w:rPr>
          <w:rFonts w:ascii="Abadi" w:hAnsi="Abadi"/>
          <w:sz w:val="21"/>
          <w:szCs w:val="21"/>
        </w:rPr>
        <w:t xml:space="preserve">, me permito someter a la consideración de esta Asamblea para su </w:t>
      </w:r>
      <w:r w:rsidRPr="008810A6">
        <w:rPr>
          <w:rFonts w:ascii="Abadi" w:hAnsi="Abadi"/>
          <w:sz w:val="21"/>
          <w:szCs w:val="21"/>
        </w:rPr>
        <w:t xml:space="preserve">aprobación, el siguiente </w:t>
      </w:r>
      <w:r w:rsidRPr="008810A6">
        <w:rPr>
          <w:rFonts w:ascii="Abadi" w:hAnsi="Abadi"/>
          <w:b/>
          <w:sz w:val="21"/>
          <w:szCs w:val="21"/>
        </w:rPr>
        <w:t>Punto de Acuerdo</w:t>
      </w:r>
      <w:r w:rsidRPr="008810A6">
        <w:rPr>
          <w:rFonts w:ascii="Abadi" w:hAnsi="Abadi"/>
          <w:sz w:val="21"/>
          <w:szCs w:val="21"/>
        </w:rPr>
        <w:t>, de conformidad con la siguiente:</w:t>
      </w:r>
    </w:p>
    <w:p w14:paraId="3E4BE58B" w14:textId="77777777" w:rsidR="00222268" w:rsidRPr="008810A6" w:rsidRDefault="00222268" w:rsidP="005E62F0">
      <w:pPr>
        <w:spacing w:line="276" w:lineRule="auto"/>
        <w:ind w:right="-96"/>
        <w:jc w:val="both"/>
        <w:rPr>
          <w:rFonts w:ascii="Abadi" w:hAnsi="Abadi"/>
          <w:sz w:val="21"/>
          <w:szCs w:val="21"/>
        </w:rPr>
      </w:pPr>
    </w:p>
    <w:p w14:paraId="261BAEBA" w14:textId="77777777" w:rsidR="00222268" w:rsidRPr="008810A6" w:rsidRDefault="00222268" w:rsidP="00222268">
      <w:pPr>
        <w:pStyle w:val="Ttulo2"/>
        <w:rPr>
          <w:rFonts w:ascii="Abadi" w:hAnsi="Abadi"/>
          <w:sz w:val="21"/>
          <w:szCs w:val="21"/>
        </w:rPr>
      </w:pPr>
      <w:r w:rsidRPr="008810A6">
        <w:rPr>
          <w:rFonts w:ascii="Abadi" w:hAnsi="Abadi"/>
          <w:sz w:val="21"/>
          <w:szCs w:val="21"/>
        </w:rPr>
        <w:t>EXPOSICIÓN</w:t>
      </w:r>
      <w:r w:rsidRPr="008810A6">
        <w:rPr>
          <w:rFonts w:ascii="Abadi" w:hAnsi="Abadi"/>
          <w:spacing w:val="-3"/>
          <w:sz w:val="21"/>
          <w:szCs w:val="21"/>
        </w:rPr>
        <w:t xml:space="preserve"> </w:t>
      </w:r>
      <w:r w:rsidRPr="008810A6">
        <w:rPr>
          <w:rFonts w:ascii="Abadi" w:hAnsi="Abadi"/>
          <w:sz w:val="21"/>
          <w:szCs w:val="21"/>
        </w:rPr>
        <w:t>DE</w:t>
      </w:r>
      <w:r w:rsidRPr="008810A6">
        <w:rPr>
          <w:rFonts w:ascii="Abadi" w:hAnsi="Abadi"/>
          <w:spacing w:val="1"/>
          <w:sz w:val="21"/>
          <w:szCs w:val="21"/>
        </w:rPr>
        <w:t xml:space="preserve"> </w:t>
      </w:r>
      <w:r w:rsidRPr="008810A6">
        <w:rPr>
          <w:rFonts w:ascii="Abadi" w:hAnsi="Abadi"/>
          <w:spacing w:val="-2"/>
          <w:sz w:val="21"/>
          <w:szCs w:val="21"/>
        </w:rPr>
        <w:t>MOTIVOS:</w:t>
      </w:r>
    </w:p>
    <w:p w14:paraId="42112094" w14:textId="77777777" w:rsidR="00222268" w:rsidRPr="008810A6" w:rsidRDefault="00222268" w:rsidP="005E62F0">
      <w:pPr>
        <w:spacing w:line="276" w:lineRule="auto"/>
        <w:ind w:right="-96"/>
        <w:jc w:val="both"/>
        <w:rPr>
          <w:rFonts w:ascii="Abadi" w:hAnsi="Abadi"/>
          <w:sz w:val="21"/>
          <w:szCs w:val="21"/>
        </w:rPr>
      </w:pPr>
    </w:p>
    <w:p w14:paraId="732EB3FE" w14:textId="69F487DD" w:rsidR="00F55B36" w:rsidRPr="008810A6" w:rsidRDefault="00F55B36" w:rsidP="00F55B36">
      <w:pPr>
        <w:pStyle w:val="Textoindependiente"/>
        <w:spacing w:before="52"/>
        <w:rPr>
          <w:rFonts w:ascii="Abadi" w:hAnsi="Abadi"/>
          <w:b w:val="0"/>
          <w:bCs w:val="0"/>
          <w:sz w:val="21"/>
          <w:szCs w:val="21"/>
        </w:rPr>
      </w:pPr>
      <w:r w:rsidRPr="008810A6">
        <w:rPr>
          <w:rFonts w:ascii="Abadi" w:hAnsi="Abadi"/>
          <w:b w:val="0"/>
          <w:bCs w:val="0"/>
          <w:sz w:val="21"/>
          <w:szCs w:val="21"/>
        </w:rPr>
        <w:t>Parafraseando</w:t>
      </w:r>
      <w:r w:rsidRPr="008810A6">
        <w:rPr>
          <w:rFonts w:ascii="Abadi" w:hAnsi="Abadi"/>
          <w:b w:val="0"/>
          <w:bCs w:val="0"/>
          <w:spacing w:val="17"/>
          <w:sz w:val="21"/>
          <w:szCs w:val="21"/>
        </w:rPr>
        <w:t xml:space="preserve"> </w:t>
      </w:r>
      <w:r w:rsidRPr="008810A6">
        <w:rPr>
          <w:rFonts w:ascii="Abadi" w:hAnsi="Abadi"/>
          <w:b w:val="0"/>
          <w:bCs w:val="0"/>
          <w:sz w:val="21"/>
          <w:szCs w:val="21"/>
        </w:rPr>
        <w:t>a</w:t>
      </w:r>
      <w:r w:rsidRPr="008810A6">
        <w:rPr>
          <w:rFonts w:ascii="Abadi" w:hAnsi="Abadi"/>
          <w:b w:val="0"/>
          <w:bCs w:val="0"/>
          <w:spacing w:val="18"/>
          <w:sz w:val="21"/>
          <w:szCs w:val="21"/>
        </w:rPr>
        <w:t xml:space="preserve"> </w:t>
      </w:r>
      <w:r w:rsidRPr="008810A6">
        <w:rPr>
          <w:rFonts w:ascii="Abadi" w:hAnsi="Abadi"/>
          <w:b w:val="0"/>
          <w:bCs w:val="0"/>
          <w:sz w:val="21"/>
          <w:szCs w:val="21"/>
        </w:rPr>
        <w:t>Shakespeare</w:t>
      </w:r>
      <w:r w:rsidRPr="008810A6">
        <w:rPr>
          <w:rFonts w:ascii="Abadi" w:hAnsi="Abadi"/>
          <w:b w:val="0"/>
          <w:bCs w:val="0"/>
          <w:spacing w:val="18"/>
          <w:sz w:val="21"/>
          <w:szCs w:val="21"/>
        </w:rPr>
        <w:t xml:space="preserve"> </w:t>
      </w:r>
      <w:r w:rsidRPr="008810A6">
        <w:rPr>
          <w:rFonts w:ascii="Abadi" w:hAnsi="Abadi"/>
          <w:b w:val="0"/>
          <w:bCs w:val="0"/>
          <w:sz w:val="21"/>
          <w:szCs w:val="21"/>
        </w:rPr>
        <w:t>en</w:t>
      </w:r>
      <w:r w:rsidRPr="008810A6">
        <w:rPr>
          <w:rFonts w:ascii="Abadi" w:hAnsi="Abadi"/>
          <w:b w:val="0"/>
          <w:bCs w:val="0"/>
          <w:spacing w:val="19"/>
          <w:sz w:val="21"/>
          <w:szCs w:val="21"/>
        </w:rPr>
        <w:t xml:space="preserve"> </w:t>
      </w:r>
      <w:r w:rsidRPr="008810A6">
        <w:rPr>
          <w:rFonts w:ascii="Abadi" w:hAnsi="Abadi"/>
          <w:b w:val="0"/>
          <w:bCs w:val="0"/>
          <w:sz w:val="21"/>
          <w:szCs w:val="21"/>
        </w:rPr>
        <w:t>su</w:t>
      </w:r>
      <w:r w:rsidRPr="008810A6">
        <w:rPr>
          <w:rFonts w:ascii="Abadi" w:hAnsi="Abadi"/>
          <w:b w:val="0"/>
          <w:bCs w:val="0"/>
          <w:spacing w:val="16"/>
          <w:sz w:val="21"/>
          <w:szCs w:val="21"/>
        </w:rPr>
        <w:t xml:space="preserve"> </w:t>
      </w:r>
      <w:r w:rsidRPr="008810A6">
        <w:rPr>
          <w:rFonts w:ascii="Abadi" w:hAnsi="Abadi"/>
          <w:b w:val="0"/>
          <w:bCs w:val="0"/>
          <w:sz w:val="21"/>
          <w:szCs w:val="21"/>
        </w:rPr>
        <w:t>drama</w:t>
      </w:r>
      <w:r w:rsidRPr="008810A6">
        <w:rPr>
          <w:rFonts w:ascii="Abadi" w:hAnsi="Abadi"/>
          <w:b w:val="0"/>
          <w:bCs w:val="0"/>
          <w:spacing w:val="18"/>
          <w:sz w:val="21"/>
          <w:szCs w:val="21"/>
        </w:rPr>
        <w:t xml:space="preserve"> </w:t>
      </w:r>
      <w:r w:rsidRPr="008810A6">
        <w:rPr>
          <w:rFonts w:ascii="Abadi" w:hAnsi="Abadi"/>
          <w:b w:val="0"/>
          <w:bCs w:val="0"/>
          <w:sz w:val="21"/>
          <w:szCs w:val="21"/>
        </w:rPr>
        <w:t>trágico</w:t>
      </w:r>
      <w:r w:rsidRPr="008810A6">
        <w:rPr>
          <w:rFonts w:ascii="Abadi" w:hAnsi="Abadi"/>
          <w:b w:val="0"/>
          <w:bCs w:val="0"/>
          <w:spacing w:val="20"/>
          <w:sz w:val="21"/>
          <w:szCs w:val="21"/>
        </w:rPr>
        <w:t xml:space="preserve"> </w:t>
      </w:r>
      <w:r w:rsidRPr="008810A6">
        <w:rPr>
          <w:rFonts w:ascii="Abadi" w:hAnsi="Abadi"/>
          <w:b w:val="0"/>
          <w:bCs w:val="0"/>
          <w:sz w:val="21"/>
          <w:szCs w:val="21"/>
        </w:rPr>
        <w:t>Hamlet,</w:t>
      </w:r>
      <w:r w:rsidRPr="008810A6">
        <w:rPr>
          <w:rFonts w:ascii="Abadi" w:hAnsi="Abadi"/>
          <w:b w:val="0"/>
          <w:bCs w:val="0"/>
          <w:spacing w:val="18"/>
          <w:sz w:val="21"/>
          <w:szCs w:val="21"/>
        </w:rPr>
        <w:t xml:space="preserve"> </w:t>
      </w:r>
      <w:r w:rsidRPr="008810A6">
        <w:rPr>
          <w:rFonts w:ascii="Abadi" w:hAnsi="Abadi"/>
          <w:b w:val="0"/>
          <w:bCs w:val="0"/>
          <w:sz w:val="21"/>
          <w:szCs w:val="21"/>
        </w:rPr>
        <w:t>podemos</w:t>
      </w:r>
      <w:r w:rsidRPr="008810A6">
        <w:rPr>
          <w:rFonts w:ascii="Abadi" w:hAnsi="Abadi"/>
          <w:b w:val="0"/>
          <w:bCs w:val="0"/>
          <w:spacing w:val="20"/>
          <w:sz w:val="21"/>
          <w:szCs w:val="21"/>
        </w:rPr>
        <w:t xml:space="preserve"> </w:t>
      </w:r>
      <w:r w:rsidRPr="008810A6">
        <w:rPr>
          <w:rFonts w:ascii="Abadi" w:hAnsi="Abadi"/>
          <w:b w:val="0"/>
          <w:bCs w:val="0"/>
          <w:sz w:val="21"/>
          <w:szCs w:val="21"/>
        </w:rPr>
        <w:t>señalar</w:t>
      </w:r>
      <w:r w:rsidRPr="008810A6">
        <w:rPr>
          <w:rFonts w:ascii="Abadi" w:hAnsi="Abadi"/>
          <w:b w:val="0"/>
          <w:bCs w:val="0"/>
          <w:spacing w:val="18"/>
          <w:sz w:val="21"/>
          <w:szCs w:val="21"/>
        </w:rPr>
        <w:t xml:space="preserve"> </w:t>
      </w:r>
      <w:r w:rsidRPr="008810A6">
        <w:rPr>
          <w:rFonts w:ascii="Abadi" w:hAnsi="Abadi"/>
          <w:b w:val="0"/>
          <w:bCs w:val="0"/>
          <w:sz w:val="21"/>
          <w:szCs w:val="21"/>
        </w:rPr>
        <w:t>fuerte</w:t>
      </w:r>
      <w:r w:rsidRPr="008810A6">
        <w:rPr>
          <w:rFonts w:ascii="Abadi" w:hAnsi="Abadi"/>
          <w:b w:val="0"/>
          <w:bCs w:val="0"/>
          <w:spacing w:val="27"/>
          <w:sz w:val="21"/>
          <w:szCs w:val="21"/>
        </w:rPr>
        <w:t xml:space="preserve"> </w:t>
      </w:r>
      <w:r w:rsidRPr="008810A6">
        <w:rPr>
          <w:rFonts w:ascii="Abadi" w:hAnsi="Abadi"/>
          <w:b w:val="0"/>
          <w:bCs w:val="0"/>
          <w:sz w:val="21"/>
          <w:szCs w:val="21"/>
        </w:rPr>
        <w:t>y</w:t>
      </w:r>
      <w:r w:rsidRPr="008810A6">
        <w:rPr>
          <w:rFonts w:ascii="Abadi" w:hAnsi="Abadi"/>
          <w:b w:val="0"/>
          <w:bCs w:val="0"/>
          <w:spacing w:val="19"/>
          <w:sz w:val="21"/>
          <w:szCs w:val="21"/>
        </w:rPr>
        <w:t xml:space="preserve"> </w:t>
      </w:r>
      <w:r w:rsidRPr="008810A6">
        <w:rPr>
          <w:rFonts w:ascii="Abadi" w:hAnsi="Abadi"/>
          <w:b w:val="0"/>
          <w:bCs w:val="0"/>
          <w:sz w:val="21"/>
          <w:szCs w:val="21"/>
        </w:rPr>
        <w:t>con</w:t>
      </w:r>
      <w:r w:rsidRPr="008810A6">
        <w:rPr>
          <w:rFonts w:ascii="Abadi" w:hAnsi="Abadi"/>
          <w:b w:val="0"/>
          <w:bCs w:val="0"/>
          <w:spacing w:val="19"/>
          <w:sz w:val="21"/>
          <w:szCs w:val="21"/>
        </w:rPr>
        <w:t xml:space="preserve"> </w:t>
      </w:r>
      <w:r w:rsidRPr="008810A6">
        <w:rPr>
          <w:rFonts w:ascii="Abadi" w:hAnsi="Abadi"/>
          <w:b w:val="0"/>
          <w:bCs w:val="0"/>
          <w:spacing w:val="-2"/>
          <w:sz w:val="21"/>
          <w:szCs w:val="21"/>
        </w:rPr>
        <w:t xml:space="preserve">certeza </w:t>
      </w:r>
      <w:r w:rsidRPr="008810A6">
        <w:rPr>
          <w:rFonts w:ascii="Abadi" w:hAnsi="Abadi"/>
          <w:b w:val="0"/>
          <w:bCs w:val="0"/>
          <w:i/>
          <w:sz w:val="21"/>
          <w:szCs w:val="21"/>
        </w:rPr>
        <w:t>“Algo</w:t>
      </w:r>
      <w:r w:rsidRPr="008810A6">
        <w:rPr>
          <w:rFonts w:ascii="Abadi" w:hAnsi="Abadi"/>
          <w:b w:val="0"/>
          <w:bCs w:val="0"/>
          <w:i/>
          <w:spacing w:val="-3"/>
          <w:sz w:val="21"/>
          <w:szCs w:val="21"/>
        </w:rPr>
        <w:t xml:space="preserve"> </w:t>
      </w:r>
      <w:r w:rsidRPr="008810A6">
        <w:rPr>
          <w:rFonts w:ascii="Abadi" w:hAnsi="Abadi"/>
          <w:b w:val="0"/>
          <w:bCs w:val="0"/>
          <w:i/>
          <w:sz w:val="21"/>
          <w:szCs w:val="21"/>
        </w:rPr>
        <w:t>huele a</w:t>
      </w:r>
      <w:r w:rsidRPr="008810A6">
        <w:rPr>
          <w:rFonts w:ascii="Abadi" w:hAnsi="Abadi"/>
          <w:b w:val="0"/>
          <w:bCs w:val="0"/>
          <w:i/>
          <w:spacing w:val="-3"/>
          <w:sz w:val="21"/>
          <w:szCs w:val="21"/>
        </w:rPr>
        <w:t xml:space="preserve"> </w:t>
      </w:r>
      <w:r w:rsidRPr="008810A6">
        <w:rPr>
          <w:rFonts w:ascii="Abadi" w:hAnsi="Abadi"/>
          <w:b w:val="0"/>
          <w:bCs w:val="0"/>
          <w:i/>
          <w:sz w:val="21"/>
          <w:szCs w:val="21"/>
        </w:rPr>
        <w:t>podrido</w:t>
      </w:r>
      <w:r w:rsidRPr="008810A6">
        <w:rPr>
          <w:rFonts w:ascii="Abadi" w:hAnsi="Abadi"/>
          <w:b w:val="0"/>
          <w:bCs w:val="0"/>
          <w:i/>
          <w:spacing w:val="-2"/>
          <w:sz w:val="21"/>
          <w:szCs w:val="21"/>
        </w:rPr>
        <w:t xml:space="preserve"> </w:t>
      </w:r>
      <w:r w:rsidRPr="008810A6">
        <w:rPr>
          <w:rFonts w:ascii="Abadi" w:hAnsi="Abadi"/>
          <w:b w:val="0"/>
          <w:bCs w:val="0"/>
          <w:i/>
          <w:sz w:val="21"/>
          <w:szCs w:val="21"/>
        </w:rPr>
        <w:t>en</w:t>
      </w:r>
      <w:r w:rsidRPr="008810A6">
        <w:rPr>
          <w:rFonts w:ascii="Abadi" w:hAnsi="Abadi"/>
          <w:b w:val="0"/>
          <w:bCs w:val="0"/>
          <w:i/>
          <w:spacing w:val="1"/>
          <w:sz w:val="21"/>
          <w:szCs w:val="21"/>
        </w:rPr>
        <w:t xml:space="preserve"> </w:t>
      </w:r>
      <w:r w:rsidRPr="008810A6">
        <w:rPr>
          <w:rFonts w:ascii="Abadi" w:hAnsi="Abadi"/>
          <w:b w:val="0"/>
          <w:bCs w:val="0"/>
          <w:i/>
          <w:spacing w:val="-2"/>
          <w:sz w:val="21"/>
          <w:szCs w:val="21"/>
        </w:rPr>
        <w:t>Guanajuato”</w:t>
      </w:r>
      <w:r w:rsidRPr="008810A6">
        <w:rPr>
          <w:rFonts w:ascii="Abadi" w:hAnsi="Abadi"/>
          <w:b w:val="0"/>
          <w:bCs w:val="0"/>
          <w:spacing w:val="-2"/>
          <w:sz w:val="21"/>
          <w:szCs w:val="21"/>
        </w:rPr>
        <w:t>.</w:t>
      </w:r>
    </w:p>
    <w:p w14:paraId="4BD5343E" w14:textId="77777777" w:rsidR="005E62F0" w:rsidRPr="008810A6" w:rsidRDefault="005E62F0" w:rsidP="005E62F0">
      <w:pPr>
        <w:pStyle w:val="Textoindependiente"/>
        <w:spacing w:before="7"/>
        <w:ind w:right="-96"/>
        <w:rPr>
          <w:rFonts w:ascii="Abadi" w:hAnsi="Abadi"/>
          <w:sz w:val="21"/>
          <w:szCs w:val="21"/>
        </w:rPr>
      </w:pPr>
    </w:p>
    <w:p w14:paraId="3A0D75B5" w14:textId="77777777" w:rsidR="00010461" w:rsidRPr="008810A6" w:rsidRDefault="00010461" w:rsidP="00010461">
      <w:pPr>
        <w:pStyle w:val="Textoindependiente"/>
        <w:spacing w:line="276" w:lineRule="auto"/>
        <w:ind w:right="-96"/>
        <w:rPr>
          <w:rFonts w:ascii="Abadi" w:hAnsi="Abadi"/>
          <w:b w:val="0"/>
          <w:bCs w:val="0"/>
          <w:sz w:val="21"/>
          <w:szCs w:val="21"/>
        </w:rPr>
      </w:pPr>
      <w:r w:rsidRPr="008810A6">
        <w:rPr>
          <w:rFonts w:ascii="Abadi" w:hAnsi="Abadi"/>
          <w:b w:val="0"/>
          <w:bCs w:val="0"/>
          <w:sz w:val="21"/>
          <w:szCs w:val="21"/>
        </w:rPr>
        <w:t xml:space="preserve">El Estadio mundialista </w:t>
      </w:r>
      <w:r w:rsidRPr="008810A6">
        <w:rPr>
          <w:rFonts w:ascii="Abadi" w:hAnsi="Abadi"/>
          <w:b w:val="0"/>
          <w:bCs w:val="0"/>
          <w:i/>
          <w:sz w:val="21"/>
          <w:szCs w:val="21"/>
        </w:rPr>
        <w:t xml:space="preserve">Nou camp </w:t>
      </w:r>
      <w:r w:rsidRPr="008810A6">
        <w:rPr>
          <w:rFonts w:ascii="Abadi" w:hAnsi="Abadi"/>
          <w:b w:val="0"/>
          <w:bCs w:val="0"/>
          <w:sz w:val="21"/>
          <w:szCs w:val="21"/>
        </w:rPr>
        <w:t>ubicado en el corazón del municipio de León, que se sabe con certeza fue producto del esfuerzo de la sociedad organizada y autoridades estatales y municipales en su momento, en que se invirtieron recursos públicos, se ha convertido en las dos últimos décadas en motivo de múltiples litigios y objeto de intrigas, negocios y abusos, significando pérdidas multimillonarios de recursos públicos, pese a que debería ser un tema exclusivamente de particulares, porque aún y cuando se trata del deporte más practicado, visto y seguido en nuestro país, es el futbol un espectáculo en que prevalece la especulación comercial.</w:t>
      </w:r>
    </w:p>
    <w:p w14:paraId="204F2CFB" w14:textId="77777777" w:rsidR="0016476C" w:rsidRPr="008810A6" w:rsidRDefault="0016476C" w:rsidP="0016476C">
      <w:pPr>
        <w:widowControl w:val="0"/>
        <w:kinsoku w:val="0"/>
        <w:overflowPunct w:val="0"/>
        <w:autoSpaceDE w:val="0"/>
        <w:autoSpaceDN w:val="0"/>
        <w:adjustRightInd w:val="0"/>
        <w:ind w:right="46"/>
        <w:jc w:val="both"/>
        <w:rPr>
          <w:rFonts w:ascii="Abadi" w:hAnsi="Abadi"/>
          <w:spacing w:val="-2"/>
          <w:sz w:val="21"/>
          <w:szCs w:val="21"/>
        </w:rPr>
      </w:pPr>
    </w:p>
    <w:p w14:paraId="73D87293" w14:textId="77777777" w:rsidR="0016476C" w:rsidRPr="008810A6" w:rsidRDefault="0016476C" w:rsidP="0016476C">
      <w:pPr>
        <w:widowControl w:val="0"/>
        <w:kinsoku w:val="0"/>
        <w:overflowPunct w:val="0"/>
        <w:autoSpaceDE w:val="0"/>
        <w:autoSpaceDN w:val="0"/>
        <w:adjustRightInd w:val="0"/>
        <w:ind w:right="46"/>
        <w:jc w:val="both"/>
        <w:rPr>
          <w:rFonts w:ascii="Abadi" w:hAnsi="Abadi"/>
          <w:b/>
          <w:bCs/>
          <w:spacing w:val="-2"/>
          <w:sz w:val="21"/>
          <w:szCs w:val="21"/>
        </w:rPr>
      </w:pPr>
    </w:p>
    <w:p w14:paraId="5DEB0298" w14:textId="77777777" w:rsidR="00FD5A9C" w:rsidRPr="008810A6" w:rsidRDefault="00FD5A9C" w:rsidP="000649C5">
      <w:pPr>
        <w:pStyle w:val="Textoindependiente"/>
        <w:spacing w:before="201" w:line="276" w:lineRule="auto"/>
        <w:ind w:right="-96"/>
        <w:rPr>
          <w:rFonts w:ascii="Abadi" w:hAnsi="Abadi"/>
          <w:b w:val="0"/>
          <w:bCs w:val="0"/>
          <w:sz w:val="21"/>
          <w:szCs w:val="21"/>
        </w:rPr>
      </w:pPr>
      <w:r w:rsidRPr="008810A6">
        <w:rPr>
          <w:rFonts w:ascii="Abadi" w:hAnsi="Abadi"/>
          <w:b w:val="0"/>
          <w:bCs w:val="0"/>
          <w:sz w:val="21"/>
          <w:szCs w:val="21"/>
        </w:rPr>
        <w:t xml:space="preserve">La existencia del estadio está directamente relacionada con la historia del equipo de futbol que se fundó mediante la constitución de la asociación civil </w:t>
      </w:r>
      <w:r w:rsidRPr="008810A6">
        <w:rPr>
          <w:rFonts w:ascii="Abadi" w:hAnsi="Abadi"/>
          <w:b w:val="0"/>
          <w:bCs w:val="0"/>
          <w:i/>
          <w:sz w:val="21"/>
          <w:szCs w:val="21"/>
        </w:rPr>
        <w:t xml:space="preserve">Club Social y Deportivo León, </w:t>
      </w:r>
      <w:r w:rsidRPr="008810A6">
        <w:rPr>
          <w:rFonts w:ascii="Abadi" w:hAnsi="Abadi"/>
          <w:b w:val="0"/>
          <w:bCs w:val="0"/>
          <w:sz w:val="21"/>
          <w:szCs w:val="21"/>
        </w:rPr>
        <w:t>en el año 1945, que</w:t>
      </w:r>
      <w:r w:rsidRPr="008810A6">
        <w:rPr>
          <w:rFonts w:ascii="Abadi" w:hAnsi="Abadi"/>
          <w:b w:val="0"/>
          <w:bCs w:val="0"/>
          <w:spacing w:val="-2"/>
          <w:sz w:val="21"/>
          <w:szCs w:val="21"/>
        </w:rPr>
        <w:t xml:space="preserve"> </w:t>
      </w:r>
      <w:r w:rsidRPr="008810A6">
        <w:rPr>
          <w:rFonts w:ascii="Abadi" w:hAnsi="Abadi"/>
          <w:b w:val="0"/>
          <w:bCs w:val="0"/>
          <w:sz w:val="21"/>
          <w:szCs w:val="21"/>
        </w:rPr>
        <w:t>consta</w:t>
      </w:r>
      <w:r w:rsidRPr="008810A6">
        <w:rPr>
          <w:rFonts w:ascii="Abadi" w:hAnsi="Abadi"/>
          <w:b w:val="0"/>
          <w:bCs w:val="0"/>
          <w:spacing w:val="-3"/>
          <w:sz w:val="21"/>
          <w:szCs w:val="21"/>
        </w:rPr>
        <w:t xml:space="preserve"> </w:t>
      </w:r>
      <w:r w:rsidRPr="008810A6">
        <w:rPr>
          <w:rFonts w:ascii="Abadi" w:hAnsi="Abadi"/>
          <w:b w:val="0"/>
          <w:bCs w:val="0"/>
          <w:sz w:val="21"/>
          <w:szCs w:val="21"/>
        </w:rPr>
        <w:t>en</w:t>
      </w:r>
      <w:r w:rsidRPr="008810A6">
        <w:rPr>
          <w:rFonts w:ascii="Abadi" w:hAnsi="Abadi"/>
          <w:b w:val="0"/>
          <w:bCs w:val="0"/>
          <w:spacing w:val="-1"/>
          <w:sz w:val="21"/>
          <w:szCs w:val="21"/>
        </w:rPr>
        <w:t xml:space="preserve"> </w:t>
      </w:r>
      <w:r w:rsidRPr="008810A6">
        <w:rPr>
          <w:rFonts w:ascii="Abadi" w:hAnsi="Abadi"/>
          <w:b w:val="0"/>
          <w:bCs w:val="0"/>
          <w:sz w:val="21"/>
          <w:szCs w:val="21"/>
        </w:rPr>
        <w:t>la</w:t>
      </w:r>
      <w:r w:rsidRPr="008810A6">
        <w:rPr>
          <w:rFonts w:ascii="Abadi" w:hAnsi="Abadi"/>
          <w:b w:val="0"/>
          <w:bCs w:val="0"/>
          <w:spacing w:val="-2"/>
          <w:sz w:val="21"/>
          <w:szCs w:val="21"/>
        </w:rPr>
        <w:t xml:space="preserve"> </w:t>
      </w:r>
      <w:r w:rsidRPr="008810A6">
        <w:rPr>
          <w:rFonts w:ascii="Abadi" w:hAnsi="Abadi"/>
          <w:b w:val="0"/>
          <w:bCs w:val="0"/>
          <w:sz w:val="21"/>
          <w:szCs w:val="21"/>
        </w:rPr>
        <w:t>escritura pública</w:t>
      </w:r>
      <w:r w:rsidRPr="008810A6">
        <w:rPr>
          <w:rFonts w:ascii="Abadi" w:hAnsi="Abadi"/>
          <w:b w:val="0"/>
          <w:bCs w:val="0"/>
          <w:spacing w:val="-3"/>
          <w:sz w:val="21"/>
          <w:szCs w:val="21"/>
        </w:rPr>
        <w:t xml:space="preserve"> </w:t>
      </w:r>
      <w:r w:rsidRPr="008810A6">
        <w:rPr>
          <w:rFonts w:ascii="Abadi" w:hAnsi="Abadi"/>
          <w:b w:val="0"/>
          <w:bCs w:val="0"/>
          <w:sz w:val="21"/>
          <w:szCs w:val="21"/>
        </w:rPr>
        <w:t>184, del</w:t>
      </w:r>
      <w:r w:rsidRPr="008810A6">
        <w:rPr>
          <w:rFonts w:ascii="Abadi" w:hAnsi="Abadi"/>
          <w:b w:val="0"/>
          <w:bCs w:val="0"/>
          <w:spacing w:val="-2"/>
          <w:sz w:val="21"/>
          <w:szCs w:val="21"/>
        </w:rPr>
        <w:t xml:space="preserve"> </w:t>
      </w:r>
      <w:r w:rsidRPr="008810A6">
        <w:rPr>
          <w:rFonts w:ascii="Abadi" w:hAnsi="Abadi"/>
          <w:b w:val="0"/>
          <w:bCs w:val="0"/>
          <w:sz w:val="21"/>
          <w:szCs w:val="21"/>
        </w:rPr>
        <w:t>entonces notario</w:t>
      </w:r>
      <w:r w:rsidRPr="008810A6">
        <w:rPr>
          <w:rFonts w:ascii="Abadi" w:hAnsi="Abadi"/>
          <w:b w:val="0"/>
          <w:bCs w:val="0"/>
          <w:spacing w:val="-2"/>
          <w:sz w:val="21"/>
          <w:szCs w:val="21"/>
        </w:rPr>
        <w:t xml:space="preserve"> </w:t>
      </w:r>
      <w:r w:rsidRPr="008810A6">
        <w:rPr>
          <w:rFonts w:ascii="Abadi" w:hAnsi="Abadi"/>
          <w:b w:val="0"/>
          <w:bCs w:val="0"/>
          <w:sz w:val="21"/>
          <w:szCs w:val="21"/>
        </w:rPr>
        <w:t>público Luis Ayala Álvarez,</w:t>
      </w:r>
      <w:r w:rsidRPr="008810A6">
        <w:rPr>
          <w:rFonts w:ascii="Abadi" w:hAnsi="Abadi"/>
          <w:b w:val="0"/>
          <w:bCs w:val="0"/>
          <w:spacing w:val="-3"/>
          <w:sz w:val="21"/>
          <w:szCs w:val="21"/>
        </w:rPr>
        <w:t xml:space="preserve"> </w:t>
      </w:r>
      <w:r w:rsidRPr="008810A6">
        <w:rPr>
          <w:rFonts w:ascii="Abadi" w:hAnsi="Abadi"/>
          <w:b w:val="0"/>
          <w:bCs w:val="0"/>
          <w:sz w:val="21"/>
          <w:szCs w:val="21"/>
        </w:rPr>
        <w:t>de</w:t>
      </w:r>
      <w:r w:rsidRPr="008810A6">
        <w:rPr>
          <w:rFonts w:ascii="Abadi" w:hAnsi="Abadi"/>
          <w:b w:val="0"/>
          <w:bCs w:val="0"/>
          <w:spacing w:val="-2"/>
          <w:sz w:val="21"/>
          <w:szCs w:val="21"/>
        </w:rPr>
        <w:t xml:space="preserve"> </w:t>
      </w:r>
      <w:r w:rsidRPr="008810A6">
        <w:rPr>
          <w:rFonts w:ascii="Abadi" w:hAnsi="Abadi"/>
          <w:b w:val="0"/>
          <w:bCs w:val="0"/>
          <w:sz w:val="21"/>
          <w:szCs w:val="21"/>
        </w:rPr>
        <w:t>la ciudad de León.</w:t>
      </w:r>
    </w:p>
    <w:p w14:paraId="498B9EA4" w14:textId="77777777" w:rsidR="00527CFA" w:rsidRPr="008810A6" w:rsidRDefault="00527CFA" w:rsidP="000649C5">
      <w:pPr>
        <w:pStyle w:val="Textoindependiente"/>
        <w:spacing w:before="200" w:line="276" w:lineRule="auto"/>
        <w:ind w:right="-96"/>
        <w:rPr>
          <w:rFonts w:ascii="Abadi" w:hAnsi="Abadi"/>
          <w:b w:val="0"/>
          <w:bCs w:val="0"/>
          <w:sz w:val="21"/>
          <w:szCs w:val="21"/>
        </w:rPr>
      </w:pPr>
      <w:r w:rsidRPr="008810A6">
        <w:rPr>
          <w:rFonts w:ascii="Abadi" w:hAnsi="Abadi"/>
          <w:b w:val="0"/>
          <w:bCs w:val="0"/>
          <w:sz w:val="21"/>
          <w:szCs w:val="21"/>
        </w:rPr>
        <w:t xml:space="preserve">El inmueble donde se ubica el </w:t>
      </w:r>
      <w:r w:rsidRPr="008810A6">
        <w:rPr>
          <w:rFonts w:ascii="Abadi" w:hAnsi="Abadi"/>
          <w:b w:val="0"/>
          <w:bCs w:val="0"/>
          <w:i/>
          <w:sz w:val="21"/>
          <w:szCs w:val="21"/>
        </w:rPr>
        <w:t>Nou camp</w:t>
      </w:r>
      <w:r w:rsidRPr="008810A6">
        <w:rPr>
          <w:rFonts w:ascii="Abadi" w:hAnsi="Abadi"/>
          <w:b w:val="0"/>
          <w:bCs w:val="0"/>
          <w:sz w:val="21"/>
          <w:szCs w:val="21"/>
        </w:rPr>
        <w:t xml:space="preserve">, también conocido como </w:t>
      </w:r>
      <w:r w:rsidRPr="008810A6">
        <w:rPr>
          <w:rFonts w:ascii="Abadi" w:hAnsi="Abadi"/>
          <w:b w:val="0"/>
          <w:bCs w:val="0"/>
          <w:i/>
          <w:sz w:val="21"/>
          <w:szCs w:val="21"/>
        </w:rPr>
        <w:t>Estadio León</w:t>
      </w:r>
      <w:r w:rsidRPr="008810A6">
        <w:rPr>
          <w:rFonts w:ascii="Abadi" w:hAnsi="Abadi"/>
          <w:b w:val="0"/>
          <w:bCs w:val="0"/>
          <w:sz w:val="21"/>
          <w:szCs w:val="21"/>
        </w:rPr>
        <w:t xml:space="preserve">, fue adquirido por la asociación civil mediante compraventa que celebró con Gobierno del Estado de Guanajuato, el 10 de junio de 1965, ante la fe del notario público 12, </w:t>
      </w:r>
      <w:r w:rsidRPr="008810A6">
        <w:rPr>
          <w:rFonts w:ascii="Abadi" w:hAnsi="Abadi"/>
          <w:b w:val="0"/>
          <w:bCs w:val="0"/>
          <w:sz w:val="21"/>
          <w:szCs w:val="21"/>
        </w:rPr>
        <w:lastRenderedPageBreak/>
        <w:t>licenciado Luis Ernesto Aranda, de la ciudad de León.</w:t>
      </w:r>
    </w:p>
    <w:p w14:paraId="7048A2FB" w14:textId="77777777" w:rsidR="00C5224F" w:rsidRPr="008810A6" w:rsidRDefault="00C5224F" w:rsidP="0016476C">
      <w:pPr>
        <w:widowControl w:val="0"/>
        <w:kinsoku w:val="0"/>
        <w:overflowPunct w:val="0"/>
        <w:autoSpaceDE w:val="0"/>
        <w:autoSpaceDN w:val="0"/>
        <w:adjustRightInd w:val="0"/>
        <w:ind w:right="46"/>
        <w:jc w:val="both"/>
        <w:rPr>
          <w:rFonts w:ascii="Abadi" w:hAnsi="Abadi"/>
          <w:spacing w:val="-2"/>
          <w:sz w:val="21"/>
          <w:szCs w:val="21"/>
        </w:rPr>
      </w:pPr>
    </w:p>
    <w:p w14:paraId="2CF0E424" w14:textId="77777777" w:rsidR="00A11DD4" w:rsidRPr="008810A6" w:rsidRDefault="00A11DD4" w:rsidP="000649C5">
      <w:pPr>
        <w:pStyle w:val="Textoindependiente"/>
        <w:spacing w:before="201" w:line="276" w:lineRule="auto"/>
        <w:ind w:right="-96"/>
        <w:rPr>
          <w:rFonts w:ascii="Abadi" w:hAnsi="Abadi"/>
          <w:b w:val="0"/>
          <w:bCs w:val="0"/>
          <w:sz w:val="21"/>
          <w:szCs w:val="21"/>
        </w:rPr>
      </w:pPr>
      <w:r w:rsidRPr="008810A6">
        <w:rPr>
          <w:rFonts w:ascii="Abadi" w:hAnsi="Abadi"/>
          <w:b w:val="0"/>
          <w:bCs w:val="0"/>
          <w:sz w:val="21"/>
          <w:szCs w:val="21"/>
        </w:rPr>
        <w:t>Diversos testimonios de los fundadores y adquirentes de palcos y plateas, que se han recogido en notas</w:t>
      </w:r>
      <w:r w:rsidRPr="008810A6">
        <w:rPr>
          <w:rFonts w:ascii="Abadi" w:hAnsi="Abadi"/>
          <w:b w:val="0"/>
          <w:bCs w:val="0"/>
          <w:spacing w:val="-1"/>
          <w:sz w:val="21"/>
          <w:szCs w:val="21"/>
        </w:rPr>
        <w:t xml:space="preserve"> </w:t>
      </w:r>
      <w:r w:rsidRPr="008810A6">
        <w:rPr>
          <w:rFonts w:ascii="Abadi" w:hAnsi="Abadi"/>
          <w:b w:val="0"/>
          <w:bCs w:val="0"/>
          <w:sz w:val="21"/>
          <w:szCs w:val="21"/>
        </w:rPr>
        <w:t>periodísticas, señalan que fueron aportados recursos</w:t>
      </w:r>
      <w:r w:rsidRPr="008810A6">
        <w:rPr>
          <w:rFonts w:ascii="Abadi" w:hAnsi="Abadi"/>
          <w:b w:val="0"/>
          <w:bCs w:val="0"/>
          <w:spacing w:val="-1"/>
          <w:sz w:val="21"/>
          <w:szCs w:val="21"/>
        </w:rPr>
        <w:t xml:space="preserve"> </w:t>
      </w:r>
      <w:r w:rsidRPr="008810A6">
        <w:rPr>
          <w:rFonts w:ascii="Abadi" w:hAnsi="Abadi"/>
          <w:b w:val="0"/>
          <w:bCs w:val="0"/>
          <w:sz w:val="21"/>
          <w:szCs w:val="21"/>
        </w:rPr>
        <w:t>públicos</w:t>
      </w:r>
      <w:r w:rsidRPr="008810A6">
        <w:rPr>
          <w:rFonts w:ascii="Abadi" w:hAnsi="Abadi"/>
          <w:b w:val="0"/>
          <w:bCs w:val="0"/>
          <w:spacing w:val="-1"/>
          <w:sz w:val="21"/>
          <w:szCs w:val="21"/>
        </w:rPr>
        <w:t xml:space="preserve"> </w:t>
      </w:r>
      <w:r w:rsidRPr="008810A6">
        <w:rPr>
          <w:rFonts w:ascii="Abadi" w:hAnsi="Abadi"/>
          <w:b w:val="0"/>
          <w:bCs w:val="0"/>
          <w:sz w:val="21"/>
          <w:szCs w:val="21"/>
        </w:rPr>
        <w:t>para</w:t>
      </w:r>
      <w:r w:rsidRPr="008810A6">
        <w:rPr>
          <w:rFonts w:ascii="Abadi" w:hAnsi="Abadi"/>
          <w:b w:val="0"/>
          <w:bCs w:val="0"/>
          <w:spacing w:val="-1"/>
          <w:sz w:val="21"/>
          <w:szCs w:val="21"/>
        </w:rPr>
        <w:t xml:space="preserve"> </w:t>
      </w:r>
      <w:r w:rsidRPr="008810A6">
        <w:rPr>
          <w:rFonts w:ascii="Abadi" w:hAnsi="Abadi"/>
          <w:b w:val="0"/>
          <w:bCs w:val="0"/>
          <w:sz w:val="21"/>
          <w:szCs w:val="21"/>
        </w:rPr>
        <w:t>concretar</w:t>
      </w:r>
      <w:r w:rsidRPr="008810A6">
        <w:rPr>
          <w:rFonts w:ascii="Abadi" w:hAnsi="Abadi"/>
          <w:b w:val="0"/>
          <w:bCs w:val="0"/>
          <w:spacing w:val="-1"/>
          <w:sz w:val="21"/>
          <w:szCs w:val="21"/>
        </w:rPr>
        <w:t xml:space="preserve"> </w:t>
      </w:r>
      <w:r w:rsidRPr="008810A6">
        <w:rPr>
          <w:rFonts w:ascii="Abadi" w:hAnsi="Abadi"/>
          <w:b w:val="0"/>
          <w:bCs w:val="0"/>
          <w:sz w:val="21"/>
          <w:szCs w:val="21"/>
        </w:rPr>
        <w:t>la construcción del</w:t>
      </w:r>
      <w:r w:rsidRPr="008810A6">
        <w:rPr>
          <w:rFonts w:ascii="Abadi" w:hAnsi="Abadi"/>
          <w:b w:val="0"/>
          <w:bCs w:val="0"/>
          <w:spacing w:val="-2"/>
          <w:sz w:val="21"/>
          <w:szCs w:val="21"/>
        </w:rPr>
        <w:t xml:space="preserve"> </w:t>
      </w:r>
      <w:r w:rsidRPr="008810A6">
        <w:rPr>
          <w:rFonts w:ascii="Abadi" w:hAnsi="Abadi"/>
          <w:b w:val="0"/>
          <w:bCs w:val="0"/>
          <w:sz w:val="21"/>
          <w:szCs w:val="21"/>
        </w:rPr>
        <w:t>estadio,</w:t>
      </w:r>
      <w:r w:rsidRPr="008810A6">
        <w:rPr>
          <w:rFonts w:ascii="Abadi" w:hAnsi="Abadi"/>
          <w:b w:val="0"/>
          <w:bCs w:val="0"/>
          <w:spacing w:val="-3"/>
          <w:sz w:val="21"/>
          <w:szCs w:val="21"/>
        </w:rPr>
        <w:t xml:space="preserve"> </w:t>
      </w:r>
      <w:r w:rsidRPr="008810A6">
        <w:rPr>
          <w:rFonts w:ascii="Abadi" w:hAnsi="Abadi"/>
          <w:b w:val="0"/>
          <w:bCs w:val="0"/>
          <w:sz w:val="21"/>
          <w:szCs w:val="21"/>
        </w:rPr>
        <w:t>lo</w:t>
      </w:r>
      <w:r w:rsidRPr="008810A6">
        <w:rPr>
          <w:rFonts w:ascii="Abadi" w:hAnsi="Abadi"/>
          <w:b w:val="0"/>
          <w:bCs w:val="0"/>
          <w:spacing w:val="-4"/>
          <w:sz w:val="21"/>
          <w:szCs w:val="21"/>
        </w:rPr>
        <w:t xml:space="preserve"> </w:t>
      </w:r>
      <w:r w:rsidRPr="008810A6">
        <w:rPr>
          <w:rFonts w:ascii="Abadi" w:hAnsi="Abadi"/>
          <w:b w:val="0"/>
          <w:bCs w:val="0"/>
          <w:sz w:val="21"/>
          <w:szCs w:val="21"/>
        </w:rPr>
        <w:t>que</w:t>
      </w:r>
      <w:r w:rsidRPr="008810A6">
        <w:rPr>
          <w:rFonts w:ascii="Abadi" w:hAnsi="Abadi"/>
          <w:b w:val="0"/>
          <w:bCs w:val="0"/>
          <w:spacing w:val="-2"/>
          <w:sz w:val="21"/>
          <w:szCs w:val="21"/>
        </w:rPr>
        <w:t xml:space="preserve"> </w:t>
      </w:r>
      <w:r w:rsidRPr="008810A6">
        <w:rPr>
          <w:rFonts w:ascii="Abadi" w:hAnsi="Abadi"/>
          <w:b w:val="0"/>
          <w:bCs w:val="0"/>
          <w:sz w:val="21"/>
          <w:szCs w:val="21"/>
        </w:rPr>
        <w:t>quedó</w:t>
      </w:r>
      <w:r w:rsidRPr="008810A6">
        <w:rPr>
          <w:rFonts w:ascii="Abadi" w:hAnsi="Abadi"/>
          <w:b w:val="0"/>
          <w:bCs w:val="0"/>
          <w:spacing w:val="-2"/>
          <w:sz w:val="21"/>
          <w:szCs w:val="21"/>
        </w:rPr>
        <w:t xml:space="preserve"> </w:t>
      </w:r>
      <w:r w:rsidRPr="008810A6">
        <w:rPr>
          <w:rFonts w:ascii="Abadi" w:hAnsi="Abadi"/>
          <w:b w:val="0"/>
          <w:bCs w:val="0"/>
          <w:sz w:val="21"/>
          <w:szCs w:val="21"/>
        </w:rPr>
        <w:t>como</w:t>
      </w:r>
      <w:r w:rsidRPr="008810A6">
        <w:rPr>
          <w:rFonts w:ascii="Abadi" w:hAnsi="Abadi"/>
          <w:b w:val="0"/>
          <w:bCs w:val="0"/>
          <w:spacing w:val="-4"/>
          <w:sz w:val="21"/>
          <w:szCs w:val="21"/>
        </w:rPr>
        <w:t xml:space="preserve"> </w:t>
      </w:r>
      <w:r w:rsidRPr="008810A6">
        <w:rPr>
          <w:rFonts w:ascii="Abadi" w:hAnsi="Abadi"/>
          <w:b w:val="0"/>
          <w:bCs w:val="0"/>
          <w:sz w:val="21"/>
          <w:szCs w:val="21"/>
        </w:rPr>
        <w:t>beneficio</w:t>
      </w:r>
      <w:r w:rsidRPr="008810A6">
        <w:rPr>
          <w:rFonts w:ascii="Abadi" w:hAnsi="Abadi"/>
          <w:b w:val="0"/>
          <w:bCs w:val="0"/>
          <w:spacing w:val="-4"/>
          <w:sz w:val="21"/>
          <w:szCs w:val="21"/>
        </w:rPr>
        <w:t xml:space="preserve"> </w:t>
      </w:r>
      <w:r w:rsidRPr="008810A6">
        <w:rPr>
          <w:rFonts w:ascii="Abadi" w:hAnsi="Abadi"/>
          <w:b w:val="0"/>
          <w:bCs w:val="0"/>
          <w:sz w:val="21"/>
          <w:szCs w:val="21"/>
        </w:rPr>
        <w:t>directo</w:t>
      </w:r>
      <w:r w:rsidRPr="008810A6">
        <w:rPr>
          <w:rFonts w:ascii="Abadi" w:hAnsi="Abadi"/>
          <w:b w:val="0"/>
          <w:bCs w:val="0"/>
          <w:spacing w:val="-5"/>
          <w:sz w:val="21"/>
          <w:szCs w:val="21"/>
        </w:rPr>
        <w:t xml:space="preserve"> </w:t>
      </w:r>
      <w:r w:rsidRPr="008810A6">
        <w:rPr>
          <w:rFonts w:ascii="Abadi" w:hAnsi="Abadi"/>
          <w:b w:val="0"/>
          <w:bCs w:val="0"/>
          <w:sz w:val="21"/>
          <w:szCs w:val="21"/>
        </w:rPr>
        <w:t>a</w:t>
      </w:r>
      <w:r w:rsidRPr="008810A6">
        <w:rPr>
          <w:rFonts w:ascii="Abadi" w:hAnsi="Abadi"/>
          <w:b w:val="0"/>
          <w:bCs w:val="0"/>
          <w:spacing w:val="-3"/>
          <w:sz w:val="21"/>
          <w:szCs w:val="21"/>
        </w:rPr>
        <w:t xml:space="preserve"> </w:t>
      </w:r>
      <w:r w:rsidRPr="008810A6">
        <w:rPr>
          <w:rFonts w:ascii="Abadi" w:hAnsi="Abadi"/>
          <w:b w:val="0"/>
          <w:bCs w:val="0"/>
          <w:sz w:val="21"/>
          <w:szCs w:val="21"/>
        </w:rPr>
        <w:t>favor</w:t>
      </w:r>
      <w:r w:rsidRPr="008810A6">
        <w:rPr>
          <w:rFonts w:ascii="Abadi" w:hAnsi="Abadi"/>
          <w:b w:val="0"/>
          <w:bCs w:val="0"/>
          <w:spacing w:val="-2"/>
          <w:sz w:val="21"/>
          <w:szCs w:val="21"/>
        </w:rPr>
        <w:t xml:space="preserve"> </w:t>
      </w:r>
      <w:r w:rsidRPr="008810A6">
        <w:rPr>
          <w:rFonts w:ascii="Abadi" w:hAnsi="Abadi"/>
          <w:b w:val="0"/>
          <w:bCs w:val="0"/>
          <w:sz w:val="21"/>
          <w:szCs w:val="21"/>
        </w:rPr>
        <w:t>de</w:t>
      </w:r>
      <w:r w:rsidRPr="008810A6">
        <w:rPr>
          <w:rFonts w:ascii="Abadi" w:hAnsi="Abadi"/>
          <w:b w:val="0"/>
          <w:bCs w:val="0"/>
          <w:spacing w:val="-2"/>
          <w:sz w:val="21"/>
          <w:szCs w:val="21"/>
        </w:rPr>
        <w:t xml:space="preserve"> </w:t>
      </w:r>
      <w:r w:rsidRPr="008810A6">
        <w:rPr>
          <w:rFonts w:ascii="Abadi" w:hAnsi="Abadi"/>
          <w:b w:val="0"/>
          <w:bCs w:val="0"/>
          <w:sz w:val="21"/>
          <w:szCs w:val="21"/>
        </w:rPr>
        <w:t>la</w:t>
      </w:r>
      <w:r w:rsidRPr="008810A6">
        <w:rPr>
          <w:rFonts w:ascii="Abadi" w:hAnsi="Abadi"/>
          <w:b w:val="0"/>
          <w:bCs w:val="0"/>
          <w:spacing w:val="-2"/>
          <w:sz w:val="21"/>
          <w:szCs w:val="21"/>
        </w:rPr>
        <w:t xml:space="preserve"> </w:t>
      </w:r>
      <w:r w:rsidRPr="008810A6">
        <w:rPr>
          <w:rFonts w:ascii="Abadi" w:hAnsi="Abadi"/>
          <w:b w:val="0"/>
          <w:bCs w:val="0"/>
          <w:sz w:val="21"/>
          <w:szCs w:val="21"/>
        </w:rPr>
        <w:t>asociación</w:t>
      </w:r>
      <w:r w:rsidRPr="008810A6">
        <w:rPr>
          <w:rFonts w:ascii="Abadi" w:hAnsi="Abadi"/>
          <w:b w:val="0"/>
          <w:bCs w:val="0"/>
          <w:spacing w:val="-4"/>
          <w:sz w:val="21"/>
          <w:szCs w:val="21"/>
        </w:rPr>
        <w:t xml:space="preserve"> </w:t>
      </w:r>
      <w:r w:rsidRPr="008810A6">
        <w:rPr>
          <w:rFonts w:ascii="Abadi" w:hAnsi="Abadi"/>
          <w:b w:val="0"/>
          <w:bCs w:val="0"/>
          <w:sz w:val="21"/>
          <w:szCs w:val="21"/>
        </w:rPr>
        <w:t>civil,</w:t>
      </w:r>
      <w:r w:rsidRPr="008810A6">
        <w:rPr>
          <w:rFonts w:ascii="Abadi" w:hAnsi="Abadi"/>
          <w:b w:val="0"/>
          <w:bCs w:val="0"/>
          <w:spacing w:val="-3"/>
          <w:sz w:val="21"/>
          <w:szCs w:val="21"/>
        </w:rPr>
        <w:t xml:space="preserve"> </w:t>
      </w:r>
      <w:r w:rsidRPr="008810A6">
        <w:rPr>
          <w:rFonts w:ascii="Abadi" w:hAnsi="Abadi"/>
          <w:b w:val="0"/>
          <w:bCs w:val="0"/>
          <w:sz w:val="21"/>
          <w:szCs w:val="21"/>
        </w:rPr>
        <w:t>como</w:t>
      </w:r>
      <w:r w:rsidRPr="008810A6">
        <w:rPr>
          <w:rFonts w:ascii="Abadi" w:hAnsi="Abadi"/>
          <w:b w:val="0"/>
          <w:bCs w:val="0"/>
          <w:spacing w:val="-2"/>
          <w:sz w:val="21"/>
          <w:szCs w:val="21"/>
        </w:rPr>
        <w:t xml:space="preserve"> </w:t>
      </w:r>
      <w:r w:rsidRPr="008810A6">
        <w:rPr>
          <w:rFonts w:ascii="Abadi" w:hAnsi="Abadi"/>
          <w:b w:val="0"/>
          <w:bCs w:val="0"/>
          <w:sz w:val="21"/>
          <w:szCs w:val="21"/>
        </w:rPr>
        <w:t>propietaria</w:t>
      </w:r>
      <w:r w:rsidRPr="008810A6">
        <w:rPr>
          <w:rFonts w:ascii="Abadi" w:hAnsi="Abadi"/>
          <w:b w:val="0"/>
          <w:bCs w:val="0"/>
          <w:spacing w:val="-4"/>
          <w:sz w:val="21"/>
          <w:szCs w:val="21"/>
        </w:rPr>
        <w:t xml:space="preserve"> </w:t>
      </w:r>
      <w:r w:rsidRPr="008810A6">
        <w:rPr>
          <w:rFonts w:ascii="Abadi" w:hAnsi="Abadi"/>
          <w:b w:val="0"/>
          <w:bCs w:val="0"/>
          <w:sz w:val="21"/>
          <w:szCs w:val="21"/>
        </w:rPr>
        <w:t xml:space="preserve">del </w:t>
      </w:r>
      <w:r w:rsidRPr="008810A6">
        <w:rPr>
          <w:rFonts w:ascii="Abadi" w:hAnsi="Abadi"/>
          <w:b w:val="0"/>
          <w:bCs w:val="0"/>
          <w:spacing w:val="-2"/>
          <w:sz w:val="21"/>
          <w:szCs w:val="21"/>
        </w:rPr>
        <w:t>inmueble.</w:t>
      </w:r>
    </w:p>
    <w:p w14:paraId="7FBA663B" w14:textId="77777777" w:rsidR="00A11DD4" w:rsidRPr="008810A6" w:rsidRDefault="00A11DD4" w:rsidP="0016476C">
      <w:pPr>
        <w:widowControl w:val="0"/>
        <w:kinsoku w:val="0"/>
        <w:overflowPunct w:val="0"/>
        <w:autoSpaceDE w:val="0"/>
        <w:autoSpaceDN w:val="0"/>
        <w:adjustRightInd w:val="0"/>
        <w:ind w:right="46"/>
        <w:jc w:val="both"/>
        <w:rPr>
          <w:rFonts w:ascii="Abadi" w:hAnsi="Abadi"/>
          <w:spacing w:val="-2"/>
          <w:sz w:val="21"/>
          <w:szCs w:val="21"/>
        </w:rPr>
      </w:pPr>
    </w:p>
    <w:p w14:paraId="293A1023" w14:textId="77777777" w:rsidR="000649C5" w:rsidRPr="008810A6" w:rsidRDefault="000649C5" w:rsidP="000649C5">
      <w:pPr>
        <w:pStyle w:val="Textoindependiente"/>
        <w:spacing w:before="32" w:line="278" w:lineRule="auto"/>
        <w:ind w:right="-96"/>
        <w:rPr>
          <w:rFonts w:ascii="Abadi" w:hAnsi="Abadi"/>
          <w:b w:val="0"/>
          <w:bCs w:val="0"/>
          <w:sz w:val="21"/>
          <w:szCs w:val="21"/>
        </w:rPr>
      </w:pPr>
      <w:r w:rsidRPr="008810A6">
        <w:rPr>
          <w:rFonts w:ascii="Abadi" w:hAnsi="Abadi"/>
          <w:b w:val="0"/>
          <w:bCs w:val="0"/>
          <w:sz w:val="21"/>
          <w:szCs w:val="21"/>
        </w:rPr>
        <w:t xml:space="preserve">La superficie original adquirida por la asociación civil </w:t>
      </w:r>
      <w:r w:rsidRPr="008810A6">
        <w:rPr>
          <w:rFonts w:ascii="Abadi" w:hAnsi="Abadi"/>
          <w:b w:val="0"/>
          <w:bCs w:val="0"/>
          <w:i/>
          <w:sz w:val="21"/>
          <w:szCs w:val="21"/>
        </w:rPr>
        <w:t xml:space="preserve">Club Social y Deportivo León, </w:t>
      </w:r>
      <w:r w:rsidRPr="008810A6">
        <w:rPr>
          <w:rFonts w:ascii="Abadi" w:hAnsi="Abadi"/>
          <w:b w:val="0"/>
          <w:bCs w:val="0"/>
          <w:sz w:val="21"/>
          <w:szCs w:val="21"/>
        </w:rPr>
        <w:t>era de 91,234 noventa y un mil doscientos treinta y cuatro metros cuadrados.</w:t>
      </w:r>
    </w:p>
    <w:p w14:paraId="3389E555" w14:textId="77777777" w:rsidR="000649C5" w:rsidRPr="008810A6" w:rsidRDefault="000649C5" w:rsidP="000649C5">
      <w:pPr>
        <w:pStyle w:val="Textoindependiente"/>
        <w:spacing w:before="197" w:line="276" w:lineRule="auto"/>
        <w:ind w:right="-96"/>
        <w:rPr>
          <w:rFonts w:ascii="Abadi" w:hAnsi="Abadi"/>
          <w:b w:val="0"/>
          <w:bCs w:val="0"/>
          <w:sz w:val="21"/>
          <w:szCs w:val="21"/>
        </w:rPr>
      </w:pPr>
      <w:r w:rsidRPr="008810A6">
        <w:rPr>
          <w:rFonts w:ascii="Abadi" w:hAnsi="Abadi"/>
          <w:b w:val="0"/>
          <w:bCs w:val="0"/>
          <w:sz w:val="21"/>
          <w:szCs w:val="21"/>
        </w:rPr>
        <w:t>Por afectaciones que sufrió por la construcción en su momento de la avenida Olimpo y los bulevares Adolfo López Mateos y Vasco de Quiroga, en el año 1999, la superficie se redujo a 70,387.03 metros cuadrados, que a su vez se integraban por dos fracciones, una de 54,189.30 metros cuadrados, y otra de 16,197.73 metros cuadrados.</w:t>
      </w:r>
    </w:p>
    <w:p w14:paraId="4C2FC6D2" w14:textId="77777777" w:rsidR="000649C5" w:rsidRPr="008810A6" w:rsidRDefault="000649C5" w:rsidP="000649C5">
      <w:pPr>
        <w:pStyle w:val="Textoindependiente"/>
        <w:spacing w:before="198" w:line="278" w:lineRule="auto"/>
        <w:ind w:right="-237"/>
        <w:rPr>
          <w:rFonts w:ascii="Abadi" w:hAnsi="Abadi"/>
          <w:b w:val="0"/>
          <w:bCs w:val="0"/>
          <w:sz w:val="21"/>
          <w:szCs w:val="21"/>
        </w:rPr>
      </w:pPr>
      <w:r w:rsidRPr="008810A6">
        <w:rPr>
          <w:rFonts w:ascii="Abadi" w:hAnsi="Abadi"/>
          <w:b w:val="0"/>
          <w:bCs w:val="0"/>
          <w:sz w:val="21"/>
          <w:szCs w:val="21"/>
        </w:rPr>
        <w:t>En el año 1986 el equipo León tras una mala temporada, descendió a segunda división, generando problemas económicos en su administración.</w:t>
      </w:r>
    </w:p>
    <w:p w14:paraId="17327CD2" w14:textId="77777777" w:rsidR="00522093" w:rsidRPr="008810A6" w:rsidRDefault="00522093" w:rsidP="00522093">
      <w:pPr>
        <w:pStyle w:val="Textoindependiente"/>
        <w:spacing w:before="196" w:line="276" w:lineRule="auto"/>
        <w:ind w:right="-237"/>
        <w:rPr>
          <w:rFonts w:ascii="Abadi" w:hAnsi="Abadi"/>
          <w:sz w:val="21"/>
          <w:szCs w:val="21"/>
        </w:rPr>
      </w:pPr>
      <w:r w:rsidRPr="008810A6">
        <w:rPr>
          <w:rFonts w:ascii="Abadi" w:hAnsi="Abadi"/>
          <w:b w:val="0"/>
          <w:bCs w:val="0"/>
          <w:sz w:val="21"/>
          <w:szCs w:val="21"/>
        </w:rPr>
        <w:t>En 1989 se crea una sociedad anónima para a través de esta llevar a cabo el manejo y operación</w:t>
      </w:r>
      <w:r w:rsidRPr="008810A6">
        <w:rPr>
          <w:rFonts w:ascii="Abadi" w:hAnsi="Abadi"/>
          <w:b w:val="0"/>
          <w:bCs w:val="0"/>
          <w:spacing w:val="40"/>
          <w:sz w:val="21"/>
          <w:szCs w:val="21"/>
        </w:rPr>
        <w:t xml:space="preserve"> </w:t>
      </w:r>
      <w:r w:rsidRPr="008810A6">
        <w:rPr>
          <w:rFonts w:ascii="Abadi" w:hAnsi="Abadi"/>
          <w:b w:val="0"/>
          <w:bCs w:val="0"/>
          <w:sz w:val="21"/>
          <w:szCs w:val="21"/>
        </w:rPr>
        <w:t>del equipo, conservándose el</w:t>
      </w:r>
      <w:r w:rsidRPr="008810A6">
        <w:rPr>
          <w:rFonts w:ascii="Abadi" w:hAnsi="Abadi"/>
          <w:sz w:val="21"/>
          <w:szCs w:val="21"/>
        </w:rPr>
        <w:t xml:space="preserve"> </w:t>
      </w:r>
      <w:r w:rsidRPr="008810A6">
        <w:rPr>
          <w:rFonts w:ascii="Abadi" w:hAnsi="Abadi"/>
          <w:b w:val="0"/>
          <w:bCs w:val="0"/>
          <w:sz w:val="21"/>
          <w:szCs w:val="21"/>
        </w:rPr>
        <w:t xml:space="preserve">inmueble dentro del patrimonio de la asociación civil </w:t>
      </w:r>
      <w:r w:rsidRPr="008810A6">
        <w:rPr>
          <w:rFonts w:ascii="Abadi" w:hAnsi="Abadi"/>
          <w:b w:val="0"/>
          <w:bCs w:val="0"/>
          <w:i/>
          <w:sz w:val="21"/>
          <w:szCs w:val="21"/>
        </w:rPr>
        <w:t>Club Social y Deportivo León</w:t>
      </w:r>
      <w:r w:rsidRPr="008810A6">
        <w:rPr>
          <w:rFonts w:ascii="Abadi" w:hAnsi="Abadi"/>
          <w:sz w:val="21"/>
          <w:szCs w:val="21"/>
        </w:rPr>
        <w:t>.</w:t>
      </w:r>
    </w:p>
    <w:p w14:paraId="0DC69AEF" w14:textId="77777777" w:rsidR="00522093" w:rsidRPr="008810A6" w:rsidRDefault="00522093" w:rsidP="000649C5">
      <w:pPr>
        <w:pStyle w:val="Textoindependiente"/>
        <w:spacing w:before="198" w:line="278" w:lineRule="auto"/>
        <w:ind w:right="-237"/>
        <w:rPr>
          <w:rFonts w:ascii="Abadi" w:hAnsi="Abadi"/>
          <w:b w:val="0"/>
          <w:bCs w:val="0"/>
          <w:sz w:val="21"/>
          <w:szCs w:val="21"/>
        </w:rPr>
      </w:pPr>
    </w:p>
    <w:p w14:paraId="7F60679D" w14:textId="77777777" w:rsidR="0053055A" w:rsidRPr="008810A6" w:rsidRDefault="0053055A" w:rsidP="0053055A">
      <w:pPr>
        <w:pStyle w:val="Textoindependiente"/>
        <w:spacing w:before="199" w:line="276" w:lineRule="auto"/>
        <w:ind w:right="-96"/>
        <w:rPr>
          <w:rFonts w:ascii="Abadi" w:hAnsi="Abadi"/>
          <w:b w:val="0"/>
          <w:bCs w:val="0"/>
          <w:sz w:val="21"/>
          <w:szCs w:val="21"/>
        </w:rPr>
      </w:pPr>
      <w:r w:rsidRPr="008810A6">
        <w:rPr>
          <w:rFonts w:ascii="Abadi" w:hAnsi="Abadi"/>
          <w:b w:val="0"/>
          <w:bCs w:val="0"/>
          <w:sz w:val="21"/>
          <w:szCs w:val="21"/>
        </w:rPr>
        <w:t>En la década de los 90´s noventas se da la llegada de múltiples presidentes del equipo, que en cortos periodos venden sus derechos, por no ser sostenible y redituable económicamente la inversión,</w:t>
      </w:r>
      <w:r w:rsidRPr="008810A6">
        <w:rPr>
          <w:rFonts w:ascii="Abadi" w:hAnsi="Abadi"/>
          <w:b w:val="0"/>
          <w:bCs w:val="0"/>
          <w:spacing w:val="-3"/>
          <w:sz w:val="21"/>
          <w:szCs w:val="21"/>
        </w:rPr>
        <w:t xml:space="preserve"> </w:t>
      </w:r>
      <w:r w:rsidRPr="008810A6">
        <w:rPr>
          <w:rFonts w:ascii="Abadi" w:hAnsi="Abadi"/>
          <w:b w:val="0"/>
          <w:bCs w:val="0"/>
          <w:sz w:val="21"/>
          <w:szCs w:val="21"/>
        </w:rPr>
        <w:t>por los</w:t>
      </w:r>
      <w:r w:rsidRPr="008810A6">
        <w:rPr>
          <w:rFonts w:ascii="Abadi" w:hAnsi="Abadi"/>
          <w:b w:val="0"/>
          <w:bCs w:val="0"/>
          <w:spacing w:val="-3"/>
          <w:sz w:val="21"/>
          <w:szCs w:val="21"/>
        </w:rPr>
        <w:t xml:space="preserve"> </w:t>
      </w:r>
      <w:r w:rsidRPr="008810A6">
        <w:rPr>
          <w:rFonts w:ascii="Abadi" w:hAnsi="Abadi"/>
          <w:b w:val="0"/>
          <w:bCs w:val="0"/>
          <w:sz w:val="21"/>
          <w:szCs w:val="21"/>
        </w:rPr>
        <w:t>resultados desfavorables</w:t>
      </w:r>
      <w:r w:rsidRPr="008810A6">
        <w:rPr>
          <w:rFonts w:ascii="Abadi" w:hAnsi="Abadi"/>
          <w:b w:val="0"/>
          <w:bCs w:val="0"/>
          <w:spacing w:val="-2"/>
          <w:sz w:val="21"/>
          <w:szCs w:val="21"/>
        </w:rPr>
        <w:t xml:space="preserve"> </w:t>
      </w:r>
      <w:r w:rsidRPr="008810A6">
        <w:rPr>
          <w:rFonts w:ascii="Abadi" w:hAnsi="Abadi"/>
          <w:b w:val="0"/>
          <w:bCs w:val="0"/>
          <w:sz w:val="21"/>
          <w:szCs w:val="21"/>
        </w:rPr>
        <w:t>que</w:t>
      </w:r>
      <w:r w:rsidRPr="008810A6">
        <w:rPr>
          <w:rFonts w:ascii="Abadi" w:hAnsi="Abadi"/>
          <w:b w:val="0"/>
          <w:bCs w:val="0"/>
          <w:spacing w:val="-2"/>
          <w:sz w:val="21"/>
          <w:szCs w:val="21"/>
        </w:rPr>
        <w:t xml:space="preserve"> </w:t>
      </w:r>
      <w:r w:rsidRPr="008810A6">
        <w:rPr>
          <w:rFonts w:ascii="Abadi" w:hAnsi="Abadi"/>
          <w:b w:val="0"/>
          <w:bCs w:val="0"/>
          <w:sz w:val="21"/>
          <w:szCs w:val="21"/>
        </w:rPr>
        <w:t>tuvo el conjunto</w:t>
      </w:r>
      <w:r w:rsidRPr="008810A6">
        <w:rPr>
          <w:rFonts w:ascii="Abadi" w:hAnsi="Abadi"/>
          <w:b w:val="0"/>
          <w:bCs w:val="0"/>
          <w:spacing w:val="-3"/>
          <w:sz w:val="21"/>
          <w:szCs w:val="21"/>
        </w:rPr>
        <w:t xml:space="preserve"> </w:t>
      </w:r>
      <w:r w:rsidRPr="008810A6">
        <w:rPr>
          <w:rFonts w:ascii="Abadi" w:hAnsi="Abadi"/>
          <w:b w:val="0"/>
          <w:bCs w:val="0"/>
          <w:sz w:val="21"/>
          <w:szCs w:val="21"/>
        </w:rPr>
        <w:t>verde esmeralda</w:t>
      </w:r>
      <w:r w:rsidRPr="008810A6">
        <w:rPr>
          <w:rFonts w:ascii="Abadi" w:hAnsi="Abadi"/>
          <w:b w:val="0"/>
          <w:bCs w:val="0"/>
          <w:spacing w:val="-1"/>
          <w:sz w:val="21"/>
          <w:szCs w:val="21"/>
        </w:rPr>
        <w:t xml:space="preserve"> </w:t>
      </w:r>
      <w:r w:rsidRPr="008810A6">
        <w:rPr>
          <w:rFonts w:ascii="Abadi" w:hAnsi="Abadi"/>
          <w:b w:val="0"/>
          <w:bCs w:val="0"/>
          <w:sz w:val="21"/>
          <w:szCs w:val="21"/>
        </w:rPr>
        <w:t>en</w:t>
      </w:r>
      <w:r w:rsidRPr="008810A6">
        <w:rPr>
          <w:rFonts w:ascii="Abadi" w:hAnsi="Abadi"/>
          <w:b w:val="0"/>
          <w:bCs w:val="0"/>
          <w:spacing w:val="-1"/>
          <w:sz w:val="21"/>
          <w:szCs w:val="21"/>
        </w:rPr>
        <w:t xml:space="preserve"> </w:t>
      </w:r>
      <w:r w:rsidRPr="008810A6">
        <w:rPr>
          <w:rFonts w:ascii="Abadi" w:hAnsi="Abadi"/>
          <w:b w:val="0"/>
          <w:bCs w:val="0"/>
          <w:sz w:val="21"/>
          <w:szCs w:val="21"/>
        </w:rPr>
        <w:t>aquellos</w:t>
      </w:r>
      <w:r w:rsidRPr="008810A6">
        <w:rPr>
          <w:rFonts w:ascii="Abadi" w:hAnsi="Abadi"/>
          <w:b w:val="0"/>
          <w:bCs w:val="0"/>
          <w:spacing w:val="-3"/>
          <w:sz w:val="21"/>
          <w:szCs w:val="21"/>
        </w:rPr>
        <w:t xml:space="preserve"> </w:t>
      </w:r>
      <w:r w:rsidRPr="008810A6">
        <w:rPr>
          <w:rFonts w:ascii="Abadi" w:hAnsi="Abadi"/>
          <w:b w:val="0"/>
          <w:bCs w:val="0"/>
          <w:sz w:val="21"/>
          <w:szCs w:val="21"/>
        </w:rPr>
        <w:t>años.</w:t>
      </w:r>
    </w:p>
    <w:p w14:paraId="3073F935" w14:textId="77777777" w:rsidR="0053055A" w:rsidRPr="008810A6" w:rsidRDefault="0053055A" w:rsidP="0053055A">
      <w:pPr>
        <w:pStyle w:val="Textoindependiente"/>
        <w:spacing w:before="1"/>
        <w:rPr>
          <w:rFonts w:ascii="Abadi" w:hAnsi="Abadi"/>
          <w:b w:val="0"/>
          <w:bCs w:val="0"/>
          <w:sz w:val="21"/>
          <w:szCs w:val="21"/>
        </w:rPr>
      </w:pPr>
    </w:p>
    <w:p w14:paraId="6C2C33CD" w14:textId="77777777" w:rsidR="0053055A" w:rsidRPr="008810A6" w:rsidRDefault="0053055A" w:rsidP="0053055A">
      <w:pPr>
        <w:pStyle w:val="Textoindependiente"/>
        <w:spacing w:before="52" w:line="276" w:lineRule="auto"/>
        <w:ind w:right="46"/>
        <w:rPr>
          <w:rFonts w:ascii="Abadi" w:hAnsi="Abadi"/>
          <w:b w:val="0"/>
          <w:bCs w:val="0"/>
          <w:sz w:val="21"/>
          <w:szCs w:val="21"/>
        </w:rPr>
      </w:pPr>
      <w:r w:rsidRPr="008810A6">
        <w:rPr>
          <w:rFonts w:ascii="Abadi" w:hAnsi="Abadi"/>
          <w:b w:val="0"/>
          <w:bCs w:val="0"/>
          <w:sz w:val="21"/>
          <w:szCs w:val="21"/>
        </w:rPr>
        <w:t>Uno de estos dueños, es Roberto Zermeño (Padre), quién vende sus derechos a menos de 5 años</w:t>
      </w:r>
      <w:r w:rsidRPr="008810A6">
        <w:rPr>
          <w:rFonts w:ascii="Abadi" w:hAnsi="Abadi"/>
          <w:b w:val="0"/>
          <w:bCs w:val="0"/>
          <w:spacing w:val="40"/>
          <w:sz w:val="21"/>
          <w:szCs w:val="21"/>
        </w:rPr>
        <w:t xml:space="preserve"> </w:t>
      </w:r>
      <w:r w:rsidRPr="008810A6">
        <w:rPr>
          <w:rFonts w:ascii="Abadi" w:hAnsi="Abadi"/>
          <w:b w:val="0"/>
          <w:bCs w:val="0"/>
          <w:sz w:val="21"/>
          <w:szCs w:val="21"/>
        </w:rPr>
        <w:t>de haberlos adquirido, y al paso de 6 años vuelve</w:t>
      </w:r>
      <w:r w:rsidRPr="008810A6">
        <w:rPr>
          <w:rFonts w:ascii="Abadi" w:hAnsi="Abadi"/>
          <w:b w:val="0"/>
          <w:bCs w:val="0"/>
          <w:spacing w:val="-1"/>
          <w:sz w:val="21"/>
          <w:szCs w:val="21"/>
        </w:rPr>
        <w:t xml:space="preserve"> </w:t>
      </w:r>
      <w:r w:rsidRPr="008810A6">
        <w:rPr>
          <w:rFonts w:ascii="Abadi" w:hAnsi="Abadi"/>
          <w:b w:val="0"/>
          <w:bCs w:val="0"/>
          <w:sz w:val="21"/>
          <w:szCs w:val="21"/>
        </w:rPr>
        <w:t>a comprarlos nuevamente, a finales de la década de los 90´s, en medio de dificultades económicas que lo orillan a buscar rápidamente comprador.</w:t>
      </w:r>
    </w:p>
    <w:p w14:paraId="76CC3F99" w14:textId="77777777" w:rsidR="0053055A" w:rsidRPr="008810A6" w:rsidRDefault="0053055A" w:rsidP="0053055A">
      <w:pPr>
        <w:pStyle w:val="Textoindependiente"/>
        <w:spacing w:before="201" w:line="276" w:lineRule="auto"/>
        <w:ind w:right="46"/>
        <w:rPr>
          <w:rFonts w:ascii="Abadi" w:hAnsi="Abadi"/>
          <w:b w:val="0"/>
          <w:bCs w:val="0"/>
          <w:sz w:val="21"/>
          <w:szCs w:val="21"/>
        </w:rPr>
      </w:pPr>
      <w:r w:rsidRPr="008810A6">
        <w:rPr>
          <w:rFonts w:ascii="Abadi" w:hAnsi="Abadi"/>
          <w:b w:val="0"/>
          <w:bCs w:val="0"/>
          <w:sz w:val="21"/>
          <w:szCs w:val="21"/>
        </w:rPr>
        <w:t>Esta segunda adquisición se llevó a cabo a través de la sociedad mercantil denominada “</w:t>
      </w:r>
      <w:proofErr w:type="spellStart"/>
      <w:r w:rsidRPr="008810A6">
        <w:rPr>
          <w:rFonts w:ascii="Abadi" w:hAnsi="Abadi"/>
          <w:b w:val="0"/>
          <w:bCs w:val="0"/>
          <w:sz w:val="21"/>
          <w:szCs w:val="21"/>
        </w:rPr>
        <w:t>Futt</w:t>
      </w:r>
      <w:proofErr w:type="spellEnd"/>
      <w:r w:rsidRPr="008810A6">
        <w:rPr>
          <w:rFonts w:ascii="Abadi" w:hAnsi="Abadi"/>
          <w:b w:val="0"/>
          <w:bCs w:val="0"/>
          <w:spacing w:val="80"/>
          <w:sz w:val="21"/>
          <w:szCs w:val="21"/>
        </w:rPr>
        <w:t xml:space="preserve"> </w:t>
      </w:r>
      <w:r w:rsidRPr="008810A6">
        <w:rPr>
          <w:rFonts w:ascii="Abadi" w:hAnsi="Abadi"/>
          <w:b w:val="0"/>
          <w:bCs w:val="0"/>
          <w:sz w:val="21"/>
          <w:szCs w:val="21"/>
        </w:rPr>
        <w:t>León”, Sociedad Anónima de Capital Variable, constituida el 28 de julio de 1999, en escritura pública otorgada ante la fe del notario público número 73, licenciado Ernesto Arrache Hernández.</w:t>
      </w:r>
    </w:p>
    <w:p w14:paraId="14B0C1CD" w14:textId="77777777" w:rsidR="0053055A" w:rsidRPr="008810A6" w:rsidRDefault="0053055A" w:rsidP="0053055A">
      <w:pPr>
        <w:pStyle w:val="Textoindependiente"/>
        <w:spacing w:before="199" w:line="276" w:lineRule="auto"/>
        <w:ind w:right="46"/>
        <w:rPr>
          <w:rFonts w:ascii="Abadi" w:hAnsi="Abadi"/>
          <w:b w:val="0"/>
          <w:bCs w:val="0"/>
          <w:sz w:val="21"/>
          <w:szCs w:val="21"/>
        </w:rPr>
      </w:pPr>
      <w:r w:rsidRPr="008810A6">
        <w:rPr>
          <w:rFonts w:ascii="Abadi" w:hAnsi="Abadi"/>
          <w:b w:val="0"/>
          <w:bCs w:val="0"/>
          <w:sz w:val="21"/>
          <w:szCs w:val="21"/>
        </w:rPr>
        <w:t>En esas circunstancias adversas, y a falta de encontrar comprador, a poco más de un año de haber adquirido nuevamente el equipo, el 26 de septiembre del año 2000, Roberto Zermeño celebró con el municipio de León, contrato de fideicomiso, mediante el cual ofrece entregar al municipio el inmueble del estadio en forma irrevocable e incorporar al fideicomiso por tres años los derechos del certificado de afiliación o franquicia expedido por la Federación Mexicana de Futbol, trasladando la responsabilidad de invertir y cubrir los gastos ordinarios, a la entidad fiduciaria, cuyos honorarios se pactó fueran a cargo y por cuenta del municipio de León, reservándose Zermeño el uso, disfrute y aprovechamientos del certificado de afiliación.</w:t>
      </w:r>
    </w:p>
    <w:p w14:paraId="262652EA" w14:textId="6A70A1F7" w:rsidR="000322ED" w:rsidRPr="008810A6" w:rsidRDefault="0053055A" w:rsidP="0053055A">
      <w:pPr>
        <w:pStyle w:val="Textoindependiente"/>
        <w:spacing w:before="202" w:line="276" w:lineRule="auto"/>
        <w:ind w:right="-96"/>
        <w:rPr>
          <w:rFonts w:ascii="Abadi" w:hAnsi="Abadi"/>
          <w:b w:val="0"/>
          <w:bCs w:val="0"/>
          <w:i/>
          <w:sz w:val="21"/>
          <w:szCs w:val="21"/>
        </w:rPr>
      </w:pPr>
      <w:r w:rsidRPr="008810A6">
        <w:rPr>
          <w:rFonts w:ascii="Abadi" w:hAnsi="Abadi"/>
          <w:b w:val="0"/>
          <w:bCs w:val="0"/>
          <w:sz w:val="21"/>
          <w:szCs w:val="21"/>
        </w:rPr>
        <w:t>Adicionalmente, Roberto</w:t>
      </w:r>
      <w:r w:rsidRPr="008810A6">
        <w:rPr>
          <w:rFonts w:ascii="Abadi" w:hAnsi="Abadi"/>
          <w:b w:val="0"/>
          <w:bCs w:val="0"/>
          <w:spacing w:val="-2"/>
          <w:sz w:val="21"/>
          <w:szCs w:val="21"/>
        </w:rPr>
        <w:t xml:space="preserve"> </w:t>
      </w:r>
      <w:r w:rsidRPr="008810A6">
        <w:rPr>
          <w:rFonts w:ascii="Abadi" w:hAnsi="Abadi"/>
          <w:b w:val="0"/>
          <w:bCs w:val="0"/>
          <w:sz w:val="21"/>
          <w:szCs w:val="21"/>
        </w:rPr>
        <w:t>Zermeño logró</w:t>
      </w:r>
      <w:r w:rsidRPr="008810A6">
        <w:rPr>
          <w:rFonts w:ascii="Abadi" w:hAnsi="Abadi"/>
          <w:b w:val="0"/>
          <w:bCs w:val="0"/>
          <w:spacing w:val="-2"/>
          <w:sz w:val="21"/>
          <w:szCs w:val="21"/>
        </w:rPr>
        <w:t xml:space="preserve"> </w:t>
      </w:r>
      <w:r w:rsidRPr="008810A6">
        <w:rPr>
          <w:rFonts w:ascii="Abadi" w:hAnsi="Abadi"/>
          <w:b w:val="0"/>
          <w:bCs w:val="0"/>
          <w:sz w:val="21"/>
          <w:szCs w:val="21"/>
        </w:rPr>
        <w:t>que</w:t>
      </w:r>
      <w:r w:rsidRPr="008810A6">
        <w:rPr>
          <w:rFonts w:ascii="Abadi" w:hAnsi="Abadi"/>
          <w:b w:val="0"/>
          <w:bCs w:val="0"/>
          <w:spacing w:val="-2"/>
          <w:sz w:val="21"/>
          <w:szCs w:val="21"/>
        </w:rPr>
        <w:t xml:space="preserve"> </w:t>
      </w:r>
      <w:r w:rsidRPr="008810A6">
        <w:rPr>
          <w:rFonts w:ascii="Abadi" w:hAnsi="Abadi"/>
          <w:b w:val="0"/>
          <w:bCs w:val="0"/>
          <w:sz w:val="21"/>
          <w:szCs w:val="21"/>
        </w:rPr>
        <w:t>entre las cláusulas</w:t>
      </w:r>
      <w:r w:rsidRPr="008810A6">
        <w:rPr>
          <w:rFonts w:ascii="Abadi" w:hAnsi="Abadi"/>
          <w:b w:val="0"/>
          <w:bCs w:val="0"/>
          <w:spacing w:val="-3"/>
          <w:sz w:val="21"/>
          <w:szCs w:val="21"/>
        </w:rPr>
        <w:t xml:space="preserve"> </w:t>
      </w:r>
      <w:r w:rsidRPr="008810A6">
        <w:rPr>
          <w:rFonts w:ascii="Abadi" w:hAnsi="Abadi"/>
          <w:b w:val="0"/>
          <w:bCs w:val="0"/>
          <w:sz w:val="21"/>
          <w:szCs w:val="21"/>
        </w:rPr>
        <w:t>del</w:t>
      </w:r>
      <w:r w:rsidRPr="008810A6">
        <w:rPr>
          <w:rFonts w:ascii="Abadi" w:hAnsi="Abadi"/>
          <w:b w:val="0"/>
          <w:bCs w:val="0"/>
          <w:spacing w:val="-2"/>
          <w:sz w:val="21"/>
          <w:szCs w:val="21"/>
        </w:rPr>
        <w:t xml:space="preserve"> </w:t>
      </w:r>
      <w:r w:rsidRPr="008810A6">
        <w:rPr>
          <w:rFonts w:ascii="Abadi" w:hAnsi="Abadi"/>
          <w:b w:val="0"/>
          <w:bCs w:val="0"/>
          <w:sz w:val="21"/>
          <w:szCs w:val="21"/>
        </w:rPr>
        <w:t>fideicomiso se</w:t>
      </w:r>
      <w:r w:rsidRPr="008810A6">
        <w:rPr>
          <w:rFonts w:ascii="Abadi" w:hAnsi="Abadi"/>
          <w:b w:val="0"/>
          <w:bCs w:val="0"/>
          <w:spacing w:val="-3"/>
          <w:sz w:val="21"/>
          <w:szCs w:val="21"/>
        </w:rPr>
        <w:t xml:space="preserve"> </w:t>
      </w:r>
      <w:r w:rsidRPr="008810A6">
        <w:rPr>
          <w:rFonts w:ascii="Abadi" w:hAnsi="Abadi"/>
          <w:b w:val="0"/>
          <w:bCs w:val="0"/>
          <w:sz w:val="21"/>
          <w:szCs w:val="21"/>
        </w:rPr>
        <w:t>estableciera</w:t>
      </w:r>
      <w:r w:rsidRPr="008810A6">
        <w:rPr>
          <w:rFonts w:ascii="Abadi" w:hAnsi="Abadi"/>
          <w:b w:val="0"/>
          <w:bCs w:val="0"/>
          <w:spacing w:val="-1"/>
          <w:sz w:val="21"/>
          <w:szCs w:val="21"/>
        </w:rPr>
        <w:t xml:space="preserve"> </w:t>
      </w:r>
      <w:r w:rsidRPr="008810A6">
        <w:rPr>
          <w:rFonts w:ascii="Abadi" w:hAnsi="Abadi"/>
          <w:b w:val="0"/>
          <w:bCs w:val="0"/>
          <w:sz w:val="21"/>
          <w:szCs w:val="21"/>
        </w:rPr>
        <w:t xml:space="preserve">que el municipio aceptaba permitirle dividir el inmueble, reservándose para él, poco más de 10,360 (diez mil trescientos sesenta metros cuadrados), con la condición además, de que se le concedería cambio de uso de suelo, para establecerse como uso comercial, y de esta </w:t>
      </w:r>
      <w:r w:rsidRPr="008810A6">
        <w:rPr>
          <w:rFonts w:ascii="Abadi" w:hAnsi="Abadi"/>
          <w:b w:val="0"/>
          <w:bCs w:val="0"/>
          <w:sz w:val="21"/>
          <w:szCs w:val="21"/>
        </w:rPr>
        <w:lastRenderedPageBreak/>
        <w:t xml:space="preserve">manera darle plusvalía y vender esa fracción, lo que ocurrió y corresponde al espacio en que se construyó la </w:t>
      </w:r>
      <w:r w:rsidRPr="008810A6">
        <w:rPr>
          <w:rFonts w:ascii="Abadi" w:hAnsi="Abadi"/>
          <w:b w:val="0"/>
          <w:bCs w:val="0"/>
          <w:i/>
          <w:sz w:val="21"/>
          <w:szCs w:val="21"/>
        </w:rPr>
        <w:t xml:space="preserve">Plaza </w:t>
      </w:r>
      <w:proofErr w:type="spellStart"/>
      <w:r w:rsidRPr="008810A6">
        <w:rPr>
          <w:rFonts w:ascii="Abadi" w:hAnsi="Abadi"/>
          <w:b w:val="0"/>
          <w:bCs w:val="0"/>
          <w:i/>
          <w:sz w:val="21"/>
          <w:szCs w:val="21"/>
        </w:rPr>
        <w:t>Stadium</w:t>
      </w:r>
      <w:proofErr w:type="spellEnd"/>
      <w:r w:rsidRPr="008810A6">
        <w:rPr>
          <w:rFonts w:ascii="Abadi" w:hAnsi="Abadi"/>
          <w:b w:val="0"/>
          <w:bCs w:val="0"/>
          <w:i/>
          <w:sz w:val="21"/>
          <w:szCs w:val="21"/>
        </w:rPr>
        <w:t>.</w:t>
      </w:r>
    </w:p>
    <w:p w14:paraId="40332CD8" w14:textId="77777777" w:rsidR="000322ED" w:rsidRPr="008810A6" w:rsidRDefault="000322ED" w:rsidP="0053055A">
      <w:pPr>
        <w:pStyle w:val="Textoindependiente"/>
        <w:spacing w:before="202" w:line="276" w:lineRule="auto"/>
        <w:ind w:right="-96"/>
        <w:rPr>
          <w:rFonts w:ascii="Abadi" w:hAnsi="Abadi"/>
          <w:b w:val="0"/>
          <w:bCs w:val="0"/>
          <w:i/>
          <w:sz w:val="21"/>
          <w:szCs w:val="21"/>
        </w:rPr>
      </w:pPr>
    </w:p>
    <w:p w14:paraId="2D894D87" w14:textId="77777777" w:rsidR="000322ED" w:rsidRPr="008810A6" w:rsidRDefault="000322ED" w:rsidP="00764B83">
      <w:pPr>
        <w:pStyle w:val="Textoindependiente"/>
        <w:spacing w:before="32"/>
        <w:ind w:right="-96"/>
        <w:rPr>
          <w:rFonts w:ascii="Abadi" w:hAnsi="Abadi"/>
          <w:b w:val="0"/>
          <w:bCs w:val="0"/>
          <w:sz w:val="21"/>
          <w:szCs w:val="21"/>
        </w:rPr>
      </w:pPr>
      <w:r w:rsidRPr="008810A6">
        <w:rPr>
          <w:rFonts w:ascii="Abadi" w:hAnsi="Abadi"/>
          <w:b w:val="0"/>
          <w:bCs w:val="0"/>
          <w:sz w:val="21"/>
          <w:szCs w:val="21"/>
        </w:rPr>
        <w:t>Además</w:t>
      </w:r>
      <w:r w:rsidRPr="008810A6">
        <w:rPr>
          <w:rFonts w:ascii="Abadi" w:hAnsi="Abadi"/>
          <w:b w:val="0"/>
          <w:bCs w:val="0"/>
          <w:spacing w:val="-2"/>
          <w:sz w:val="21"/>
          <w:szCs w:val="21"/>
        </w:rPr>
        <w:t xml:space="preserve"> </w:t>
      </w:r>
      <w:r w:rsidRPr="008810A6">
        <w:rPr>
          <w:rFonts w:ascii="Abadi" w:hAnsi="Abadi"/>
          <w:b w:val="0"/>
          <w:bCs w:val="0"/>
          <w:sz w:val="21"/>
          <w:szCs w:val="21"/>
        </w:rPr>
        <w:t>de</w:t>
      </w:r>
      <w:r w:rsidRPr="008810A6">
        <w:rPr>
          <w:rFonts w:ascii="Abadi" w:hAnsi="Abadi"/>
          <w:b w:val="0"/>
          <w:bCs w:val="0"/>
          <w:spacing w:val="4"/>
          <w:sz w:val="21"/>
          <w:szCs w:val="21"/>
        </w:rPr>
        <w:t xml:space="preserve"> </w:t>
      </w:r>
      <w:r w:rsidRPr="008810A6">
        <w:rPr>
          <w:rFonts w:ascii="Abadi" w:hAnsi="Abadi"/>
          <w:b w:val="0"/>
          <w:bCs w:val="0"/>
          <w:sz w:val="21"/>
          <w:szCs w:val="21"/>
        </w:rPr>
        <w:t>solicitar</w:t>
      </w:r>
      <w:r w:rsidRPr="008810A6">
        <w:rPr>
          <w:rFonts w:ascii="Abadi" w:hAnsi="Abadi"/>
          <w:b w:val="0"/>
          <w:bCs w:val="0"/>
          <w:spacing w:val="3"/>
          <w:sz w:val="21"/>
          <w:szCs w:val="21"/>
        </w:rPr>
        <w:t xml:space="preserve"> </w:t>
      </w:r>
      <w:r w:rsidRPr="008810A6">
        <w:rPr>
          <w:rFonts w:ascii="Abadi" w:hAnsi="Abadi"/>
          <w:b w:val="0"/>
          <w:bCs w:val="0"/>
          <w:sz w:val="21"/>
          <w:szCs w:val="21"/>
        </w:rPr>
        <w:t>Roberto</w:t>
      </w:r>
      <w:r w:rsidRPr="008810A6">
        <w:rPr>
          <w:rFonts w:ascii="Abadi" w:hAnsi="Abadi"/>
          <w:b w:val="0"/>
          <w:bCs w:val="0"/>
          <w:spacing w:val="2"/>
          <w:sz w:val="21"/>
          <w:szCs w:val="21"/>
        </w:rPr>
        <w:t xml:space="preserve"> </w:t>
      </w:r>
      <w:r w:rsidRPr="008810A6">
        <w:rPr>
          <w:rFonts w:ascii="Abadi" w:hAnsi="Abadi"/>
          <w:b w:val="0"/>
          <w:bCs w:val="0"/>
          <w:sz w:val="21"/>
          <w:szCs w:val="21"/>
        </w:rPr>
        <w:t>Zermeño</w:t>
      </w:r>
      <w:r w:rsidRPr="008810A6">
        <w:rPr>
          <w:rFonts w:ascii="Abadi" w:hAnsi="Abadi"/>
          <w:b w:val="0"/>
          <w:bCs w:val="0"/>
          <w:spacing w:val="2"/>
          <w:sz w:val="21"/>
          <w:szCs w:val="21"/>
        </w:rPr>
        <w:t xml:space="preserve"> </w:t>
      </w:r>
      <w:r w:rsidRPr="008810A6">
        <w:rPr>
          <w:rFonts w:ascii="Abadi" w:hAnsi="Abadi"/>
          <w:b w:val="0"/>
          <w:bCs w:val="0"/>
          <w:sz w:val="21"/>
          <w:szCs w:val="21"/>
        </w:rPr>
        <w:t>apoyo</w:t>
      </w:r>
      <w:r w:rsidRPr="008810A6">
        <w:rPr>
          <w:rFonts w:ascii="Abadi" w:hAnsi="Abadi"/>
          <w:b w:val="0"/>
          <w:bCs w:val="0"/>
          <w:spacing w:val="1"/>
          <w:sz w:val="21"/>
          <w:szCs w:val="21"/>
        </w:rPr>
        <w:t xml:space="preserve"> </w:t>
      </w:r>
      <w:r w:rsidRPr="008810A6">
        <w:rPr>
          <w:rFonts w:ascii="Abadi" w:hAnsi="Abadi"/>
          <w:b w:val="0"/>
          <w:bCs w:val="0"/>
          <w:sz w:val="21"/>
          <w:szCs w:val="21"/>
        </w:rPr>
        <w:t>económico</w:t>
      </w:r>
      <w:r w:rsidRPr="008810A6">
        <w:rPr>
          <w:rFonts w:ascii="Abadi" w:hAnsi="Abadi"/>
          <w:b w:val="0"/>
          <w:bCs w:val="0"/>
          <w:spacing w:val="4"/>
          <w:sz w:val="21"/>
          <w:szCs w:val="21"/>
        </w:rPr>
        <w:t xml:space="preserve"> </w:t>
      </w:r>
      <w:r w:rsidRPr="008810A6">
        <w:rPr>
          <w:rFonts w:ascii="Abadi" w:hAnsi="Abadi"/>
          <w:b w:val="0"/>
          <w:bCs w:val="0"/>
          <w:sz w:val="21"/>
          <w:szCs w:val="21"/>
        </w:rPr>
        <w:t>al</w:t>
      </w:r>
      <w:r w:rsidRPr="008810A6">
        <w:rPr>
          <w:rFonts w:ascii="Abadi" w:hAnsi="Abadi"/>
          <w:b w:val="0"/>
          <w:bCs w:val="0"/>
          <w:spacing w:val="1"/>
          <w:sz w:val="21"/>
          <w:szCs w:val="21"/>
        </w:rPr>
        <w:t xml:space="preserve"> </w:t>
      </w:r>
      <w:r w:rsidRPr="008810A6">
        <w:rPr>
          <w:rFonts w:ascii="Abadi" w:hAnsi="Abadi"/>
          <w:b w:val="0"/>
          <w:bCs w:val="0"/>
          <w:sz w:val="21"/>
          <w:szCs w:val="21"/>
        </w:rPr>
        <w:t>municipio</w:t>
      </w:r>
      <w:r w:rsidRPr="008810A6">
        <w:rPr>
          <w:rFonts w:ascii="Abadi" w:hAnsi="Abadi"/>
          <w:b w:val="0"/>
          <w:bCs w:val="0"/>
          <w:spacing w:val="1"/>
          <w:sz w:val="21"/>
          <w:szCs w:val="21"/>
        </w:rPr>
        <w:t xml:space="preserve"> </w:t>
      </w:r>
      <w:r w:rsidRPr="008810A6">
        <w:rPr>
          <w:rFonts w:ascii="Abadi" w:hAnsi="Abadi"/>
          <w:b w:val="0"/>
          <w:bCs w:val="0"/>
          <w:sz w:val="21"/>
          <w:szCs w:val="21"/>
        </w:rPr>
        <w:t>para</w:t>
      </w:r>
      <w:r w:rsidRPr="008810A6">
        <w:rPr>
          <w:rFonts w:ascii="Abadi" w:hAnsi="Abadi"/>
          <w:b w:val="0"/>
          <w:bCs w:val="0"/>
          <w:spacing w:val="3"/>
          <w:sz w:val="21"/>
          <w:szCs w:val="21"/>
        </w:rPr>
        <w:t xml:space="preserve"> </w:t>
      </w:r>
      <w:r w:rsidRPr="008810A6">
        <w:rPr>
          <w:rFonts w:ascii="Abadi" w:hAnsi="Abadi"/>
          <w:b w:val="0"/>
          <w:bCs w:val="0"/>
          <w:sz w:val="21"/>
          <w:szCs w:val="21"/>
        </w:rPr>
        <w:t>cubrir</w:t>
      </w:r>
      <w:r w:rsidRPr="008810A6">
        <w:rPr>
          <w:rFonts w:ascii="Abadi" w:hAnsi="Abadi"/>
          <w:b w:val="0"/>
          <w:bCs w:val="0"/>
          <w:spacing w:val="1"/>
          <w:sz w:val="21"/>
          <w:szCs w:val="21"/>
        </w:rPr>
        <w:t xml:space="preserve"> </w:t>
      </w:r>
      <w:r w:rsidRPr="008810A6">
        <w:rPr>
          <w:rFonts w:ascii="Abadi" w:hAnsi="Abadi"/>
          <w:b w:val="0"/>
          <w:bCs w:val="0"/>
          <w:sz w:val="21"/>
          <w:szCs w:val="21"/>
        </w:rPr>
        <w:t>los</w:t>
      </w:r>
      <w:r w:rsidRPr="008810A6">
        <w:rPr>
          <w:rFonts w:ascii="Abadi" w:hAnsi="Abadi"/>
          <w:b w:val="0"/>
          <w:bCs w:val="0"/>
          <w:spacing w:val="4"/>
          <w:sz w:val="21"/>
          <w:szCs w:val="21"/>
        </w:rPr>
        <w:t xml:space="preserve"> </w:t>
      </w:r>
      <w:r w:rsidRPr="008810A6">
        <w:rPr>
          <w:rFonts w:ascii="Abadi" w:hAnsi="Abadi"/>
          <w:b w:val="0"/>
          <w:bCs w:val="0"/>
          <w:sz w:val="21"/>
          <w:szCs w:val="21"/>
        </w:rPr>
        <w:t>impuestos</w:t>
      </w:r>
      <w:r w:rsidRPr="008810A6">
        <w:rPr>
          <w:rFonts w:ascii="Abadi" w:hAnsi="Abadi"/>
          <w:b w:val="0"/>
          <w:bCs w:val="0"/>
          <w:spacing w:val="2"/>
          <w:sz w:val="21"/>
          <w:szCs w:val="21"/>
        </w:rPr>
        <w:t xml:space="preserve"> </w:t>
      </w:r>
      <w:r w:rsidRPr="008810A6">
        <w:rPr>
          <w:rFonts w:ascii="Abadi" w:hAnsi="Abadi"/>
          <w:b w:val="0"/>
          <w:bCs w:val="0"/>
          <w:spacing w:val="-5"/>
          <w:sz w:val="21"/>
          <w:szCs w:val="21"/>
        </w:rPr>
        <w:t xml:space="preserve">por </w:t>
      </w:r>
      <w:r w:rsidRPr="008810A6">
        <w:rPr>
          <w:rFonts w:ascii="Abadi" w:hAnsi="Abadi"/>
          <w:b w:val="0"/>
          <w:bCs w:val="0"/>
          <w:sz w:val="21"/>
          <w:szCs w:val="21"/>
        </w:rPr>
        <w:t>concepto</w:t>
      </w:r>
      <w:r w:rsidRPr="008810A6">
        <w:rPr>
          <w:rFonts w:ascii="Abadi" w:hAnsi="Abadi"/>
          <w:b w:val="0"/>
          <w:bCs w:val="0"/>
          <w:spacing w:val="-5"/>
          <w:sz w:val="21"/>
          <w:szCs w:val="21"/>
        </w:rPr>
        <w:t xml:space="preserve"> </w:t>
      </w:r>
      <w:r w:rsidRPr="008810A6">
        <w:rPr>
          <w:rFonts w:ascii="Abadi" w:hAnsi="Abadi"/>
          <w:b w:val="0"/>
          <w:bCs w:val="0"/>
          <w:sz w:val="21"/>
          <w:szCs w:val="21"/>
        </w:rPr>
        <w:t>de</w:t>
      </w:r>
      <w:r w:rsidRPr="008810A6">
        <w:rPr>
          <w:rFonts w:ascii="Abadi" w:hAnsi="Abadi"/>
          <w:b w:val="0"/>
          <w:bCs w:val="0"/>
          <w:spacing w:val="-3"/>
          <w:sz w:val="21"/>
          <w:szCs w:val="21"/>
        </w:rPr>
        <w:t xml:space="preserve"> </w:t>
      </w:r>
      <w:r w:rsidRPr="008810A6">
        <w:rPr>
          <w:rFonts w:ascii="Abadi" w:hAnsi="Abadi"/>
          <w:b w:val="0"/>
          <w:bCs w:val="0"/>
          <w:sz w:val="21"/>
          <w:szCs w:val="21"/>
        </w:rPr>
        <w:t>“espectáculos</w:t>
      </w:r>
      <w:r w:rsidRPr="008810A6">
        <w:rPr>
          <w:rFonts w:ascii="Abadi" w:hAnsi="Abadi"/>
          <w:b w:val="0"/>
          <w:bCs w:val="0"/>
          <w:spacing w:val="-3"/>
          <w:sz w:val="21"/>
          <w:szCs w:val="21"/>
        </w:rPr>
        <w:t xml:space="preserve"> </w:t>
      </w:r>
      <w:r w:rsidRPr="008810A6">
        <w:rPr>
          <w:rFonts w:ascii="Abadi" w:hAnsi="Abadi"/>
          <w:b w:val="0"/>
          <w:bCs w:val="0"/>
          <w:sz w:val="21"/>
          <w:szCs w:val="21"/>
        </w:rPr>
        <w:t>y</w:t>
      </w:r>
      <w:r w:rsidRPr="008810A6">
        <w:rPr>
          <w:rFonts w:ascii="Abadi" w:hAnsi="Abadi"/>
          <w:b w:val="0"/>
          <w:bCs w:val="0"/>
          <w:spacing w:val="-4"/>
          <w:sz w:val="21"/>
          <w:szCs w:val="21"/>
        </w:rPr>
        <w:t xml:space="preserve"> </w:t>
      </w:r>
      <w:r w:rsidRPr="008810A6">
        <w:rPr>
          <w:rFonts w:ascii="Abadi" w:hAnsi="Abadi"/>
          <w:b w:val="0"/>
          <w:bCs w:val="0"/>
          <w:sz w:val="21"/>
          <w:szCs w:val="21"/>
        </w:rPr>
        <w:t>festejos</w:t>
      </w:r>
      <w:r w:rsidRPr="008810A6">
        <w:rPr>
          <w:rFonts w:ascii="Abadi" w:hAnsi="Abadi"/>
          <w:b w:val="0"/>
          <w:bCs w:val="0"/>
          <w:spacing w:val="-5"/>
          <w:sz w:val="21"/>
          <w:szCs w:val="21"/>
        </w:rPr>
        <w:t xml:space="preserve"> </w:t>
      </w:r>
      <w:r w:rsidRPr="008810A6">
        <w:rPr>
          <w:rFonts w:ascii="Abadi" w:hAnsi="Abadi"/>
          <w:b w:val="0"/>
          <w:bCs w:val="0"/>
          <w:spacing w:val="-2"/>
          <w:sz w:val="21"/>
          <w:szCs w:val="21"/>
        </w:rPr>
        <w:t>públicos.”</w:t>
      </w:r>
    </w:p>
    <w:p w14:paraId="076FF246" w14:textId="77777777" w:rsidR="000322ED" w:rsidRPr="008810A6" w:rsidRDefault="000322ED" w:rsidP="00764B83">
      <w:pPr>
        <w:pStyle w:val="Textoindependiente"/>
        <w:ind w:right="-96"/>
        <w:rPr>
          <w:rFonts w:ascii="Abadi" w:hAnsi="Abadi"/>
          <w:b w:val="0"/>
          <w:bCs w:val="0"/>
          <w:sz w:val="21"/>
          <w:szCs w:val="21"/>
        </w:rPr>
      </w:pPr>
    </w:p>
    <w:p w14:paraId="6CAE286D" w14:textId="77777777" w:rsidR="000322ED" w:rsidRPr="008810A6" w:rsidRDefault="000322ED" w:rsidP="00764B83">
      <w:pPr>
        <w:pStyle w:val="Textoindependiente"/>
        <w:spacing w:line="276" w:lineRule="auto"/>
        <w:ind w:right="-96"/>
        <w:rPr>
          <w:rFonts w:ascii="Abadi" w:hAnsi="Abadi"/>
          <w:b w:val="0"/>
          <w:bCs w:val="0"/>
          <w:sz w:val="21"/>
          <w:szCs w:val="21"/>
        </w:rPr>
      </w:pPr>
      <w:r w:rsidRPr="008810A6">
        <w:rPr>
          <w:rFonts w:ascii="Abadi" w:hAnsi="Abadi"/>
          <w:b w:val="0"/>
          <w:bCs w:val="0"/>
          <w:sz w:val="21"/>
          <w:szCs w:val="21"/>
        </w:rPr>
        <w:t>Una vez cumplido el plazo de 3 años en que estaría incorporado el certificado de afiliación del equipo de futbol León, al fideicomiso, nuevamente hubo una serie de compraventas en corto</w:t>
      </w:r>
      <w:r w:rsidRPr="008810A6">
        <w:rPr>
          <w:rFonts w:ascii="Abadi" w:hAnsi="Abadi"/>
          <w:b w:val="0"/>
          <w:bCs w:val="0"/>
          <w:spacing w:val="40"/>
          <w:sz w:val="21"/>
          <w:szCs w:val="21"/>
        </w:rPr>
        <w:t xml:space="preserve"> </w:t>
      </w:r>
      <w:r w:rsidRPr="008810A6">
        <w:rPr>
          <w:rFonts w:ascii="Abadi" w:hAnsi="Abadi"/>
          <w:b w:val="0"/>
          <w:bCs w:val="0"/>
          <w:spacing w:val="-2"/>
          <w:sz w:val="21"/>
          <w:szCs w:val="21"/>
        </w:rPr>
        <w:t>plazo.</w:t>
      </w:r>
    </w:p>
    <w:p w14:paraId="7051E09B" w14:textId="77777777" w:rsidR="000322ED" w:rsidRPr="008810A6" w:rsidRDefault="000322ED" w:rsidP="00764B83">
      <w:pPr>
        <w:pStyle w:val="Textoindependiente"/>
        <w:spacing w:before="199" w:line="276" w:lineRule="auto"/>
        <w:ind w:right="-96"/>
        <w:rPr>
          <w:rFonts w:ascii="Abadi" w:hAnsi="Abadi"/>
          <w:b w:val="0"/>
          <w:bCs w:val="0"/>
          <w:sz w:val="21"/>
          <w:szCs w:val="21"/>
        </w:rPr>
      </w:pPr>
      <w:r w:rsidRPr="008810A6">
        <w:rPr>
          <w:rFonts w:ascii="Abadi" w:hAnsi="Abadi"/>
          <w:b w:val="0"/>
          <w:bCs w:val="0"/>
          <w:sz w:val="21"/>
          <w:szCs w:val="21"/>
        </w:rPr>
        <w:t xml:space="preserve">Estando vigente el contrato de fideicomiso, en lo que se ha considerado un </w:t>
      </w:r>
      <w:r w:rsidRPr="008810A6">
        <w:rPr>
          <w:rFonts w:ascii="Abadi" w:hAnsi="Abadi"/>
          <w:b w:val="0"/>
          <w:bCs w:val="0"/>
          <w:i/>
          <w:sz w:val="21"/>
          <w:szCs w:val="21"/>
        </w:rPr>
        <w:t>“error claro y</w:t>
      </w:r>
      <w:r w:rsidRPr="008810A6">
        <w:rPr>
          <w:rFonts w:ascii="Abadi" w:hAnsi="Abadi"/>
          <w:b w:val="0"/>
          <w:bCs w:val="0"/>
          <w:i/>
          <w:spacing w:val="40"/>
          <w:sz w:val="21"/>
          <w:szCs w:val="21"/>
        </w:rPr>
        <w:t xml:space="preserve"> </w:t>
      </w:r>
      <w:r w:rsidRPr="008810A6">
        <w:rPr>
          <w:rFonts w:ascii="Abadi" w:hAnsi="Abadi"/>
          <w:b w:val="0"/>
          <w:bCs w:val="0"/>
          <w:i/>
          <w:sz w:val="21"/>
          <w:szCs w:val="21"/>
        </w:rPr>
        <w:t>evidente”</w:t>
      </w:r>
      <w:r w:rsidRPr="008810A6">
        <w:rPr>
          <w:rFonts w:ascii="Abadi" w:hAnsi="Abadi"/>
          <w:b w:val="0"/>
          <w:bCs w:val="0"/>
          <w:sz w:val="21"/>
          <w:szCs w:val="21"/>
        </w:rPr>
        <w:t xml:space="preserve">, la administración municipal encabezada por el fallecido presidente municipal de León, Vicente Guerrero Reynoso, decidió extinguir el fideicomiso y escriturar el estadio, a nombre del </w:t>
      </w:r>
      <w:r w:rsidRPr="008810A6">
        <w:rPr>
          <w:rFonts w:ascii="Abadi" w:hAnsi="Abadi"/>
          <w:b w:val="0"/>
          <w:bCs w:val="0"/>
          <w:spacing w:val="-2"/>
          <w:sz w:val="21"/>
          <w:szCs w:val="21"/>
        </w:rPr>
        <w:t>municipio.</w:t>
      </w:r>
    </w:p>
    <w:p w14:paraId="02D73259" w14:textId="2B12D8AA" w:rsidR="00CA10A5" w:rsidRPr="008810A6" w:rsidRDefault="000322ED" w:rsidP="00764B83">
      <w:pPr>
        <w:pStyle w:val="Textoindependiente"/>
        <w:spacing w:before="201" w:line="276" w:lineRule="auto"/>
        <w:ind w:right="-96"/>
        <w:rPr>
          <w:rFonts w:ascii="Abadi" w:hAnsi="Abadi"/>
          <w:b w:val="0"/>
          <w:bCs w:val="0"/>
          <w:sz w:val="21"/>
          <w:szCs w:val="21"/>
        </w:rPr>
      </w:pPr>
      <w:r w:rsidRPr="008810A6">
        <w:rPr>
          <w:rFonts w:ascii="Abadi" w:hAnsi="Abadi"/>
          <w:b w:val="0"/>
          <w:bCs w:val="0"/>
          <w:sz w:val="21"/>
          <w:szCs w:val="21"/>
        </w:rPr>
        <w:t>Tal situación provocó que Roberto Zermeño y Héctor González demandaran el incumplimiento del contrato de fideicomiso, y obtuviera fallos judiciales favorables que ordenaron le fuera devuelta la propiedad del estadio, que había sido fideicomitido.</w:t>
      </w:r>
    </w:p>
    <w:p w14:paraId="660D7738" w14:textId="77777777" w:rsidR="00CA10A5" w:rsidRPr="008810A6" w:rsidRDefault="00CA10A5" w:rsidP="00657A76">
      <w:pPr>
        <w:pStyle w:val="Textoindependiente"/>
        <w:spacing w:before="51" w:line="276" w:lineRule="auto"/>
        <w:ind w:right="46"/>
        <w:rPr>
          <w:rFonts w:ascii="Abadi" w:hAnsi="Abadi"/>
          <w:b w:val="0"/>
          <w:bCs w:val="0"/>
          <w:sz w:val="21"/>
          <w:szCs w:val="21"/>
        </w:rPr>
      </w:pPr>
      <w:r w:rsidRPr="008810A6">
        <w:rPr>
          <w:rFonts w:ascii="Abadi" w:hAnsi="Abadi"/>
          <w:b w:val="0"/>
          <w:bCs w:val="0"/>
          <w:sz w:val="21"/>
          <w:szCs w:val="21"/>
        </w:rPr>
        <w:t>La demanda inició en el año 2011, contra el municipio de León, que bajo diferentes administraciones perdió, sucesivamente, en todas las instancias, hasta llegar el año 2018, en donde, después de varios años de litigio, la resolución final y definitiva fue emitida por la Primera Sala de la Suprema Corte de Justicia de la Nación, a favor de Roberto Zermeño y Héctor González, desechándose el amparo solicitado por el municipio y ratificando el fallo del Tribunal Colegiado del Décimo Sexto Circuito en favor de Zermeño y González, donde:</w:t>
      </w:r>
      <w:r w:rsidRPr="008810A6">
        <w:rPr>
          <w:rFonts w:ascii="Abadi" w:hAnsi="Abadi"/>
          <w:b w:val="0"/>
          <w:bCs w:val="0"/>
          <w:spacing w:val="40"/>
          <w:sz w:val="21"/>
          <w:szCs w:val="21"/>
        </w:rPr>
        <w:t xml:space="preserve"> </w:t>
      </w:r>
      <w:r w:rsidRPr="008810A6">
        <w:rPr>
          <w:rFonts w:ascii="Abadi" w:hAnsi="Abadi"/>
          <w:b w:val="0"/>
          <w:bCs w:val="0"/>
          <w:sz w:val="21"/>
          <w:szCs w:val="21"/>
        </w:rPr>
        <w:t xml:space="preserve">“Se condena al municipio de León, Guanajuato, a devolver a la parte actora el inmueble </w:t>
      </w:r>
      <w:r w:rsidRPr="008810A6">
        <w:rPr>
          <w:rFonts w:ascii="Abadi" w:hAnsi="Abadi"/>
          <w:b w:val="0"/>
          <w:bCs w:val="0"/>
          <w:sz w:val="21"/>
          <w:szCs w:val="21"/>
        </w:rPr>
        <w:t>fideicomitido, en el que se encuentran comprendidas las edificaciones del estadio de futbol Nou Camp, de esta ciudad, área de estacionamiento, oficinas e instalaciones, lo que deberá hacer en el término de treinta días naturales, contados a partir de que la presente resolución sea ejecutable”.</w:t>
      </w:r>
    </w:p>
    <w:p w14:paraId="1A7B694A" w14:textId="77777777" w:rsidR="00456D57" w:rsidRPr="008810A6" w:rsidRDefault="00456D57" w:rsidP="00456D57">
      <w:pPr>
        <w:pStyle w:val="Textoindependiente"/>
        <w:spacing w:before="203"/>
        <w:rPr>
          <w:rFonts w:ascii="Abadi" w:hAnsi="Abadi"/>
          <w:b w:val="0"/>
          <w:bCs w:val="0"/>
          <w:sz w:val="21"/>
          <w:szCs w:val="21"/>
        </w:rPr>
      </w:pPr>
      <w:r w:rsidRPr="008810A6">
        <w:rPr>
          <w:rFonts w:ascii="Abadi" w:hAnsi="Abadi"/>
          <w:b w:val="0"/>
          <w:bCs w:val="0"/>
          <w:sz w:val="21"/>
          <w:szCs w:val="21"/>
        </w:rPr>
        <w:t>Por</w:t>
      </w:r>
      <w:r w:rsidRPr="008810A6">
        <w:rPr>
          <w:rFonts w:ascii="Abadi" w:hAnsi="Abadi"/>
          <w:b w:val="0"/>
          <w:bCs w:val="0"/>
          <w:spacing w:val="2"/>
          <w:sz w:val="21"/>
          <w:szCs w:val="21"/>
        </w:rPr>
        <w:t xml:space="preserve"> </w:t>
      </w:r>
      <w:r w:rsidRPr="008810A6">
        <w:rPr>
          <w:rFonts w:ascii="Abadi" w:hAnsi="Abadi"/>
          <w:b w:val="0"/>
          <w:bCs w:val="0"/>
          <w:sz w:val="21"/>
          <w:szCs w:val="21"/>
        </w:rPr>
        <w:t>otra</w:t>
      </w:r>
      <w:r w:rsidRPr="008810A6">
        <w:rPr>
          <w:rFonts w:ascii="Abadi" w:hAnsi="Abadi"/>
          <w:b w:val="0"/>
          <w:bCs w:val="0"/>
          <w:spacing w:val="3"/>
          <w:sz w:val="21"/>
          <w:szCs w:val="21"/>
        </w:rPr>
        <w:t xml:space="preserve"> </w:t>
      </w:r>
      <w:r w:rsidRPr="008810A6">
        <w:rPr>
          <w:rFonts w:ascii="Abadi" w:hAnsi="Abadi"/>
          <w:b w:val="0"/>
          <w:bCs w:val="0"/>
          <w:sz w:val="21"/>
          <w:szCs w:val="21"/>
        </w:rPr>
        <w:t>parte,</w:t>
      </w:r>
      <w:r w:rsidRPr="008810A6">
        <w:rPr>
          <w:rFonts w:ascii="Abadi" w:hAnsi="Abadi"/>
          <w:b w:val="0"/>
          <w:bCs w:val="0"/>
          <w:spacing w:val="4"/>
          <w:sz w:val="21"/>
          <w:szCs w:val="21"/>
        </w:rPr>
        <w:t xml:space="preserve"> </w:t>
      </w:r>
      <w:r w:rsidRPr="008810A6">
        <w:rPr>
          <w:rFonts w:ascii="Abadi" w:hAnsi="Abadi"/>
          <w:b w:val="0"/>
          <w:bCs w:val="0"/>
          <w:sz w:val="21"/>
          <w:szCs w:val="21"/>
        </w:rPr>
        <w:t>el</w:t>
      </w:r>
      <w:r w:rsidRPr="008810A6">
        <w:rPr>
          <w:rFonts w:ascii="Abadi" w:hAnsi="Abadi"/>
          <w:b w:val="0"/>
          <w:bCs w:val="0"/>
          <w:spacing w:val="3"/>
          <w:sz w:val="21"/>
          <w:szCs w:val="21"/>
        </w:rPr>
        <w:t xml:space="preserve"> </w:t>
      </w:r>
      <w:r w:rsidRPr="008810A6">
        <w:rPr>
          <w:rFonts w:ascii="Abadi" w:hAnsi="Abadi"/>
          <w:b w:val="0"/>
          <w:bCs w:val="0"/>
          <w:sz w:val="21"/>
          <w:szCs w:val="21"/>
        </w:rPr>
        <w:t>equipo</w:t>
      </w:r>
      <w:r w:rsidRPr="008810A6">
        <w:rPr>
          <w:rFonts w:ascii="Abadi" w:hAnsi="Abadi"/>
          <w:b w:val="0"/>
          <w:bCs w:val="0"/>
          <w:spacing w:val="3"/>
          <w:sz w:val="21"/>
          <w:szCs w:val="21"/>
        </w:rPr>
        <w:t xml:space="preserve"> </w:t>
      </w:r>
      <w:r w:rsidRPr="008810A6">
        <w:rPr>
          <w:rFonts w:ascii="Abadi" w:hAnsi="Abadi"/>
          <w:b w:val="0"/>
          <w:bCs w:val="0"/>
          <w:sz w:val="21"/>
          <w:szCs w:val="21"/>
        </w:rPr>
        <w:t>fue</w:t>
      </w:r>
      <w:r w:rsidRPr="008810A6">
        <w:rPr>
          <w:rFonts w:ascii="Abadi" w:hAnsi="Abadi"/>
          <w:b w:val="0"/>
          <w:bCs w:val="0"/>
          <w:spacing w:val="4"/>
          <w:sz w:val="21"/>
          <w:szCs w:val="21"/>
        </w:rPr>
        <w:t xml:space="preserve"> </w:t>
      </w:r>
      <w:r w:rsidRPr="008810A6">
        <w:rPr>
          <w:rFonts w:ascii="Abadi" w:hAnsi="Abadi"/>
          <w:b w:val="0"/>
          <w:bCs w:val="0"/>
          <w:sz w:val="21"/>
          <w:szCs w:val="21"/>
        </w:rPr>
        <w:t>adquirido</w:t>
      </w:r>
      <w:r w:rsidRPr="008810A6">
        <w:rPr>
          <w:rFonts w:ascii="Abadi" w:hAnsi="Abadi"/>
          <w:b w:val="0"/>
          <w:bCs w:val="0"/>
          <w:spacing w:val="3"/>
          <w:sz w:val="21"/>
          <w:szCs w:val="21"/>
        </w:rPr>
        <w:t xml:space="preserve"> </w:t>
      </w:r>
      <w:r w:rsidRPr="008810A6">
        <w:rPr>
          <w:rFonts w:ascii="Abadi" w:hAnsi="Abadi"/>
          <w:b w:val="0"/>
          <w:bCs w:val="0"/>
          <w:sz w:val="21"/>
          <w:szCs w:val="21"/>
        </w:rPr>
        <w:t>por</w:t>
      </w:r>
      <w:r w:rsidRPr="008810A6">
        <w:rPr>
          <w:rFonts w:ascii="Abadi" w:hAnsi="Abadi"/>
          <w:b w:val="0"/>
          <w:bCs w:val="0"/>
          <w:spacing w:val="4"/>
          <w:sz w:val="21"/>
          <w:szCs w:val="21"/>
        </w:rPr>
        <w:t xml:space="preserve"> </w:t>
      </w:r>
      <w:r w:rsidRPr="008810A6">
        <w:rPr>
          <w:rFonts w:ascii="Abadi" w:hAnsi="Abadi"/>
          <w:b w:val="0"/>
          <w:bCs w:val="0"/>
          <w:sz w:val="21"/>
          <w:szCs w:val="21"/>
        </w:rPr>
        <w:t>Jesús</w:t>
      </w:r>
      <w:r w:rsidRPr="008810A6">
        <w:rPr>
          <w:rFonts w:ascii="Abadi" w:hAnsi="Abadi"/>
          <w:b w:val="0"/>
          <w:bCs w:val="0"/>
          <w:spacing w:val="2"/>
          <w:sz w:val="21"/>
          <w:szCs w:val="21"/>
        </w:rPr>
        <w:t xml:space="preserve"> </w:t>
      </w:r>
      <w:r w:rsidRPr="008810A6">
        <w:rPr>
          <w:rFonts w:ascii="Abadi" w:hAnsi="Abadi"/>
          <w:b w:val="0"/>
          <w:bCs w:val="0"/>
          <w:sz w:val="21"/>
          <w:szCs w:val="21"/>
        </w:rPr>
        <w:t>Martínez</w:t>
      </w:r>
      <w:r w:rsidRPr="008810A6">
        <w:rPr>
          <w:rFonts w:ascii="Abadi" w:hAnsi="Abadi"/>
          <w:b w:val="0"/>
          <w:bCs w:val="0"/>
          <w:spacing w:val="4"/>
          <w:sz w:val="21"/>
          <w:szCs w:val="21"/>
        </w:rPr>
        <w:t xml:space="preserve"> </w:t>
      </w:r>
      <w:r w:rsidRPr="008810A6">
        <w:rPr>
          <w:rFonts w:ascii="Abadi" w:hAnsi="Abadi"/>
          <w:b w:val="0"/>
          <w:bCs w:val="0"/>
          <w:sz w:val="21"/>
          <w:szCs w:val="21"/>
        </w:rPr>
        <w:t>Patiño,</w:t>
      </w:r>
      <w:r w:rsidRPr="008810A6">
        <w:rPr>
          <w:rFonts w:ascii="Abadi" w:hAnsi="Abadi"/>
          <w:b w:val="0"/>
          <w:bCs w:val="0"/>
          <w:spacing w:val="4"/>
          <w:sz w:val="21"/>
          <w:szCs w:val="21"/>
        </w:rPr>
        <w:t xml:space="preserve"> </w:t>
      </w:r>
      <w:r w:rsidRPr="008810A6">
        <w:rPr>
          <w:rFonts w:ascii="Abadi" w:hAnsi="Abadi"/>
          <w:b w:val="0"/>
          <w:bCs w:val="0"/>
          <w:sz w:val="21"/>
          <w:szCs w:val="21"/>
        </w:rPr>
        <w:t>identificado</w:t>
      </w:r>
      <w:r w:rsidRPr="008810A6">
        <w:rPr>
          <w:rFonts w:ascii="Abadi" w:hAnsi="Abadi"/>
          <w:b w:val="0"/>
          <w:bCs w:val="0"/>
          <w:spacing w:val="3"/>
          <w:sz w:val="21"/>
          <w:szCs w:val="21"/>
        </w:rPr>
        <w:t xml:space="preserve"> </w:t>
      </w:r>
      <w:r w:rsidRPr="008810A6">
        <w:rPr>
          <w:rFonts w:ascii="Abadi" w:hAnsi="Abadi"/>
          <w:b w:val="0"/>
          <w:bCs w:val="0"/>
          <w:sz w:val="21"/>
          <w:szCs w:val="21"/>
        </w:rPr>
        <w:t>públicamente</w:t>
      </w:r>
      <w:r w:rsidRPr="008810A6">
        <w:rPr>
          <w:rFonts w:ascii="Abadi" w:hAnsi="Abadi"/>
          <w:b w:val="0"/>
          <w:bCs w:val="0"/>
          <w:spacing w:val="4"/>
          <w:sz w:val="21"/>
          <w:szCs w:val="21"/>
        </w:rPr>
        <w:t xml:space="preserve"> </w:t>
      </w:r>
      <w:r w:rsidRPr="008810A6">
        <w:rPr>
          <w:rFonts w:ascii="Abadi" w:hAnsi="Abadi"/>
          <w:b w:val="0"/>
          <w:bCs w:val="0"/>
          <w:spacing w:val="-4"/>
          <w:sz w:val="21"/>
          <w:szCs w:val="21"/>
        </w:rPr>
        <w:t xml:space="preserve">como </w:t>
      </w:r>
      <w:r w:rsidRPr="008810A6">
        <w:rPr>
          <w:rFonts w:ascii="Abadi" w:hAnsi="Abadi"/>
          <w:b w:val="0"/>
          <w:bCs w:val="0"/>
          <w:sz w:val="21"/>
          <w:szCs w:val="21"/>
        </w:rPr>
        <w:t>“Grupo</w:t>
      </w:r>
      <w:r w:rsidRPr="008810A6">
        <w:rPr>
          <w:rFonts w:ascii="Abadi" w:hAnsi="Abadi"/>
          <w:b w:val="0"/>
          <w:bCs w:val="0"/>
          <w:spacing w:val="-7"/>
          <w:sz w:val="21"/>
          <w:szCs w:val="21"/>
        </w:rPr>
        <w:t xml:space="preserve"> </w:t>
      </w:r>
      <w:r w:rsidRPr="008810A6">
        <w:rPr>
          <w:rFonts w:ascii="Abadi" w:hAnsi="Abadi"/>
          <w:b w:val="0"/>
          <w:bCs w:val="0"/>
          <w:sz w:val="21"/>
          <w:szCs w:val="21"/>
        </w:rPr>
        <w:t>Pachuca”,</w:t>
      </w:r>
      <w:r w:rsidRPr="008810A6">
        <w:rPr>
          <w:rFonts w:ascii="Abadi" w:hAnsi="Abadi"/>
          <w:b w:val="0"/>
          <w:bCs w:val="0"/>
          <w:spacing w:val="-3"/>
          <w:sz w:val="21"/>
          <w:szCs w:val="21"/>
        </w:rPr>
        <w:t xml:space="preserve"> </w:t>
      </w:r>
      <w:r w:rsidRPr="008810A6">
        <w:rPr>
          <w:rFonts w:ascii="Abadi" w:hAnsi="Abadi"/>
          <w:b w:val="0"/>
          <w:bCs w:val="0"/>
          <w:sz w:val="21"/>
          <w:szCs w:val="21"/>
        </w:rPr>
        <w:t>por</w:t>
      </w:r>
      <w:r w:rsidRPr="008810A6">
        <w:rPr>
          <w:rFonts w:ascii="Abadi" w:hAnsi="Abadi"/>
          <w:b w:val="0"/>
          <w:bCs w:val="0"/>
          <w:spacing w:val="-2"/>
          <w:sz w:val="21"/>
          <w:szCs w:val="21"/>
        </w:rPr>
        <w:t xml:space="preserve"> </w:t>
      </w:r>
      <w:r w:rsidRPr="008810A6">
        <w:rPr>
          <w:rFonts w:ascii="Abadi" w:hAnsi="Abadi"/>
          <w:b w:val="0"/>
          <w:bCs w:val="0"/>
          <w:sz w:val="21"/>
          <w:szCs w:val="21"/>
        </w:rPr>
        <w:t>ser</w:t>
      </w:r>
      <w:r w:rsidRPr="008810A6">
        <w:rPr>
          <w:rFonts w:ascii="Abadi" w:hAnsi="Abadi"/>
          <w:b w:val="0"/>
          <w:bCs w:val="0"/>
          <w:spacing w:val="-1"/>
          <w:sz w:val="21"/>
          <w:szCs w:val="21"/>
        </w:rPr>
        <w:t xml:space="preserve"> </w:t>
      </w:r>
      <w:r w:rsidRPr="008810A6">
        <w:rPr>
          <w:rFonts w:ascii="Abadi" w:hAnsi="Abadi"/>
          <w:b w:val="0"/>
          <w:bCs w:val="0"/>
          <w:sz w:val="21"/>
          <w:szCs w:val="21"/>
        </w:rPr>
        <w:t>originario</w:t>
      </w:r>
      <w:r w:rsidRPr="008810A6">
        <w:rPr>
          <w:rFonts w:ascii="Abadi" w:hAnsi="Abadi"/>
          <w:b w:val="0"/>
          <w:bCs w:val="0"/>
          <w:spacing w:val="-4"/>
          <w:sz w:val="21"/>
          <w:szCs w:val="21"/>
        </w:rPr>
        <w:t xml:space="preserve"> </w:t>
      </w:r>
      <w:r w:rsidRPr="008810A6">
        <w:rPr>
          <w:rFonts w:ascii="Abadi" w:hAnsi="Abadi"/>
          <w:b w:val="0"/>
          <w:bCs w:val="0"/>
          <w:sz w:val="21"/>
          <w:szCs w:val="21"/>
        </w:rPr>
        <w:t>de</w:t>
      </w:r>
      <w:r w:rsidRPr="008810A6">
        <w:rPr>
          <w:rFonts w:ascii="Abadi" w:hAnsi="Abadi"/>
          <w:b w:val="0"/>
          <w:bCs w:val="0"/>
          <w:spacing w:val="-3"/>
          <w:sz w:val="21"/>
          <w:szCs w:val="21"/>
        </w:rPr>
        <w:t xml:space="preserve"> </w:t>
      </w:r>
      <w:r w:rsidRPr="008810A6">
        <w:rPr>
          <w:rFonts w:ascii="Abadi" w:hAnsi="Abadi"/>
          <w:b w:val="0"/>
          <w:bCs w:val="0"/>
          <w:sz w:val="21"/>
          <w:szCs w:val="21"/>
        </w:rPr>
        <w:t>esa</w:t>
      </w:r>
      <w:r w:rsidRPr="008810A6">
        <w:rPr>
          <w:rFonts w:ascii="Abadi" w:hAnsi="Abadi"/>
          <w:b w:val="0"/>
          <w:bCs w:val="0"/>
          <w:spacing w:val="-2"/>
          <w:sz w:val="21"/>
          <w:szCs w:val="21"/>
        </w:rPr>
        <w:t xml:space="preserve"> </w:t>
      </w:r>
      <w:r w:rsidRPr="008810A6">
        <w:rPr>
          <w:rFonts w:ascii="Abadi" w:hAnsi="Abadi"/>
          <w:b w:val="0"/>
          <w:bCs w:val="0"/>
          <w:sz w:val="21"/>
          <w:szCs w:val="21"/>
        </w:rPr>
        <w:t>ciudad,</w:t>
      </w:r>
      <w:r w:rsidRPr="008810A6">
        <w:rPr>
          <w:rFonts w:ascii="Abadi" w:hAnsi="Abadi"/>
          <w:b w:val="0"/>
          <w:bCs w:val="0"/>
          <w:spacing w:val="-2"/>
          <w:sz w:val="21"/>
          <w:szCs w:val="21"/>
        </w:rPr>
        <w:t xml:space="preserve"> </w:t>
      </w:r>
      <w:r w:rsidRPr="008810A6">
        <w:rPr>
          <w:rFonts w:ascii="Abadi" w:hAnsi="Abadi"/>
          <w:b w:val="0"/>
          <w:bCs w:val="0"/>
          <w:sz w:val="21"/>
          <w:szCs w:val="21"/>
        </w:rPr>
        <w:t>del</w:t>
      </w:r>
      <w:r w:rsidRPr="008810A6">
        <w:rPr>
          <w:rFonts w:ascii="Abadi" w:hAnsi="Abadi"/>
          <w:b w:val="0"/>
          <w:bCs w:val="0"/>
          <w:spacing w:val="-2"/>
          <w:sz w:val="21"/>
          <w:szCs w:val="21"/>
        </w:rPr>
        <w:t xml:space="preserve"> </w:t>
      </w:r>
      <w:r w:rsidRPr="008810A6">
        <w:rPr>
          <w:rFonts w:ascii="Abadi" w:hAnsi="Abadi"/>
          <w:b w:val="0"/>
          <w:bCs w:val="0"/>
          <w:sz w:val="21"/>
          <w:szCs w:val="21"/>
        </w:rPr>
        <w:t>Estado</w:t>
      </w:r>
      <w:r w:rsidRPr="008810A6">
        <w:rPr>
          <w:rFonts w:ascii="Abadi" w:hAnsi="Abadi"/>
          <w:b w:val="0"/>
          <w:bCs w:val="0"/>
          <w:spacing w:val="-4"/>
          <w:sz w:val="21"/>
          <w:szCs w:val="21"/>
        </w:rPr>
        <w:t xml:space="preserve"> </w:t>
      </w:r>
      <w:r w:rsidRPr="008810A6">
        <w:rPr>
          <w:rFonts w:ascii="Abadi" w:hAnsi="Abadi"/>
          <w:b w:val="0"/>
          <w:bCs w:val="0"/>
          <w:sz w:val="21"/>
          <w:szCs w:val="21"/>
        </w:rPr>
        <w:t>de</w:t>
      </w:r>
      <w:r w:rsidRPr="008810A6">
        <w:rPr>
          <w:rFonts w:ascii="Abadi" w:hAnsi="Abadi"/>
          <w:b w:val="0"/>
          <w:bCs w:val="0"/>
          <w:spacing w:val="-4"/>
          <w:sz w:val="21"/>
          <w:szCs w:val="21"/>
        </w:rPr>
        <w:t xml:space="preserve"> </w:t>
      </w:r>
      <w:r w:rsidRPr="008810A6">
        <w:rPr>
          <w:rFonts w:ascii="Abadi" w:hAnsi="Abadi"/>
          <w:b w:val="0"/>
          <w:bCs w:val="0"/>
          <w:spacing w:val="-2"/>
          <w:sz w:val="21"/>
          <w:szCs w:val="21"/>
        </w:rPr>
        <w:t>Hidalgo.</w:t>
      </w:r>
    </w:p>
    <w:p w14:paraId="0B830D42" w14:textId="77777777" w:rsidR="00456D57" w:rsidRPr="008810A6" w:rsidRDefault="00456D57" w:rsidP="00456D57">
      <w:pPr>
        <w:pStyle w:val="Textoindependiente"/>
        <w:rPr>
          <w:rFonts w:ascii="Abadi" w:hAnsi="Abadi"/>
          <w:b w:val="0"/>
          <w:bCs w:val="0"/>
          <w:sz w:val="21"/>
          <w:szCs w:val="21"/>
        </w:rPr>
      </w:pPr>
    </w:p>
    <w:p w14:paraId="3DA05A7E" w14:textId="77777777" w:rsidR="00456D57" w:rsidRPr="008810A6" w:rsidRDefault="00456D57" w:rsidP="00657A76">
      <w:pPr>
        <w:pStyle w:val="Textoindependiente"/>
        <w:spacing w:line="276" w:lineRule="auto"/>
        <w:ind w:right="46"/>
        <w:rPr>
          <w:rFonts w:ascii="Abadi" w:hAnsi="Abadi"/>
          <w:b w:val="0"/>
          <w:bCs w:val="0"/>
          <w:sz w:val="21"/>
          <w:szCs w:val="21"/>
        </w:rPr>
      </w:pPr>
      <w:r w:rsidRPr="008810A6">
        <w:rPr>
          <w:rFonts w:ascii="Abadi" w:hAnsi="Abadi"/>
          <w:b w:val="0"/>
          <w:bCs w:val="0"/>
          <w:sz w:val="21"/>
          <w:szCs w:val="21"/>
        </w:rPr>
        <w:t>Ante la situación en que la propiedad del estadio fue reconocida a favor de Roberto Zermeño y Héctor González, y el equipo por otra parte le pertenece al empresario hidalguense, en el año</w:t>
      </w:r>
      <w:r w:rsidRPr="008810A6">
        <w:rPr>
          <w:rFonts w:ascii="Abadi" w:hAnsi="Abadi"/>
          <w:b w:val="0"/>
          <w:bCs w:val="0"/>
          <w:spacing w:val="40"/>
          <w:sz w:val="21"/>
          <w:szCs w:val="21"/>
        </w:rPr>
        <w:t xml:space="preserve"> </w:t>
      </w:r>
      <w:r w:rsidRPr="008810A6">
        <w:rPr>
          <w:rFonts w:ascii="Abadi" w:hAnsi="Abadi"/>
          <w:b w:val="0"/>
          <w:bCs w:val="0"/>
          <w:sz w:val="21"/>
          <w:szCs w:val="21"/>
        </w:rPr>
        <w:t>2021, este último anunció que había llegado a acuerdos con los primeros, para comprar el estadio.</w:t>
      </w:r>
    </w:p>
    <w:p w14:paraId="4BBC727B" w14:textId="77777777" w:rsidR="00456D57" w:rsidRPr="008810A6" w:rsidRDefault="00456D57" w:rsidP="00657A76">
      <w:pPr>
        <w:pStyle w:val="Textoindependiente"/>
        <w:spacing w:before="200" w:line="276" w:lineRule="auto"/>
        <w:ind w:right="46"/>
        <w:rPr>
          <w:rFonts w:ascii="Abadi" w:hAnsi="Abadi"/>
          <w:b w:val="0"/>
          <w:bCs w:val="0"/>
          <w:sz w:val="21"/>
          <w:szCs w:val="21"/>
        </w:rPr>
      </w:pPr>
      <w:r w:rsidRPr="008810A6">
        <w:rPr>
          <w:rFonts w:ascii="Abadi" w:hAnsi="Abadi"/>
          <w:b w:val="0"/>
          <w:bCs w:val="0"/>
          <w:sz w:val="21"/>
          <w:szCs w:val="21"/>
        </w:rPr>
        <w:t>Hace unos días en voz del empresario Jesús Martínez se ha conocido públicamente que, para la compra</w:t>
      </w:r>
      <w:r w:rsidRPr="008810A6">
        <w:rPr>
          <w:rFonts w:ascii="Abadi" w:hAnsi="Abadi"/>
          <w:b w:val="0"/>
          <w:bCs w:val="0"/>
          <w:spacing w:val="-4"/>
          <w:sz w:val="21"/>
          <w:szCs w:val="21"/>
        </w:rPr>
        <w:t xml:space="preserve"> </w:t>
      </w:r>
      <w:r w:rsidRPr="008810A6">
        <w:rPr>
          <w:rFonts w:ascii="Abadi" w:hAnsi="Abadi"/>
          <w:b w:val="0"/>
          <w:bCs w:val="0"/>
          <w:sz w:val="21"/>
          <w:szCs w:val="21"/>
        </w:rPr>
        <w:t>del</w:t>
      </w:r>
      <w:r w:rsidRPr="008810A6">
        <w:rPr>
          <w:rFonts w:ascii="Abadi" w:hAnsi="Abadi"/>
          <w:b w:val="0"/>
          <w:bCs w:val="0"/>
          <w:spacing w:val="-2"/>
          <w:sz w:val="21"/>
          <w:szCs w:val="21"/>
        </w:rPr>
        <w:t xml:space="preserve"> </w:t>
      </w:r>
      <w:r w:rsidRPr="008810A6">
        <w:rPr>
          <w:rFonts w:ascii="Abadi" w:hAnsi="Abadi"/>
          <w:b w:val="0"/>
          <w:bCs w:val="0"/>
          <w:sz w:val="21"/>
          <w:szCs w:val="21"/>
        </w:rPr>
        <w:t>estadio,</w:t>
      </w:r>
      <w:r w:rsidRPr="008810A6">
        <w:rPr>
          <w:rFonts w:ascii="Abadi" w:hAnsi="Abadi"/>
          <w:b w:val="0"/>
          <w:bCs w:val="0"/>
          <w:spacing w:val="-2"/>
          <w:sz w:val="21"/>
          <w:szCs w:val="21"/>
        </w:rPr>
        <w:t xml:space="preserve"> </w:t>
      </w:r>
      <w:r w:rsidRPr="008810A6">
        <w:rPr>
          <w:rFonts w:ascii="Abadi" w:hAnsi="Abadi"/>
          <w:b w:val="0"/>
          <w:bCs w:val="0"/>
          <w:sz w:val="21"/>
          <w:szCs w:val="21"/>
        </w:rPr>
        <w:t>recibió</w:t>
      </w:r>
      <w:r w:rsidRPr="008810A6">
        <w:rPr>
          <w:rFonts w:ascii="Abadi" w:hAnsi="Abadi"/>
          <w:b w:val="0"/>
          <w:bCs w:val="0"/>
          <w:spacing w:val="-4"/>
          <w:sz w:val="21"/>
          <w:szCs w:val="21"/>
        </w:rPr>
        <w:t xml:space="preserve"> </w:t>
      </w:r>
      <w:r w:rsidRPr="008810A6">
        <w:rPr>
          <w:rFonts w:ascii="Abadi" w:hAnsi="Abadi"/>
          <w:b w:val="0"/>
          <w:bCs w:val="0"/>
          <w:sz w:val="21"/>
          <w:szCs w:val="21"/>
        </w:rPr>
        <w:t>un</w:t>
      </w:r>
      <w:r w:rsidRPr="008810A6">
        <w:rPr>
          <w:rFonts w:ascii="Abadi" w:hAnsi="Abadi"/>
          <w:b w:val="0"/>
          <w:bCs w:val="0"/>
          <w:spacing w:val="-4"/>
          <w:sz w:val="21"/>
          <w:szCs w:val="21"/>
        </w:rPr>
        <w:t xml:space="preserve"> </w:t>
      </w:r>
      <w:r w:rsidRPr="008810A6">
        <w:rPr>
          <w:rFonts w:ascii="Abadi" w:hAnsi="Abadi"/>
          <w:b w:val="0"/>
          <w:bCs w:val="0"/>
          <w:sz w:val="21"/>
          <w:szCs w:val="21"/>
        </w:rPr>
        <w:t>préstamo</w:t>
      </w:r>
      <w:r w:rsidRPr="008810A6">
        <w:rPr>
          <w:rFonts w:ascii="Abadi" w:hAnsi="Abadi"/>
          <w:b w:val="0"/>
          <w:bCs w:val="0"/>
          <w:spacing w:val="-4"/>
          <w:sz w:val="21"/>
          <w:szCs w:val="21"/>
        </w:rPr>
        <w:t xml:space="preserve"> </w:t>
      </w:r>
      <w:r w:rsidRPr="008810A6">
        <w:rPr>
          <w:rFonts w:ascii="Abadi" w:hAnsi="Abadi"/>
          <w:b w:val="0"/>
          <w:bCs w:val="0"/>
          <w:sz w:val="21"/>
          <w:szCs w:val="21"/>
        </w:rPr>
        <w:t>de</w:t>
      </w:r>
      <w:r w:rsidRPr="008810A6">
        <w:rPr>
          <w:rFonts w:ascii="Abadi" w:hAnsi="Abadi"/>
          <w:b w:val="0"/>
          <w:bCs w:val="0"/>
          <w:spacing w:val="-4"/>
          <w:sz w:val="21"/>
          <w:szCs w:val="21"/>
        </w:rPr>
        <w:t xml:space="preserve"> </w:t>
      </w:r>
      <w:r w:rsidRPr="008810A6">
        <w:rPr>
          <w:rFonts w:ascii="Abadi" w:hAnsi="Abadi"/>
          <w:b w:val="0"/>
          <w:bCs w:val="0"/>
          <w:sz w:val="21"/>
          <w:szCs w:val="21"/>
        </w:rPr>
        <w:t>$230´000,000.</w:t>
      </w:r>
      <w:r w:rsidRPr="008810A6">
        <w:rPr>
          <w:rFonts w:ascii="Abadi" w:hAnsi="Abadi"/>
          <w:b w:val="0"/>
          <w:bCs w:val="0"/>
          <w:sz w:val="21"/>
          <w:szCs w:val="21"/>
          <w:vertAlign w:val="superscript"/>
        </w:rPr>
        <w:t>00</w:t>
      </w:r>
      <w:r w:rsidRPr="008810A6">
        <w:rPr>
          <w:rFonts w:ascii="Abadi" w:hAnsi="Abadi"/>
          <w:b w:val="0"/>
          <w:bCs w:val="0"/>
          <w:spacing w:val="-2"/>
          <w:sz w:val="21"/>
          <w:szCs w:val="21"/>
        </w:rPr>
        <w:t xml:space="preserve"> </w:t>
      </w:r>
      <w:r w:rsidRPr="008810A6">
        <w:rPr>
          <w:rFonts w:ascii="Abadi" w:hAnsi="Abadi"/>
          <w:b w:val="0"/>
          <w:bCs w:val="0"/>
          <w:sz w:val="21"/>
          <w:szCs w:val="21"/>
        </w:rPr>
        <w:t>(doscientos</w:t>
      </w:r>
      <w:r w:rsidRPr="008810A6">
        <w:rPr>
          <w:rFonts w:ascii="Abadi" w:hAnsi="Abadi"/>
          <w:b w:val="0"/>
          <w:bCs w:val="0"/>
          <w:spacing w:val="-2"/>
          <w:sz w:val="21"/>
          <w:szCs w:val="21"/>
        </w:rPr>
        <w:t xml:space="preserve"> </w:t>
      </w:r>
      <w:r w:rsidRPr="008810A6">
        <w:rPr>
          <w:rFonts w:ascii="Abadi" w:hAnsi="Abadi"/>
          <w:b w:val="0"/>
          <w:bCs w:val="0"/>
          <w:sz w:val="21"/>
          <w:szCs w:val="21"/>
        </w:rPr>
        <w:t>treinta</w:t>
      </w:r>
      <w:r w:rsidRPr="008810A6">
        <w:rPr>
          <w:rFonts w:ascii="Abadi" w:hAnsi="Abadi"/>
          <w:b w:val="0"/>
          <w:bCs w:val="0"/>
          <w:spacing w:val="-5"/>
          <w:sz w:val="21"/>
          <w:szCs w:val="21"/>
        </w:rPr>
        <w:t xml:space="preserve"> </w:t>
      </w:r>
      <w:r w:rsidRPr="008810A6">
        <w:rPr>
          <w:rFonts w:ascii="Abadi" w:hAnsi="Abadi"/>
          <w:b w:val="0"/>
          <w:bCs w:val="0"/>
          <w:sz w:val="21"/>
          <w:szCs w:val="21"/>
        </w:rPr>
        <w:t>millones</w:t>
      </w:r>
      <w:r w:rsidRPr="008810A6">
        <w:rPr>
          <w:rFonts w:ascii="Abadi" w:hAnsi="Abadi"/>
          <w:b w:val="0"/>
          <w:bCs w:val="0"/>
          <w:spacing w:val="-4"/>
          <w:sz w:val="21"/>
          <w:szCs w:val="21"/>
        </w:rPr>
        <w:t xml:space="preserve"> </w:t>
      </w:r>
      <w:r w:rsidRPr="008810A6">
        <w:rPr>
          <w:rFonts w:ascii="Abadi" w:hAnsi="Abadi"/>
          <w:b w:val="0"/>
          <w:bCs w:val="0"/>
          <w:sz w:val="21"/>
          <w:szCs w:val="21"/>
        </w:rPr>
        <w:t>de</w:t>
      </w:r>
      <w:r w:rsidRPr="008810A6">
        <w:rPr>
          <w:rFonts w:ascii="Abadi" w:hAnsi="Abadi"/>
          <w:b w:val="0"/>
          <w:bCs w:val="0"/>
          <w:spacing w:val="-4"/>
          <w:sz w:val="21"/>
          <w:szCs w:val="21"/>
        </w:rPr>
        <w:t xml:space="preserve"> </w:t>
      </w:r>
      <w:r w:rsidRPr="008810A6">
        <w:rPr>
          <w:rFonts w:ascii="Abadi" w:hAnsi="Abadi"/>
          <w:b w:val="0"/>
          <w:bCs w:val="0"/>
          <w:sz w:val="21"/>
          <w:szCs w:val="21"/>
        </w:rPr>
        <w:t xml:space="preserve">pesos), por parte del Gobierno del Estado de Guanajuato, a través de la sociedad mercantil de su propiedad </w:t>
      </w:r>
      <w:proofErr w:type="spellStart"/>
      <w:r w:rsidRPr="008810A6">
        <w:rPr>
          <w:rFonts w:ascii="Abadi" w:hAnsi="Abadi"/>
          <w:b w:val="0"/>
          <w:bCs w:val="0"/>
          <w:i/>
          <w:sz w:val="21"/>
          <w:szCs w:val="21"/>
        </w:rPr>
        <w:t>Fieracapital</w:t>
      </w:r>
      <w:proofErr w:type="spellEnd"/>
      <w:r w:rsidRPr="008810A6">
        <w:rPr>
          <w:rFonts w:ascii="Abadi" w:hAnsi="Abadi"/>
          <w:b w:val="0"/>
          <w:bCs w:val="0"/>
          <w:i/>
          <w:sz w:val="21"/>
          <w:szCs w:val="21"/>
        </w:rPr>
        <w:t xml:space="preserve"> inmobiliaria </w:t>
      </w:r>
      <w:r w:rsidRPr="008810A6">
        <w:rPr>
          <w:rFonts w:ascii="Abadi" w:hAnsi="Abadi"/>
          <w:b w:val="0"/>
          <w:bCs w:val="0"/>
          <w:sz w:val="21"/>
          <w:szCs w:val="21"/>
        </w:rPr>
        <w:t>S.A. de C.V.</w:t>
      </w:r>
    </w:p>
    <w:p w14:paraId="1780C94E" w14:textId="77777777" w:rsidR="00456D57" w:rsidRPr="008810A6" w:rsidRDefault="00456D57" w:rsidP="00657A76">
      <w:pPr>
        <w:pStyle w:val="Textoindependiente"/>
        <w:spacing w:before="200" w:line="276" w:lineRule="auto"/>
        <w:ind w:right="46"/>
        <w:rPr>
          <w:rFonts w:ascii="Abadi" w:hAnsi="Abadi"/>
          <w:b w:val="0"/>
          <w:bCs w:val="0"/>
          <w:sz w:val="21"/>
          <w:szCs w:val="21"/>
        </w:rPr>
      </w:pPr>
      <w:r w:rsidRPr="008810A6">
        <w:rPr>
          <w:rFonts w:ascii="Abadi" w:hAnsi="Abadi"/>
          <w:b w:val="0"/>
          <w:bCs w:val="0"/>
          <w:sz w:val="21"/>
          <w:szCs w:val="21"/>
        </w:rPr>
        <w:t>Sin dar una explicación única y creíble sobre este préstamo, en que funcionarios de Gobierno del Estado han señalado diverso origen del monto prestado, se hace necesario requerir información al respecto, por parte de este Congreso.</w:t>
      </w:r>
    </w:p>
    <w:p w14:paraId="42B76909" w14:textId="77777777" w:rsidR="00456D57" w:rsidRPr="008810A6" w:rsidRDefault="00456D57" w:rsidP="00456D57">
      <w:pPr>
        <w:pStyle w:val="Textoindependiente"/>
        <w:spacing w:before="32" w:line="276" w:lineRule="auto"/>
        <w:ind w:left="898" w:right="810"/>
        <w:rPr>
          <w:rFonts w:ascii="Abadi" w:hAnsi="Abadi"/>
          <w:b w:val="0"/>
          <w:bCs w:val="0"/>
          <w:sz w:val="21"/>
          <w:szCs w:val="21"/>
        </w:rPr>
      </w:pPr>
    </w:p>
    <w:p w14:paraId="114564D9" w14:textId="77777777" w:rsidR="00456D57" w:rsidRPr="008810A6" w:rsidRDefault="00456D57" w:rsidP="00657A76">
      <w:pPr>
        <w:pStyle w:val="Textoindependiente"/>
        <w:spacing w:before="32" w:line="276" w:lineRule="auto"/>
        <w:ind w:right="46"/>
        <w:rPr>
          <w:rFonts w:ascii="Abadi" w:hAnsi="Abadi"/>
          <w:b w:val="0"/>
          <w:bCs w:val="0"/>
          <w:sz w:val="21"/>
          <w:szCs w:val="21"/>
        </w:rPr>
      </w:pPr>
      <w:r w:rsidRPr="008810A6">
        <w:rPr>
          <w:rFonts w:ascii="Abadi" w:hAnsi="Abadi"/>
          <w:b w:val="0"/>
          <w:bCs w:val="0"/>
          <w:sz w:val="21"/>
          <w:szCs w:val="21"/>
        </w:rPr>
        <w:t xml:space="preserve">Aunque se intente explicar que el préstamo tiene justificación considerando que existe una afición al equipo León, de casi 5 millones de personas, o que se generan 7,534 empleos en torno de esa actividad deportiva, ninguno de estos argumentos está por encima de la responsabilidad que se tiene en el </w:t>
      </w:r>
      <w:r w:rsidRPr="008810A6">
        <w:rPr>
          <w:rFonts w:ascii="Abadi" w:hAnsi="Abadi"/>
          <w:b w:val="0"/>
          <w:bCs w:val="0"/>
          <w:sz w:val="21"/>
          <w:szCs w:val="21"/>
        </w:rPr>
        <w:lastRenderedPageBreak/>
        <w:t>manejo de recursos públicos, que se relaciona directamente con el principio de legalidad, esto es, que el préstamo debe sustentarse en facultades expresas que autoricen o permitan realizar este tipo de empréstitos, de los recursos públicos.</w:t>
      </w:r>
    </w:p>
    <w:p w14:paraId="2E3AA5DC" w14:textId="77777777" w:rsidR="00456D57" w:rsidRPr="008810A6" w:rsidRDefault="00456D57" w:rsidP="00657A76">
      <w:pPr>
        <w:spacing w:before="201" w:line="276" w:lineRule="auto"/>
        <w:ind w:right="46"/>
        <w:jc w:val="both"/>
        <w:rPr>
          <w:rFonts w:ascii="Abadi" w:hAnsi="Abadi"/>
          <w:i/>
          <w:sz w:val="21"/>
          <w:szCs w:val="21"/>
        </w:rPr>
      </w:pPr>
      <w:r w:rsidRPr="008810A6">
        <w:rPr>
          <w:rFonts w:ascii="Abadi" w:hAnsi="Abadi"/>
          <w:sz w:val="21"/>
          <w:szCs w:val="21"/>
        </w:rPr>
        <w:t xml:space="preserve">De múltiples obligaciones que podemos señalar tienen los funcionarios públicos, en este caso específico resulta de especial relevancia y aplicación particular, la </w:t>
      </w:r>
      <w:r w:rsidRPr="008810A6">
        <w:rPr>
          <w:rFonts w:ascii="Abadi" w:hAnsi="Abadi"/>
          <w:i/>
          <w:sz w:val="21"/>
          <w:szCs w:val="21"/>
        </w:rPr>
        <w:t>Ley para el Ejercicio y Control de los Recursos Públicos para el Estado y los Municipios de Guanajuato.</w:t>
      </w:r>
    </w:p>
    <w:p w14:paraId="1AF9B846" w14:textId="77777777" w:rsidR="00456D57" w:rsidRPr="008810A6" w:rsidRDefault="00456D57" w:rsidP="00657A76">
      <w:pPr>
        <w:spacing w:before="202" w:line="276" w:lineRule="auto"/>
        <w:ind w:right="46"/>
        <w:jc w:val="both"/>
        <w:rPr>
          <w:rFonts w:ascii="Abadi" w:hAnsi="Abadi"/>
          <w:i/>
          <w:sz w:val="21"/>
          <w:szCs w:val="21"/>
        </w:rPr>
      </w:pPr>
      <w:r w:rsidRPr="008810A6">
        <w:rPr>
          <w:rFonts w:ascii="Abadi" w:hAnsi="Abadi"/>
          <w:sz w:val="21"/>
          <w:szCs w:val="21"/>
        </w:rPr>
        <w:t xml:space="preserve">El artículo 55 de esta </w:t>
      </w:r>
      <w:r w:rsidRPr="008810A6">
        <w:rPr>
          <w:rFonts w:ascii="Abadi" w:hAnsi="Abadi"/>
          <w:i/>
          <w:sz w:val="21"/>
          <w:szCs w:val="21"/>
        </w:rPr>
        <w:t xml:space="preserve">Ley </w:t>
      </w:r>
      <w:r w:rsidRPr="008810A6">
        <w:rPr>
          <w:rFonts w:ascii="Abadi" w:hAnsi="Abadi"/>
          <w:sz w:val="21"/>
          <w:szCs w:val="21"/>
        </w:rPr>
        <w:t>en su párrafo cuarto establece que los ahorros presupuestarios que se tengan como resultado de la aplicación de lineamientos generales de racionalidad, austeridad y disciplina presupuestal “</w:t>
      </w:r>
      <w:r w:rsidRPr="008810A6">
        <w:rPr>
          <w:rFonts w:ascii="Abadi" w:hAnsi="Abadi"/>
          <w:i/>
          <w:sz w:val="21"/>
          <w:szCs w:val="21"/>
        </w:rPr>
        <w:t>deberán destinarse conforme a lo previsto en el artículo 59, segundo párrafo de esta Ley”.</w:t>
      </w:r>
    </w:p>
    <w:p w14:paraId="791F169D" w14:textId="77777777" w:rsidR="00456D57" w:rsidRPr="008810A6" w:rsidRDefault="00456D57" w:rsidP="00657A76">
      <w:pPr>
        <w:pStyle w:val="Textoindependiente"/>
        <w:spacing w:before="198"/>
        <w:ind w:right="46"/>
        <w:rPr>
          <w:rFonts w:ascii="Abadi" w:hAnsi="Abadi"/>
          <w:b w:val="0"/>
          <w:bCs w:val="0"/>
          <w:sz w:val="21"/>
          <w:szCs w:val="21"/>
        </w:rPr>
      </w:pPr>
      <w:r w:rsidRPr="008810A6">
        <w:rPr>
          <w:rFonts w:ascii="Abadi" w:hAnsi="Abadi"/>
          <w:b w:val="0"/>
          <w:bCs w:val="0"/>
          <w:sz w:val="21"/>
          <w:szCs w:val="21"/>
        </w:rPr>
        <w:t>Es</w:t>
      </w:r>
      <w:r w:rsidRPr="008810A6">
        <w:rPr>
          <w:rFonts w:ascii="Abadi" w:hAnsi="Abadi"/>
          <w:b w:val="0"/>
          <w:bCs w:val="0"/>
          <w:spacing w:val="-4"/>
          <w:sz w:val="21"/>
          <w:szCs w:val="21"/>
        </w:rPr>
        <w:t xml:space="preserve"> </w:t>
      </w:r>
      <w:r w:rsidRPr="008810A6">
        <w:rPr>
          <w:rFonts w:ascii="Abadi" w:hAnsi="Abadi"/>
          <w:b w:val="0"/>
          <w:bCs w:val="0"/>
          <w:sz w:val="21"/>
          <w:szCs w:val="21"/>
        </w:rPr>
        <w:t>así</w:t>
      </w:r>
      <w:r w:rsidRPr="008810A6">
        <w:rPr>
          <w:rFonts w:ascii="Abadi" w:hAnsi="Abadi"/>
          <w:b w:val="0"/>
          <w:bCs w:val="0"/>
          <w:spacing w:val="-2"/>
          <w:sz w:val="21"/>
          <w:szCs w:val="21"/>
        </w:rPr>
        <w:t xml:space="preserve"> </w:t>
      </w:r>
      <w:r w:rsidRPr="008810A6">
        <w:rPr>
          <w:rFonts w:ascii="Abadi" w:hAnsi="Abadi"/>
          <w:b w:val="0"/>
          <w:bCs w:val="0"/>
          <w:sz w:val="21"/>
          <w:szCs w:val="21"/>
        </w:rPr>
        <w:t>que</w:t>
      </w:r>
      <w:r w:rsidRPr="008810A6">
        <w:rPr>
          <w:rFonts w:ascii="Abadi" w:hAnsi="Abadi"/>
          <w:b w:val="0"/>
          <w:bCs w:val="0"/>
          <w:spacing w:val="-3"/>
          <w:sz w:val="21"/>
          <w:szCs w:val="21"/>
        </w:rPr>
        <w:t xml:space="preserve"> </w:t>
      </w:r>
      <w:r w:rsidRPr="008810A6">
        <w:rPr>
          <w:rFonts w:ascii="Abadi" w:hAnsi="Abadi"/>
          <w:b w:val="0"/>
          <w:bCs w:val="0"/>
          <w:sz w:val="21"/>
          <w:szCs w:val="21"/>
        </w:rPr>
        <w:t>el</w:t>
      </w:r>
      <w:r w:rsidRPr="008810A6">
        <w:rPr>
          <w:rFonts w:ascii="Abadi" w:hAnsi="Abadi"/>
          <w:b w:val="0"/>
          <w:bCs w:val="0"/>
          <w:spacing w:val="-1"/>
          <w:sz w:val="21"/>
          <w:szCs w:val="21"/>
        </w:rPr>
        <w:t xml:space="preserve"> </w:t>
      </w:r>
      <w:r w:rsidRPr="008810A6">
        <w:rPr>
          <w:rFonts w:ascii="Abadi" w:hAnsi="Abadi"/>
          <w:b w:val="0"/>
          <w:bCs w:val="0"/>
          <w:sz w:val="21"/>
          <w:szCs w:val="21"/>
        </w:rPr>
        <w:t>artículo</w:t>
      </w:r>
      <w:r w:rsidRPr="008810A6">
        <w:rPr>
          <w:rFonts w:ascii="Abadi" w:hAnsi="Abadi"/>
          <w:b w:val="0"/>
          <w:bCs w:val="0"/>
          <w:spacing w:val="-3"/>
          <w:sz w:val="21"/>
          <w:szCs w:val="21"/>
        </w:rPr>
        <w:t xml:space="preserve"> </w:t>
      </w:r>
      <w:r w:rsidRPr="008810A6">
        <w:rPr>
          <w:rFonts w:ascii="Abadi" w:hAnsi="Abadi"/>
          <w:b w:val="0"/>
          <w:bCs w:val="0"/>
          <w:sz w:val="21"/>
          <w:szCs w:val="21"/>
        </w:rPr>
        <w:t>59</w:t>
      </w:r>
      <w:r w:rsidRPr="008810A6">
        <w:rPr>
          <w:rFonts w:ascii="Abadi" w:hAnsi="Abadi"/>
          <w:b w:val="0"/>
          <w:bCs w:val="0"/>
          <w:spacing w:val="-5"/>
          <w:sz w:val="21"/>
          <w:szCs w:val="21"/>
        </w:rPr>
        <w:t xml:space="preserve"> </w:t>
      </w:r>
      <w:r w:rsidRPr="008810A6">
        <w:rPr>
          <w:rFonts w:ascii="Abadi" w:hAnsi="Abadi"/>
          <w:b w:val="0"/>
          <w:bCs w:val="0"/>
          <w:sz w:val="21"/>
          <w:szCs w:val="21"/>
        </w:rPr>
        <w:t>de</w:t>
      </w:r>
      <w:r w:rsidRPr="008810A6">
        <w:rPr>
          <w:rFonts w:ascii="Abadi" w:hAnsi="Abadi"/>
          <w:b w:val="0"/>
          <w:bCs w:val="0"/>
          <w:spacing w:val="-1"/>
          <w:sz w:val="21"/>
          <w:szCs w:val="21"/>
        </w:rPr>
        <w:t xml:space="preserve"> </w:t>
      </w:r>
      <w:r w:rsidRPr="008810A6">
        <w:rPr>
          <w:rFonts w:ascii="Abadi" w:hAnsi="Abadi"/>
          <w:b w:val="0"/>
          <w:bCs w:val="0"/>
          <w:sz w:val="21"/>
          <w:szCs w:val="21"/>
        </w:rPr>
        <w:t>esta</w:t>
      </w:r>
      <w:r w:rsidRPr="008810A6">
        <w:rPr>
          <w:rFonts w:ascii="Abadi" w:hAnsi="Abadi"/>
          <w:b w:val="0"/>
          <w:bCs w:val="0"/>
          <w:spacing w:val="1"/>
          <w:sz w:val="21"/>
          <w:szCs w:val="21"/>
        </w:rPr>
        <w:t xml:space="preserve"> </w:t>
      </w:r>
      <w:r w:rsidRPr="008810A6">
        <w:rPr>
          <w:rFonts w:ascii="Abadi" w:hAnsi="Abadi"/>
          <w:b w:val="0"/>
          <w:bCs w:val="0"/>
          <w:i/>
          <w:sz w:val="21"/>
          <w:szCs w:val="21"/>
        </w:rPr>
        <w:t>Ley</w:t>
      </w:r>
      <w:r w:rsidRPr="008810A6">
        <w:rPr>
          <w:rFonts w:ascii="Abadi" w:hAnsi="Abadi"/>
          <w:b w:val="0"/>
          <w:bCs w:val="0"/>
          <w:i/>
          <w:spacing w:val="-1"/>
          <w:sz w:val="21"/>
          <w:szCs w:val="21"/>
        </w:rPr>
        <w:t xml:space="preserve"> </w:t>
      </w:r>
      <w:r w:rsidRPr="008810A6">
        <w:rPr>
          <w:rFonts w:ascii="Abadi" w:hAnsi="Abadi"/>
          <w:b w:val="0"/>
          <w:bCs w:val="0"/>
          <w:sz w:val="21"/>
          <w:szCs w:val="21"/>
        </w:rPr>
        <w:t>establece</w:t>
      </w:r>
      <w:r w:rsidRPr="008810A6">
        <w:rPr>
          <w:rFonts w:ascii="Abadi" w:hAnsi="Abadi"/>
          <w:b w:val="0"/>
          <w:bCs w:val="0"/>
          <w:spacing w:val="-1"/>
          <w:sz w:val="21"/>
          <w:szCs w:val="21"/>
        </w:rPr>
        <w:t xml:space="preserve"> </w:t>
      </w:r>
      <w:r w:rsidRPr="008810A6">
        <w:rPr>
          <w:rFonts w:ascii="Abadi" w:hAnsi="Abadi"/>
          <w:b w:val="0"/>
          <w:bCs w:val="0"/>
          <w:sz w:val="21"/>
          <w:szCs w:val="21"/>
        </w:rPr>
        <w:t>el</w:t>
      </w:r>
      <w:r w:rsidRPr="008810A6">
        <w:rPr>
          <w:rFonts w:ascii="Abadi" w:hAnsi="Abadi"/>
          <w:b w:val="0"/>
          <w:bCs w:val="0"/>
          <w:spacing w:val="-6"/>
          <w:sz w:val="21"/>
          <w:szCs w:val="21"/>
        </w:rPr>
        <w:t xml:space="preserve"> </w:t>
      </w:r>
      <w:r w:rsidRPr="008810A6">
        <w:rPr>
          <w:rFonts w:ascii="Abadi" w:hAnsi="Abadi"/>
          <w:b w:val="0"/>
          <w:bCs w:val="0"/>
          <w:sz w:val="21"/>
          <w:szCs w:val="21"/>
        </w:rPr>
        <w:t>destino</w:t>
      </w:r>
      <w:r w:rsidRPr="008810A6">
        <w:rPr>
          <w:rFonts w:ascii="Abadi" w:hAnsi="Abadi"/>
          <w:b w:val="0"/>
          <w:bCs w:val="0"/>
          <w:spacing w:val="-3"/>
          <w:sz w:val="21"/>
          <w:szCs w:val="21"/>
        </w:rPr>
        <w:t xml:space="preserve"> </w:t>
      </w:r>
      <w:r w:rsidRPr="008810A6">
        <w:rPr>
          <w:rFonts w:ascii="Abadi" w:hAnsi="Abadi"/>
          <w:b w:val="0"/>
          <w:bCs w:val="0"/>
          <w:sz w:val="21"/>
          <w:szCs w:val="21"/>
        </w:rPr>
        <w:t>de</w:t>
      </w:r>
      <w:r w:rsidRPr="008810A6">
        <w:rPr>
          <w:rFonts w:ascii="Abadi" w:hAnsi="Abadi"/>
          <w:b w:val="0"/>
          <w:bCs w:val="0"/>
          <w:spacing w:val="-1"/>
          <w:sz w:val="21"/>
          <w:szCs w:val="21"/>
        </w:rPr>
        <w:t xml:space="preserve"> </w:t>
      </w:r>
      <w:r w:rsidRPr="008810A6">
        <w:rPr>
          <w:rFonts w:ascii="Abadi" w:hAnsi="Abadi"/>
          <w:b w:val="0"/>
          <w:bCs w:val="0"/>
          <w:sz w:val="21"/>
          <w:szCs w:val="21"/>
        </w:rPr>
        <w:t>los</w:t>
      </w:r>
      <w:r w:rsidRPr="008810A6">
        <w:rPr>
          <w:rFonts w:ascii="Abadi" w:hAnsi="Abadi"/>
          <w:b w:val="0"/>
          <w:bCs w:val="0"/>
          <w:spacing w:val="-1"/>
          <w:sz w:val="21"/>
          <w:szCs w:val="21"/>
        </w:rPr>
        <w:t xml:space="preserve"> </w:t>
      </w:r>
      <w:r w:rsidRPr="008810A6">
        <w:rPr>
          <w:rFonts w:ascii="Abadi" w:hAnsi="Abadi"/>
          <w:b w:val="0"/>
          <w:bCs w:val="0"/>
          <w:sz w:val="21"/>
          <w:szCs w:val="21"/>
        </w:rPr>
        <w:t>ahorros</w:t>
      </w:r>
      <w:r w:rsidRPr="008810A6">
        <w:rPr>
          <w:rFonts w:ascii="Abadi" w:hAnsi="Abadi"/>
          <w:b w:val="0"/>
          <w:bCs w:val="0"/>
          <w:spacing w:val="-4"/>
          <w:sz w:val="21"/>
          <w:szCs w:val="21"/>
        </w:rPr>
        <w:t xml:space="preserve"> </w:t>
      </w:r>
      <w:r w:rsidRPr="008810A6">
        <w:rPr>
          <w:rFonts w:ascii="Abadi" w:hAnsi="Abadi"/>
          <w:b w:val="0"/>
          <w:bCs w:val="0"/>
          <w:sz w:val="21"/>
          <w:szCs w:val="21"/>
        </w:rPr>
        <w:t xml:space="preserve">presupuestarios, </w:t>
      </w:r>
      <w:r w:rsidRPr="008810A6">
        <w:rPr>
          <w:rFonts w:ascii="Abadi" w:hAnsi="Abadi"/>
          <w:b w:val="0"/>
          <w:bCs w:val="0"/>
          <w:spacing w:val="-2"/>
          <w:sz w:val="21"/>
          <w:szCs w:val="21"/>
        </w:rPr>
        <w:t>señalando:</w:t>
      </w:r>
    </w:p>
    <w:p w14:paraId="38B3864A" w14:textId="77777777" w:rsidR="00456D57" w:rsidRPr="008810A6" w:rsidRDefault="00456D57" w:rsidP="00456D57">
      <w:pPr>
        <w:pStyle w:val="Textoindependiente"/>
        <w:spacing w:before="10"/>
        <w:rPr>
          <w:rFonts w:ascii="Abadi" w:hAnsi="Abadi"/>
          <w:b w:val="0"/>
          <w:bCs w:val="0"/>
          <w:sz w:val="21"/>
          <w:szCs w:val="21"/>
        </w:rPr>
      </w:pPr>
    </w:p>
    <w:p w14:paraId="5A338518" w14:textId="77777777" w:rsidR="00456D57" w:rsidRPr="008810A6" w:rsidRDefault="00456D57" w:rsidP="00657A76">
      <w:pPr>
        <w:tabs>
          <w:tab w:val="left" w:pos="11021"/>
        </w:tabs>
        <w:spacing w:before="52" w:line="261" w:lineRule="auto"/>
        <w:ind w:right="46" w:firstLine="898"/>
        <w:jc w:val="both"/>
        <w:rPr>
          <w:rFonts w:ascii="Abadi" w:hAnsi="Abadi"/>
          <w:b/>
          <w:bCs/>
          <w:iCs/>
          <w:sz w:val="21"/>
          <w:szCs w:val="21"/>
        </w:rPr>
      </w:pPr>
      <w:r w:rsidRPr="008810A6">
        <w:rPr>
          <w:rFonts w:ascii="Abadi" w:hAnsi="Abadi"/>
          <w:b/>
          <w:bCs/>
          <w:iCs/>
          <w:sz w:val="21"/>
          <w:szCs w:val="21"/>
        </w:rPr>
        <w:t>“se destinarán en primer término a corregir desviaciones del balance presupuestario de recursos disponibles</w:t>
      </w:r>
      <w:r w:rsidRPr="008810A6">
        <w:rPr>
          <w:rFonts w:ascii="Abadi" w:hAnsi="Abadi"/>
          <w:b/>
          <w:bCs/>
          <w:iCs/>
          <w:spacing w:val="40"/>
          <w:sz w:val="21"/>
          <w:szCs w:val="21"/>
        </w:rPr>
        <w:t xml:space="preserve"> </w:t>
      </w:r>
      <w:r w:rsidRPr="008810A6">
        <w:rPr>
          <w:rFonts w:ascii="Abadi" w:hAnsi="Abadi"/>
          <w:b/>
          <w:bCs/>
          <w:iCs/>
          <w:sz w:val="21"/>
          <w:szCs w:val="21"/>
        </w:rPr>
        <w:t>negativo,</w:t>
      </w:r>
      <w:r w:rsidRPr="008810A6">
        <w:rPr>
          <w:rFonts w:ascii="Abadi" w:hAnsi="Abadi"/>
          <w:b/>
          <w:bCs/>
          <w:iCs/>
          <w:spacing w:val="40"/>
          <w:sz w:val="21"/>
          <w:szCs w:val="21"/>
        </w:rPr>
        <w:t xml:space="preserve"> </w:t>
      </w:r>
      <w:r w:rsidRPr="008810A6">
        <w:rPr>
          <w:rFonts w:ascii="Abadi" w:hAnsi="Abadi"/>
          <w:b/>
          <w:bCs/>
          <w:iCs/>
          <w:sz w:val="21"/>
          <w:szCs w:val="21"/>
        </w:rPr>
        <w:t>y</w:t>
      </w:r>
      <w:r w:rsidRPr="008810A6">
        <w:rPr>
          <w:rFonts w:ascii="Abadi" w:hAnsi="Abadi"/>
          <w:b/>
          <w:bCs/>
          <w:iCs/>
          <w:spacing w:val="40"/>
          <w:sz w:val="21"/>
          <w:szCs w:val="21"/>
        </w:rPr>
        <w:t xml:space="preserve"> </w:t>
      </w:r>
      <w:r w:rsidRPr="008810A6">
        <w:rPr>
          <w:rFonts w:ascii="Abadi" w:hAnsi="Abadi"/>
          <w:b/>
          <w:bCs/>
          <w:iCs/>
          <w:sz w:val="21"/>
          <w:szCs w:val="21"/>
        </w:rPr>
        <w:t>en</w:t>
      </w:r>
      <w:r w:rsidRPr="008810A6">
        <w:rPr>
          <w:rFonts w:ascii="Abadi" w:hAnsi="Abadi"/>
          <w:b/>
          <w:bCs/>
          <w:iCs/>
          <w:spacing w:val="40"/>
          <w:sz w:val="21"/>
          <w:szCs w:val="21"/>
        </w:rPr>
        <w:t xml:space="preserve"> </w:t>
      </w:r>
      <w:r w:rsidRPr="008810A6">
        <w:rPr>
          <w:rFonts w:ascii="Abadi" w:hAnsi="Abadi"/>
          <w:b/>
          <w:bCs/>
          <w:iCs/>
          <w:sz w:val="21"/>
          <w:szCs w:val="21"/>
        </w:rPr>
        <w:t>segundo</w:t>
      </w:r>
      <w:r w:rsidRPr="008810A6">
        <w:rPr>
          <w:rFonts w:ascii="Abadi" w:hAnsi="Abadi"/>
          <w:b/>
          <w:bCs/>
          <w:iCs/>
          <w:spacing w:val="40"/>
          <w:sz w:val="21"/>
          <w:szCs w:val="21"/>
        </w:rPr>
        <w:t xml:space="preserve"> </w:t>
      </w:r>
      <w:r w:rsidRPr="008810A6">
        <w:rPr>
          <w:rFonts w:ascii="Abadi" w:hAnsi="Abadi"/>
          <w:b/>
          <w:bCs/>
          <w:iCs/>
          <w:sz w:val="21"/>
          <w:szCs w:val="21"/>
        </w:rPr>
        <w:t>lugar</w:t>
      </w:r>
      <w:r w:rsidRPr="008810A6">
        <w:rPr>
          <w:rFonts w:ascii="Abadi" w:hAnsi="Abadi"/>
          <w:b/>
          <w:bCs/>
          <w:iCs/>
          <w:spacing w:val="40"/>
          <w:sz w:val="21"/>
          <w:szCs w:val="21"/>
        </w:rPr>
        <w:t xml:space="preserve"> </w:t>
      </w:r>
      <w:r w:rsidRPr="008810A6">
        <w:rPr>
          <w:rFonts w:ascii="Abadi" w:hAnsi="Abadi"/>
          <w:b/>
          <w:bCs/>
          <w:iCs/>
          <w:sz w:val="21"/>
          <w:szCs w:val="21"/>
        </w:rPr>
        <w:t>a</w:t>
      </w:r>
      <w:r w:rsidRPr="008810A6">
        <w:rPr>
          <w:rFonts w:ascii="Abadi" w:hAnsi="Abadi"/>
          <w:b/>
          <w:bCs/>
          <w:iCs/>
          <w:spacing w:val="40"/>
          <w:sz w:val="21"/>
          <w:szCs w:val="21"/>
        </w:rPr>
        <w:t xml:space="preserve"> </w:t>
      </w:r>
      <w:r w:rsidRPr="008810A6">
        <w:rPr>
          <w:rFonts w:ascii="Abadi" w:hAnsi="Abadi"/>
          <w:b/>
          <w:bCs/>
          <w:iCs/>
          <w:sz w:val="21"/>
          <w:szCs w:val="21"/>
        </w:rPr>
        <w:t>programas</w:t>
      </w:r>
      <w:r w:rsidRPr="008810A6">
        <w:rPr>
          <w:rFonts w:ascii="Abadi" w:hAnsi="Abadi"/>
          <w:b/>
          <w:bCs/>
          <w:iCs/>
          <w:spacing w:val="40"/>
          <w:sz w:val="21"/>
          <w:szCs w:val="21"/>
        </w:rPr>
        <w:t xml:space="preserve"> </w:t>
      </w:r>
      <w:r w:rsidRPr="008810A6">
        <w:rPr>
          <w:rFonts w:ascii="Abadi" w:hAnsi="Abadi"/>
          <w:b/>
          <w:bCs/>
          <w:iCs/>
          <w:sz w:val="21"/>
          <w:szCs w:val="21"/>
        </w:rPr>
        <w:t>prioritarios</w:t>
      </w:r>
      <w:r w:rsidRPr="008810A6">
        <w:rPr>
          <w:rFonts w:ascii="Abadi" w:hAnsi="Abadi"/>
          <w:b/>
          <w:bCs/>
          <w:iCs/>
          <w:spacing w:val="40"/>
          <w:sz w:val="21"/>
          <w:szCs w:val="21"/>
        </w:rPr>
        <w:t xml:space="preserve"> </w:t>
      </w:r>
      <w:r w:rsidRPr="008810A6">
        <w:rPr>
          <w:rFonts w:ascii="Abadi" w:hAnsi="Abadi"/>
          <w:b/>
          <w:bCs/>
          <w:iCs/>
          <w:sz w:val="21"/>
          <w:szCs w:val="21"/>
        </w:rPr>
        <w:t>o</w:t>
      </w:r>
      <w:r w:rsidRPr="008810A6">
        <w:rPr>
          <w:rFonts w:ascii="Abadi" w:hAnsi="Abadi"/>
          <w:b/>
          <w:bCs/>
          <w:iCs/>
          <w:spacing w:val="40"/>
          <w:sz w:val="21"/>
          <w:szCs w:val="21"/>
        </w:rPr>
        <w:t xml:space="preserve"> </w:t>
      </w:r>
      <w:r w:rsidRPr="008810A6">
        <w:rPr>
          <w:rFonts w:ascii="Abadi" w:hAnsi="Abadi"/>
          <w:b/>
          <w:bCs/>
          <w:iCs/>
          <w:sz w:val="21"/>
          <w:szCs w:val="21"/>
        </w:rPr>
        <w:t>a</w:t>
      </w:r>
      <w:r w:rsidRPr="008810A6">
        <w:rPr>
          <w:rFonts w:ascii="Abadi" w:hAnsi="Abadi"/>
          <w:b/>
          <w:bCs/>
          <w:iCs/>
          <w:spacing w:val="40"/>
          <w:sz w:val="21"/>
          <w:szCs w:val="21"/>
        </w:rPr>
        <w:t xml:space="preserve"> </w:t>
      </w:r>
      <w:r w:rsidRPr="008810A6">
        <w:rPr>
          <w:rFonts w:ascii="Abadi" w:hAnsi="Abadi"/>
          <w:b/>
          <w:bCs/>
          <w:iCs/>
          <w:sz w:val="21"/>
          <w:szCs w:val="21"/>
        </w:rPr>
        <w:t>gastos</w:t>
      </w:r>
      <w:r w:rsidRPr="008810A6">
        <w:rPr>
          <w:rFonts w:ascii="Abadi" w:hAnsi="Abadi"/>
          <w:b/>
          <w:bCs/>
          <w:iCs/>
          <w:spacing w:val="40"/>
          <w:sz w:val="21"/>
          <w:szCs w:val="21"/>
        </w:rPr>
        <w:t xml:space="preserve"> </w:t>
      </w:r>
      <w:r w:rsidRPr="008810A6">
        <w:rPr>
          <w:rFonts w:ascii="Abadi" w:hAnsi="Abadi"/>
          <w:b/>
          <w:bCs/>
          <w:iCs/>
          <w:sz w:val="21"/>
          <w:szCs w:val="21"/>
        </w:rPr>
        <w:t>de</w:t>
      </w:r>
      <w:r w:rsidRPr="008810A6">
        <w:rPr>
          <w:rFonts w:ascii="Abadi" w:hAnsi="Abadi"/>
          <w:b/>
          <w:bCs/>
          <w:iCs/>
          <w:spacing w:val="40"/>
          <w:sz w:val="21"/>
          <w:szCs w:val="21"/>
        </w:rPr>
        <w:t xml:space="preserve"> </w:t>
      </w:r>
      <w:r w:rsidRPr="008810A6">
        <w:rPr>
          <w:rFonts w:ascii="Abadi" w:hAnsi="Abadi"/>
          <w:b/>
          <w:bCs/>
          <w:iCs/>
          <w:sz w:val="21"/>
          <w:szCs w:val="21"/>
        </w:rPr>
        <w:t>inversión</w:t>
      </w:r>
      <w:r w:rsidRPr="008810A6">
        <w:rPr>
          <w:rFonts w:ascii="Abadi" w:hAnsi="Abadi"/>
          <w:b/>
          <w:bCs/>
          <w:iCs/>
          <w:spacing w:val="40"/>
          <w:sz w:val="21"/>
          <w:szCs w:val="21"/>
        </w:rPr>
        <w:t xml:space="preserve"> </w:t>
      </w:r>
      <w:r w:rsidRPr="008810A6">
        <w:rPr>
          <w:rFonts w:ascii="Abadi" w:hAnsi="Abadi"/>
          <w:b/>
          <w:bCs/>
          <w:iCs/>
          <w:sz w:val="21"/>
          <w:szCs w:val="21"/>
        </w:rPr>
        <w:t>de conformidad con las reglas de procedimiento que para el efecto se expidan.”</w:t>
      </w:r>
      <w:r w:rsidRPr="008810A6">
        <w:rPr>
          <w:rFonts w:ascii="Abadi" w:hAnsi="Abadi"/>
          <w:b/>
          <w:bCs/>
          <w:iCs/>
          <w:sz w:val="21"/>
          <w:szCs w:val="21"/>
        </w:rPr>
        <w:tab/>
      </w:r>
    </w:p>
    <w:p w14:paraId="0585DD1D" w14:textId="77777777" w:rsidR="00456D57" w:rsidRPr="008810A6" w:rsidRDefault="00456D57" w:rsidP="00456D57">
      <w:pPr>
        <w:pStyle w:val="Textoindependiente"/>
        <w:spacing w:line="253" w:lineRule="exact"/>
        <w:ind w:left="898"/>
        <w:rPr>
          <w:rFonts w:ascii="Abadi" w:hAnsi="Abadi"/>
          <w:b w:val="0"/>
          <w:bCs w:val="0"/>
          <w:sz w:val="21"/>
          <w:szCs w:val="21"/>
        </w:rPr>
      </w:pPr>
    </w:p>
    <w:p w14:paraId="03B7B7DF" w14:textId="2E94C912" w:rsidR="00456D57" w:rsidRPr="008810A6" w:rsidRDefault="00456D57" w:rsidP="00657A76">
      <w:pPr>
        <w:pStyle w:val="Textoindependiente"/>
        <w:spacing w:line="253" w:lineRule="exact"/>
        <w:rPr>
          <w:rFonts w:ascii="Abadi" w:hAnsi="Abadi"/>
          <w:b w:val="0"/>
          <w:bCs w:val="0"/>
          <w:sz w:val="21"/>
          <w:szCs w:val="21"/>
        </w:rPr>
      </w:pPr>
      <w:r w:rsidRPr="008810A6">
        <w:rPr>
          <w:rFonts w:ascii="Abadi" w:hAnsi="Abadi"/>
          <w:b w:val="0"/>
          <w:bCs w:val="0"/>
          <w:sz w:val="21"/>
          <w:szCs w:val="21"/>
        </w:rPr>
        <w:t>Esto</w:t>
      </w:r>
      <w:r w:rsidRPr="008810A6">
        <w:rPr>
          <w:rFonts w:ascii="Abadi" w:hAnsi="Abadi"/>
          <w:b w:val="0"/>
          <w:bCs w:val="0"/>
          <w:spacing w:val="4"/>
          <w:sz w:val="21"/>
          <w:szCs w:val="21"/>
        </w:rPr>
        <w:t xml:space="preserve"> </w:t>
      </w:r>
      <w:r w:rsidRPr="008810A6">
        <w:rPr>
          <w:rFonts w:ascii="Abadi" w:hAnsi="Abadi"/>
          <w:b w:val="0"/>
          <w:bCs w:val="0"/>
          <w:sz w:val="21"/>
          <w:szCs w:val="21"/>
        </w:rPr>
        <w:t>es,</w:t>
      </w:r>
      <w:r w:rsidRPr="008810A6">
        <w:rPr>
          <w:rFonts w:ascii="Abadi" w:hAnsi="Abadi"/>
          <w:b w:val="0"/>
          <w:bCs w:val="0"/>
          <w:spacing w:val="3"/>
          <w:sz w:val="21"/>
          <w:szCs w:val="21"/>
        </w:rPr>
        <w:t xml:space="preserve"> </w:t>
      </w:r>
      <w:r w:rsidRPr="008810A6">
        <w:rPr>
          <w:rFonts w:ascii="Abadi" w:hAnsi="Abadi"/>
          <w:b w:val="0"/>
          <w:bCs w:val="0"/>
          <w:sz w:val="21"/>
          <w:szCs w:val="21"/>
        </w:rPr>
        <w:t>ningún</w:t>
      </w:r>
      <w:r w:rsidRPr="008810A6">
        <w:rPr>
          <w:rFonts w:ascii="Abadi" w:hAnsi="Abadi"/>
          <w:b w:val="0"/>
          <w:bCs w:val="0"/>
          <w:spacing w:val="4"/>
          <w:sz w:val="21"/>
          <w:szCs w:val="21"/>
        </w:rPr>
        <w:t xml:space="preserve"> </w:t>
      </w:r>
      <w:r w:rsidRPr="008810A6">
        <w:rPr>
          <w:rFonts w:ascii="Abadi" w:hAnsi="Abadi"/>
          <w:b w:val="0"/>
          <w:bCs w:val="0"/>
          <w:sz w:val="21"/>
          <w:szCs w:val="21"/>
        </w:rPr>
        <w:t>ahorro</w:t>
      </w:r>
      <w:r w:rsidRPr="008810A6">
        <w:rPr>
          <w:rFonts w:ascii="Abadi" w:hAnsi="Abadi"/>
          <w:b w:val="0"/>
          <w:bCs w:val="0"/>
          <w:spacing w:val="4"/>
          <w:sz w:val="21"/>
          <w:szCs w:val="21"/>
        </w:rPr>
        <w:t xml:space="preserve"> </w:t>
      </w:r>
      <w:r w:rsidRPr="008810A6">
        <w:rPr>
          <w:rFonts w:ascii="Abadi" w:hAnsi="Abadi"/>
          <w:b w:val="0"/>
          <w:bCs w:val="0"/>
          <w:sz w:val="21"/>
          <w:szCs w:val="21"/>
        </w:rPr>
        <w:t>presupuestario</w:t>
      </w:r>
      <w:r w:rsidRPr="008810A6">
        <w:rPr>
          <w:rFonts w:ascii="Abadi" w:hAnsi="Abadi"/>
          <w:b w:val="0"/>
          <w:bCs w:val="0"/>
          <w:spacing w:val="4"/>
          <w:sz w:val="21"/>
          <w:szCs w:val="21"/>
        </w:rPr>
        <w:t xml:space="preserve"> </w:t>
      </w:r>
      <w:r w:rsidRPr="008810A6">
        <w:rPr>
          <w:rFonts w:ascii="Abadi" w:hAnsi="Abadi"/>
          <w:b w:val="0"/>
          <w:bCs w:val="0"/>
          <w:sz w:val="21"/>
          <w:szCs w:val="21"/>
        </w:rPr>
        <w:t>puede</w:t>
      </w:r>
      <w:r w:rsidRPr="008810A6">
        <w:rPr>
          <w:rFonts w:ascii="Abadi" w:hAnsi="Abadi"/>
          <w:b w:val="0"/>
          <w:bCs w:val="0"/>
          <w:spacing w:val="4"/>
          <w:sz w:val="21"/>
          <w:szCs w:val="21"/>
        </w:rPr>
        <w:t xml:space="preserve"> </w:t>
      </w:r>
      <w:r w:rsidRPr="008810A6">
        <w:rPr>
          <w:rFonts w:ascii="Abadi" w:hAnsi="Abadi"/>
          <w:b w:val="0"/>
          <w:bCs w:val="0"/>
          <w:sz w:val="21"/>
          <w:szCs w:val="21"/>
        </w:rPr>
        <w:t>ser</w:t>
      </w:r>
      <w:r w:rsidRPr="008810A6">
        <w:rPr>
          <w:rFonts w:ascii="Abadi" w:hAnsi="Abadi"/>
          <w:b w:val="0"/>
          <w:bCs w:val="0"/>
          <w:spacing w:val="2"/>
          <w:sz w:val="21"/>
          <w:szCs w:val="21"/>
        </w:rPr>
        <w:t xml:space="preserve"> </w:t>
      </w:r>
      <w:r w:rsidRPr="008810A6">
        <w:rPr>
          <w:rFonts w:ascii="Abadi" w:hAnsi="Abadi"/>
          <w:b w:val="0"/>
          <w:bCs w:val="0"/>
          <w:sz w:val="21"/>
          <w:szCs w:val="21"/>
        </w:rPr>
        <w:t>destinado</w:t>
      </w:r>
      <w:r w:rsidRPr="008810A6">
        <w:rPr>
          <w:rFonts w:ascii="Abadi" w:hAnsi="Abadi"/>
          <w:b w:val="0"/>
          <w:bCs w:val="0"/>
          <w:spacing w:val="4"/>
          <w:sz w:val="21"/>
          <w:szCs w:val="21"/>
        </w:rPr>
        <w:t xml:space="preserve"> </w:t>
      </w:r>
      <w:r w:rsidRPr="008810A6">
        <w:rPr>
          <w:rFonts w:ascii="Abadi" w:hAnsi="Abadi"/>
          <w:b w:val="0"/>
          <w:bCs w:val="0"/>
          <w:sz w:val="21"/>
          <w:szCs w:val="21"/>
        </w:rPr>
        <w:t>a</w:t>
      </w:r>
      <w:r w:rsidRPr="008810A6">
        <w:rPr>
          <w:rFonts w:ascii="Abadi" w:hAnsi="Abadi"/>
          <w:b w:val="0"/>
          <w:bCs w:val="0"/>
          <w:spacing w:val="3"/>
          <w:sz w:val="21"/>
          <w:szCs w:val="21"/>
        </w:rPr>
        <w:t xml:space="preserve"> </w:t>
      </w:r>
      <w:r w:rsidRPr="008810A6">
        <w:rPr>
          <w:rFonts w:ascii="Abadi" w:hAnsi="Abadi"/>
          <w:b w:val="0"/>
          <w:bCs w:val="0"/>
          <w:sz w:val="21"/>
          <w:szCs w:val="21"/>
        </w:rPr>
        <w:t>préstamo,</w:t>
      </w:r>
      <w:r w:rsidRPr="008810A6">
        <w:rPr>
          <w:rFonts w:ascii="Abadi" w:hAnsi="Abadi"/>
          <w:b w:val="0"/>
          <w:bCs w:val="0"/>
          <w:spacing w:val="1"/>
          <w:sz w:val="21"/>
          <w:szCs w:val="21"/>
        </w:rPr>
        <w:t xml:space="preserve"> </w:t>
      </w:r>
      <w:r w:rsidRPr="008810A6">
        <w:rPr>
          <w:rFonts w:ascii="Abadi" w:hAnsi="Abadi"/>
          <w:b w:val="0"/>
          <w:bCs w:val="0"/>
          <w:sz w:val="21"/>
          <w:szCs w:val="21"/>
        </w:rPr>
        <w:t>porque</w:t>
      </w:r>
      <w:r w:rsidRPr="008810A6">
        <w:rPr>
          <w:rFonts w:ascii="Abadi" w:hAnsi="Abadi"/>
          <w:b w:val="0"/>
          <w:bCs w:val="0"/>
          <w:spacing w:val="6"/>
          <w:sz w:val="21"/>
          <w:szCs w:val="21"/>
        </w:rPr>
        <w:t xml:space="preserve"> </w:t>
      </w:r>
      <w:r w:rsidRPr="008810A6">
        <w:rPr>
          <w:rFonts w:ascii="Abadi" w:hAnsi="Abadi"/>
          <w:b w:val="0"/>
          <w:bCs w:val="0"/>
          <w:sz w:val="21"/>
          <w:szCs w:val="21"/>
        </w:rPr>
        <w:t>en</w:t>
      </w:r>
      <w:r w:rsidRPr="008810A6">
        <w:rPr>
          <w:rFonts w:ascii="Abadi" w:hAnsi="Abadi"/>
          <w:b w:val="0"/>
          <w:bCs w:val="0"/>
          <w:spacing w:val="4"/>
          <w:sz w:val="21"/>
          <w:szCs w:val="21"/>
        </w:rPr>
        <w:t xml:space="preserve"> </w:t>
      </w:r>
      <w:r w:rsidRPr="008810A6">
        <w:rPr>
          <w:rFonts w:ascii="Abadi" w:hAnsi="Abadi"/>
          <w:b w:val="0"/>
          <w:bCs w:val="0"/>
          <w:sz w:val="21"/>
          <w:szCs w:val="21"/>
        </w:rPr>
        <w:t>todo</w:t>
      </w:r>
      <w:r w:rsidRPr="008810A6">
        <w:rPr>
          <w:rFonts w:ascii="Abadi" w:hAnsi="Abadi"/>
          <w:b w:val="0"/>
          <w:bCs w:val="0"/>
          <w:spacing w:val="4"/>
          <w:sz w:val="21"/>
          <w:szCs w:val="21"/>
        </w:rPr>
        <w:t xml:space="preserve"> </w:t>
      </w:r>
      <w:r w:rsidRPr="008810A6">
        <w:rPr>
          <w:rFonts w:ascii="Abadi" w:hAnsi="Abadi"/>
          <w:b w:val="0"/>
          <w:bCs w:val="0"/>
          <w:sz w:val="21"/>
          <w:szCs w:val="21"/>
        </w:rPr>
        <w:t>caso</w:t>
      </w:r>
      <w:r w:rsidRPr="008810A6">
        <w:rPr>
          <w:rFonts w:ascii="Abadi" w:hAnsi="Abadi"/>
          <w:b w:val="0"/>
          <w:bCs w:val="0"/>
          <w:spacing w:val="5"/>
          <w:sz w:val="21"/>
          <w:szCs w:val="21"/>
        </w:rPr>
        <w:t xml:space="preserve"> </w:t>
      </w:r>
      <w:r w:rsidRPr="008810A6">
        <w:rPr>
          <w:rFonts w:ascii="Abadi" w:hAnsi="Abadi"/>
          <w:b w:val="0"/>
          <w:bCs w:val="0"/>
          <w:spacing w:val="-4"/>
          <w:sz w:val="21"/>
          <w:szCs w:val="21"/>
        </w:rPr>
        <w:t>debe</w:t>
      </w:r>
      <w:r w:rsidR="00657A76" w:rsidRPr="008810A6">
        <w:rPr>
          <w:rFonts w:ascii="Abadi" w:hAnsi="Abadi"/>
          <w:b w:val="0"/>
          <w:bCs w:val="0"/>
          <w:spacing w:val="-4"/>
          <w:sz w:val="21"/>
          <w:szCs w:val="21"/>
        </w:rPr>
        <w:t xml:space="preserve"> </w:t>
      </w:r>
      <w:r w:rsidRPr="008810A6">
        <w:rPr>
          <w:rFonts w:ascii="Abadi" w:hAnsi="Abadi"/>
          <w:b w:val="0"/>
          <w:bCs w:val="0"/>
          <w:sz w:val="21"/>
          <w:szCs w:val="21"/>
        </w:rPr>
        <w:t>servir para corregir desviaciones del balance, para programas prioritarios o para gastos de inversión, y en ninguno de estos aspectos se corresponde un empréstito, aunque se señale que es con garantía hipotecaria.</w:t>
      </w:r>
    </w:p>
    <w:p w14:paraId="3A159AB0" w14:textId="77777777" w:rsidR="00456D57" w:rsidRPr="008810A6" w:rsidRDefault="00456D57" w:rsidP="00657A76">
      <w:pPr>
        <w:spacing w:before="199" w:line="276" w:lineRule="auto"/>
        <w:ind w:right="-96"/>
        <w:jc w:val="both"/>
        <w:rPr>
          <w:rFonts w:ascii="Abadi" w:hAnsi="Abadi"/>
          <w:sz w:val="21"/>
          <w:szCs w:val="21"/>
        </w:rPr>
      </w:pPr>
      <w:r w:rsidRPr="008810A6">
        <w:rPr>
          <w:rFonts w:ascii="Abadi" w:hAnsi="Abadi"/>
          <w:sz w:val="21"/>
          <w:szCs w:val="21"/>
        </w:rPr>
        <w:t xml:space="preserve">Es claro que existe una violación a la </w:t>
      </w:r>
      <w:r w:rsidRPr="008810A6">
        <w:rPr>
          <w:rFonts w:ascii="Abadi" w:hAnsi="Abadi"/>
          <w:i/>
          <w:sz w:val="21"/>
          <w:szCs w:val="21"/>
        </w:rPr>
        <w:t xml:space="preserve">Ley para el Ejercicio y Control de los Recursos Públicos para el Estado y los Municipios de </w:t>
      </w:r>
      <w:r w:rsidRPr="008810A6">
        <w:rPr>
          <w:rFonts w:ascii="Abadi" w:hAnsi="Abadi"/>
          <w:i/>
          <w:sz w:val="21"/>
          <w:szCs w:val="21"/>
        </w:rPr>
        <w:t xml:space="preserve">Guanajuato, </w:t>
      </w:r>
      <w:r w:rsidRPr="008810A6">
        <w:rPr>
          <w:rFonts w:ascii="Abadi" w:hAnsi="Abadi"/>
          <w:sz w:val="21"/>
          <w:szCs w:val="21"/>
        </w:rPr>
        <w:t>y consecuentemente este Pleno debe actuar para que se sancione a los funcionarios que autorizaron el préstamo de $230´000,000.</w:t>
      </w:r>
      <w:r w:rsidRPr="008810A6">
        <w:rPr>
          <w:rFonts w:ascii="Abadi" w:hAnsi="Abadi"/>
          <w:sz w:val="21"/>
          <w:szCs w:val="21"/>
          <w:vertAlign w:val="superscript"/>
        </w:rPr>
        <w:t>00</w:t>
      </w:r>
      <w:r w:rsidRPr="008810A6">
        <w:rPr>
          <w:rFonts w:ascii="Abadi" w:hAnsi="Abadi"/>
          <w:sz w:val="21"/>
          <w:szCs w:val="21"/>
        </w:rPr>
        <w:t xml:space="preserve"> (doscientos treinta millones de pesos).</w:t>
      </w:r>
    </w:p>
    <w:p w14:paraId="24284344" w14:textId="77777777" w:rsidR="008E3E54" w:rsidRPr="008810A6" w:rsidRDefault="00456D57" w:rsidP="008E3E54">
      <w:pPr>
        <w:pStyle w:val="Textoindependiente"/>
        <w:spacing w:before="200" w:line="276" w:lineRule="auto"/>
        <w:ind w:right="46"/>
        <w:rPr>
          <w:rFonts w:ascii="Abadi" w:hAnsi="Abadi"/>
          <w:b w:val="0"/>
          <w:bCs w:val="0"/>
          <w:sz w:val="21"/>
          <w:szCs w:val="21"/>
        </w:rPr>
      </w:pPr>
      <w:r w:rsidRPr="008810A6">
        <w:rPr>
          <w:rFonts w:ascii="Abadi" w:hAnsi="Abadi"/>
          <w:b w:val="0"/>
          <w:bCs w:val="0"/>
          <w:sz w:val="21"/>
          <w:szCs w:val="21"/>
        </w:rPr>
        <w:t>Por otra</w:t>
      </w:r>
      <w:r w:rsidRPr="008810A6">
        <w:rPr>
          <w:rFonts w:ascii="Abadi" w:hAnsi="Abadi"/>
          <w:b w:val="0"/>
          <w:bCs w:val="0"/>
          <w:spacing w:val="-1"/>
          <w:sz w:val="21"/>
          <w:szCs w:val="21"/>
        </w:rPr>
        <w:t xml:space="preserve"> </w:t>
      </w:r>
      <w:r w:rsidRPr="008810A6">
        <w:rPr>
          <w:rFonts w:ascii="Abadi" w:hAnsi="Abadi"/>
          <w:b w:val="0"/>
          <w:bCs w:val="0"/>
          <w:sz w:val="21"/>
          <w:szCs w:val="21"/>
        </w:rPr>
        <w:t>parte,</w:t>
      </w:r>
      <w:r w:rsidRPr="008810A6">
        <w:rPr>
          <w:rFonts w:ascii="Abadi" w:hAnsi="Abadi"/>
          <w:b w:val="0"/>
          <w:bCs w:val="0"/>
          <w:spacing w:val="-1"/>
          <w:sz w:val="21"/>
          <w:szCs w:val="21"/>
        </w:rPr>
        <w:t xml:space="preserve"> </w:t>
      </w:r>
      <w:r w:rsidRPr="008810A6">
        <w:rPr>
          <w:rFonts w:ascii="Abadi" w:hAnsi="Abadi"/>
          <w:b w:val="0"/>
          <w:bCs w:val="0"/>
          <w:sz w:val="21"/>
          <w:szCs w:val="21"/>
        </w:rPr>
        <w:t>del contenido</w:t>
      </w:r>
      <w:r w:rsidRPr="008810A6">
        <w:rPr>
          <w:rFonts w:ascii="Abadi" w:hAnsi="Abadi"/>
          <w:b w:val="0"/>
          <w:bCs w:val="0"/>
          <w:spacing w:val="-1"/>
          <w:sz w:val="21"/>
          <w:szCs w:val="21"/>
        </w:rPr>
        <w:t xml:space="preserve"> </w:t>
      </w:r>
      <w:r w:rsidRPr="008810A6">
        <w:rPr>
          <w:rFonts w:ascii="Abadi" w:hAnsi="Abadi"/>
          <w:b w:val="0"/>
          <w:bCs w:val="0"/>
          <w:sz w:val="21"/>
          <w:szCs w:val="21"/>
        </w:rPr>
        <w:t>de</w:t>
      </w:r>
      <w:r w:rsidRPr="008810A6">
        <w:rPr>
          <w:rFonts w:ascii="Abadi" w:hAnsi="Abadi"/>
          <w:b w:val="0"/>
          <w:bCs w:val="0"/>
          <w:spacing w:val="-1"/>
          <w:sz w:val="21"/>
          <w:szCs w:val="21"/>
        </w:rPr>
        <w:t xml:space="preserve"> </w:t>
      </w:r>
      <w:r w:rsidRPr="008810A6">
        <w:rPr>
          <w:rFonts w:ascii="Abadi" w:hAnsi="Abadi"/>
          <w:b w:val="0"/>
          <w:bCs w:val="0"/>
          <w:sz w:val="21"/>
          <w:szCs w:val="21"/>
        </w:rPr>
        <w:t>la escritura</w:t>
      </w:r>
      <w:r w:rsidRPr="008810A6">
        <w:rPr>
          <w:rFonts w:ascii="Abadi" w:hAnsi="Abadi"/>
          <w:b w:val="0"/>
          <w:bCs w:val="0"/>
          <w:spacing w:val="-1"/>
          <w:sz w:val="21"/>
          <w:szCs w:val="21"/>
        </w:rPr>
        <w:t xml:space="preserve"> </w:t>
      </w:r>
      <w:r w:rsidRPr="008810A6">
        <w:rPr>
          <w:rFonts w:ascii="Abadi" w:hAnsi="Abadi"/>
          <w:b w:val="0"/>
          <w:bCs w:val="0"/>
          <w:sz w:val="21"/>
          <w:szCs w:val="21"/>
        </w:rPr>
        <w:t>pública 10,136 del</w:t>
      </w:r>
      <w:r w:rsidRPr="008810A6">
        <w:rPr>
          <w:rFonts w:ascii="Abadi" w:hAnsi="Abadi"/>
          <w:b w:val="0"/>
          <w:bCs w:val="0"/>
          <w:spacing w:val="-1"/>
          <w:sz w:val="21"/>
          <w:szCs w:val="21"/>
        </w:rPr>
        <w:t xml:space="preserve"> </w:t>
      </w:r>
      <w:r w:rsidRPr="008810A6">
        <w:rPr>
          <w:rFonts w:ascii="Abadi" w:hAnsi="Abadi"/>
          <w:b w:val="0"/>
          <w:bCs w:val="0"/>
          <w:sz w:val="21"/>
          <w:szCs w:val="21"/>
        </w:rPr>
        <w:t>tomo</w:t>
      </w:r>
      <w:r w:rsidRPr="008810A6">
        <w:rPr>
          <w:rFonts w:ascii="Abadi" w:hAnsi="Abadi"/>
          <w:b w:val="0"/>
          <w:bCs w:val="0"/>
          <w:spacing w:val="-1"/>
          <w:sz w:val="21"/>
          <w:szCs w:val="21"/>
        </w:rPr>
        <w:t xml:space="preserve"> </w:t>
      </w:r>
      <w:r w:rsidRPr="008810A6">
        <w:rPr>
          <w:rFonts w:ascii="Abadi" w:hAnsi="Abadi"/>
          <w:b w:val="0"/>
          <w:bCs w:val="0"/>
          <w:sz w:val="21"/>
          <w:szCs w:val="21"/>
        </w:rPr>
        <w:t>224,</w:t>
      </w:r>
      <w:r w:rsidRPr="008810A6">
        <w:rPr>
          <w:rFonts w:ascii="Abadi" w:hAnsi="Abadi"/>
          <w:b w:val="0"/>
          <w:bCs w:val="0"/>
          <w:spacing w:val="-3"/>
          <w:sz w:val="21"/>
          <w:szCs w:val="21"/>
        </w:rPr>
        <w:t xml:space="preserve"> </w:t>
      </w:r>
      <w:r w:rsidRPr="008810A6">
        <w:rPr>
          <w:rFonts w:ascii="Abadi" w:hAnsi="Abadi"/>
          <w:b w:val="0"/>
          <w:bCs w:val="0"/>
          <w:sz w:val="21"/>
          <w:szCs w:val="21"/>
        </w:rPr>
        <w:t>del protocolo</w:t>
      </w:r>
      <w:r w:rsidRPr="008810A6">
        <w:rPr>
          <w:rFonts w:ascii="Abadi" w:hAnsi="Abadi"/>
          <w:b w:val="0"/>
          <w:bCs w:val="0"/>
          <w:spacing w:val="-1"/>
          <w:sz w:val="21"/>
          <w:szCs w:val="21"/>
        </w:rPr>
        <w:t xml:space="preserve"> </w:t>
      </w:r>
      <w:r w:rsidRPr="008810A6">
        <w:rPr>
          <w:rFonts w:ascii="Abadi" w:hAnsi="Abadi"/>
          <w:b w:val="0"/>
          <w:bCs w:val="0"/>
          <w:sz w:val="21"/>
          <w:szCs w:val="21"/>
        </w:rPr>
        <w:t>del</w:t>
      </w:r>
      <w:r w:rsidRPr="008810A6">
        <w:rPr>
          <w:rFonts w:ascii="Abadi" w:hAnsi="Abadi"/>
          <w:b w:val="0"/>
          <w:bCs w:val="0"/>
          <w:spacing w:val="-1"/>
          <w:sz w:val="21"/>
          <w:szCs w:val="21"/>
        </w:rPr>
        <w:t xml:space="preserve"> </w:t>
      </w:r>
      <w:r w:rsidRPr="008810A6">
        <w:rPr>
          <w:rFonts w:ascii="Abadi" w:hAnsi="Abadi"/>
          <w:b w:val="0"/>
          <w:bCs w:val="0"/>
          <w:sz w:val="21"/>
          <w:szCs w:val="21"/>
        </w:rPr>
        <w:t>notario público número 27, de la ciudad de León, Guanajuato, licenciado Mariano Hernández Aguado, en que consta el acto mediante el que se entregó la cantidad de $230´000,000.</w:t>
      </w:r>
      <w:r w:rsidRPr="008810A6">
        <w:rPr>
          <w:rFonts w:ascii="Abadi" w:hAnsi="Abadi"/>
          <w:b w:val="0"/>
          <w:bCs w:val="0"/>
          <w:sz w:val="21"/>
          <w:szCs w:val="21"/>
          <w:vertAlign w:val="superscript"/>
        </w:rPr>
        <w:t>00</w:t>
      </w:r>
      <w:r w:rsidRPr="008810A6">
        <w:rPr>
          <w:rFonts w:ascii="Abadi" w:hAnsi="Abadi"/>
          <w:b w:val="0"/>
          <w:bCs w:val="0"/>
          <w:sz w:val="21"/>
          <w:szCs w:val="21"/>
        </w:rPr>
        <w:t xml:space="preserve"> (doscientos treinta millones de pesos) a </w:t>
      </w:r>
      <w:proofErr w:type="spellStart"/>
      <w:r w:rsidRPr="008810A6">
        <w:rPr>
          <w:rFonts w:ascii="Abadi" w:hAnsi="Abadi"/>
          <w:b w:val="0"/>
          <w:bCs w:val="0"/>
          <w:i/>
          <w:sz w:val="21"/>
          <w:szCs w:val="21"/>
        </w:rPr>
        <w:t>Fieracapital</w:t>
      </w:r>
      <w:proofErr w:type="spellEnd"/>
      <w:r w:rsidRPr="008810A6">
        <w:rPr>
          <w:rFonts w:ascii="Abadi" w:hAnsi="Abadi"/>
          <w:b w:val="0"/>
          <w:bCs w:val="0"/>
          <w:i/>
          <w:sz w:val="21"/>
          <w:szCs w:val="21"/>
        </w:rPr>
        <w:t xml:space="preserve"> inmobiliaria</w:t>
      </w:r>
      <w:r w:rsidRPr="008810A6">
        <w:rPr>
          <w:rFonts w:ascii="Abadi" w:hAnsi="Abadi"/>
          <w:b w:val="0"/>
          <w:bCs w:val="0"/>
          <w:sz w:val="21"/>
          <w:szCs w:val="21"/>
        </w:rPr>
        <w:t xml:space="preserve">, mediante un eufemismo el acto jurídico es descrito como </w:t>
      </w:r>
      <w:r w:rsidRPr="008810A6">
        <w:rPr>
          <w:rFonts w:ascii="Abadi" w:hAnsi="Abadi"/>
          <w:b w:val="0"/>
          <w:bCs w:val="0"/>
          <w:i/>
          <w:sz w:val="21"/>
          <w:szCs w:val="21"/>
        </w:rPr>
        <w:t xml:space="preserve">“Convenio de apoyo económico recuperable con interés y garantía hipotecaria”, </w:t>
      </w:r>
      <w:r w:rsidRPr="008810A6">
        <w:rPr>
          <w:rFonts w:ascii="Abadi" w:hAnsi="Abadi"/>
          <w:b w:val="0"/>
          <w:bCs w:val="0"/>
          <w:sz w:val="21"/>
          <w:szCs w:val="21"/>
        </w:rPr>
        <w:t>lo que no parece una casualidad, que se haya evitado señalarse en alguna forma jurídica de acuerdo a la naturaleza del acto, que tiene toda la característica</w:t>
      </w:r>
      <w:r w:rsidR="008E3E54" w:rsidRPr="008810A6">
        <w:rPr>
          <w:rFonts w:ascii="Abadi" w:hAnsi="Abadi"/>
          <w:b w:val="0"/>
          <w:bCs w:val="0"/>
          <w:sz w:val="21"/>
          <w:szCs w:val="21"/>
        </w:rPr>
        <w:t xml:space="preserve"> de consistir desde un punto de vista mercantil en crédito hipotecario o un crédito simple con garantía hipotecaria, y desde la materia civil, en un mutuo con interés, etc.</w:t>
      </w:r>
    </w:p>
    <w:p w14:paraId="75E8901A" w14:textId="1AC559DD" w:rsidR="00CA10A5" w:rsidRPr="008810A6" w:rsidRDefault="002B498A" w:rsidP="00657A76">
      <w:pPr>
        <w:pStyle w:val="Textoindependiente"/>
        <w:spacing w:before="201" w:line="276" w:lineRule="auto"/>
        <w:ind w:right="46"/>
        <w:rPr>
          <w:rFonts w:ascii="Abadi" w:hAnsi="Abadi"/>
          <w:b w:val="0"/>
          <w:bCs w:val="0"/>
          <w:sz w:val="21"/>
          <w:szCs w:val="21"/>
        </w:rPr>
      </w:pPr>
      <w:r w:rsidRPr="008810A6">
        <w:rPr>
          <w:rFonts w:ascii="Abadi" w:hAnsi="Abadi"/>
          <w:b w:val="0"/>
          <w:bCs w:val="0"/>
          <w:sz w:val="21"/>
          <w:szCs w:val="21"/>
        </w:rPr>
        <w:t>Precisamente sobre lo convenido respecto al interés debe hacerse la observación de que al fijarse en 6% (seis por ciento), es coincidente con el llamado interés legal previsto en el artículo 1570</w:t>
      </w:r>
      <w:r w:rsidRPr="008810A6">
        <w:rPr>
          <w:rFonts w:ascii="Abadi" w:hAnsi="Abadi"/>
          <w:sz w:val="21"/>
          <w:szCs w:val="21"/>
        </w:rPr>
        <w:t xml:space="preserve"> </w:t>
      </w:r>
      <w:r w:rsidRPr="008810A6">
        <w:rPr>
          <w:rFonts w:ascii="Abadi" w:hAnsi="Abadi"/>
          <w:b w:val="0"/>
          <w:bCs w:val="0"/>
          <w:sz w:val="21"/>
          <w:szCs w:val="21"/>
        </w:rPr>
        <w:t>del Código Civil para el Estado de Guanajuato</w:t>
      </w:r>
    </w:p>
    <w:p w14:paraId="5E2047B2" w14:textId="24D969E8" w:rsidR="008E3E54" w:rsidRPr="008810A6" w:rsidRDefault="00EF7A70" w:rsidP="00657A76">
      <w:pPr>
        <w:pStyle w:val="Textoindependiente"/>
        <w:spacing w:before="201" w:line="276" w:lineRule="auto"/>
        <w:ind w:right="46"/>
        <w:rPr>
          <w:rFonts w:ascii="Abadi" w:hAnsi="Abadi"/>
          <w:b w:val="0"/>
          <w:bCs w:val="0"/>
          <w:spacing w:val="-2"/>
          <w:sz w:val="21"/>
          <w:szCs w:val="21"/>
        </w:rPr>
      </w:pPr>
      <w:r w:rsidRPr="008810A6">
        <w:rPr>
          <w:rFonts w:ascii="Abadi" w:hAnsi="Abadi"/>
          <w:b w:val="0"/>
          <w:bCs w:val="0"/>
          <w:sz w:val="21"/>
          <w:szCs w:val="21"/>
        </w:rPr>
        <w:t>Sin</w:t>
      </w:r>
      <w:r w:rsidRPr="008810A6">
        <w:rPr>
          <w:rFonts w:ascii="Abadi" w:hAnsi="Abadi"/>
          <w:b w:val="0"/>
          <w:bCs w:val="0"/>
          <w:spacing w:val="-2"/>
          <w:sz w:val="21"/>
          <w:szCs w:val="21"/>
        </w:rPr>
        <w:t xml:space="preserve"> </w:t>
      </w:r>
      <w:r w:rsidRPr="008810A6">
        <w:rPr>
          <w:rFonts w:ascii="Abadi" w:hAnsi="Abadi"/>
          <w:b w:val="0"/>
          <w:bCs w:val="0"/>
          <w:sz w:val="21"/>
          <w:szCs w:val="21"/>
        </w:rPr>
        <w:t>embargo,</w:t>
      </w:r>
      <w:r w:rsidRPr="008810A6">
        <w:rPr>
          <w:rFonts w:ascii="Abadi" w:hAnsi="Abadi"/>
          <w:b w:val="0"/>
          <w:bCs w:val="0"/>
          <w:spacing w:val="-4"/>
          <w:sz w:val="21"/>
          <w:szCs w:val="21"/>
        </w:rPr>
        <w:t xml:space="preserve"> </w:t>
      </w:r>
      <w:r w:rsidRPr="008810A6">
        <w:rPr>
          <w:rFonts w:ascii="Abadi" w:hAnsi="Abadi"/>
          <w:b w:val="0"/>
          <w:bCs w:val="0"/>
          <w:sz w:val="21"/>
          <w:szCs w:val="21"/>
        </w:rPr>
        <w:t>el</w:t>
      </w:r>
      <w:r w:rsidRPr="008810A6">
        <w:rPr>
          <w:rFonts w:ascii="Abadi" w:hAnsi="Abadi"/>
          <w:b w:val="0"/>
          <w:bCs w:val="0"/>
          <w:spacing w:val="-2"/>
          <w:sz w:val="21"/>
          <w:szCs w:val="21"/>
        </w:rPr>
        <w:t xml:space="preserve"> </w:t>
      </w:r>
      <w:r w:rsidRPr="008810A6">
        <w:rPr>
          <w:rFonts w:ascii="Abadi" w:hAnsi="Abadi"/>
          <w:b w:val="0"/>
          <w:bCs w:val="0"/>
          <w:sz w:val="21"/>
          <w:szCs w:val="21"/>
        </w:rPr>
        <w:t>interés</w:t>
      </w:r>
      <w:r w:rsidRPr="008810A6">
        <w:rPr>
          <w:rFonts w:ascii="Abadi" w:hAnsi="Abadi"/>
          <w:b w:val="0"/>
          <w:bCs w:val="0"/>
          <w:spacing w:val="-4"/>
          <w:sz w:val="21"/>
          <w:szCs w:val="21"/>
        </w:rPr>
        <w:t xml:space="preserve"> </w:t>
      </w:r>
      <w:r w:rsidRPr="008810A6">
        <w:rPr>
          <w:rFonts w:ascii="Abadi" w:hAnsi="Abadi"/>
          <w:b w:val="0"/>
          <w:bCs w:val="0"/>
          <w:sz w:val="21"/>
          <w:szCs w:val="21"/>
        </w:rPr>
        <w:t>legal</w:t>
      </w:r>
      <w:r w:rsidRPr="008810A6">
        <w:rPr>
          <w:rFonts w:ascii="Abadi" w:hAnsi="Abadi"/>
          <w:b w:val="0"/>
          <w:bCs w:val="0"/>
          <w:spacing w:val="-2"/>
          <w:sz w:val="21"/>
          <w:szCs w:val="21"/>
        </w:rPr>
        <w:t xml:space="preserve"> </w:t>
      </w:r>
      <w:r w:rsidRPr="008810A6">
        <w:rPr>
          <w:rFonts w:ascii="Abadi" w:hAnsi="Abadi"/>
          <w:b w:val="0"/>
          <w:bCs w:val="0"/>
          <w:sz w:val="21"/>
          <w:szCs w:val="21"/>
        </w:rPr>
        <w:t>es</w:t>
      </w:r>
      <w:r w:rsidRPr="008810A6">
        <w:rPr>
          <w:rFonts w:ascii="Abadi" w:hAnsi="Abadi"/>
          <w:b w:val="0"/>
          <w:bCs w:val="0"/>
          <w:spacing w:val="-2"/>
          <w:sz w:val="21"/>
          <w:szCs w:val="21"/>
        </w:rPr>
        <w:t xml:space="preserve"> </w:t>
      </w:r>
      <w:r w:rsidRPr="008810A6">
        <w:rPr>
          <w:rFonts w:ascii="Abadi" w:hAnsi="Abadi"/>
          <w:b w:val="0"/>
          <w:bCs w:val="0"/>
          <w:sz w:val="21"/>
          <w:szCs w:val="21"/>
        </w:rPr>
        <w:t>definido</w:t>
      </w:r>
      <w:r w:rsidRPr="008810A6">
        <w:rPr>
          <w:rFonts w:ascii="Abadi" w:hAnsi="Abadi"/>
          <w:b w:val="0"/>
          <w:bCs w:val="0"/>
          <w:spacing w:val="-2"/>
          <w:sz w:val="21"/>
          <w:szCs w:val="21"/>
        </w:rPr>
        <w:t xml:space="preserve"> </w:t>
      </w:r>
      <w:r w:rsidRPr="008810A6">
        <w:rPr>
          <w:rFonts w:ascii="Abadi" w:hAnsi="Abadi"/>
          <w:b w:val="0"/>
          <w:bCs w:val="0"/>
          <w:sz w:val="21"/>
          <w:szCs w:val="21"/>
        </w:rPr>
        <w:t>en</w:t>
      </w:r>
      <w:r w:rsidRPr="008810A6">
        <w:rPr>
          <w:rFonts w:ascii="Abadi" w:hAnsi="Abadi"/>
          <w:b w:val="0"/>
          <w:bCs w:val="0"/>
          <w:spacing w:val="-3"/>
          <w:sz w:val="21"/>
          <w:szCs w:val="21"/>
        </w:rPr>
        <w:t xml:space="preserve"> </w:t>
      </w:r>
      <w:r w:rsidRPr="008810A6">
        <w:rPr>
          <w:rFonts w:ascii="Abadi" w:hAnsi="Abadi"/>
          <w:b w:val="0"/>
          <w:bCs w:val="0"/>
          <w:sz w:val="21"/>
          <w:szCs w:val="21"/>
        </w:rPr>
        <w:t>el</w:t>
      </w:r>
      <w:r w:rsidRPr="008810A6">
        <w:rPr>
          <w:rFonts w:ascii="Abadi" w:hAnsi="Abadi"/>
          <w:b w:val="0"/>
          <w:bCs w:val="0"/>
          <w:spacing w:val="-2"/>
          <w:sz w:val="21"/>
          <w:szCs w:val="21"/>
        </w:rPr>
        <w:t xml:space="preserve"> </w:t>
      </w:r>
      <w:r w:rsidRPr="008810A6">
        <w:rPr>
          <w:rFonts w:ascii="Abadi" w:hAnsi="Abadi"/>
          <w:b w:val="0"/>
          <w:bCs w:val="0"/>
          <w:sz w:val="21"/>
          <w:szCs w:val="21"/>
        </w:rPr>
        <w:t>artículo</w:t>
      </w:r>
      <w:r w:rsidRPr="008810A6">
        <w:rPr>
          <w:rFonts w:ascii="Abadi" w:hAnsi="Abadi"/>
          <w:b w:val="0"/>
          <w:bCs w:val="0"/>
          <w:spacing w:val="-2"/>
          <w:sz w:val="21"/>
          <w:szCs w:val="21"/>
        </w:rPr>
        <w:t xml:space="preserve"> </w:t>
      </w:r>
      <w:r w:rsidRPr="008810A6">
        <w:rPr>
          <w:rFonts w:ascii="Abadi" w:hAnsi="Abadi"/>
          <w:b w:val="0"/>
          <w:bCs w:val="0"/>
          <w:sz w:val="21"/>
          <w:szCs w:val="21"/>
        </w:rPr>
        <w:t>1570</w:t>
      </w:r>
      <w:r w:rsidRPr="008810A6">
        <w:rPr>
          <w:rFonts w:ascii="Abadi" w:hAnsi="Abadi"/>
          <w:b w:val="0"/>
          <w:bCs w:val="0"/>
          <w:spacing w:val="-2"/>
          <w:sz w:val="21"/>
          <w:szCs w:val="21"/>
        </w:rPr>
        <w:t xml:space="preserve"> </w:t>
      </w:r>
      <w:r w:rsidRPr="008810A6">
        <w:rPr>
          <w:rFonts w:ascii="Abadi" w:hAnsi="Abadi"/>
          <w:b w:val="0"/>
          <w:bCs w:val="0"/>
          <w:sz w:val="21"/>
          <w:szCs w:val="21"/>
        </w:rPr>
        <w:t>mencionado,</w:t>
      </w:r>
      <w:r w:rsidRPr="008810A6">
        <w:rPr>
          <w:rFonts w:ascii="Abadi" w:hAnsi="Abadi"/>
          <w:b w:val="0"/>
          <w:bCs w:val="0"/>
          <w:spacing w:val="-4"/>
          <w:sz w:val="21"/>
          <w:szCs w:val="21"/>
        </w:rPr>
        <w:t xml:space="preserve"> </w:t>
      </w:r>
      <w:r w:rsidRPr="008810A6">
        <w:rPr>
          <w:rFonts w:ascii="Abadi" w:hAnsi="Abadi"/>
          <w:b w:val="0"/>
          <w:bCs w:val="0"/>
          <w:sz w:val="21"/>
          <w:szCs w:val="21"/>
        </w:rPr>
        <w:t>como</w:t>
      </w:r>
      <w:r w:rsidRPr="008810A6">
        <w:rPr>
          <w:rFonts w:ascii="Abadi" w:hAnsi="Abadi"/>
          <w:b w:val="0"/>
          <w:bCs w:val="0"/>
          <w:spacing w:val="-2"/>
          <w:sz w:val="21"/>
          <w:szCs w:val="21"/>
        </w:rPr>
        <w:t xml:space="preserve"> </w:t>
      </w:r>
      <w:r w:rsidRPr="008810A6">
        <w:rPr>
          <w:rFonts w:ascii="Abadi" w:hAnsi="Abadi"/>
          <w:b w:val="0"/>
          <w:bCs w:val="0"/>
          <w:sz w:val="21"/>
          <w:szCs w:val="21"/>
        </w:rPr>
        <w:t>el</w:t>
      </w:r>
      <w:r w:rsidRPr="008810A6">
        <w:rPr>
          <w:rFonts w:ascii="Abadi" w:hAnsi="Abadi"/>
          <w:b w:val="0"/>
          <w:bCs w:val="0"/>
          <w:spacing w:val="-4"/>
          <w:sz w:val="21"/>
          <w:szCs w:val="21"/>
        </w:rPr>
        <w:t xml:space="preserve"> </w:t>
      </w:r>
      <w:r w:rsidRPr="008810A6">
        <w:rPr>
          <w:rFonts w:ascii="Abadi" w:hAnsi="Abadi"/>
          <w:b w:val="0"/>
          <w:bCs w:val="0"/>
          <w:sz w:val="21"/>
          <w:szCs w:val="21"/>
        </w:rPr>
        <w:t>que</w:t>
      </w:r>
      <w:r w:rsidRPr="008810A6">
        <w:rPr>
          <w:rFonts w:ascii="Abadi" w:hAnsi="Abadi"/>
          <w:b w:val="0"/>
          <w:bCs w:val="0"/>
          <w:spacing w:val="-2"/>
          <w:sz w:val="21"/>
          <w:szCs w:val="21"/>
        </w:rPr>
        <w:t xml:space="preserve"> </w:t>
      </w:r>
      <w:r w:rsidRPr="008810A6">
        <w:rPr>
          <w:rFonts w:ascii="Abadi" w:hAnsi="Abadi"/>
          <w:b w:val="0"/>
          <w:bCs w:val="0"/>
          <w:sz w:val="21"/>
          <w:szCs w:val="21"/>
        </w:rPr>
        <w:t>se</w:t>
      </w:r>
      <w:r w:rsidRPr="008810A6">
        <w:rPr>
          <w:rFonts w:ascii="Abadi" w:hAnsi="Abadi"/>
          <w:b w:val="0"/>
          <w:bCs w:val="0"/>
          <w:spacing w:val="-3"/>
          <w:sz w:val="21"/>
          <w:szCs w:val="21"/>
        </w:rPr>
        <w:t xml:space="preserve"> </w:t>
      </w:r>
      <w:r w:rsidRPr="008810A6">
        <w:rPr>
          <w:rFonts w:ascii="Abadi" w:hAnsi="Abadi"/>
          <w:b w:val="0"/>
          <w:bCs w:val="0"/>
          <w:sz w:val="21"/>
          <w:szCs w:val="21"/>
        </w:rPr>
        <w:t xml:space="preserve">actualiza a falta de pago puntual, es decir, está fijado en 6% como una consecuencia en caso de </w:t>
      </w:r>
      <w:r w:rsidRPr="008810A6">
        <w:rPr>
          <w:rFonts w:ascii="Abadi" w:hAnsi="Abadi"/>
          <w:b w:val="0"/>
          <w:bCs w:val="0"/>
          <w:spacing w:val="-2"/>
          <w:sz w:val="21"/>
          <w:szCs w:val="21"/>
        </w:rPr>
        <w:t>incumplimiento</w:t>
      </w:r>
    </w:p>
    <w:p w14:paraId="7B99CC03" w14:textId="77777777" w:rsidR="001806AA" w:rsidRPr="008810A6" w:rsidRDefault="001806AA" w:rsidP="00657A76">
      <w:pPr>
        <w:pStyle w:val="Textoindependiente"/>
        <w:spacing w:before="201" w:line="276" w:lineRule="auto"/>
        <w:ind w:right="46"/>
        <w:rPr>
          <w:rFonts w:ascii="Abadi" w:hAnsi="Abadi"/>
          <w:b w:val="0"/>
          <w:bCs w:val="0"/>
          <w:sz w:val="21"/>
          <w:szCs w:val="21"/>
        </w:rPr>
      </w:pPr>
    </w:p>
    <w:p w14:paraId="5E691434" w14:textId="77777777" w:rsidR="001806AA" w:rsidRPr="008810A6" w:rsidRDefault="001806AA" w:rsidP="001806AA">
      <w:pPr>
        <w:pStyle w:val="Textoindependiente"/>
        <w:spacing w:before="52" w:line="276" w:lineRule="auto"/>
        <w:ind w:right="46"/>
        <w:rPr>
          <w:rFonts w:ascii="Abadi" w:hAnsi="Abadi"/>
          <w:sz w:val="21"/>
          <w:szCs w:val="21"/>
        </w:rPr>
      </w:pPr>
      <w:r w:rsidRPr="008810A6">
        <w:rPr>
          <w:rFonts w:ascii="Abadi" w:hAnsi="Abadi"/>
          <w:b w:val="0"/>
          <w:bCs w:val="0"/>
          <w:sz w:val="21"/>
          <w:szCs w:val="21"/>
        </w:rPr>
        <w:t xml:space="preserve">Por otra parte, el artículo 1895 del mismo Código Civil, que está dentro del capítulo denominado </w:t>
      </w:r>
      <w:r w:rsidRPr="008810A6">
        <w:rPr>
          <w:rFonts w:ascii="Abadi" w:hAnsi="Abadi"/>
          <w:b w:val="0"/>
          <w:bCs w:val="0"/>
          <w:i/>
          <w:sz w:val="21"/>
          <w:szCs w:val="21"/>
        </w:rPr>
        <w:t xml:space="preserve">“Del mutuo con interés”, </w:t>
      </w:r>
      <w:r w:rsidRPr="008810A6">
        <w:rPr>
          <w:rFonts w:ascii="Abadi" w:hAnsi="Abadi"/>
          <w:b w:val="0"/>
          <w:bCs w:val="0"/>
          <w:sz w:val="21"/>
          <w:szCs w:val="21"/>
        </w:rPr>
        <w:t xml:space="preserve">distingue entre el interés legal y el interés convencional, siendo este último el que acuerden las partes, con la </w:t>
      </w:r>
      <w:r w:rsidRPr="008810A6">
        <w:rPr>
          <w:rFonts w:ascii="Abadi" w:hAnsi="Abadi"/>
          <w:b w:val="0"/>
          <w:bCs w:val="0"/>
          <w:sz w:val="21"/>
          <w:szCs w:val="21"/>
        </w:rPr>
        <w:lastRenderedPageBreak/>
        <w:t>restricción de que no debe exceder los montos fijados en el</w:t>
      </w:r>
      <w:r w:rsidRPr="008810A6">
        <w:rPr>
          <w:rFonts w:ascii="Abadi" w:hAnsi="Abadi"/>
          <w:b w:val="0"/>
          <w:bCs w:val="0"/>
          <w:spacing w:val="30"/>
          <w:sz w:val="21"/>
          <w:szCs w:val="21"/>
        </w:rPr>
        <w:t xml:space="preserve"> </w:t>
      </w:r>
      <w:r w:rsidRPr="008810A6">
        <w:rPr>
          <w:rFonts w:ascii="Abadi" w:hAnsi="Abadi"/>
          <w:b w:val="0"/>
          <w:bCs w:val="0"/>
          <w:sz w:val="21"/>
          <w:szCs w:val="21"/>
        </w:rPr>
        <w:t>sistema</w:t>
      </w:r>
      <w:r w:rsidRPr="008810A6">
        <w:rPr>
          <w:rFonts w:ascii="Abadi" w:hAnsi="Abadi"/>
          <w:b w:val="0"/>
          <w:bCs w:val="0"/>
          <w:spacing w:val="30"/>
          <w:sz w:val="21"/>
          <w:szCs w:val="21"/>
        </w:rPr>
        <w:t xml:space="preserve"> </w:t>
      </w:r>
      <w:r w:rsidRPr="008810A6">
        <w:rPr>
          <w:rFonts w:ascii="Abadi" w:hAnsi="Abadi"/>
          <w:b w:val="0"/>
          <w:bCs w:val="0"/>
          <w:sz w:val="21"/>
          <w:szCs w:val="21"/>
        </w:rPr>
        <w:t>financiero,</w:t>
      </w:r>
      <w:r w:rsidRPr="008810A6">
        <w:rPr>
          <w:rFonts w:ascii="Abadi" w:hAnsi="Abadi"/>
          <w:b w:val="0"/>
          <w:bCs w:val="0"/>
          <w:spacing w:val="32"/>
          <w:sz w:val="21"/>
          <w:szCs w:val="21"/>
        </w:rPr>
        <w:t xml:space="preserve"> </w:t>
      </w:r>
      <w:r w:rsidRPr="008810A6">
        <w:rPr>
          <w:rFonts w:ascii="Abadi" w:hAnsi="Abadi"/>
          <w:b w:val="0"/>
          <w:bCs w:val="0"/>
          <w:sz w:val="21"/>
          <w:szCs w:val="21"/>
        </w:rPr>
        <w:t>es</w:t>
      </w:r>
      <w:r w:rsidRPr="008810A6">
        <w:rPr>
          <w:rFonts w:ascii="Abadi" w:hAnsi="Abadi"/>
          <w:b w:val="0"/>
          <w:bCs w:val="0"/>
          <w:spacing w:val="31"/>
          <w:sz w:val="21"/>
          <w:szCs w:val="21"/>
        </w:rPr>
        <w:t xml:space="preserve"> </w:t>
      </w:r>
      <w:r w:rsidRPr="008810A6">
        <w:rPr>
          <w:rFonts w:ascii="Abadi" w:hAnsi="Abadi"/>
          <w:b w:val="0"/>
          <w:bCs w:val="0"/>
          <w:sz w:val="21"/>
          <w:szCs w:val="21"/>
        </w:rPr>
        <w:t>decir,</w:t>
      </w:r>
      <w:r w:rsidRPr="008810A6">
        <w:rPr>
          <w:rFonts w:ascii="Abadi" w:hAnsi="Abadi"/>
          <w:b w:val="0"/>
          <w:bCs w:val="0"/>
          <w:spacing w:val="27"/>
          <w:sz w:val="21"/>
          <w:szCs w:val="21"/>
        </w:rPr>
        <w:t xml:space="preserve"> </w:t>
      </w:r>
      <w:r w:rsidRPr="008810A6">
        <w:rPr>
          <w:rFonts w:ascii="Abadi" w:hAnsi="Abadi"/>
          <w:b w:val="0"/>
          <w:bCs w:val="0"/>
          <w:sz w:val="21"/>
          <w:szCs w:val="21"/>
        </w:rPr>
        <w:t>que</w:t>
      </w:r>
      <w:r w:rsidRPr="008810A6">
        <w:rPr>
          <w:rFonts w:ascii="Abadi" w:hAnsi="Abadi"/>
          <w:b w:val="0"/>
          <w:bCs w:val="0"/>
          <w:spacing w:val="30"/>
          <w:sz w:val="21"/>
          <w:szCs w:val="21"/>
        </w:rPr>
        <w:t xml:space="preserve"> </w:t>
      </w:r>
      <w:r w:rsidRPr="008810A6">
        <w:rPr>
          <w:rFonts w:ascii="Abadi" w:hAnsi="Abadi"/>
          <w:b w:val="0"/>
          <w:bCs w:val="0"/>
          <w:sz w:val="21"/>
          <w:szCs w:val="21"/>
        </w:rPr>
        <w:t>en</w:t>
      </w:r>
      <w:r w:rsidRPr="008810A6">
        <w:rPr>
          <w:rFonts w:ascii="Abadi" w:hAnsi="Abadi"/>
          <w:b w:val="0"/>
          <w:bCs w:val="0"/>
          <w:spacing w:val="31"/>
          <w:sz w:val="21"/>
          <w:szCs w:val="21"/>
        </w:rPr>
        <w:t xml:space="preserve"> </w:t>
      </w:r>
      <w:r w:rsidRPr="008810A6">
        <w:rPr>
          <w:rFonts w:ascii="Abadi" w:hAnsi="Abadi"/>
          <w:b w:val="0"/>
          <w:bCs w:val="0"/>
          <w:sz w:val="21"/>
          <w:szCs w:val="21"/>
        </w:rPr>
        <w:t>el</w:t>
      </w:r>
      <w:r w:rsidRPr="008810A6">
        <w:rPr>
          <w:rFonts w:ascii="Abadi" w:hAnsi="Abadi"/>
          <w:b w:val="0"/>
          <w:bCs w:val="0"/>
          <w:spacing w:val="32"/>
          <w:sz w:val="21"/>
          <w:szCs w:val="21"/>
        </w:rPr>
        <w:t xml:space="preserve"> </w:t>
      </w:r>
      <w:r w:rsidRPr="008810A6">
        <w:rPr>
          <w:rFonts w:ascii="Abadi" w:hAnsi="Abadi"/>
          <w:b w:val="0"/>
          <w:bCs w:val="0"/>
          <w:sz w:val="21"/>
          <w:szCs w:val="21"/>
        </w:rPr>
        <w:t>caso</w:t>
      </w:r>
      <w:r w:rsidRPr="008810A6">
        <w:rPr>
          <w:rFonts w:ascii="Abadi" w:hAnsi="Abadi"/>
          <w:b w:val="0"/>
          <w:bCs w:val="0"/>
          <w:spacing w:val="30"/>
          <w:sz w:val="21"/>
          <w:szCs w:val="21"/>
        </w:rPr>
        <w:t xml:space="preserve"> </w:t>
      </w:r>
      <w:r w:rsidRPr="008810A6">
        <w:rPr>
          <w:rFonts w:ascii="Abadi" w:hAnsi="Abadi"/>
          <w:b w:val="0"/>
          <w:bCs w:val="0"/>
          <w:sz w:val="21"/>
          <w:szCs w:val="21"/>
        </w:rPr>
        <w:t>específico</w:t>
      </w:r>
      <w:r w:rsidRPr="008810A6">
        <w:rPr>
          <w:rFonts w:ascii="Abadi" w:hAnsi="Abadi"/>
          <w:b w:val="0"/>
          <w:bCs w:val="0"/>
          <w:spacing w:val="31"/>
          <w:sz w:val="21"/>
          <w:szCs w:val="21"/>
        </w:rPr>
        <w:t xml:space="preserve"> </w:t>
      </w:r>
      <w:r w:rsidRPr="008810A6">
        <w:rPr>
          <w:rFonts w:ascii="Abadi" w:hAnsi="Abadi"/>
          <w:b w:val="0"/>
          <w:bCs w:val="0"/>
          <w:sz w:val="21"/>
          <w:szCs w:val="21"/>
        </w:rPr>
        <w:t>del</w:t>
      </w:r>
      <w:r w:rsidRPr="008810A6">
        <w:rPr>
          <w:rFonts w:ascii="Abadi" w:hAnsi="Abadi"/>
          <w:b w:val="0"/>
          <w:bCs w:val="0"/>
          <w:spacing w:val="30"/>
          <w:sz w:val="21"/>
          <w:szCs w:val="21"/>
        </w:rPr>
        <w:t xml:space="preserve"> </w:t>
      </w:r>
      <w:r w:rsidRPr="008810A6">
        <w:rPr>
          <w:rFonts w:ascii="Abadi" w:hAnsi="Abadi"/>
          <w:b w:val="0"/>
          <w:bCs w:val="0"/>
          <w:sz w:val="21"/>
          <w:szCs w:val="21"/>
        </w:rPr>
        <w:t>acto</w:t>
      </w:r>
      <w:r w:rsidRPr="008810A6">
        <w:rPr>
          <w:rFonts w:ascii="Abadi" w:hAnsi="Abadi"/>
          <w:b w:val="0"/>
          <w:bCs w:val="0"/>
          <w:spacing w:val="32"/>
          <w:sz w:val="21"/>
          <w:szCs w:val="21"/>
        </w:rPr>
        <w:t xml:space="preserve"> </w:t>
      </w:r>
      <w:r w:rsidRPr="008810A6">
        <w:rPr>
          <w:rFonts w:ascii="Abadi" w:hAnsi="Abadi"/>
          <w:b w:val="0"/>
          <w:bCs w:val="0"/>
          <w:sz w:val="21"/>
          <w:szCs w:val="21"/>
        </w:rPr>
        <w:t>mediante</w:t>
      </w:r>
      <w:r w:rsidRPr="008810A6">
        <w:rPr>
          <w:rFonts w:ascii="Abadi" w:hAnsi="Abadi"/>
          <w:b w:val="0"/>
          <w:bCs w:val="0"/>
          <w:spacing w:val="31"/>
          <w:sz w:val="21"/>
          <w:szCs w:val="21"/>
        </w:rPr>
        <w:t xml:space="preserve"> </w:t>
      </w:r>
      <w:r w:rsidRPr="008810A6">
        <w:rPr>
          <w:rFonts w:ascii="Abadi" w:hAnsi="Abadi"/>
          <w:b w:val="0"/>
          <w:bCs w:val="0"/>
          <w:sz w:val="21"/>
          <w:szCs w:val="21"/>
        </w:rPr>
        <w:t>el</w:t>
      </w:r>
      <w:r w:rsidRPr="008810A6">
        <w:rPr>
          <w:rFonts w:ascii="Abadi" w:hAnsi="Abadi"/>
          <w:b w:val="0"/>
          <w:bCs w:val="0"/>
          <w:spacing w:val="30"/>
          <w:sz w:val="21"/>
          <w:szCs w:val="21"/>
        </w:rPr>
        <w:t xml:space="preserve"> </w:t>
      </w:r>
      <w:r w:rsidRPr="008810A6">
        <w:rPr>
          <w:rFonts w:ascii="Abadi" w:hAnsi="Abadi"/>
          <w:b w:val="0"/>
          <w:bCs w:val="0"/>
          <w:sz w:val="21"/>
          <w:szCs w:val="21"/>
        </w:rPr>
        <w:t>que</w:t>
      </w:r>
      <w:r w:rsidRPr="008810A6">
        <w:rPr>
          <w:rFonts w:ascii="Abadi" w:hAnsi="Abadi"/>
          <w:b w:val="0"/>
          <w:bCs w:val="0"/>
          <w:spacing w:val="30"/>
          <w:sz w:val="21"/>
          <w:szCs w:val="21"/>
        </w:rPr>
        <w:t xml:space="preserve"> </w:t>
      </w:r>
      <w:r w:rsidRPr="008810A6">
        <w:rPr>
          <w:rFonts w:ascii="Abadi" w:hAnsi="Abadi"/>
          <w:b w:val="0"/>
          <w:bCs w:val="0"/>
          <w:sz w:val="21"/>
          <w:szCs w:val="21"/>
        </w:rPr>
        <w:t>se</w:t>
      </w:r>
      <w:r w:rsidRPr="008810A6">
        <w:rPr>
          <w:rFonts w:ascii="Abadi" w:hAnsi="Abadi"/>
          <w:b w:val="0"/>
          <w:bCs w:val="0"/>
          <w:spacing w:val="30"/>
          <w:sz w:val="21"/>
          <w:szCs w:val="21"/>
        </w:rPr>
        <w:t xml:space="preserve"> </w:t>
      </w:r>
      <w:r w:rsidRPr="008810A6">
        <w:rPr>
          <w:rFonts w:ascii="Abadi" w:hAnsi="Abadi"/>
          <w:b w:val="0"/>
          <w:bCs w:val="0"/>
          <w:spacing w:val="-2"/>
          <w:sz w:val="21"/>
          <w:szCs w:val="21"/>
        </w:rPr>
        <w:t xml:space="preserve">prestaron </w:t>
      </w:r>
      <w:r w:rsidRPr="008810A6">
        <w:rPr>
          <w:rFonts w:ascii="Abadi" w:hAnsi="Abadi"/>
          <w:b w:val="0"/>
          <w:bCs w:val="0"/>
          <w:sz w:val="21"/>
          <w:szCs w:val="21"/>
        </w:rPr>
        <w:t>$230´000,000.</w:t>
      </w:r>
      <w:r w:rsidRPr="008810A6">
        <w:rPr>
          <w:rFonts w:ascii="Abadi" w:hAnsi="Abadi"/>
          <w:b w:val="0"/>
          <w:bCs w:val="0"/>
          <w:sz w:val="21"/>
          <w:szCs w:val="21"/>
          <w:vertAlign w:val="superscript"/>
        </w:rPr>
        <w:t>00</w:t>
      </w:r>
      <w:r w:rsidRPr="008810A6">
        <w:rPr>
          <w:rFonts w:ascii="Abadi" w:hAnsi="Abadi"/>
          <w:b w:val="0"/>
          <w:bCs w:val="0"/>
          <w:sz w:val="21"/>
          <w:szCs w:val="21"/>
        </w:rPr>
        <w:t xml:space="preserve"> (doscientos treinta millones de pesos) a </w:t>
      </w:r>
      <w:proofErr w:type="spellStart"/>
      <w:r w:rsidRPr="008810A6">
        <w:rPr>
          <w:rFonts w:ascii="Abadi" w:hAnsi="Abadi"/>
          <w:b w:val="0"/>
          <w:bCs w:val="0"/>
          <w:i/>
          <w:sz w:val="21"/>
          <w:szCs w:val="21"/>
        </w:rPr>
        <w:t>Fieracapital</w:t>
      </w:r>
      <w:proofErr w:type="spellEnd"/>
      <w:r w:rsidRPr="008810A6">
        <w:rPr>
          <w:rFonts w:ascii="Abadi" w:hAnsi="Abadi"/>
          <w:b w:val="0"/>
          <w:bCs w:val="0"/>
          <w:i/>
          <w:sz w:val="21"/>
          <w:szCs w:val="21"/>
        </w:rPr>
        <w:t xml:space="preserve"> inmobiliaria, </w:t>
      </w:r>
      <w:r w:rsidRPr="008810A6">
        <w:rPr>
          <w:rFonts w:ascii="Abadi" w:hAnsi="Abadi"/>
          <w:b w:val="0"/>
          <w:bCs w:val="0"/>
          <w:sz w:val="21"/>
          <w:szCs w:val="21"/>
        </w:rPr>
        <w:t>no puede intentar engañarse con el tema de que se fijó a tasa de interés legal, porque como ya se ha precisado y dejado claro, esa es la que aplica cuando existe incumplimiento, a menos que se reconozca que la intención es solo aplicar interés</w:t>
      </w:r>
      <w:r w:rsidRPr="008810A6">
        <w:rPr>
          <w:rFonts w:ascii="Abadi" w:hAnsi="Abadi"/>
          <w:b w:val="0"/>
          <w:bCs w:val="0"/>
          <w:spacing w:val="-1"/>
          <w:sz w:val="21"/>
          <w:szCs w:val="21"/>
        </w:rPr>
        <w:t xml:space="preserve"> </w:t>
      </w:r>
      <w:r w:rsidRPr="008810A6">
        <w:rPr>
          <w:rFonts w:ascii="Abadi" w:hAnsi="Abadi"/>
          <w:b w:val="0"/>
          <w:bCs w:val="0"/>
          <w:sz w:val="21"/>
          <w:szCs w:val="21"/>
        </w:rPr>
        <w:t>si se incumple en los</w:t>
      </w:r>
      <w:r w:rsidRPr="008810A6">
        <w:rPr>
          <w:rFonts w:ascii="Abadi" w:hAnsi="Abadi"/>
          <w:b w:val="0"/>
          <w:bCs w:val="0"/>
          <w:spacing w:val="-1"/>
          <w:sz w:val="21"/>
          <w:szCs w:val="21"/>
        </w:rPr>
        <w:t xml:space="preserve"> </w:t>
      </w:r>
      <w:r w:rsidRPr="008810A6">
        <w:rPr>
          <w:rFonts w:ascii="Abadi" w:hAnsi="Abadi"/>
          <w:b w:val="0"/>
          <w:bCs w:val="0"/>
          <w:sz w:val="21"/>
          <w:szCs w:val="21"/>
        </w:rPr>
        <w:t>pagos, por lo que como</w:t>
      </w:r>
      <w:r w:rsidRPr="008810A6">
        <w:rPr>
          <w:rFonts w:ascii="Abadi" w:hAnsi="Abadi"/>
          <w:b w:val="0"/>
          <w:bCs w:val="0"/>
          <w:spacing w:val="-1"/>
          <w:sz w:val="21"/>
          <w:szCs w:val="21"/>
        </w:rPr>
        <w:t xml:space="preserve"> </w:t>
      </w:r>
      <w:r w:rsidRPr="008810A6">
        <w:rPr>
          <w:rFonts w:ascii="Abadi" w:hAnsi="Abadi"/>
          <w:b w:val="0"/>
          <w:bCs w:val="0"/>
          <w:sz w:val="21"/>
          <w:szCs w:val="21"/>
        </w:rPr>
        <w:t>tasa que se fijó en ese monto de 6% (seis por ciento), es un interés convencional, que</w:t>
      </w:r>
      <w:r w:rsidRPr="008810A6">
        <w:rPr>
          <w:rFonts w:ascii="Abadi" w:hAnsi="Abadi"/>
          <w:sz w:val="21"/>
          <w:szCs w:val="21"/>
        </w:rPr>
        <w:t xml:space="preserve"> pudiendo fijarse con identidad a las tasas del sistema financiero, se fijó significativamente por debajo de estas, por decisión</w:t>
      </w:r>
      <w:r w:rsidRPr="008810A6">
        <w:rPr>
          <w:rFonts w:ascii="Abadi" w:hAnsi="Abadi"/>
          <w:spacing w:val="75"/>
          <w:w w:val="150"/>
          <w:sz w:val="21"/>
          <w:szCs w:val="21"/>
        </w:rPr>
        <w:t xml:space="preserve"> </w:t>
      </w:r>
      <w:r w:rsidRPr="008810A6">
        <w:rPr>
          <w:rFonts w:ascii="Abadi" w:hAnsi="Abadi"/>
          <w:sz w:val="21"/>
          <w:szCs w:val="21"/>
        </w:rPr>
        <w:t>y</w:t>
      </w:r>
      <w:r w:rsidRPr="008810A6">
        <w:rPr>
          <w:rFonts w:ascii="Abadi" w:hAnsi="Abadi"/>
          <w:spacing w:val="76"/>
          <w:w w:val="150"/>
          <w:sz w:val="21"/>
          <w:szCs w:val="21"/>
        </w:rPr>
        <w:t xml:space="preserve"> </w:t>
      </w:r>
      <w:r w:rsidRPr="008810A6">
        <w:rPr>
          <w:rFonts w:ascii="Abadi" w:hAnsi="Abadi"/>
          <w:sz w:val="21"/>
          <w:szCs w:val="21"/>
        </w:rPr>
        <w:t>voluntad</w:t>
      </w:r>
      <w:r w:rsidRPr="008810A6">
        <w:rPr>
          <w:rFonts w:ascii="Abadi" w:hAnsi="Abadi"/>
          <w:spacing w:val="76"/>
          <w:w w:val="150"/>
          <w:sz w:val="21"/>
          <w:szCs w:val="21"/>
        </w:rPr>
        <w:t xml:space="preserve"> </w:t>
      </w:r>
      <w:r w:rsidRPr="008810A6">
        <w:rPr>
          <w:rFonts w:ascii="Abadi" w:hAnsi="Abadi"/>
          <w:sz w:val="21"/>
          <w:szCs w:val="21"/>
        </w:rPr>
        <w:t>del</w:t>
      </w:r>
      <w:r w:rsidRPr="008810A6">
        <w:rPr>
          <w:rFonts w:ascii="Abadi" w:hAnsi="Abadi"/>
          <w:spacing w:val="77"/>
          <w:w w:val="150"/>
          <w:sz w:val="21"/>
          <w:szCs w:val="21"/>
        </w:rPr>
        <w:t xml:space="preserve"> </w:t>
      </w:r>
      <w:r w:rsidRPr="008810A6">
        <w:rPr>
          <w:rFonts w:ascii="Abadi" w:hAnsi="Abadi"/>
          <w:sz w:val="21"/>
          <w:szCs w:val="21"/>
        </w:rPr>
        <w:t>Secretario</w:t>
      </w:r>
      <w:r w:rsidRPr="008810A6">
        <w:rPr>
          <w:rFonts w:ascii="Abadi" w:hAnsi="Abadi"/>
          <w:spacing w:val="75"/>
          <w:w w:val="150"/>
          <w:sz w:val="21"/>
          <w:szCs w:val="21"/>
        </w:rPr>
        <w:t xml:space="preserve"> </w:t>
      </w:r>
      <w:r w:rsidRPr="008810A6">
        <w:rPr>
          <w:rFonts w:ascii="Abadi" w:hAnsi="Abadi"/>
          <w:sz w:val="21"/>
          <w:szCs w:val="21"/>
        </w:rPr>
        <w:t>de</w:t>
      </w:r>
      <w:r w:rsidRPr="008810A6">
        <w:rPr>
          <w:rFonts w:ascii="Abadi" w:hAnsi="Abadi"/>
          <w:spacing w:val="74"/>
          <w:w w:val="150"/>
          <w:sz w:val="21"/>
          <w:szCs w:val="21"/>
        </w:rPr>
        <w:t xml:space="preserve"> </w:t>
      </w:r>
      <w:r w:rsidRPr="008810A6">
        <w:rPr>
          <w:rFonts w:ascii="Abadi" w:hAnsi="Abadi"/>
          <w:sz w:val="21"/>
          <w:szCs w:val="21"/>
        </w:rPr>
        <w:t>Finanzas,</w:t>
      </w:r>
      <w:r w:rsidRPr="008810A6">
        <w:rPr>
          <w:rFonts w:ascii="Abadi" w:hAnsi="Abadi"/>
          <w:spacing w:val="76"/>
          <w:w w:val="150"/>
          <w:sz w:val="21"/>
          <w:szCs w:val="21"/>
        </w:rPr>
        <w:t xml:space="preserve"> </w:t>
      </w:r>
      <w:r w:rsidRPr="008810A6">
        <w:rPr>
          <w:rFonts w:ascii="Abadi" w:hAnsi="Abadi"/>
          <w:sz w:val="21"/>
          <w:szCs w:val="21"/>
        </w:rPr>
        <w:t>en</w:t>
      </w:r>
      <w:r w:rsidRPr="008810A6">
        <w:rPr>
          <w:rFonts w:ascii="Abadi" w:hAnsi="Abadi"/>
          <w:spacing w:val="75"/>
          <w:w w:val="150"/>
          <w:sz w:val="21"/>
          <w:szCs w:val="21"/>
        </w:rPr>
        <w:t xml:space="preserve"> </w:t>
      </w:r>
      <w:r w:rsidRPr="008810A6">
        <w:rPr>
          <w:rFonts w:ascii="Abadi" w:hAnsi="Abadi"/>
          <w:sz w:val="21"/>
          <w:szCs w:val="21"/>
        </w:rPr>
        <w:t>beneficio</w:t>
      </w:r>
      <w:r w:rsidRPr="008810A6">
        <w:rPr>
          <w:rFonts w:ascii="Abadi" w:hAnsi="Abadi"/>
          <w:spacing w:val="75"/>
          <w:w w:val="150"/>
          <w:sz w:val="21"/>
          <w:szCs w:val="21"/>
        </w:rPr>
        <w:t xml:space="preserve"> </w:t>
      </w:r>
      <w:r w:rsidRPr="008810A6">
        <w:rPr>
          <w:rFonts w:ascii="Abadi" w:hAnsi="Abadi"/>
          <w:sz w:val="21"/>
          <w:szCs w:val="21"/>
        </w:rPr>
        <w:t>de</w:t>
      </w:r>
      <w:r w:rsidRPr="008810A6">
        <w:rPr>
          <w:rFonts w:ascii="Abadi" w:hAnsi="Abadi"/>
          <w:spacing w:val="74"/>
          <w:w w:val="150"/>
          <w:sz w:val="21"/>
          <w:szCs w:val="21"/>
        </w:rPr>
        <w:t xml:space="preserve"> </w:t>
      </w:r>
      <w:r w:rsidRPr="008810A6">
        <w:rPr>
          <w:rFonts w:ascii="Abadi" w:hAnsi="Abadi"/>
          <w:sz w:val="21"/>
          <w:szCs w:val="21"/>
        </w:rPr>
        <w:t>la</w:t>
      </w:r>
      <w:r w:rsidRPr="008810A6">
        <w:rPr>
          <w:rFonts w:ascii="Abadi" w:hAnsi="Abadi"/>
          <w:spacing w:val="77"/>
          <w:w w:val="150"/>
          <w:sz w:val="21"/>
          <w:szCs w:val="21"/>
        </w:rPr>
        <w:t xml:space="preserve"> </w:t>
      </w:r>
      <w:r w:rsidRPr="008810A6">
        <w:rPr>
          <w:rFonts w:ascii="Abadi" w:hAnsi="Abadi"/>
          <w:sz w:val="21"/>
          <w:szCs w:val="21"/>
        </w:rPr>
        <w:t>empresa</w:t>
      </w:r>
      <w:r w:rsidRPr="008810A6">
        <w:rPr>
          <w:rFonts w:ascii="Abadi" w:hAnsi="Abadi"/>
          <w:spacing w:val="27"/>
          <w:sz w:val="21"/>
          <w:szCs w:val="21"/>
        </w:rPr>
        <w:t xml:space="preserve">  </w:t>
      </w:r>
      <w:proofErr w:type="spellStart"/>
      <w:r w:rsidRPr="008810A6">
        <w:rPr>
          <w:rFonts w:ascii="Abadi" w:hAnsi="Abadi"/>
          <w:i/>
          <w:spacing w:val="-2"/>
          <w:sz w:val="21"/>
          <w:szCs w:val="21"/>
        </w:rPr>
        <w:t>Fieracapital</w:t>
      </w:r>
      <w:proofErr w:type="spellEnd"/>
      <w:r w:rsidRPr="008810A6">
        <w:rPr>
          <w:rFonts w:ascii="Abadi" w:hAnsi="Abadi"/>
          <w:i/>
          <w:spacing w:val="-2"/>
          <w:sz w:val="21"/>
          <w:szCs w:val="21"/>
        </w:rPr>
        <w:t xml:space="preserve"> inmobiliaria.</w:t>
      </w:r>
      <w:r w:rsidRPr="008810A6">
        <w:rPr>
          <w:rFonts w:ascii="Abadi" w:hAnsi="Abadi"/>
          <w:i/>
          <w:sz w:val="21"/>
          <w:szCs w:val="21"/>
        </w:rPr>
        <w:tab/>
      </w:r>
    </w:p>
    <w:p w14:paraId="0038F805" w14:textId="77777777" w:rsidR="001806AA" w:rsidRPr="008810A6" w:rsidRDefault="001806AA" w:rsidP="001806AA">
      <w:pPr>
        <w:spacing w:before="128" w:line="276" w:lineRule="auto"/>
        <w:ind w:right="46"/>
        <w:jc w:val="both"/>
        <w:rPr>
          <w:rFonts w:ascii="Abadi" w:hAnsi="Abadi"/>
          <w:sz w:val="21"/>
          <w:szCs w:val="21"/>
        </w:rPr>
      </w:pPr>
      <w:r w:rsidRPr="008810A6">
        <w:rPr>
          <w:rFonts w:ascii="Abadi" w:hAnsi="Abadi"/>
          <w:sz w:val="21"/>
          <w:szCs w:val="21"/>
        </w:rPr>
        <w:t xml:space="preserve">Situación que debe ser evaluada como la probable comisión del delito de </w:t>
      </w:r>
      <w:r w:rsidRPr="008810A6">
        <w:rPr>
          <w:rFonts w:ascii="Abadi" w:hAnsi="Abadi"/>
          <w:b/>
          <w:i/>
          <w:sz w:val="21"/>
          <w:szCs w:val="21"/>
        </w:rPr>
        <w:t>uso ilícito de</w:t>
      </w:r>
      <w:r w:rsidRPr="008810A6">
        <w:rPr>
          <w:rFonts w:ascii="Abadi" w:hAnsi="Abadi"/>
          <w:b/>
          <w:i/>
          <w:spacing w:val="40"/>
          <w:sz w:val="21"/>
          <w:szCs w:val="21"/>
        </w:rPr>
        <w:t xml:space="preserve"> </w:t>
      </w:r>
      <w:r w:rsidRPr="008810A6">
        <w:rPr>
          <w:rFonts w:ascii="Abadi" w:hAnsi="Abadi"/>
          <w:b/>
          <w:i/>
          <w:sz w:val="21"/>
          <w:szCs w:val="21"/>
        </w:rPr>
        <w:t>atribuciones y facultades</w:t>
      </w:r>
      <w:r w:rsidRPr="008810A6">
        <w:rPr>
          <w:rFonts w:ascii="Abadi" w:hAnsi="Abadi"/>
          <w:sz w:val="21"/>
          <w:szCs w:val="21"/>
        </w:rPr>
        <w:t xml:space="preserve">, previsto en la fracción III del artículo 253-b del </w:t>
      </w:r>
      <w:r w:rsidRPr="008810A6">
        <w:rPr>
          <w:rFonts w:ascii="Abadi" w:hAnsi="Abadi"/>
          <w:i/>
          <w:sz w:val="21"/>
          <w:szCs w:val="21"/>
        </w:rPr>
        <w:t>Código Penal del Estado de</w:t>
      </w:r>
      <w:r w:rsidRPr="008810A6">
        <w:rPr>
          <w:rFonts w:ascii="Abadi" w:hAnsi="Abadi"/>
          <w:i/>
          <w:spacing w:val="-1"/>
          <w:sz w:val="21"/>
          <w:szCs w:val="21"/>
        </w:rPr>
        <w:t xml:space="preserve"> </w:t>
      </w:r>
      <w:r w:rsidRPr="008810A6">
        <w:rPr>
          <w:rFonts w:ascii="Abadi" w:hAnsi="Abadi"/>
          <w:i/>
          <w:sz w:val="21"/>
          <w:szCs w:val="21"/>
        </w:rPr>
        <w:t>Guanajuato</w:t>
      </w:r>
      <w:r w:rsidRPr="008810A6">
        <w:rPr>
          <w:rFonts w:ascii="Abadi" w:hAnsi="Abadi"/>
          <w:sz w:val="21"/>
          <w:szCs w:val="21"/>
        </w:rPr>
        <w:t>,</w:t>
      </w:r>
      <w:r w:rsidRPr="008810A6">
        <w:rPr>
          <w:rFonts w:ascii="Abadi" w:hAnsi="Abadi"/>
          <w:spacing w:val="-2"/>
          <w:sz w:val="21"/>
          <w:szCs w:val="21"/>
        </w:rPr>
        <w:t xml:space="preserve"> </w:t>
      </w:r>
      <w:r w:rsidRPr="008810A6">
        <w:rPr>
          <w:rFonts w:ascii="Abadi" w:hAnsi="Abadi"/>
          <w:sz w:val="21"/>
          <w:szCs w:val="21"/>
        </w:rPr>
        <w:t>que</w:t>
      </w:r>
      <w:r w:rsidRPr="008810A6">
        <w:rPr>
          <w:rFonts w:ascii="Abadi" w:hAnsi="Abadi"/>
          <w:spacing w:val="-1"/>
          <w:sz w:val="21"/>
          <w:szCs w:val="21"/>
        </w:rPr>
        <w:t xml:space="preserve"> </w:t>
      </w:r>
      <w:r w:rsidRPr="008810A6">
        <w:rPr>
          <w:rFonts w:ascii="Abadi" w:hAnsi="Abadi"/>
          <w:sz w:val="21"/>
          <w:szCs w:val="21"/>
        </w:rPr>
        <w:t>se</w:t>
      </w:r>
      <w:r w:rsidRPr="008810A6">
        <w:rPr>
          <w:rFonts w:ascii="Abadi" w:hAnsi="Abadi"/>
          <w:spacing w:val="-2"/>
          <w:sz w:val="21"/>
          <w:szCs w:val="21"/>
        </w:rPr>
        <w:t xml:space="preserve"> </w:t>
      </w:r>
      <w:r w:rsidRPr="008810A6">
        <w:rPr>
          <w:rFonts w:ascii="Abadi" w:hAnsi="Abadi"/>
          <w:sz w:val="21"/>
          <w:szCs w:val="21"/>
        </w:rPr>
        <w:t>comete</w:t>
      </w:r>
      <w:r w:rsidRPr="008810A6">
        <w:rPr>
          <w:rFonts w:ascii="Abadi" w:hAnsi="Abadi"/>
          <w:spacing w:val="-4"/>
          <w:sz w:val="21"/>
          <w:szCs w:val="21"/>
        </w:rPr>
        <w:t xml:space="preserve"> </w:t>
      </w:r>
      <w:r w:rsidRPr="008810A6">
        <w:rPr>
          <w:rFonts w:ascii="Abadi" w:hAnsi="Abadi"/>
          <w:sz w:val="21"/>
          <w:szCs w:val="21"/>
        </w:rPr>
        <w:t>por</w:t>
      </w:r>
      <w:r w:rsidRPr="008810A6">
        <w:rPr>
          <w:rFonts w:ascii="Abadi" w:hAnsi="Abadi"/>
          <w:spacing w:val="-3"/>
          <w:sz w:val="21"/>
          <w:szCs w:val="21"/>
        </w:rPr>
        <w:t xml:space="preserve"> </w:t>
      </w:r>
      <w:r w:rsidRPr="008810A6">
        <w:rPr>
          <w:rFonts w:ascii="Abadi" w:hAnsi="Abadi"/>
          <w:sz w:val="21"/>
          <w:szCs w:val="21"/>
        </w:rPr>
        <w:t>quien</w:t>
      </w:r>
      <w:r w:rsidRPr="008810A6">
        <w:rPr>
          <w:rFonts w:ascii="Abadi" w:hAnsi="Abadi"/>
          <w:spacing w:val="-2"/>
          <w:sz w:val="21"/>
          <w:szCs w:val="21"/>
        </w:rPr>
        <w:t xml:space="preserve"> </w:t>
      </w:r>
      <w:r w:rsidRPr="008810A6">
        <w:rPr>
          <w:rFonts w:ascii="Abadi" w:hAnsi="Abadi"/>
          <w:sz w:val="21"/>
          <w:szCs w:val="21"/>
        </w:rPr>
        <w:t>teniendo</w:t>
      </w:r>
      <w:r w:rsidRPr="008810A6">
        <w:rPr>
          <w:rFonts w:ascii="Abadi" w:hAnsi="Abadi"/>
          <w:spacing w:val="-1"/>
          <w:sz w:val="21"/>
          <w:szCs w:val="21"/>
        </w:rPr>
        <w:t xml:space="preserve"> </w:t>
      </w:r>
      <w:r w:rsidRPr="008810A6">
        <w:rPr>
          <w:rFonts w:ascii="Abadi" w:hAnsi="Abadi"/>
          <w:sz w:val="21"/>
          <w:szCs w:val="21"/>
        </w:rPr>
        <w:t>a</w:t>
      </w:r>
      <w:r w:rsidRPr="008810A6">
        <w:rPr>
          <w:rFonts w:ascii="Abadi" w:hAnsi="Abadi"/>
          <w:spacing w:val="-2"/>
          <w:sz w:val="21"/>
          <w:szCs w:val="21"/>
        </w:rPr>
        <w:t xml:space="preserve"> </w:t>
      </w:r>
      <w:r w:rsidRPr="008810A6">
        <w:rPr>
          <w:rFonts w:ascii="Abadi" w:hAnsi="Abadi"/>
          <w:sz w:val="21"/>
          <w:szCs w:val="21"/>
        </w:rPr>
        <w:t>su</w:t>
      </w:r>
      <w:r w:rsidRPr="008810A6">
        <w:rPr>
          <w:rFonts w:ascii="Abadi" w:hAnsi="Abadi"/>
          <w:spacing w:val="-1"/>
          <w:sz w:val="21"/>
          <w:szCs w:val="21"/>
        </w:rPr>
        <w:t xml:space="preserve"> </w:t>
      </w:r>
      <w:r w:rsidRPr="008810A6">
        <w:rPr>
          <w:rFonts w:ascii="Abadi" w:hAnsi="Abadi"/>
          <w:sz w:val="21"/>
          <w:szCs w:val="21"/>
        </w:rPr>
        <w:t>cargo</w:t>
      </w:r>
      <w:r w:rsidRPr="008810A6">
        <w:rPr>
          <w:rFonts w:ascii="Abadi" w:hAnsi="Abadi"/>
          <w:spacing w:val="-1"/>
          <w:sz w:val="21"/>
          <w:szCs w:val="21"/>
        </w:rPr>
        <w:t xml:space="preserve"> </w:t>
      </w:r>
      <w:r w:rsidRPr="008810A6">
        <w:rPr>
          <w:rFonts w:ascii="Abadi" w:hAnsi="Abadi"/>
          <w:sz w:val="21"/>
          <w:szCs w:val="21"/>
        </w:rPr>
        <w:t>fondos</w:t>
      </w:r>
      <w:r w:rsidRPr="008810A6">
        <w:rPr>
          <w:rFonts w:ascii="Abadi" w:hAnsi="Abadi"/>
          <w:spacing w:val="-1"/>
          <w:sz w:val="21"/>
          <w:szCs w:val="21"/>
        </w:rPr>
        <w:t xml:space="preserve"> </w:t>
      </w:r>
      <w:r w:rsidRPr="008810A6">
        <w:rPr>
          <w:rFonts w:ascii="Abadi" w:hAnsi="Abadi"/>
          <w:sz w:val="21"/>
          <w:szCs w:val="21"/>
        </w:rPr>
        <w:t>públicos,</w:t>
      </w:r>
      <w:r w:rsidRPr="008810A6">
        <w:rPr>
          <w:rFonts w:ascii="Abadi" w:hAnsi="Abadi"/>
          <w:spacing w:val="-1"/>
          <w:sz w:val="21"/>
          <w:szCs w:val="21"/>
        </w:rPr>
        <w:t xml:space="preserve"> </w:t>
      </w:r>
      <w:r w:rsidRPr="008810A6">
        <w:rPr>
          <w:rFonts w:ascii="Abadi" w:hAnsi="Abadi"/>
          <w:sz w:val="21"/>
          <w:szCs w:val="21"/>
        </w:rPr>
        <w:t>les</w:t>
      </w:r>
      <w:r w:rsidRPr="008810A6">
        <w:rPr>
          <w:rFonts w:ascii="Abadi" w:hAnsi="Abadi"/>
          <w:spacing w:val="-1"/>
          <w:sz w:val="21"/>
          <w:szCs w:val="21"/>
        </w:rPr>
        <w:t xml:space="preserve"> </w:t>
      </w:r>
      <w:r w:rsidRPr="008810A6">
        <w:rPr>
          <w:rFonts w:ascii="Abadi" w:hAnsi="Abadi"/>
          <w:sz w:val="21"/>
          <w:szCs w:val="21"/>
        </w:rPr>
        <w:t>da</w:t>
      </w:r>
      <w:r w:rsidRPr="008810A6">
        <w:rPr>
          <w:rFonts w:ascii="Abadi" w:hAnsi="Abadi"/>
          <w:spacing w:val="-4"/>
          <w:sz w:val="21"/>
          <w:szCs w:val="21"/>
        </w:rPr>
        <w:t xml:space="preserve"> </w:t>
      </w:r>
      <w:r w:rsidRPr="008810A6">
        <w:rPr>
          <w:rFonts w:ascii="Abadi" w:hAnsi="Abadi"/>
          <w:sz w:val="21"/>
          <w:szCs w:val="21"/>
        </w:rPr>
        <w:t>una</w:t>
      </w:r>
      <w:r w:rsidRPr="008810A6">
        <w:rPr>
          <w:rFonts w:ascii="Abadi" w:hAnsi="Abadi"/>
          <w:spacing w:val="-4"/>
          <w:sz w:val="21"/>
          <w:szCs w:val="21"/>
        </w:rPr>
        <w:t xml:space="preserve"> </w:t>
      </w:r>
      <w:r w:rsidRPr="008810A6">
        <w:rPr>
          <w:rFonts w:ascii="Abadi" w:hAnsi="Abadi"/>
          <w:sz w:val="21"/>
          <w:szCs w:val="21"/>
        </w:rPr>
        <w:t xml:space="preserve">aplicación distinta de aquella a que están destinados, que como ya se ha analizado y explicado, en los términos de la </w:t>
      </w:r>
      <w:r w:rsidRPr="008810A6">
        <w:rPr>
          <w:rFonts w:ascii="Abadi" w:hAnsi="Abadi"/>
          <w:i/>
          <w:sz w:val="21"/>
          <w:szCs w:val="21"/>
        </w:rPr>
        <w:t>Ley para el Ejercicio y Control de los Recursos Públicos para el Estado y los</w:t>
      </w:r>
      <w:r w:rsidRPr="008810A6">
        <w:rPr>
          <w:rFonts w:ascii="Abadi" w:hAnsi="Abadi"/>
          <w:i/>
          <w:spacing w:val="40"/>
          <w:sz w:val="21"/>
          <w:szCs w:val="21"/>
        </w:rPr>
        <w:t xml:space="preserve"> </w:t>
      </w:r>
      <w:r w:rsidRPr="008810A6">
        <w:rPr>
          <w:rFonts w:ascii="Abadi" w:hAnsi="Abadi"/>
          <w:i/>
          <w:sz w:val="21"/>
          <w:szCs w:val="21"/>
        </w:rPr>
        <w:t xml:space="preserve">Municipios de Guanajuato, </w:t>
      </w:r>
      <w:r w:rsidRPr="008810A6">
        <w:rPr>
          <w:rFonts w:ascii="Abadi" w:hAnsi="Abadi"/>
          <w:sz w:val="21"/>
          <w:szCs w:val="21"/>
        </w:rPr>
        <w:t>no existe forma de haber destinado ahorros presupuestarios para préstamo a un particular.</w:t>
      </w:r>
    </w:p>
    <w:p w14:paraId="248F853A" w14:textId="77777777" w:rsidR="001806AA" w:rsidRPr="008810A6" w:rsidRDefault="001806AA" w:rsidP="001806AA">
      <w:pPr>
        <w:spacing w:before="200" w:line="276" w:lineRule="auto"/>
        <w:ind w:right="46"/>
        <w:jc w:val="both"/>
        <w:rPr>
          <w:rFonts w:ascii="Abadi" w:hAnsi="Abadi"/>
          <w:i/>
          <w:sz w:val="21"/>
          <w:szCs w:val="21"/>
        </w:rPr>
      </w:pPr>
      <w:r w:rsidRPr="008810A6">
        <w:rPr>
          <w:rFonts w:ascii="Abadi" w:hAnsi="Abadi"/>
          <w:sz w:val="21"/>
          <w:szCs w:val="21"/>
        </w:rPr>
        <w:t xml:space="preserve">Así mismo, la situación descrita podría configurar la </w:t>
      </w:r>
      <w:r w:rsidRPr="008810A6">
        <w:rPr>
          <w:rFonts w:ascii="Abadi" w:hAnsi="Abadi"/>
          <w:i/>
          <w:sz w:val="21"/>
          <w:szCs w:val="21"/>
        </w:rPr>
        <w:t>Falta administrativa grave de Servidor Público</w:t>
      </w:r>
      <w:r w:rsidRPr="008810A6">
        <w:rPr>
          <w:rFonts w:ascii="Abadi" w:hAnsi="Abadi"/>
          <w:sz w:val="21"/>
          <w:szCs w:val="21"/>
        </w:rPr>
        <w:t xml:space="preserve">, consistente en </w:t>
      </w:r>
      <w:r w:rsidRPr="008810A6">
        <w:rPr>
          <w:rFonts w:ascii="Abadi" w:hAnsi="Abadi"/>
          <w:b/>
          <w:bCs/>
          <w:sz w:val="21"/>
          <w:szCs w:val="21"/>
        </w:rPr>
        <w:t>desvío de recursos públicos</w:t>
      </w:r>
      <w:r w:rsidRPr="008810A6">
        <w:rPr>
          <w:rFonts w:ascii="Abadi" w:hAnsi="Abadi"/>
          <w:sz w:val="21"/>
          <w:szCs w:val="21"/>
        </w:rPr>
        <w:t xml:space="preserve">, conforme al artículo 54 de la </w:t>
      </w:r>
      <w:r w:rsidRPr="008810A6">
        <w:rPr>
          <w:rFonts w:ascii="Abadi" w:hAnsi="Abadi"/>
          <w:i/>
          <w:sz w:val="21"/>
          <w:szCs w:val="21"/>
        </w:rPr>
        <w:t>Ley de Responsabilidades Administrativas para el Estado de Guanajuato.</w:t>
      </w:r>
    </w:p>
    <w:p w14:paraId="30F6B865" w14:textId="77777777" w:rsidR="001806AA" w:rsidRPr="008810A6" w:rsidRDefault="001806AA" w:rsidP="001806AA">
      <w:pPr>
        <w:pStyle w:val="Textoindependiente"/>
        <w:spacing w:before="202" w:line="276" w:lineRule="auto"/>
        <w:ind w:right="46"/>
        <w:rPr>
          <w:rFonts w:ascii="Abadi" w:hAnsi="Abadi"/>
          <w:b w:val="0"/>
          <w:bCs w:val="0"/>
          <w:sz w:val="21"/>
          <w:szCs w:val="21"/>
        </w:rPr>
      </w:pPr>
      <w:r w:rsidRPr="008810A6">
        <w:rPr>
          <w:rFonts w:ascii="Abadi" w:hAnsi="Abadi"/>
          <w:b w:val="0"/>
          <w:bCs w:val="0"/>
          <w:sz w:val="21"/>
          <w:szCs w:val="21"/>
        </w:rPr>
        <w:t>Por lo anteriormente expuesto me permito someter a consideración de este Pleno, para su aprobación, el siguiente:</w:t>
      </w:r>
    </w:p>
    <w:p w14:paraId="32F82E23" w14:textId="77777777" w:rsidR="00CC543A" w:rsidRPr="008810A6" w:rsidRDefault="00CC543A" w:rsidP="00CC543A">
      <w:pPr>
        <w:pStyle w:val="Ttulo2"/>
        <w:spacing w:before="200"/>
        <w:jc w:val="left"/>
        <w:rPr>
          <w:rFonts w:ascii="Abadi" w:hAnsi="Abadi"/>
          <w:sz w:val="21"/>
          <w:szCs w:val="21"/>
        </w:rPr>
      </w:pPr>
    </w:p>
    <w:p w14:paraId="0B67B5B1" w14:textId="0D4BE0B5" w:rsidR="00CC543A" w:rsidRPr="008810A6" w:rsidRDefault="00CC543A" w:rsidP="00CC543A">
      <w:pPr>
        <w:pStyle w:val="Ttulo2"/>
        <w:spacing w:before="200"/>
        <w:rPr>
          <w:rFonts w:ascii="Abadi" w:hAnsi="Abadi"/>
          <w:sz w:val="21"/>
          <w:szCs w:val="21"/>
        </w:rPr>
      </w:pPr>
      <w:r w:rsidRPr="008810A6">
        <w:rPr>
          <w:rFonts w:ascii="Abadi" w:hAnsi="Abadi"/>
          <w:sz w:val="21"/>
          <w:szCs w:val="21"/>
        </w:rPr>
        <w:t>P</w:t>
      </w:r>
      <w:r w:rsidRPr="008810A6">
        <w:rPr>
          <w:rFonts w:ascii="Abadi" w:hAnsi="Abadi"/>
          <w:spacing w:val="-1"/>
          <w:sz w:val="21"/>
          <w:szCs w:val="21"/>
        </w:rPr>
        <w:t xml:space="preserve"> </w:t>
      </w:r>
      <w:r w:rsidRPr="008810A6">
        <w:rPr>
          <w:rFonts w:ascii="Abadi" w:hAnsi="Abadi"/>
          <w:sz w:val="21"/>
          <w:szCs w:val="21"/>
        </w:rPr>
        <w:t>U N</w:t>
      </w:r>
      <w:r w:rsidRPr="008810A6">
        <w:rPr>
          <w:rFonts w:ascii="Abadi" w:hAnsi="Abadi"/>
          <w:spacing w:val="1"/>
          <w:sz w:val="21"/>
          <w:szCs w:val="21"/>
        </w:rPr>
        <w:t xml:space="preserve"> </w:t>
      </w:r>
      <w:r w:rsidRPr="008810A6">
        <w:rPr>
          <w:rFonts w:ascii="Abadi" w:hAnsi="Abadi"/>
          <w:sz w:val="21"/>
          <w:szCs w:val="21"/>
        </w:rPr>
        <w:t>T</w:t>
      </w:r>
      <w:r w:rsidRPr="008810A6">
        <w:rPr>
          <w:rFonts w:ascii="Abadi" w:hAnsi="Abadi"/>
          <w:spacing w:val="-1"/>
          <w:sz w:val="21"/>
          <w:szCs w:val="21"/>
        </w:rPr>
        <w:t xml:space="preserve"> </w:t>
      </w:r>
      <w:r w:rsidRPr="008810A6">
        <w:rPr>
          <w:rFonts w:ascii="Abadi" w:hAnsi="Abadi"/>
          <w:sz w:val="21"/>
          <w:szCs w:val="21"/>
        </w:rPr>
        <w:t>O</w:t>
      </w:r>
      <w:r w:rsidRPr="008810A6">
        <w:rPr>
          <w:rFonts w:ascii="Abadi" w:hAnsi="Abadi"/>
          <w:spacing w:val="53"/>
          <w:sz w:val="21"/>
          <w:szCs w:val="21"/>
        </w:rPr>
        <w:t xml:space="preserve"> </w:t>
      </w:r>
      <w:r w:rsidRPr="008810A6">
        <w:rPr>
          <w:rFonts w:ascii="Abadi" w:hAnsi="Abadi"/>
          <w:sz w:val="21"/>
          <w:szCs w:val="21"/>
        </w:rPr>
        <w:t>D E</w:t>
      </w:r>
      <w:r w:rsidRPr="008810A6">
        <w:rPr>
          <w:rFonts w:ascii="Abadi" w:hAnsi="Abadi"/>
          <w:spacing w:val="51"/>
          <w:sz w:val="21"/>
          <w:szCs w:val="21"/>
        </w:rPr>
        <w:t xml:space="preserve"> </w:t>
      </w:r>
      <w:r w:rsidRPr="008810A6">
        <w:rPr>
          <w:rFonts w:ascii="Abadi" w:hAnsi="Abadi"/>
          <w:sz w:val="21"/>
          <w:szCs w:val="21"/>
        </w:rPr>
        <w:t>A</w:t>
      </w:r>
      <w:r w:rsidRPr="008810A6">
        <w:rPr>
          <w:rFonts w:ascii="Abadi" w:hAnsi="Abadi"/>
          <w:spacing w:val="1"/>
          <w:sz w:val="21"/>
          <w:szCs w:val="21"/>
        </w:rPr>
        <w:t xml:space="preserve"> </w:t>
      </w:r>
      <w:r w:rsidRPr="008810A6">
        <w:rPr>
          <w:rFonts w:ascii="Abadi" w:hAnsi="Abadi"/>
          <w:sz w:val="21"/>
          <w:szCs w:val="21"/>
        </w:rPr>
        <w:t>C U</w:t>
      </w:r>
      <w:r w:rsidRPr="008810A6">
        <w:rPr>
          <w:rFonts w:ascii="Abadi" w:hAnsi="Abadi"/>
          <w:spacing w:val="-3"/>
          <w:sz w:val="21"/>
          <w:szCs w:val="21"/>
        </w:rPr>
        <w:t xml:space="preserve"> </w:t>
      </w:r>
      <w:r w:rsidRPr="008810A6">
        <w:rPr>
          <w:rFonts w:ascii="Abadi" w:hAnsi="Abadi"/>
          <w:sz w:val="21"/>
          <w:szCs w:val="21"/>
        </w:rPr>
        <w:t>E</w:t>
      </w:r>
      <w:r w:rsidRPr="008810A6">
        <w:rPr>
          <w:rFonts w:ascii="Abadi" w:hAnsi="Abadi"/>
          <w:spacing w:val="1"/>
          <w:sz w:val="21"/>
          <w:szCs w:val="21"/>
        </w:rPr>
        <w:t xml:space="preserve"> </w:t>
      </w:r>
      <w:r w:rsidRPr="008810A6">
        <w:rPr>
          <w:rFonts w:ascii="Abadi" w:hAnsi="Abadi"/>
          <w:sz w:val="21"/>
          <w:szCs w:val="21"/>
        </w:rPr>
        <w:t>R</w:t>
      </w:r>
      <w:r w:rsidRPr="008810A6">
        <w:rPr>
          <w:rFonts w:ascii="Abadi" w:hAnsi="Abadi"/>
          <w:spacing w:val="-3"/>
          <w:sz w:val="21"/>
          <w:szCs w:val="21"/>
        </w:rPr>
        <w:t xml:space="preserve"> </w:t>
      </w:r>
      <w:r w:rsidRPr="008810A6">
        <w:rPr>
          <w:rFonts w:ascii="Abadi" w:hAnsi="Abadi"/>
          <w:sz w:val="21"/>
          <w:szCs w:val="21"/>
        </w:rPr>
        <w:t xml:space="preserve">D </w:t>
      </w:r>
      <w:r w:rsidRPr="008810A6">
        <w:rPr>
          <w:rFonts w:ascii="Abadi" w:hAnsi="Abadi"/>
          <w:spacing w:val="-5"/>
          <w:sz w:val="21"/>
          <w:szCs w:val="21"/>
        </w:rPr>
        <w:t>O:</w:t>
      </w:r>
    </w:p>
    <w:p w14:paraId="053A056E" w14:textId="77777777" w:rsidR="00522093" w:rsidRPr="008810A6" w:rsidRDefault="00522093" w:rsidP="000649C5">
      <w:pPr>
        <w:pStyle w:val="Textoindependiente"/>
        <w:spacing w:before="198" w:line="278" w:lineRule="auto"/>
        <w:ind w:right="-237"/>
        <w:rPr>
          <w:rFonts w:ascii="Abadi" w:hAnsi="Abadi"/>
          <w:b w:val="0"/>
          <w:bCs w:val="0"/>
          <w:sz w:val="21"/>
          <w:szCs w:val="21"/>
        </w:rPr>
      </w:pPr>
    </w:p>
    <w:p w14:paraId="5F30AEC2" w14:textId="77777777" w:rsidR="000941D6" w:rsidRPr="008810A6" w:rsidRDefault="00520460" w:rsidP="000941D6">
      <w:pPr>
        <w:spacing w:before="32" w:line="276" w:lineRule="auto"/>
        <w:ind w:right="46"/>
        <w:jc w:val="both"/>
        <w:rPr>
          <w:rFonts w:ascii="Abadi" w:hAnsi="Abadi"/>
          <w:i/>
          <w:sz w:val="21"/>
          <w:szCs w:val="21"/>
        </w:rPr>
      </w:pPr>
      <w:r w:rsidRPr="008810A6">
        <w:rPr>
          <w:rFonts w:ascii="Abadi" w:hAnsi="Abadi"/>
          <w:sz w:val="21"/>
          <w:szCs w:val="21"/>
        </w:rPr>
        <w:t>Único.-</w:t>
      </w:r>
      <w:r w:rsidRPr="008810A6">
        <w:rPr>
          <w:rFonts w:ascii="Abadi" w:hAnsi="Abadi"/>
          <w:b/>
          <w:bCs/>
          <w:sz w:val="21"/>
          <w:szCs w:val="21"/>
        </w:rPr>
        <w:t xml:space="preserve"> Esta Sexagésima Quinta Legislatura del Congreso del Estado de Guanajuato, gira atento exhorto al Titular del Poder Ejecutivo del Estado de Guanajuato, para que conforme a sus facultades y atribuciones, siendo superior jerárquico del Secretario de Finanzas, Inversión y Administración, revise</w:t>
      </w:r>
      <w:r w:rsidRPr="008810A6">
        <w:rPr>
          <w:rFonts w:ascii="Abadi" w:hAnsi="Abadi"/>
          <w:b/>
          <w:bCs/>
          <w:spacing w:val="16"/>
          <w:sz w:val="21"/>
          <w:szCs w:val="21"/>
        </w:rPr>
        <w:t xml:space="preserve"> </w:t>
      </w:r>
      <w:r w:rsidRPr="008810A6">
        <w:rPr>
          <w:rFonts w:ascii="Abadi" w:hAnsi="Abadi"/>
          <w:b/>
          <w:bCs/>
          <w:sz w:val="21"/>
          <w:szCs w:val="21"/>
        </w:rPr>
        <w:t>la actuación</w:t>
      </w:r>
      <w:r w:rsidRPr="008810A6">
        <w:rPr>
          <w:rFonts w:ascii="Abadi" w:hAnsi="Abadi"/>
          <w:b/>
          <w:bCs/>
          <w:spacing w:val="16"/>
          <w:sz w:val="21"/>
          <w:szCs w:val="21"/>
        </w:rPr>
        <w:t xml:space="preserve"> </w:t>
      </w:r>
      <w:r w:rsidRPr="008810A6">
        <w:rPr>
          <w:rFonts w:ascii="Abadi" w:hAnsi="Abadi"/>
          <w:b/>
          <w:bCs/>
          <w:sz w:val="21"/>
          <w:szCs w:val="21"/>
        </w:rPr>
        <w:t>de este, en la celebración</w:t>
      </w:r>
      <w:r w:rsidRPr="008810A6">
        <w:rPr>
          <w:rFonts w:ascii="Abadi" w:hAnsi="Abadi"/>
          <w:b/>
          <w:bCs/>
          <w:spacing w:val="16"/>
          <w:sz w:val="21"/>
          <w:szCs w:val="21"/>
        </w:rPr>
        <w:t xml:space="preserve"> </w:t>
      </w:r>
      <w:r w:rsidRPr="008810A6">
        <w:rPr>
          <w:rFonts w:ascii="Abadi" w:hAnsi="Abadi"/>
          <w:b/>
          <w:bCs/>
          <w:sz w:val="21"/>
          <w:szCs w:val="21"/>
        </w:rPr>
        <w:t>del</w:t>
      </w:r>
      <w:r w:rsidRPr="008810A6">
        <w:rPr>
          <w:rFonts w:ascii="Abadi" w:hAnsi="Abadi"/>
          <w:b/>
          <w:bCs/>
          <w:spacing w:val="18"/>
          <w:sz w:val="21"/>
          <w:szCs w:val="21"/>
        </w:rPr>
        <w:t xml:space="preserve"> </w:t>
      </w:r>
      <w:r w:rsidRPr="008810A6">
        <w:rPr>
          <w:rFonts w:ascii="Abadi" w:hAnsi="Abadi"/>
          <w:b/>
          <w:bCs/>
          <w:i/>
          <w:sz w:val="21"/>
          <w:szCs w:val="21"/>
        </w:rPr>
        <w:t>“</w:t>
      </w:r>
      <w:r w:rsidRPr="008810A6">
        <w:rPr>
          <w:rFonts w:ascii="Abadi" w:hAnsi="Abadi"/>
          <w:iCs/>
          <w:sz w:val="21"/>
          <w:szCs w:val="21"/>
        </w:rPr>
        <w:t>Convenio</w:t>
      </w:r>
      <w:r w:rsidRPr="008810A6">
        <w:rPr>
          <w:rFonts w:ascii="Abadi" w:hAnsi="Abadi"/>
          <w:iCs/>
          <w:spacing w:val="16"/>
          <w:sz w:val="21"/>
          <w:szCs w:val="21"/>
        </w:rPr>
        <w:t xml:space="preserve"> </w:t>
      </w:r>
      <w:r w:rsidRPr="008810A6">
        <w:rPr>
          <w:rFonts w:ascii="Abadi" w:hAnsi="Abadi"/>
          <w:iCs/>
          <w:sz w:val="21"/>
          <w:szCs w:val="21"/>
        </w:rPr>
        <w:t>de apoyo económico</w:t>
      </w:r>
      <w:r w:rsidR="000941D6" w:rsidRPr="008810A6">
        <w:rPr>
          <w:rFonts w:ascii="Abadi" w:hAnsi="Abadi"/>
          <w:iCs/>
          <w:sz w:val="21"/>
          <w:szCs w:val="21"/>
        </w:rPr>
        <w:t xml:space="preserve"> </w:t>
      </w:r>
      <w:r w:rsidR="000941D6" w:rsidRPr="008810A6">
        <w:rPr>
          <w:rFonts w:ascii="Abadi" w:hAnsi="Abadi"/>
          <w:b/>
          <w:i/>
          <w:sz w:val="21"/>
          <w:szCs w:val="21"/>
        </w:rPr>
        <w:t xml:space="preserve">recuperable con interés y garantía hipotecaria”, </w:t>
      </w:r>
      <w:r w:rsidR="000941D6" w:rsidRPr="008810A6">
        <w:rPr>
          <w:rFonts w:ascii="Abadi" w:hAnsi="Abadi"/>
          <w:sz w:val="21"/>
          <w:szCs w:val="21"/>
        </w:rPr>
        <w:t xml:space="preserve">que firmó con la empresa </w:t>
      </w:r>
      <w:proofErr w:type="spellStart"/>
      <w:r w:rsidR="000941D6" w:rsidRPr="008810A6">
        <w:rPr>
          <w:rFonts w:ascii="Abadi" w:hAnsi="Abadi"/>
          <w:i/>
          <w:sz w:val="21"/>
          <w:szCs w:val="21"/>
        </w:rPr>
        <w:t>Fieracapital</w:t>
      </w:r>
      <w:proofErr w:type="spellEnd"/>
      <w:r w:rsidR="000941D6" w:rsidRPr="008810A6">
        <w:rPr>
          <w:rFonts w:ascii="Abadi" w:hAnsi="Abadi"/>
          <w:i/>
          <w:spacing w:val="40"/>
          <w:sz w:val="21"/>
          <w:szCs w:val="21"/>
        </w:rPr>
        <w:t xml:space="preserve"> </w:t>
      </w:r>
      <w:r w:rsidR="000941D6" w:rsidRPr="008810A6">
        <w:rPr>
          <w:rFonts w:ascii="Abadi" w:hAnsi="Abadi"/>
          <w:i/>
          <w:sz w:val="21"/>
          <w:szCs w:val="21"/>
        </w:rPr>
        <w:t xml:space="preserve">inmobiliaria </w:t>
      </w:r>
      <w:r w:rsidR="000941D6" w:rsidRPr="008810A6">
        <w:rPr>
          <w:rFonts w:ascii="Abadi" w:hAnsi="Abadi"/>
          <w:sz w:val="21"/>
          <w:szCs w:val="21"/>
        </w:rPr>
        <w:t>S.A. de C.V., mediante el que se le proporcionaron $230´000,000.</w:t>
      </w:r>
      <w:r w:rsidR="000941D6" w:rsidRPr="008810A6">
        <w:rPr>
          <w:rFonts w:ascii="Abadi" w:hAnsi="Abadi"/>
          <w:sz w:val="21"/>
          <w:szCs w:val="21"/>
          <w:vertAlign w:val="superscript"/>
        </w:rPr>
        <w:t>00</w:t>
      </w:r>
      <w:r w:rsidR="000941D6" w:rsidRPr="008810A6">
        <w:rPr>
          <w:rFonts w:ascii="Abadi" w:hAnsi="Abadi"/>
          <w:sz w:val="21"/>
          <w:szCs w:val="21"/>
        </w:rPr>
        <w:t xml:space="preserve"> (doscientos treinta millones de pesos) del presupuesto público del Estado, y se realicen las denuncias</w:t>
      </w:r>
      <w:r w:rsidR="000941D6" w:rsidRPr="008810A6">
        <w:rPr>
          <w:rFonts w:ascii="Abadi" w:hAnsi="Abadi"/>
          <w:spacing w:val="40"/>
          <w:sz w:val="21"/>
          <w:szCs w:val="21"/>
        </w:rPr>
        <w:t xml:space="preserve"> </w:t>
      </w:r>
      <w:r w:rsidR="000941D6" w:rsidRPr="008810A6">
        <w:rPr>
          <w:rFonts w:ascii="Abadi" w:hAnsi="Abadi"/>
          <w:sz w:val="21"/>
          <w:szCs w:val="21"/>
        </w:rPr>
        <w:t>correspondientes para que se deslinden responsabilidades en caso de acreditarse la posible comisión del</w:t>
      </w:r>
      <w:r w:rsidR="000941D6" w:rsidRPr="008810A6">
        <w:rPr>
          <w:rFonts w:ascii="Abadi" w:hAnsi="Abadi"/>
          <w:spacing w:val="-1"/>
          <w:sz w:val="21"/>
          <w:szCs w:val="21"/>
        </w:rPr>
        <w:t xml:space="preserve"> </w:t>
      </w:r>
      <w:r w:rsidR="000941D6" w:rsidRPr="008810A6">
        <w:rPr>
          <w:rFonts w:ascii="Abadi" w:hAnsi="Abadi"/>
          <w:sz w:val="21"/>
          <w:szCs w:val="21"/>
        </w:rPr>
        <w:t xml:space="preserve">delito de </w:t>
      </w:r>
      <w:r w:rsidR="000941D6" w:rsidRPr="008810A6">
        <w:rPr>
          <w:rFonts w:ascii="Abadi" w:hAnsi="Abadi"/>
          <w:b/>
          <w:i/>
          <w:sz w:val="21"/>
          <w:szCs w:val="21"/>
        </w:rPr>
        <w:t>uso ilícito de</w:t>
      </w:r>
      <w:r w:rsidR="000941D6" w:rsidRPr="008810A6">
        <w:rPr>
          <w:rFonts w:ascii="Abadi" w:hAnsi="Abadi"/>
          <w:b/>
          <w:i/>
          <w:spacing w:val="-1"/>
          <w:sz w:val="21"/>
          <w:szCs w:val="21"/>
        </w:rPr>
        <w:t xml:space="preserve"> </w:t>
      </w:r>
      <w:r w:rsidR="000941D6" w:rsidRPr="008810A6">
        <w:rPr>
          <w:rFonts w:ascii="Abadi" w:hAnsi="Abadi"/>
          <w:b/>
          <w:i/>
          <w:sz w:val="21"/>
          <w:szCs w:val="21"/>
        </w:rPr>
        <w:t>atribuciones</w:t>
      </w:r>
      <w:r w:rsidR="000941D6" w:rsidRPr="008810A6">
        <w:rPr>
          <w:rFonts w:ascii="Abadi" w:hAnsi="Abadi"/>
          <w:b/>
          <w:i/>
          <w:spacing w:val="-3"/>
          <w:sz w:val="21"/>
          <w:szCs w:val="21"/>
        </w:rPr>
        <w:t xml:space="preserve"> </w:t>
      </w:r>
      <w:r w:rsidR="000941D6" w:rsidRPr="008810A6">
        <w:rPr>
          <w:rFonts w:ascii="Abadi" w:hAnsi="Abadi"/>
          <w:b/>
          <w:i/>
          <w:sz w:val="21"/>
          <w:szCs w:val="21"/>
        </w:rPr>
        <w:t>y facultades</w:t>
      </w:r>
      <w:r w:rsidR="000941D6" w:rsidRPr="008810A6">
        <w:rPr>
          <w:rFonts w:ascii="Abadi" w:hAnsi="Abadi"/>
          <w:sz w:val="21"/>
          <w:szCs w:val="21"/>
        </w:rPr>
        <w:t>, previsto</w:t>
      </w:r>
      <w:r w:rsidR="000941D6" w:rsidRPr="008810A6">
        <w:rPr>
          <w:rFonts w:ascii="Abadi" w:hAnsi="Abadi"/>
          <w:spacing w:val="-1"/>
          <w:sz w:val="21"/>
          <w:szCs w:val="21"/>
        </w:rPr>
        <w:t xml:space="preserve"> </w:t>
      </w:r>
      <w:r w:rsidR="000941D6" w:rsidRPr="008810A6">
        <w:rPr>
          <w:rFonts w:ascii="Abadi" w:hAnsi="Abadi"/>
          <w:sz w:val="21"/>
          <w:szCs w:val="21"/>
        </w:rPr>
        <w:t>en la fracción III del</w:t>
      </w:r>
      <w:r w:rsidR="000941D6" w:rsidRPr="008810A6">
        <w:rPr>
          <w:rFonts w:ascii="Abadi" w:hAnsi="Abadi"/>
          <w:spacing w:val="-1"/>
          <w:sz w:val="21"/>
          <w:szCs w:val="21"/>
        </w:rPr>
        <w:t xml:space="preserve"> </w:t>
      </w:r>
      <w:r w:rsidR="000941D6" w:rsidRPr="008810A6">
        <w:rPr>
          <w:rFonts w:ascii="Abadi" w:hAnsi="Abadi"/>
          <w:sz w:val="21"/>
          <w:szCs w:val="21"/>
        </w:rPr>
        <w:t xml:space="preserve">artículo 253-b del </w:t>
      </w:r>
      <w:r w:rsidR="000941D6" w:rsidRPr="008810A6">
        <w:rPr>
          <w:rFonts w:ascii="Abadi" w:hAnsi="Abadi"/>
          <w:i/>
          <w:sz w:val="21"/>
          <w:szCs w:val="21"/>
        </w:rPr>
        <w:t xml:space="preserve">Código Penal del Estado de Guanajuato, </w:t>
      </w:r>
      <w:r w:rsidR="000941D6" w:rsidRPr="008810A6">
        <w:rPr>
          <w:rFonts w:ascii="Abadi" w:hAnsi="Abadi"/>
          <w:sz w:val="21"/>
          <w:szCs w:val="21"/>
        </w:rPr>
        <w:t xml:space="preserve">y en materia administrativa la probable actualización de la </w:t>
      </w:r>
      <w:r w:rsidR="000941D6" w:rsidRPr="008810A6">
        <w:rPr>
          <w:rFonts w:ascii="Abadi" w:hAnsi="Abadi"/>
          <w:i/>
          <w:sz w:val="21"/>
          <w:szCs w:val="21"/>
        </w:rPr>
        <w:t>Falta administrativa grave de Servidor Público</w:t>
      </w:r>
      <w:r w:rsidR="000941D6" w:rsidRPr="008810A6">
        <w:rPr>
          <w:rFonts w:ascii="Abadi" w:hAnsi="Abadi"/>
          <w:sz w:val="21"/>
          <w:szCs w:val="21"/>
        </w:rPr>
        <w:t xml:space="preserve">, consistente en </w:t>
      </w:r>
      <w:r w:rsidR="000941D6" w:rsidRPr="008810A6">
        <w:rPr>
          <w:rFonts w:ascii="Abadi" w:hAnsi="Abadi"/>
          <w:b/>
          <w:sz w:val="21"/>
          <w:szCs w:val="21"/>
        </w:rPr>
        <w:t>desvío de recursos públicos</w:t>
      </w:r>
      <w:r w:rsidR="000941D6" w:rsidRPr="008810A6">
        <w:rPr>
          <w:rFonts w:ascii="Abadi" w:hAnsi="Abadi"/>
          <w:sz w:val="21"/>
          <w:szCs w:val="21"/>
        </w:rPr>
        <w:t xml:space="preserve">, conforme al artículo 54 de la </w:t>
      </w:r>
      <w:r w:rsidR="000941D6" w:rsidRPr="008810A6">
        <w:rPr>
          <w:rFonts w:ascii="Abadi" w:hAnsi="Abadi"/>
          <w:i/>
          <w:sz w:val="21"/>
          <w:szCs w:val="21"/>
        </w:rPr>
        <w:t>Ley de Responsabilidades Administrativas para el Estado de Guanajuato.</w:t>
      </w:r>
    </w:p>
    <w:p w14:paraId="0681889B" w14:textId="69AD3D23" w:rsidR="00520460" w:rsidRPr="008810A6" w:rsidRDefault="00520460" w:rsidP="00520460">
      <w:pPr>
        <w:pStyle w:val="Textoindependiente"/>
        <w:spacing w:line="276" w:lineRule="auto"/>
        <w:ind w:right="46"/>
        <w:rPr>
          <w:rFonts w:ascii="Abadi" w:hAnsi="Abadi"/>
          <w:iCs/>
          <w:sz w:val="21"/>
          <w:szCs w:val="21"/>
        </w:rPr>
      </w:pPr>
    </w:p>
    <w:p w14:paraId="1EE6F8F2" w14:textId="77777777" w:rsidR="0077785F" w:rsidRPr="008810A6" w:rsidRDefault="0077785F" w:rsidP="0077785F">
      <w:pPr>
        <w:pStyle w:val="Textoindependiente"/>
        <w:ind w:right="3374"/>
        <w:rPr>
          <w:rFonts w:ascii="Abadi" w:hAnsi="Abadi"/>
          <w:sz w:val="21"/>
          <w:szCs w:val="21"/>
        </w:rPr>
      </w:pPr>
    </w:p>
    <w:p w14:paraId="44E8C872" w14:textId="57F2F67D" w:rsidR="0077785F" w:rsidRPr="008810A6" w:rsidRDefault="0077785F" w:rsidP="0077785F">
      <w:pPr>
        <w:pStyle w:val="Textoindependiente"/>
        <w:ind w:right="-663"/>
        <w:rPr>
          <w:rFonts w:ascii="Abadi" w:hAnsi="Abadi"/>
          <w:sz w:val="21"/>
          <w:szCs w:val="21"/>
        </w:rPr>
      </w:pPr>
      <w:r w:rsidRPr="008810A6">
        <w:rPr>
          <w:rFonts w:ascii="Abadi" w:hAnsi="Abadi"/>
          <w:sz w:val="21"/>
          <w:szCs w:val="21"/>
        </w:rPr>
        <w:t>En Guanajuato,</w:t>
      </w:r>
      <w:r w:rsidRPr="008810A6">
        <w:rPr>
          <w:rFonts w:ascii="Abadi" w:hAnsi="Abadi"/>
          <w:spacing w:val="-4"/>
          <w:sz w:val="21"/>
          <w:szCs w:val="21"/>
        </w:rPr>
        <w:t xml:space="preserve"> </w:t>
      </w:r>
      <w:proofErr w:type="spellStart"/>
      <w:r w:rsidRPr="008810A6">
        <w:rPr>
          <w:rFonts w:ascii="Abadi" w:hAnsi="Abadi"/>
          <w:sz w:val="21"/>
          <w:szCs w:val="21"/>
        </w:rPr>
        <w:t>Gto</w:t>
      </w:r>
      <w:proofErr w:type="spellEnd"/>
      <w:r w:rsidRPr="008810A6">
        <w:rPr>
          <w:rFonts w:ascii="Abadi" w:hAnsi="Abadi"/>
          <w:sz w:val="21"/>
          <w:szCs w:val="21"/>
        </w:rPr>
        <w:t>.,</w:t>
      </w:r>
      <w:r w:rsidRPr="008810A6">
        <w:rPr>
          <w:rFonts w:ascii="Abadi" w:hAnsi="Abadi"/>
          <w:spacing w:val="-2"/>
          <w:sz w:val="21"/>
          <w:szCs w:val="21"/>
        </w:rPr>
        <w:t xml:space="preserve"> </w:t>
      </w:r>
      <w:r w:rsidRPr="008810A6">
        <w:rPr>
          <w:rFonts w:ascii="Abadi" w:hAnsi="Abadi"/>
          <w:sz w:val="21"/>
          <w:szCs w:val="21"/>
        </w:rPr>
        <w:t>al</w:t>
      </w:r>
      <w:r w:rsidRPr="008810A6">
        <w:rPr>
          <w:rFonts w:ascii="Abadi" w:hAnsi="Abadi"/>
          <w:spacing w:val="-4"/>
          <w:sz w:val="21"/>
          <w:szCs w:val="21"/>
        </w:rPr>
        <w:t xml:space="preserve"> </w:t>
      </w:r>
      <w:r w:rsidRPr="008810A6">
        <w:rPr>
          <w:rFonts w:ascii="Abadi" w:hAnsi="Abadi"/>
          <w:sz w:val="21"/>
          <w:szCs w:val="21"/>
        </w:rPr>
        <w:t>día</w:t>
      </w:r>
      <w:r w:rsidRPr="008810A6">
        <w:rPr>
          <w:rFonts w:ascii="Abadi" w:hAnsi="Abadi"/>
          <w:spacing w:val="-1"/>
          <w:sz w:val="21"/>
          <w:szCs w:val="21"/>
        </w:rPr>
        <w:t xml:space="preserve"> </w:t>
      </w:r>
      <w:r w:rsidRPr="008810A6">
        <w:rPr>
          <w:rFonts w:ascii="Abadi" w:hAnsi="Abadi"/>
          <w:sz w:val="21"/>
          <w:szCs w:val="21"/>
        </w:rPr>
        <w:t>de</w:t>
      </w:r>
      <w:r w:rsidRPr="008810A6">
        <w:rPr>
          <w:rFonts w:ascii="Abadi" w:hAnsi="Abadi"/>
          <w:spacing w:val="-4"/>
          <w:sz w:val="21"/>
          <w:szCs w:val="21"/>
        </w:rPr>
        <w:t xml:space="preserve"> </w:t>
      </w:r>
      <w:r w:rsidRPr="008810A6">
        <w:rPr>
          <w:rFonts w:ascii="Abadi" w:hAnsi="Abadi"/>
          <w:sz w:val="21"/>
          <w:szCs w:val="21"/>
        </w:rPr>
        <w:t>su</w:t>
      </w:r>
      <w:r w:rsidRPr="008810A6">
        <w:rPr>
          <w:rFonts w:ascii="Abadi" w:hAnsi="Abadi"/>
          <w:spacing w:val="-2"/>
          <w:sz w:val="21"/>
          <w:szCs w:val="21"/>
        </w:rPr>
        <w:t xml:space="preserve"> presentación.</w:t>
      </w:r>
    </w:p>
    <w:p w14:paraId="315EA292" w14:textId="77777777" w:rsidR="0077785F" w:rsidRPr="008810A6" w:rsidRDefault="0077785F" w:rsidP="0077785F">
      <w:pPr>
        <w:pStyle w:val="Textoindependiente"/>
        <w:rPr>
          <w:rFonts w:ascii="Abadi" w:hAnsi="Abadi"/>
          <w:sz w:val="21"/>
          <w:szCs w:val="21"/>
        </w:rPr>
      </w:pPr>
    </w:p>
    <w:p w14:paraId="168F76C3" w14:textId="77777777" w:rsidR="0077785F" w:rsidRPr="008810A6" w:rsidRDefault="0077785F" w:rsidP="0077785F">
      <w:pPr>
        <w:pStyle w:val="Textoindependiente"/>
        <w:spacing w:before="6"/>
        <w:rPr>
          <w:rFonts w:ascii="Abadi" w:hAnsi="Abadi"/>
          <w:sz w:val="21"/>
          <w:szCs w:val="21"/>
        </w:rPr>
      </w:pPr>
    </w:p>
    <w:p w14:paraId="18CBC167" w14:textId="77777777" w:rsidR="0077785F" w:rsidRPr="008810A6" w:rsidRDefault="0077785F" w:rsidP="0077785F">
      <w:pPr>
        <w:pStyle w:val="Ttulo2"/>
        <w:spacing w:before="61"/>
        <w:rPr>
          <w:rFonts w:ascii="Abadi" w:hAnsi="Abadi"/>
          <w:sz w:val="21"/>
          <w:szCs w:val="21"/>
        </w:rPr>
      </w:pPr>
      <w:r w:rsidRPr="008810A6">
        <w:rPr>
          <w:rFonts w:ascii="Abadi" w:hAnsi="Abadi"/>
          <w:sz w:val="21"/>
          <w:szCs w:val="21"/>
        </w:rPr>
        <w:t>Lic.</w:t>
      </w:r>
      <w:r w:rsidRPr="008810A6">
        <w:rPr>
          <w:rFonts w:ascii="Abadi" w:hAnsi="Abadi"/>
          <w:spacing w:val="-3"/>
          <w:sz w:val="21"/>
          <w:szCs w:val="21"/>
        </w:rPr>
        <w:t xml:space="preserve"> </w:t>
      </w:r>
      <w:r w:rsidRPr="008810A6">
        <w:rPr>
          <w:rFonts w:ascii="Abadi" w:hAnsi="Abadi"/>
          <w:sz w:val="21"/>
          <w:szCs w:val="21"/>
        </w:rPr>
        <w:t>Ernesto</w:t>
      </w:r>
      <w:r w:rsidRPr="008810A6">
        <w:rPr>
          <w:rFonts w:ascii="Abadi" w:hAnsi="Abadi"/>
          <w:spacing w:val="-6"/>
          <w:sz w:val="21"/>
          <w:szCs w:val="21"/>
        </w:rPr>
        <w:t xml:space="preserve"> </w:t>
      </w:r>
      <w:r w:rsidRPr="008810A6">
        <w:rPr>
          <w:rFonts w:ascii="Abadi" w:hAnsi="Abadi"/>
          <w:sz w:val="21"/>
          <w:szCs w:val="21"/>
        </w:rPr>
        <w:t>Alejandro</w:t>
      </w:r>
      <w:r w:rsidRPr="008810A6">
        <w:rPr>
          <w:rFonts w:ascii="Abadi" w:hAnsi="Abadi"/>
          <w:spacing w:val="-3"/>
          <w:sz w:val="21"/>
          <w:szCs w:val="21"/>
        </w:rPr>
        <w:t xml:space="preserve"> </w:t>
      </w:r>
      <w:r w:rsidRPr="008810A6">
        <w:rPr>
          <w:rFonts w:ascii="Abadi" w:hAnsi="Abadi"/>
          <w:sz w:val="21"/>
          <w:szCs w:val="21"/>
        </w:rPr>
        <w:t>Prieto</w:t>
      </w:r>
      <w:r w:rsidRPr="008810A6">
        <w:rPr>
          <w:rFonts w:ascii="Abadi" w:hAnsi="Abadi"/>
          <w:spacing w:val="-2"/>
          <w:sz w:val="21"/>
          <w:szCs w:val="21"/>
        </w:rPr>
        <w:t xml:space="preserve"> Gallardo</w:t>
      </w:r>
    </w:p>
    <w:p w14:paraId="5BC7467C" w14:textId="77777777" w:rsidR="0077785F" w:rsidRPr="008810A6" w:rsidRDefault="0077785F" w:rsidP="0077785F">
      <w:pPr>
        <w:spacing w:before="43"/>
        <w:jc w:val="center"/>
        <w:rPr>
          <w:rFonts w:ascii="Abadi" w:hAnsi="Abadi"/>
          <w:i/>
          <w:spacing w:val="-2"/>
          <w:sz w:val="21"/>
          <w:szCs w:val="21"/>
        </w:rPr>
      </w:pPr>
      <w:r w:rsidRPr="008810A6">
        <w:rPr>
          <w:rFonts w:ascii="Abadi" w:hAnsi="Abadi"/>
          <w:i/>
          <w:spacing w:val="-2"/>
          <w:sz w:val="21"/>
          <w:szCs w:val="21"/>
        </w:rPr>
        <w:t>Diputado</w:t>
      </w:r>
    </w:p>
    <w:p w14:paraId="00778A66" w14:textId="77777777" w:rsidR="00657B17" w:rsidRPr="008810A6" w:rsidRDefault="00657B17" w:rsidP="0077785F">
      <w:pPr>
        <w:spacing w:before="43"/>
        <w:jc w:val="center"/>
        <w:rPr>
          <w:rFonts w:ascii="Abadi" w:hAnsi="Abadi"/>
          <w:i/>
          <w:spacing w:val="-2"/>
          <w:sz w:val="21"/>
          <w:szCs w:val="21"/>
        </w:rPr>
      </w:pPr>
    </w:p>
    <w:p w14:paraId="09541063" w14:textId="77777777" w:rsidR="00BA6F17" w:rsidRDefault="00BA6F17" w:rsidP="00BA6F17">
      <w:pPr>
        <w:ind w:firstLine="708"/>
        <w:jc w:val="both"/>
        <w:rPr>
          <w:rFonts w:ascii="Abadi" w:hAnsi="Abadi"/>
          <w:b/>
          <w:bCs/>
          <w:sz w:val="21"/>
          <w:szCs w:val="21"/>
        </w:rPr>
      </w:pPr>
      <w:r w:rsidRPr="008810A6">
        <w:rPr>
          <w:rFonts w:ascii="Abadi" w:hAnsi="Abadi"/>
          <w:b/>
          <w:bCs/>
          <w:sz w:val="21"/>
          <w:szCs w:val="21"/>
        </w:rPr>
        <w:t xml:space="preserve">- La Presidencia.- </w:t>
      </w:r>
      <w:r w:rsidRPr="008810A6">
        <w:rPr>
          <w:rFonts w:ascii="Abadi" w:hAnsi="Abadi"/>
          <w:sz w:val="21"/>
          <w:szCs w:val="21"/>
        </w:rPr>
        <w:t>A continuación se da cuenta de la presentación de punto</w:t>
      </w:r>
      <w:r w:rsidRPr="001B4117">
        <w:rPr>
          <w:rFonts w:ascii="Abadi" w:hAnsi="Abadi"/>
          <w:sz w:val="21"/>
          <w:szCs w:val="21"/>
        </w:rPr>
        <w:t xml:space="preserve"> </w:t>
      </w:r>
      <w:r w:rsidRPr="001B4117">
        <w:rPr>
          <w:rFonts w:ascii="Abadi" w:hAnsi="Abadi"/>
          <w:sz w:val="21"/>
          <w:szCs w:val="21"/>
        </w:rPr>
        <w:lastRenderedPageBreak/>
        <w:t xml:space="preserve">de acuerdo del diputado Ernesto Alejandro Prieto Gallardo, relativo al punto quince del orden del día. </w:t>
      </w:r>
      <w:r w:rsidRPr="001B4117">
        <w:rPr>
          <w:rFonts w:ascii="Abadi" w:hAnsi="Abadi"/>
          <w:b/>
          <w:bCs/>
          <w:sz w:val="21"/>
          <w:szCs w:val="21"/>
        </w:rPr>
        <w:t>(ELD 273/LXV-PPA)</w:t>
      </w:r>
    </w:p>
    <w:p w14:paraId="14603677" w14:textId="77777777" w:rsidR="00BA6F17" w:rsidRPr="001B4117" w:rsidRDefault="00BA6F17" w:rsidP="00BA6F17">
      <w:pPr>
        <w:ind w:firstLine="708"/>
        <w:rPr>
          <w:rFonts w:ascii="Abadi" w:hAnsi="Abadi"/>
          <w:b/>
          <w:bCs/>
          <w:sz w:val="21"/>
          <w:szCs w:val="21"/>
        </w:rPr>
      </w:pPr>
    </w:p>
    <w:p w14:paraId="79055804" w14:textId="77777777" w:rsidR="00BA6F17" w:rsidRPr="001B4117" w:rsidRDefault="00BA6F17" w:rsidP="00BA6F17">
      <w:pPr>
        <w:ind w:left="709" w:right="900"/>
        <w:jc w:val="both"/>
        <w:rPr>
          <w:rFonts w:ascii="Abadi" w:hAnsi="Abadi"/>
          <w:b/>
          <w:bCs/>
          <w:i/>
          <w:iCs/>
          <w:sz w:val="21"/>
          <w:szCs w:val="21"/>
          <w:u w:val="single"/>
        </w:rPr>
      </w:pPr>
      <w:r w:rsidRPr="001B4117">
        <w:rPr>
          <w:rFonts w:ascii="Abadi" w:hAnsi="Abadi"/>
          <w:b/>
          <w:bCs/>
          <w:i/>
          <w:iCs/>
          <w:sz w:val="21"/>
          <w:szCs w:val="21"/>
          <w:u w:val="single"/>
        </w:rPr>
        <w:t xml:space="preserve">Se turna a la Comisión de Hacienda y Fiscalización con fundamento en el artículo 112 fracción V de nuestra Ley Orgánica para su estudio y dictamen. </w:t>
      </w:r>
    </w:p>
    <w:p w14:paraId="27DE156C" w14:textId="77777777" w:rsidR="00657B17" w:rsidRPr="00401DCC" w:rsidRDefault="00657B17" w:rsidP="0077785F">
      <w:pPr>
        <w:spacing w:before="43"/>
        <w:jc w:val="center"/>
        <w:rPr>
          <w:rFonts w:ascii="Abadi" w:hAnsi="Abadi"/>
          <w:i/>
          <w:sz w:val="21"/>
          <w:szCs w:val="21"/>
        </w:rPr>
      </w:pPr>
    </w:p>
    <w:p w14:paraId="5AFDC8E0" w14:textId="77777777" w:rsidR="00297A61" w:rsidRDefault="00297A61" w:rsidP="0077785F">
      <w:pPr>
        <w:pStyle w:val="Textoindependiente"/>
        <w:kinsoku w:val="0"/>
        <w:overflowPunct w:val="0"/>
        <w:ind w:right="46"/>
        <w:rPr>
          <w:rFonts w:ascii="Abadi" w:hAnsi="Abadi"/>
          <w:b w:val="0"/>
          <w:bCs w:val="0"/>
          <w:sz w:val="21"/>
          <w:szCs w:val="21"/>
        </w:rPr>
      </w:pPr>
    </w:p>
    <w:p w14:paraId="108D6CFD" w14:textId="77777777" w:rsidR="00362199" w:rsidRDefault="00362199" w:rsidP="00362199">
      <w:pPr>
        <w:ind w:firstLine="708"/>
        <w:jc w:val="both"/>
        <w:rPr>
          <w:rFonts w:ascii="Abadi" w:hAnsi="Abadi"/>
          <w:sz w:val="21"/>
          <w:szCs w:val="21"/>
        </w:rPr>
      </w:pPr>
      <w:r w:rsidRPr="001B4117">
        <w:rPr>
          <w:rFonts w:ascii="Abadi" w:hAnsi="Abadi"/>
          <w:b/>
          <w:bCs/>
          <w:sz w:val="21"/>
          <w:szCs w:val="21"/>
        </w:rPr>
        <w:t>- La Presidencia.-</w:t>
      </w:r>
      <w:r w:rsidRPr="001B4117">
        <w:rPr>
          <w:rFonts w:ascii="Abadi" w:hAnsi="Abadi"/>
          <w:sz w:val="21"/>
          <w:szCs w:val="21"/>
        </w:rPr>
        <w:t xml:space="preserve"> Corresponde tomar votación en los siguientes puntos del orden del día por lo que esta Mesa Directiva procede a cerciorarse de la presencia de las y los diputados asistentes a la presente sesión, asimismo se les pide abstenerse de abandonar este salón durante las siguientes vo</w:t>
      </w:r>
      <w:r>
        <w:rPr>
          <w:rFonts w:ascii="Abadi" w:hAnsi="Abadi"/>
          <w:sz w:val="21"/>
          <w:szCs w:val="21"/>
        </w:rPr>
        <w:t>t</w:t>
      </w:r>
      <w:r w:rsidRPr="001B4117">
        <w:rPr>
          <w:rFonts w:ascii="Abadi" w:hAnsi="Abadi"/>
          <w:sz w:val="21"/>
          <w:szCs w:val="21"/>
        </w:rPr>
        <w:t>aciones</w:t>
      </w:r>
      <w:r>
        <w:rPr>
          <w:rFonts w:ascii="Abadi" w:hAnsi="Abadi"/>
          <w:sz w:val="21"/>
          <w:szCs w:val="21"/>
        </w:rPr>
        <w:t>,</w:t>
      </w:r>
      <w:r w:rsidRPr="001B4117">
        <w:rPr>
          <w:rFonts w:ascii="Abadi" w:hAnsi="Abadi"/>
          <w:sz w:val="21"/>
          <w:szCs w:val="21"/>
        </w:rPr>
        <w:t xml:space="preserve"> votaciones</w:t>
      </w:r>
      <w:r>
        <w:rPr>
          <w:rFonts w:ascii="Abadi" w:hAnsi="Abadi"/>
          <w:sz w:val="21"/>
          <w:szCs w:val="21"/>
        </w:rPr>
        <w:t>.</w:t>
      </w:r>
    </w:p>
    <w:p w14:paraId="1E12D430" w14:textId="77777777" w:rsidR="00362199" w:rsidRPr="001B4117" w:rsidRDefault="00362199" w:rsidP="00362199">
      <w:pPr>
        <w:ind w:firstLine="708"/>
        <w:jc w:val="both"/>
        <w:rPr>
          <w:rFonts w:ascii="Abadi" w:hAnsi="Abadi"/>
          <w:sz w:val="21"/>
          <w:szCs w:val="21"/>
        </w:rPr>
      </w:pPr>
    </w:p>
    <w:p w14:paraId="1C9AEA2D" w14:textId="77777777" w:rsidR="00362199" w:rsidRDefault="00362199" w:rsidP="00362199">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Con el objeto de agilizar el trámite parlamentario de los asuntos agendados en los puntos del 16 al 27 del orden del día y en virtud de haberse proporcionado con anticipación así como encontrarse en la </w:t>
      </w:r>
      <w:r>
        <w:rPr>
          <w:rFonts w:ascii="Abadi" w:hAnsi="Abadi"/>
          <w:sz w:val="21"/>
          <w:szCs w:val="21"/>
        </w:rPr>
        <w:t>G</w:t>
      </w:r>
      <w:r w:rsidRPr="001B4117">
        <w:rPr>
          <w:rFonts w:ascii="Abadi" w:hAnsi="Abadi"/>
          <w:sz w:val="21"/>
          <w:szCs w:val="21"/>
        </w:rPr>
        <w:t xml:space="preserve">aceta </w:t>
      </w:r>
      <w:r>
        <w:rPr>
          <w:rFonts w:ascii="Abadi" w:hAnsi="Abadi"/>
          <w:sz w:val="21"/>
          <w:szCs w:val="21"/>
        </w:rPr>
        <w:t>P</w:t>
      </w:r>
      <w:r w:rsidRPr="001B4117">
        <w:rPr>
          <w:rFonts w:ascii="Abadi" w:hAnsi="Abadi"/>
          <w:sz w:val="21"/>
          <w:szCs w:val="21"/>
        </w:rPr>
        <w:t>arlamentaria esta Presidencia propone se dispense la lectura de los mismos de igual forma se propone que los dictámenes emitidos por la Comisión de Hacienda y Fiscalización agendados en los puntos del 18 al 27 del orden del día se han sometido a discusión y posterior votación en un solo acto.</w:t>
      </w:r>
    </w:p>
    <w:p w14:paraId="176E0993" w14:textId="77777777" w:rsidR="00362199" w:rsidRPr="001B4117" w:rsidRDefault="00362199" w:rsidP="00362199">
      <w:pPr>
        <w:ind w:firstLine="708"/>
        <w:jc w:val="both"/>
        <w:rPr>
          <w:rFonts w:ascii="Abadi" w:hAnsi="Abadi"/>
          <w:sz w:val="21"/>
          <w:szCs w:val="21"/>
        </w:rPr>
      </w:pPr>
    </w:p>
    <w:p w14:paraId="7E1676AB" w14:textId="77777777" w:rsidR="00362199" w:rsidRDefault="00362199" w:rsidP="00362199">
      <w:pPr>
        <w:jc w:val="both"/>
        <w:rPr>
          <w:rFonts w:ascii="Abadi" w:hAnsi="Abadi"/>
          <w:sz w:val="21"/>
          <w:szCs w:val="21"/>
        </w:rPr>
      </w:pPr>
      <w:r w:rsidRPr="001B4117">
        <w:rPr>
          <w:rFonts w:ascii="Abadi" w:hAnsi="Abadi"/>
          <w:sz w:val="21"/>
          <w:szCs w:val="21"/>
        </w:rPr>
        <w:t>-La propuesta está a consideración de la asamblea si desean hacer uso de la palabra manifiéstenlo a esta Presidencia</w:t>
      </w:r>
      <w:r>
        <w:rPr>
          <w:rFonts w:ascii="Abadi" w:hAnsi="Abadi"/>
          <w:sz w:val="21"/>
          <w:szCs w:val="21"/>
        </w:rPr>
        <w:t>. N</w:t>
      </w:r>
      <w:r w:rsidRPr="001B4117">
        <w:rPr>
          <w:rFonts w:ascii="Abadi" w:hAnsi="Abadi"/>
          <w:sz w:val="21"/>
          <w:szCs w:val="21"/>
        </w:rPr>
        <w:t xml:space="preserve">o habiendo intervenciones se pide a la secretaría que en votación económica a través del sistema electrónico pregunte a la </w:t>
      </w:r>
      <w:r>
        <w:rPr>
          <w:rFonts w:ascii="Abadi" w:hAnsi="Abadi"/>
          <w:sz w:val="21"/>
          <w:szCs w:val="21"/>
        </w:rPr>
        <w:t>A</w:t>
      </w:r>
      <w:r w:rsidRPr="001B4117">
        <w:rPr>
          <w:rFonts w:ascii="Abadi" w:hAnsi="Abadi"/>
          <w:sz w:val="21"/>
          <w:szCs w:val="21"/>
        </w:rPr>
        <w:t>samblea si se aprueba la propuesta</w:t>
      </w:r>
      <w:r>
        <w:rPr>
          <w:rFonts w:ascii="Abadi" w:hAnsi="Abadi"/>
          <w:sz w:val="21"/>
          <w:szCs w:val="21"/>
        </w:rPr>
        <w:t>.</w:t>
      </w:r>
      <w:r w:rsidRPr="001B4117">
        <w:rPr>
          <w:rFonts w:ascii="Abadi" w:hAnsi="Abadi"/>
          <w:sz w:val="21"/>
          <w:szCs w:val="21"/>
        </w:rPr>
        <w:t xml:space="preserve"> </w:t>
      </w:r>
    </w:p>
    <w:p w14:paraId="7F7A58D2" w14:textId="77777777" w:rsidR="00EF7540" w:rsidRPr="001B4117" w:rsidRDefault="00EF7540" w:rsidP="00362199">
      <w:pPr>
        <w:jc w:val="both"/>
        <w:rPr>
          <w:rFonts w:ascii="Abadi" w:hAnsi="Abadi"/>
          <w:sz w:val="21"/>
          <w:szCs w:val="21"/>
        </w:rPr>
      </w:pPr>
    </w:p>
    <w:p w14:paraId="3ED37269" w14:textId="77777777" w:rsidR="00362199" w:rsidRDefault="00362199" w:rsidP="00362199">
      <w:pPr>
        <w:ind w:firstLine="708"/>
        <w:jc w:val="both"/>
        <w:rPr>
          <w:rFonts w:ascii="Abadi" w:hAnsi="Abadi"/>
          <w:b/>
          <w:bCs/>
          <w:sz w:val="21"/>
          <w:szCs w:val="21"/>
        </w:rPr>
      </w:pPr>
      <w:r w:rsidRPr="00095A2E">
        <w:rPr>
          <w:rFonts w:ascii="Abadi" w:hAnsi="Abadi"/>
          <w:b/>
          <w:bCs/>
          <w:sz w:val="21"/>
          <w:szCs w:val="21"/>
        </w:rPr>
        <w:t>(Se abre el sistema electrónico)</w:t>
      </w:r>
    </w:p>
    <w:p w14:paraId="0E466CDB" w14:textId="77777777" w:rsidR="00B44FDB" w:rsidRPr="00095A2E" w:rsidRDefault="00B44FDB" w:rsidP="00362199">
      <w:pPr>
        <w:ind w:firstLine="708"/>
        <w:jc w:val="both"/>
        <w:rPr>
          <w:rFonts w:ascii="Abadi" w:hAnsi="Abadi"/>
          <w:b/>
          <w:bCs/>
          <w:sz w:val="21"/>
          <w:szCs w:val="21"/>
        </w:rPr>
      </w:pPr>
    </w:p>
    <w:p w14:paraId="50D8FC63" w14:textId="77777777" w:rsidR="00362199" w:rsidRDefault="00362199" w:rsidP="00362199">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 xml:space="preserve">La </w:t>
      </w:r>
      <w:r>
        <w:rPr>
          <w:rFonts w:ascii="Abadi" w:hAnsi="Abadi"/>
          <w:b/>
          <w:bCs/>
          <w:sz w:val="21"/>
          <w:szCs w:val="21"/>
        </w:rPr>
        <w:t>S</w:t>
      </w:r>
      <w:r w:rsidRPr="001B4117">
        <w:rPr>
          <w:rFonts w:ascii="Abadi" w:hAnsi="Abadi"/>
          <w:b/>
          <w:bCs/>
          <w:sz w:val="21"/>
          <w:szCs w:val="21"/>
        </w:rPr>
        <w:t>ecretaría.</w:t>
      </w:r>
      <w:r w:rsidRPr="001B4117">
        <w:rPr>
          <w:rFonts w:ascii="Abadi" w:hAnsi="Abadi"/>
          <w:sz w:val="21"/>
          <w:szCs w:val="21"/>
        </w:rPr>
        <w:t xml:space="preserve">- Por instrucciones de la Presidencia en votación económica y mediante el sistema electrónico se les </w:t>
      </w:r>
      <w:r w:rsidRPr="001B4117">
        <w:rPr>
          <w:rFonts w:ascii="Abadi" w:hAnsi="Abadi"/>
          <w:sz w:val="21"/>
          <w:szCs w:val="21"/>
        </w:rPr>
        <w:t>pregunta si se aprueba la propuesta que nos ocupa.</w:t>
      </w:r>
    </w:p>
    <w:p w14:paraId="7A40CC13" w14:textId="77777777" w:rsidR="00362199" w:rsidRPr="001B4117" w:rsidRDefault="00362199" w:rsidP="00362199">
      <w:pPr>
        <w:ind w:firstLine="708"/>
        <w:jc w:val="both"/>
        <w:rPr>
          <w:rFonts w:ascii="Abadi" w:hAnsi="Abadi"/>
          <w:sz w:val="21"/>
          <w:szCs w:val="21"/>
        </w:rPr>
      </w:pPr>
    </w:p>
    <w:p w14:paraId="2F573E6D" w14:textId="77777777" w:rsidR="00362199" w:rsidRDefault="00362199" w:rsidP="00362199">
      <w:pPr>
        <w:ind w:firstLine="708"/>
        <w:jc w:val="both"/>
        <w:rPr>
          <w:rFonts w:ascii="Abadi" w:hAnsi="Abadi"/>
          <w:sz w:val="21"/>
          <w:szCs w:val="21"/>
        </w:rPr>
      </w:pPr>
      <w:r>
        <w:rPr>
          <w:rFonts w:ascii="Abadi" w:hAnsi="Abadi"/>
          <w:sz w:val="21"/>
          <w:szCs w:val="21"/>
        </w:rPr>
        <w:t>¿</w:t>
      </w:r>
      <w:r w:rsidRPr="001B4117">
        <w:rPr>
          <w:rFonts w:ascii="Abadi" w:hAnsi="Abadi"/>
          <w:sz w:val="21"/>
          <w:szCs w:val="21"/>
        </w:rPr>
        <w:t>Falta alguna diputada o diputado por emitir su voto?</w:t>
      </w:r>
    </w:p>
    <w:p w14:paraId="524855C3" w14:textId="225BDE3C" w:rsidR="00362199" w:rsidRPr="001B4117" w:rsidRDefault="00362199" w:rsidP="00362199">
      <w:pPr>
        <w:ind w:firstLine="708"/>
        <w:jc w:val="both"/>
        <w:rPr>
          <w:rFonts w:ascii="Abadi" w:hAnsi="Abadi"/>
          <w:sz w:val="21"/>
          <w:szCs w:val="21"/>
        </w:rPr>
      </w:pPr>
    </w:p>
    <w:p w14:paraId="4102BAFB" w14:textId="364C3A6F" w:rsidR="00362199" w:rsidRDefault="003A4F37" w:rsidP="00362199">
      <w:pPr>
        <w:ind w:firstLine="708"/>
        <w:jc w:val="both"/>
        <w:rPr>
          <w:rFonts w:ascii="Abadi" w:hAnsi="Abadi"/>
          <w:b/>
          <w:bCs/>
          <w:sz w:val="21"/>
          <w:szCs w:val="21"/>
        </w:rPr>
      </w:pPr>
      <w:r>
        <w:rPr>
          <w:noProof/>
        </w:rPr>
        <w:drawing>
          <wp:anchor distT="0" distB="0" distL="114300" distR="114300" simplePos="0" relativeHeight="251688960" behindDoc="1" locked="0" layoutInCell="1" allowOverlap="1" wp14:anchorId="39CB84D8" wp14:editId="537C7AE5">
            <wp:simplePos x="0" y="0"/>
            <wp:positionH relativeFrom="column">
              <wp:posOffset>391546</wp:posOffset>
            </wp:positionH>
            <wp:positionV relativeFrom="paragraph">
              <wp:posOffset>548975</wp:posOffset>
            </wp:positionV>
            <wp:extent cx="1542422" cy="805024"/>
            <wp:effectExtent l="266700" t="247650" r="267335" b="243205"/>
            <wp:wrapTight wrapText="bothSides">
              <wp:wrapPolygon edited="0">
                <wp:start x="-2668" y="-6649"/>
                <wp:lineTo x="-3735" y="-5626"/>
                <wp:lineTo x="-3735" y="19435"/>
                <wp:lineTo x="-2668" y="27618"/>
                <wp:lineTo x="24010" y="27618"/>
                <wp:lineTo x="25077" y="19435"/>
                <wp:lineTo x="25077" y="2557"/>
                <wp:lineTo x="24010" y="-5114"/>
                <wp:lineTo x="24010" y="-6649"/>
                <wp:lineTo x="-2668" y="-6649"/>
              </wp:wrapPolygon>
            </wp:wrapTight>
            <wp:docPr id="1837740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40847" name=""/>
                    <pic:cNvPicPr/>
                  </pic:nvPicPr>
                  <pic:blipFill rotWithShape="1">
                    <a:blip r:embed="rId37" cstate="print">
                      <a:extLst>
                        <a:ext uri="{28A0092B-C50C-407E-A947-70E740481C1C}">
                          <a14:useLocalDpi xmlns:a14="http://schemas.microsoft.com/office/drawing/2010/main" val="0"/>
                        </a:ext>
                      </a:extLst>
                    </a:blip>
                    <a:srcRect b="7207"/>
                    <a:stretch/>
                  </pic:blipFill>
                  <pic:spPr bwMode="auto">
                    <a:xfrm>
                      <a:off x="0" y="0"/>
                      <a:ext cx="1542422" cy="805024"/>
                    </a:xfrm>
                    <a:prstGeom prst="rect">
                      <a:avLst/>
                    </a:prstGeom>
                    <a:ln w="88900" cap="sq" cmpd="thickThin">
                      <a:solidFill>
                        <a:srgbClr val="000000"/>
                      </a:solidFill>
                      <a:prstDash val="solid"/>
                      <a:miter lim="800000"/>
                    </a:ln>
                    <a:effectLst>
                      <a:glow rad="139700">
                        <a:schemeClr val="bg1">
                          <a:lumMod val="75000"/>
                          <a:alpha val="40000"/>
                        </a:schemeClr>
                      </a:glow>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362199" w:rsidRPr="00F75A36">
        <w:rPr>
          <w:rFonts w:ascii="Abadi" w:hAnsi="Abadi"/>
          <w:b/>
          <w:bCs/>
          <w:sz w:val="21"/>
          <w:szCs w:val="21"/>
        </w:rPr>
        <w:t>(Se cierra el sistema electronico)</w:t>
      </w:r>
    </w:p>
    <w:p w14:paraId="20CC11CB" w14:textId="0E3C31B9" w:rsidR="00362199" w:rsidRPr="00F75A36" w:rsidRDefault="00362199" w:rsidP="00362199">
      <w:pPr>
        <w:ind w:firstLine="708"/>
        <w:jc w:val="both"/>
        <w:rPr>
          <w:rFonts w:ascii="Abadi" w:hAnsi="Abadi"/>
          <w:b/>
          <w:bCs/>
          <w:sz w:val="21"/>
          <w:szCs w:val="21"/>
        </w:rPr>
      </w:pPr>
    </w:p>
    <w:p w14:paraId="4FD34DB8" w14:textId="77777777" w:rsidR="00362199" w:rsidRDefault="00362199" w:rsidP="00362199">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Secretaría.-</w:t>
      </w:r>
      <w:r>
        <w:rPr>
          <w:rFonts w:ascii="Abadi" w:hAnsi="Abadi"/>
          <w:b/>
          <w:bCs/>
          <w:sz w:val="21"/>
          <w:szCs w:val="21"/>
        </w:rPr>
        <w:t xml:space="preserve"> </w:t>
      </w:r>
      <w:r w:rsidRPr="001B4117">
        <w:rPr>
          <w:rFonts w:ascii="Abadi" w:hAnsi="Abadi"/>
          <w:sz w:val="21"/>
          <w:szCs w:val="21"/>
        </w:rPr>
        <w:t>Presidenta le informó se han emitido 30 votos a favor 0 votos en contra.</w:t>
      </w:r>
    </w:p>
    <w:p w14:paraId="23E0D4CF" w14:textId="77777777" w:rsidR="00362199" w:rsidRPr="001B4117" w:rsidRDefault="00362199" w:rsidP="00362199">
      <w:pPr>
        <w:ind w:firstLine="708"/>
        <w:jc w:val="both"/>
        <w:rPr>
          <w:rFonts w:ascii="Abadi" w:hAnsi="Abadi"/>
          <w:sz w:val="21"/>
          <w:szCs w:val="21"/>
        </w:rPr>
      </w:pPr>
    </w:p>
    <w:p w14:paraId="785975CA" w14:textId="77777777" w:rsidR="00362199" w:rsidRDefault="00362199" w:rsidP="00362199">
      <w:pPr>
        <w:ind w:firstLine="708"/>
        <w:jc w:val="both"/>
        <w:rPr>
          <w:rFonts w:ascii="Abadi" w:hAnsi="Abadi"/>
          <w:sz w:val="21"/>
          <w:szCs w:val="21"/>
        </w:rPr>
      </w:pPr>
      <w:r w:rsidRPr="001B4117">
        <w:rPr>
          <w:rFonts w:ascii="Abadi" w:hAnsi="Abadi"/>
          <w:b/>
          <w:bCs/>
          <w:sz w:val="21"/>
          <w:szCs w:val="21"/>
        </w:rPr>
        <w:t>-</w:t>
      </w: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 xml:space="preserve"> La propuesta ha sido aprobada por unanimidad de votos</w:t>
      </w:r>
      <w:r>
        <w:rPr>
          <w:rFonts w:ascii="Abadi" w:hAnsi="Abadi"/>
          <w:sz w:val="21"/>
          <w:szCs w:val="21"/>
        </w:rPr>
        <w:t>;</w:t>
      </w:r>
      <w:r w:rsidRPr="001B4117">
        <w:rPr>
          <w:rFonts w:ascii="Abadi" w:hAnsi="Abadi"/>
          <w:sz w:val="21"/>
          <w:szCs w:val="21"/>
        </w:rPr>
        <w:t xml:space="preserve"> y </w:t>
      </w:r>
    </w:p>
    <w:p w14:paraId="1B08C072" w14:textId="77777777" w:rsidR="00362199" w:rsidRPr="001B4117" w:rsidRDefault="00362199" w:rsidP="00362199">
      <w:pPr>
        <w:ind w:firstLine="708"/>
        <w:jc w:val="both"/>
        <w:rPr>
          <w:rFonts w:ascii="Abadi" w:hAnsi="Abadi"/>
          <w:sz w:val="21"/>
          <w:szCs w:val="21"/>
        </w:rPr>
      </w:pPr>
      <w:r>
        <w:rPr>
          <w:rFonts w:ascii="Abadi" w:hAnsi="Abadi"/>
          <w:sz w:val="21"/>
          <w:szCs w:val="21"/>
        </w:rPr>
        <w:t>- B</w:t>
      </w:r>
      <w:r w:rsidRPr="001B4117">
        <w:rPr>
          <w:rFonts w:ascii="Abadi" w:hAnsi="Abadi"/>
          <w:sz w:val="21"/>
          <w:szCs w:val="21"/>
        </w:rPr>
        <w:t>ajo estos términos continuaremos con el desahogo del orden del día.</w:t>
      </w:r>
    </w:p>
    <w:p w14:paraId="03272A46" w14:textId="77777777" w:rsidR="00362199" w:rsidRPr="00C35861" w:rsidRDefault="00362199" w:rsidP="0077785F">
      <w:pPr>
        <w:pStyle w:val="Textoindependiente"/>
        <w:kinsoku w:val="0"/>
        <w:overflowPunct w:val="0"/>
        <w:ind w:right="46"/>
        <w:rPr>
          <w:rFonts w:ascii="Abadi" w:hAnsi="Abadi"/>
          <w:b w:val="0"/>
          <w:bCs w:val="0"/>
          <w:sz w:val="21"/>
          <w:szCs w:val="21"/>
        </w:rPr>
      </w:pPr>
    </w:p>
    <w:p w14:paraId="5510134A" w14:textId="4DE18462" w:rsidR="00297A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pacing w:val="-4"/>
          <w:sz w:val="21"/>
          <w:szCs w:val="21"/>
        </w:rPr>
      </w:pPr>
      <w:r w:rsidRPr="00C35861">
        <w:rPr>
          <w:rFonts w:ascii="Abadi" w:hAnsi="Abadi"/>
          <w:b/>
          <w:bCs/>
          <w:sz w:val="21"/>
          <w:szCs w:val="21"/>
        </w:rPr>
        <w:t>DISCUSIÓN Y, EN SU CASO, APROBACIÓN DEL DICTAMEN PRESENTADO POR LA COMISIÓN DE EDUCACIÓN, CIENCIA Y TECNOLOGÍA Y CULTURA RELATIVO A LA PROPUESTA DE PUNTO DE ACUERDO SUSCRITA POR LA DIPUTADA YULMA ROCHA AGUILAR INTEGRANTE DEL GRUPO PARLAMENTARIO DEL PARTIDO REVOLUCIONARIO INSTITUCIONAL A FIN DE EMITIR UN RESPETUOSO EXHORTO A LA SECRETARÍA DE EDUCACIÓN DE GUANAJUATO, PARA QUE ESTABLEZCA UNA POLÍTICA PÚBLICA ARTICULADA, INTEGRAL Y DE INSTRUMENTACIÓN URGENTE PARA PREVENIR, DETECTAR, ATENDER</w:t>
      </w:r>
      <w:r w:rsidRPr="00C35861">
        <w:rPr>
          <w:rFonts w:ascii="Abadi" w:hAnsi="Abadi"/>
          <w:b/>
          <w:bCs/>
          <w:spacing w:val="-11"/>
          <w:sz w:val="21"/>
          <w:szCs w:val="21"/>
        </w:rPr>
        <w:t xml:space="preserve"> </w:t>
      </w:r>
      <w:r w:rsidRPr="00C35861">
        <w:rPr>
          <w:rFonts w:ascii="Abadi" w:hAnsi="Abadi"/>
          <w:b/>
          <w:bCs/>
          <w:sz w:val="21"/>
          <w:szCs w:val="21"/>
        </w:rPr>
        <w:t>Y</w:t>
      </w:r>
      <w:r w:rsidRPr="00C35861">
        <w:rPr>
          <w:rFonts w:ascii="Abadi" w:hAnsi="Abadi"/>
          <w:b/>
          <w:bCs/>
          <w:spacing w:val="-11"/>
          <w:sz w:val="21"/>
          <w:szCs w:val="21"/>
        </w:rPr>
        <w:t xml:space="preserve"> </w:t>
      </w:r>
      <w:r w:rsidRPr="00C35861">
        <w:rPr>
          <w:rFonts w:ascii="Abadi" w:hAnsi="Abadi"/>
          <w:b/>
          <w:bCs/>
          <w:sz w:val="21"/>
          <w:szCs w:val="21"/>
        </w:rPr>
        <w:t>ERRADICAR</w:t>
      </w:r>
      <w:r w:rsidRPr="00C35861">
        <w:rPr>
          <w:rFonts w:ascii="Abadi" w:hAnsi="Abadi"/>
          <w:b/>
          <w:bCs/>
          <w:spacing w:val="-11"/>
          <w:sz w:val="21"/>
          <w:szCs w:val="21"/>
        </w:rPr>
        <w:t xml:space="preserve"> </w:t>
      </w:r>
      <w:r w:rsidRPr="00C35861">
        <w:rPr>
          <w:rFonts w:ascii="Abadi" w:hAnsi="Abadi"/>
          <w:b/>
          <w:bCs/>
          <w:sz w:val="21"/>
          <w:szCs w:val="21"/>
        </w:rPr>
        <w:t>LA</w:t>
      </w:r>
      <w:r w:rsidRPr="00C35861">
        <w:rPr>
          <w:rFonts w:ascii="Abadi" w:hAnsi="Abadi"/>
          <w:b/>
          <w:bCs/>
          <w:spacing w:val="-11"/>
          <w:sz w:val="21"/>
          <w:szCs w:val="21"/>
        </w:rPr>
        <w:t xml:space="preserve"> </w:t>
      </w:r>
      <w:r w:rsidRPr="00C35861">
        <w:rPr>
          <w:rFonts w:ascii="Abadi" w:hAnsi="Abadi"/>
          <w:b/>
          <w:bCs/>
          <w:sz w:val="21"/>
          <w:szCs w:val="21"/>
        </w:rPr>
        <w:t>VIOLENCIA</w:t>
      </w:r>
      <w:r w:rsidRPr="00C35861">
        <w:rPr>
          <w:rFonts w:ascii="Abadi" w:hAnsi="Abadi"/>
          <w:b/>
          <w:bCs/>
          <w:spacing w:val="-11"/>
          <w:sz w:val="21"/>
          <w:szCs w:val="21"/>
        </w:rPr>
        <w:t xml:space="preserve"> </w:t>
      </w:r>
      <w:r w:rsidRPr="00C35861">
        <w:rPr>
          <w:rFonts w:ascii="Abadi" w:hAnsi="Abadi"/>
          <w:b/>
          <w:bCs/>
          <w:sz w:val="21"/>
          <w:szCs w:val="21"/>
        </w:rPr>
        <w:t>SEXUAL</w:t>
      </w:r>
      <w:r w:rsidRPr="00C35861">
        <w:rPr>
          <w:rFonts w:ascii="Abadi" w:hAnsi="Abadi"/>
          <w:b/>
          <w:bCs/>
          <w:spacing w:val="-11"/>
          <w:sz w:val="21"/>
          <w:szCs w:val="21"/>
        </w:rPr>
        <w:t xml:space="preserve"> </w:t>
      </w:r>
      <w:r w:rsidRPr="00C35861">
        <w:rPr>
          <w:rFonts w:ascii="Abadi" w:hAnsi="Abadi"/>
          <w:b/>
          <w:bCs/>
          <w:sz w:val="21"/>
          <w:szCs w:val="21"/>
        </w:rPr>
        <w:t>EN</w:t>
      </w:r>
      <w:r w:rsidRPr="00C35861">
        <w:rPr>
          <w:rFonts w:ascii="Abadi" w:hAnsi="Abadi"/>
          <w:b/>
          <w:bCs/>
          <w:spacing w:val="-11"/>
          <w:sz w:val="21"/>
          <w:szCs w:val="21"/>
        </w:rPr>
        <w:t xml:space="preserve"> </w:t>
      </w:r>
      <w:r w:rsidRPr="00C35861">
        <w:rPr>
          <w:rFonts w:ascii="Abadi" w:hAnsi="Abadi"/>
          <w:b/>
          <w:bCs/>
          <w:sz w:val="21"/>
          <w:szCs w:val="21"/>
        </w:rPr>
        <w:t>EL</w:t>
      </w:r>
      <w:r w:rsidRPr="00C35861">
        <w:rPr>
          <w:rFonts w:ascii="Abadi" w:hAnsi="Abadi"/>
          <w:b/>
          <w:bCs/>
          <w:spacing w:val="-11"/>
          <w:sz w:val="21"/>
          <w:szCs w:val="21"/>
        </w:rPr>
        <w:t xml:space="preserve"> </w:t>
      </w:r>
      <w:r w:rsidRPr="00C35861">
        <w:rPr>
          <w:rFonts w:ascii="Abadi" w:hAnsi="Abadi"/>
          <w:b/>
          <w:bCs/>
          <w:sz w:val="21"/>
          <w:szCs w:val="21"/>
        </w:rPr>
        <w:t>ENTORNO</w:t>
      </w:r>
      <w:r w:rsidRPr="00C35861">
        <w:rPr>
          <w:rFonts w:ascii="Abadi" w:hAnsi="Abadi"/>
          <w:b/>
          <w:bCs/>
          <w:spacing w:val="-11"/>
          <w:sz w:val="21"/>
          <w:szCs w:val="21"/>
        </w:rPr>
        <w:t xml:space="preserve"> </w:t>
      </w:r>
      <w:r w:rsidRPr="00C35861">
        <w:rPr>
          <w:rFonts w:ascii="Abadi" w:hAnsi="Abadi"/>
          <w:b/>
          <w:bCs/>
          <w:sz w:val="21"/>
          <w:szCs w:val="21"/>
        </w:rPr>
        <w:t>ESCOLAR</w:t>
      </w:r>
      <w:r w:rsidRPr="00C35861">
        <w:rPr>
          <w:rFonts w:ascii="Abadi" w:hAnsi="Abadi"/>
          <w:b/>
          <w:bCs/>
          <w:i/>
          <w:iCs/>
          <w:sz w:val="21"/>
          <w:szCs w:val="21"/>
        </w:rPr>
        <w:t>.</w:t>
      </w:r>
      <w:r w:rsidRPr="00C35861">
        <w:rPr>
          <w:rFonts w:ascii="Abadi" w:hAnsi="Abadi"/>
          <w:b/>
          <w:bCs/>
          <w:i/>
          <w:iCs/>
          <w:spacing w:val="-11"/>
          <w:sz w:val="21"/>
          <w:szCs w:val="21"/>
        </w:rPr>
        <w:t xml:space="preserve"> </w:t>
      </w:r>
      <w:r w:rsidRPr="00C35861">
        <w:rPr>
          <w:rFonts w:ascii="Abadi" w:hAnsi="Abadi"/>
          <w:b/>
          <w:bCs/>
          <w:i/>
          <w:iCs/>
          <w:sz w:val="21"/>
          <w:szCs w:val="21"/>
        </w:rPr>
        <w:t>(ELD</w:t>
      </w:r>
      <w:r w:rsidRPr="00C35861">
        <w:rPr>
          <w:rFonts w:ascii="Abadi" w:hAnsi="Abadi"/>
          <w:b/>
          <w:bCs/>
          <w:i/>
          <w:iCs/>
          <w:spacing w:val="-11"/>
          <w:sz w:val="21"/>
          <w:szCs w:val="21"/>
        </w:rPr>
        <w:t xml:space="preserve"> </w:t>
      </w:r>
      <w:r w:rsidRPr="00C35861">
        <w:rPr>
          <w:rFonts w:ascii="Abadi" w:hAnsi="Abadi"/>
          <w:b/>
          <w:bCs/>
          <w:i/>
          <w:iCs/>
          <w:sz w:val="21"/>
          <w:szCs w:val="21"/>
        </w:rPr>
        <w:t xml:space="preserve">184/LXV- </w:t>
      </w:r>
      <w:r w:rsidRPr="00C35861">
        <w:rPr>
          <w:rFonts w:ascii="Abadi" w:hAnsi="Abadi"/>
          <w:b/>
          <w:bCs/>
          <w:i/>
          <w:iCs/>
          <w:spacing w:val="-4"/>
          <w:sz w:val="21"/>
          <w:szCs w:val="21"/>
        </w:rPr>
        <w:t>PPA)</w:t>
      </w:r>
      <w:r w:rsidR="001E37D1">
        <w:rPr>
          <w:rStyle w:val="Refdenotaalpie"/>
          <w:rFonts w:ascii="Abadi" w:hAnsi="Abadi"/>
          <w:b/>
          <w:bCs/>
          <w:i/>
          <w:iCs/>
          <w:spacing w:val="-4"/>
          <w:sz w:val="21"/>
          <w:szCs w:val="21"/>
        </w:rPr>
        <w:footnoteReference w:id="66"/>
      </w:r>
    </w:p>
    <w:p w14:paraId="7789AA65" w14:textId="77777777" w:rsidR="00C63CAC" w:rsidRDefault="00C63CAC" w:rsidP="00C63CAC">
      <w:pPr>
        <w:widowControl w:val="0"/>
        <w:kinsoku w:val="0"/>
        <w:overflowPunct w:val="0"/>
        <w:autoSpaceDE w:val="0"/>
        <w:autoSpaceDN w:val="0"/>
        <w:adjustRightInd w:val="0"/>
        <w:ind w:right="46"/>
        <w:jc w:val="both"/>
        <w:rPr>
          <w:rFonts w:ascii="Abadi" w:hAnsi="Abadi"/>
          <w:b/>
          <w:bCs/>
          <w:i/>
          <w:iCs/>
          <w:spacing w:val="-4"/>
          <w:sz w:val="21"/>
          <w:szCs w:val="21"/>
        </w:rPr>
      </w:pPr>
    </w:p>
    <w:p w14:paraId="13E74D5B" w14:textId="77777777" w:rsidR="002F06AF" w:rsidRPr="00501848" w:rsidRDefault="002F06AF" w:rsidP="002F06AF">
      <w:pPr>
        <w:jc w:val="both"/>
        <w:rPr>
          <w:rFonts w:ascii="Abadi" w:hAnsi="Abadi" w:cs="Arial"/>
          <w:b/>
          <w:sz w:val="21"/>
          <w:szCs w:val="21"/>
        </w:rPr>
      </w:pPr>
      <w:r w:rsidRPr="00501848">
        <w:rPr>
          <w:rFonts w:ascii="Abadi" w:hAnsi="Abadi" w:cs="Arial"/>
          <w:b/>
          <w:sz w:val="21"/>
          <w:szCs w:val="21"/>
        </w:rPr>
        <w:lastRenderedPageBreak/>
        <w:t>Diputada Laura Cristina Márquez Alcalá</w:t>
      </w:r>
    </w:p>
    <w:p w14:paraId="2B8F639E" w14:textId="77777777" w:rsidR="002F06AF" w:rsidRPr="00501848" w:rsidRDefault="002F06AF" w:rsidP="002F06AF">
      <w:pPr>
        <w:jc w:val="both"/>
        <w:rPr>
          <w:rFonts w:ascii="Abadi" w:hAnsi="Abadi" w:cs="Arial"/>
          <w:b/>
          <w:sz w:val="21"/>
          <w:szCs w:val="21"/>
        </w:rPr>
      </w:pPr>
      <w:r w:rsidRPr="00501848">
        <w:rPr>
          <w:rFonts w:ascii="Abadi" w:hAnsi="Abadi" w:cs="Arial"/>
          <w:b/>
          <w:sz w:val="21"/>
          <w:szCs w:val="21"/>
        </w:rPr>
        <w:t>Presidenta del Congreso del Estado</w:t>
      </w:r>
    </w:p>
    <w:p w14:paraId="36ED69C8" w14:textId="77777777" w:rsidR="002F06AF" w:rsidRPr="00501848" w:rsidRDefault="002F06AF" w:rsidP="002F06AF">
      <w:pPr>
        <w:jc w:val="both"/>
        <w:rPr>
          <w:rFonts w:ascii="Abadi" w:hAnsi="Abadi" w:cs="Arial"/>
          <w:b/>
          <w:sz w:val="21"/>
          <w:szCs w:val="21"/>
        </w:rPr>
      </w:pPr>
      <w:r w:rsidRPr="00501848">
        <w:rPr>
          <w:rFonts w:ascii="Abadi" w:hAnsi="Abadi" w:cs="Arial"/>
          <w:b/>
          <w:sz w:val="21"/>
          <w:szCs w:val="21"/>
        </w:rPr>
        <w:t>P r e s e n t e.</w:t>
      </w:r>
    </w:p>
    <w:p w14:paraId="4CFFFF23" w14:textId="77777777" w:rsidR="002F06AF" w:rsidRPr="00501848" w:rsidRDefault="002F06AF" w:rsidP="002F06AF">
      <w:pPr>
        <w:jc w:val="both"/>
        <w:rPr>
          <w:rFonts w:ascii="Abadi" w:hAnsi="Abadi" w:cs="Arial"/>
          <w:sz w:val="21"/>
          <w:szCs w:val="21"/>
        </w:rPr>
      </w:pPr>
    </w:p>
    <w:p w14:paraId="13EBC79F" w14:textId="77777777" w:rsidR="002F06AF" w:rsidRPr="00501848" w:rsidRDefault="002F06AF" w:rsidP="002F06AF">
      <w:pPr>
        <w:tabs>
          <w:tab w:val="left" w:pos="3545"/>
        </w:tabs>
        <w:jc w:val="both"/>
        <w:rPr>
          <w:rFonts w:ascii="Abadi" w:hAnsi="Abadi" w:cs="Arial"/>
          <w:sz w:val="21"/>
          <w:szCs w:val="21"/>
        </w:rPr>
      </w:pPr>
      <w:r w:rsidRPr="00501848">
        <w:rPr>
          <w:rFonts w:ascii="Abadi" w:hAnsi="Abadi" w:cs="Arial"/>
          <w:sz w:val="21"/>
          <w:szCs w:val="21"/>
        </w:rPr>
        <w:tab/>
      </w:r>
    </w:p>
    <w:p w14:paraId="5755D36F" w14:textId="77777777" w:rsidR="002F06AF" w:rsidRPr="00501848" w:rsidRDefault="002F06AF" w:rsidP="002F06AF">
      <w:pPr>
        <w:pStyle w:val="Default"/>
        <w:jc w:val="both"/>
        <w:rPr>
          <w:rFonts w:ascii="Abadi" w:hAnsi="Abadi"/>
          <w:sz w:val="21"/>
          <w:szCs w:val="21"/>
        </w:rPr>
      </w:pPr>
      <w:r w:rsidRPr="00501848">
        <w:rPr>
          <w:rFonts w:ascii="Abadi" w:hAnsi="Abadi"/>
          <w:w w:val="90"/>
          <w:sz w:val="21"/>
          <w:szCs w:val="21"/>
        </w:rPr>
        <w:tab/>
      </w:r>
      <w:r w:rsidRPr="00501848">
        <w:rPr>
          <w:rFonts w:ascii="Abadi" w:hAnsi="Abadi"/>
          <w:sz w:val="21"/>
          <w:szCs w:val="21"/>
        </w:rPr>
        <w:t>Las diputadas y el diputado que integramos la Comisión de Educación, Ciencia y Tecnología y Cultura de la Sexagésima Quinta Legislatura del Congreso del Estado de Guanajuato, recibimos para efecto de estudio y dictamen la propuesta de punto de acuerdo suscrita por la diputada Yulma Rocha Aguilar diputada integrante del Grupo Parlamentario del Partido Revolucionario Institucional a fin de emitir un respetuoso exhorto a la Secretaría de Educación de Guanajuato, para que, en función de las atribuciones que le enuncian la Ley de Educación para el Estado de Guanajuato, la Ley para una Convivencia Libre de Violencia en el Entorno Escolar para el Estado de Guanajuato y sus Municipios, así como el Reglamento de dicha Ley; establezca una Política Pública articulada, integral y de instrumentación urgente para prevenir, detectar, atender y erradicar la violencia sexual en el entorno escolar; para proteger y garantizar el derecho que tienen las niñas, niños y adolescentes a una vida libre de violencia y a la integridad personal, velando en todo momento por el interés superior de la niñez.</w:t>
      </w:r>
    </w:p>
    <w:p w14:paraId="129D3DC4" w14:textId="77777777" w:rsidR="002F06AF" w:rsidRPr="00501848" w:rsidRDefault="002F06AF" w:rsidP="002F06AF">
      <w:pPr>
        <w:jc w:val="both"/>
        <w:rPr>
          <w:rFonts w:ascii="Abadi" w:hAnsi="Abadi" w:cs="Arial"/>
          <w:color w:val="000000"/>
          <w:sz w:val="21"/>
          <w:szCs w:val="21"/>
        </w:rPr>
      </w:pPr>
    </w:p>
    <w:p w14:paraId="35574605" w14:textId="77777777" w:rsidR="002F06AF" w:rsidRPr="00501848" w:rsidRDefault="002F06AF" w:rsidP="002F06AF">
      <w:pPr>
        <w:jc w:val="both"/>
        <w:rPr>
          <w:rFonts w:ascii="Abadi" w:hAnsi="Abadi" w:cs="Arial"/>
          <w:sz w:val="21"/>
          <w:szCs w:val="21"/>
        </w:rPr>
      </w:pPr>
      <w:r w:rsidRPr="00501848">
        <w:rPr>
          <w:rFonts w:ascii="Abadi" w:hAnsi="Abadi" w:cs="Arial"/>
          <w:sz w:val="21"/>
          <w:szCs w:val="21"/>
        </w:rPr>
        <w:tab/>
        <w:t>Por lo anterior, con fundamento en los artículos 89, fracción V; 109 fracción VI y 171 de la Ley Orgánica del Poder Legislativo del Estado de Guanajuato, sometemos a la consideración de la Asamblea el presente dictamen, con base en las siguientes:</w:t>
      </w:r>
    </w:p>
    <w:p w14:paraId="70260208" w14:textId="77777777" w:rsidR="002F06AF" w:rsidRPr="00501848" w:rsidRDefault="002F06AF" w:rsidP="002F06AF">
      <w:pPr>
        <w:pStyle w:val="Sinespaciado"/>
        <w:jc w:val="both"/>
        <w:rPr>
          <w:rFonts w:ascii="Abadi" w:hAnsi="Abadi" w:cs="Arial"/>
          <w:sz w:val="21"/>
          <w:szCs w:val="21"/>
        </w:rPr>
      </w:pPr>
    </w:p>
    <w:p w14:paraId="7D28F366" w14:textId="77777777" w:rsidR="002F06AF" w:rsidRPr="00501848" w:rsidRDefault="002F06AF" w:rsidP="002F06AF">
      <w:pPr>
        <w:pStyle w:val="Sinespaciado"/>
        <w:jc w:val="center"/>
        <w:rPr>
          <w:rFonts w:ascii="Abadi" w:hAnsi="Abadi" w:cs="Arial"/>
          <w:b/>
          <w:sz w:val="21"/>
          <w:szCs w:val="21"/>
        </w:rPr>
      </w:pPr>
      <w:r w:rsidRPr="00501848">
        <w:rPr>
          <w:rFonts w:ascii="Abadi" w:hAnsi="Abadi" w:cs="Arial"/>
          <w:b/>
          <w:sz w:val="21"/>
          <w:szCs w:val="21"/>
        </w:rPr>
        <w:t>Consideraciones</w:t>
      </w:r>
    </w:p>
    <w:p w14:paraId="270E920F" w14:textId="77777777" w:rsidR="002F06AF" w:rsidRPr="00501848" w:rsidRDefault="002F06AF" w:rsidP="002F06AF">
      <w:pPr>
        <w:pStyle w:val="Sinespaciado"/>
        <w:jc w:val="both"/>
        <w:rPr>
          <w:rFonts w:ascii="Abadi" w:hAnsi="Abadi" w:cs="Arial"/>
          <w:sz w:val="21"/>
          <w:szCs w:val="21"/>
        </w:rPr>
      </w:pPr>
      <w:r w:rsidRPr="00501848">
        <w:rPr>
          <w:rFonts w:ascii="Abadi" w:hAnsi="Abadi" w:cs="Arial"/>
          <w:sz w:val="21"/>
          <w:szCs w:val="21"/>
        </w:rPr>
        <w:tab/>
      </w:r>
    </w:p>
    <w:p w14:paraId="7506029E" w14:textId="77777777" w:rsidR="002F06AF" w:rsidRPr="00501848" w:rsidRDefault="002F06AF" w:rsidP="002F06AF">
      <w:pPr>
        <w:pStyle w:val="Sinespaciado"/>
        <w:ind w:firstLine="708"/>
        <w:jc w:val="both"/>
        <w:rPr>
          <w:rFonts w:ascii="Abadi" w:hAnsi="Abadi" w:cs="Arial"/>
          <w:b/>
          <w:sz w:val="21"/>
          <w:szCs w:val="21"/>
        </w:rPr>
      </w:pPr>
      <w:r w:rsidRPr="00501848">
        <w:rPr>
          <w:rFonts w:ascii="Abadi" w:hAnsi="Abadi" w:cs="Arial"/>
          <w:b/>
          <w:sz w:val="21"/>
          <w:szCs w:val="21"/>
        </w:rPr>
        <w:t>Antecedentes</w:t>
      </w:r>
    </w:p>
    <w:p w14:paraId="029F57F2" w14:textId="77777777" w:rsidR="002F06AF" w:rsidRPr="00501848" w:rsidRDefault="002F06AF" w:rsidP="002F06AF">
      <w:pPr>
        <w:pStyle w:val="Sinespaciado"/>
        <w:jc w:val="both"/>
        <w:rPr>
          <w:rFonts w:ascii="Abadi" w:hAnsi="Abadi" w:cs="Arial"/>
          <w:sz w:val="21"/>
          <w:szCs w:val="21"/>
        </w:rPr>
      </w:pPr>
    </w:p>
    <w:p w14:paraId="35FD8BCC" w14:textId="77777777" w:rsidR="002F06AF" w:rsidRPr="00501848" w:rsidRDefault="002F06AF" w:rsidP="002F06AF">
      <w:pPr>
        <w:pStyle w:val="Sinespaciado"/>
        <w:jc w:val="both"/>
        <w:rPr>
          <w:rFonts w:ascii="Abadi" w:hAnsi="Abadi" w:cs="Arial"/>
          <w:sz w:val="21"/>
          <w:szCs w:val="21"/>
        </w:rPr>
      </w:pPr>
      <w:r w:rsidRPr="00501848">
        <w:rPr>
          <w:rFonts w:ascii="Abadi" w:hAnsi="Abadi" w:cs="Arial"/>
          <w:sz w:val="21"/>
          <w:szCs w:val="21"/>
        </w:rPr>
        <w:tab/>
        <w:t xml:space="preserve">En sesión ordinaria de fecha 22 de septiembre del año 2022, la presidencia de la Mesa Directiva turnó a la Comisión de Educación, Ciencia y Tecnología, para efectos de su estudio y dictamen, la propuesta de punto de acuerdo referido en el proemio del presente dictamen, con fundamento en el </w:t>
      </w:r>
      <w:r w:rsidRPr="00501848">
        <w:rPr>
          <w:rFonts w:ascii="Abadi" w:hAnsi="Abadi" w:cs="Arial"/>
          <w:sz w:val="21"/>
          <w:szCs w:val="21"/>
        </w:rPr>
        <w:t>artículo 109 fracción VI de la Ley Orgánica del Poder Legislativo del Estado de Guanajuato.</w:t>
      </w:r>
    </w:p>
    <w:p w14:paraId="5AE8E362" w14:textId="77777777" w:rsidR="002F06AF" w:rsidRPr="00501848" w:rsidRDefault="002F06AF" w:rsidP="002F06AF">
      <w:pPr>
        <w:pStyle w:val="Sinespaciado"/>
        <w:jc w:val="both"/>
        <w:rPr>
          <w:rFonts w:ascii="Abadi" w:hAnsi="Abadi" w:cs="Arial"/>
          <w:sz w:val="21"/>
          <w:szCs w:val="21"/>
        </w:rPr>
      </w:pPr>
    </w:p>
    <w:p w14:paraId="33680204" w14:textId="77777777" w:rsidR="002F06AF" w:rsidRPr="00501848" w:rsidRDefault="002F06AF" w:rsidP="002F06AF">
      <w:pPr>
        <w:pStyle w:val="Sinespaciado"/>
        <w:jc w:val="both"/>
        <w:rPr>
          <w:rFonts w:ascii="Abadi" w:hAnsi="Abadi" w:cs="Arial"/>
          <w:sz w:val="21"/>
          <w:szCs w:val="21"/>
        </w:rPr>
      </w:pPr>
      <w:r w:rsidRPr="00501848">
        <w:rPr>
          <w:rFonts w:ascii="Abadi" w:hAnsi="Abadi" w:cs="Arial"/>
          <w:sz w:val="21"/>
          <w:szCs w:val="21"/>
        </w:rPr>
        <w:tab/>
        <w:t>En fecha 11 de octubre del año 2022, la comisión dictaminadora radicó la propuesta de punto de acuerdo en la se acordó realizar solicitudes de información a las personas titulares de la Secretaría de Educación del Estado de Guanajuato, de la Procuraduría de los Derechos Humanos del Estado de Guanajuato, del Sistema para el Desarrollo Integral de la Familia (DIF) del Estado de Guanajuato, así como de la Secretaría Ejecutiva del Sistema de Protección de los Derechos de Niñas, Niños y Adolescentes.</w:t>
      </w:r>
    </w:p>
    <w:p w14:paraId="38221E02" w14:textId="77777777" w:rsidR="002F06AF" w:rsidRPr="00501848" w:rsidRDefault="002F06AF" w:rsidP="002F06AF">
      <w:pPr>
        <w:pStyle w:val="Sinespaciado"/>
        <w:jc w:val="both"/>
        <w:rPr>
          <w:rFonts w:ascii="Abadi" w:hAnsi="Abadi" w:cs="Arial"/>
          <w:sz w:val="21"/>
          <w:szCs w:val="21"/>
        </w:rPr>
      </w:pPr>
    </w:p>
    <w:p w14:paraId="0FE6024E" w14:textId="77777777" w:rsidR="002F06AF" w:rsidRPr="00501848" w:rsidRDefault="002F06AF" w:rsidP="00E40B69">
      <w:pPr>
        <w:widowControl w:val="0"/>
        <w:autoSpaceDE w:val="0"/>
        <w:autoSpaceDN w:val="0"/>
        <w:adjustRightInd w:val="0"/>
        <w:ind w:right="46" w:firstLine="424"/>
        <w:jc w:val="both"/>
        <w:rPr>
          <w:rFonts w:ascii="Abadi" w:eastAsia="Calibri" w:hAnsi="Abadi" w:cs="Arial"/>
          <w:sz w:val="21"/>
          <w:szCs w:val="21"/>
        </w:rPr>
      </w:pPr>
      <w:r w:rsidRPr="00501848">
        <w:rPr>
          <w:rFonts w:ascii="Abadi" w:eastAsia="Calibri" w:hAnsi="Abadi" w:cs="Arial"/>
          <w:sz w:val="21"/>
          <w:szCs w:val="21"/>
        </w:rPr>
        <w:t xml:space="preserve">Por lo anterior en fecha 30 de noviembre del año 2022, se llevó a cabo la mesa de trabajo con las diputadas y el diputado integrantes de la Comisión de Educación, Ciencia y Tecnología y Cultura, así como con las personas representantes de las dependencias consultadas </w:t>
      </w:r>
      <w:r w:rsidRPr="00501848">
        <w:rPr>
          <w:rFonts w:ascii="Abadi" w:hAnsi="Abadi" w:cs="Arial"/>
          <w:sz w:val="21"/>
          <w:szCs w:val="21"/>
        </w:rPr>
        <w:t>quienes enviaron también por escrito sus comentarios y opiniones vertidas.</w:t>
      </w:r>
    </w:p>
    <w:p w14:paraId="05F31A12" w14:textId="77777777" w:rsidR="002F06AF" w:rsidRPr="00501848" w:rsidRDefault="002F06AF" w:rsidP="00E40B69">
      <w:pPr>
        <w:widowControl w:val="0"/>
        <w:autoSpaceDE w:val="0"/>
        <w:autoSpaceDN w:val="0"/>
        <w:adjustRightInd w:val="0"/>
        <w:ind w:right="46" w:firstLine="424"/>
        <w:jc w:val="both"/>
        <w:rPr>
          <w:rFonts w:ascii="Abadi" w:eastAsia="Calibri" w:hAnsi="Abadi" w:cs="Arial"/>
          <w:sz w:val="21"/>
          <w:szCs w:val="21"/>
        </w:rPr>
      </w:pPr>
    </w:p>
    <w:p w14:paraId="5A3BCCB3" w14:textId="77777777" w:rsidR="002F06AF" w:rsidRPr="00501848" w:rsidRDefault="002F06AF" w:rsidP="00E40B69">
      <w:pPr>
        <w:widowControl w:val="0"/>
        <w:autoSpaceDE w:val="0"/>
        <w:autoSpaceDN w:val="0"/>
        <w:adjustRightInd w:val="0"/>
        <w:ind w:right="46" w:firstLine="424"/>
        <w:jc w:val="both"/>
        <w:rPr>
          <w:rFonts w:ascii="Abadi" w:eastAsia="Calibri" w:hAnsi="Abadi" w:cs="Arial"/>
          <w:sz w:val="21"/>
          <w:szCs w:val="21"/>
        </w:rPr>
      </w:pPr>
      <w:r w:rsidRPr="00501848">
        <w:rPr>
          <w:rFonts w:ascii="Abadi" w:eastAsia="Calibri" w:hAnsi="Abadi" w:cs="Arial"/>
          <w:sz w:val="21"/>
          <w:szCs w:val="21"/>
        </w:rPr>
        <w:t>Por parte de la Secretaría de Educación del Estado de Guanajuato, expuso las siguientes consideraciones:</w:t>
      </w:r>
    </w:p>
    <w:p w14:paraId="4328D6A7" w14:textId="77777777" w:rsidR="002F06AF" w:rsidRPr="00501848" w:rsidRDefault="002F06AF" w:rsidP="002F06AF">
      <w:pPr>
        <w:widowControl w:val="0"/>
        <w:autoSpaceDE w:val="0"/>
        <w:autoSpaceDN w:val="0"/>
        <w:adjustRightInd w:val="0"/>
        <w:ind w:left="284" w:right="333" w:firstLine="424"/>
        <w:jc w:val="both"/>
        <w:rPr>
          <w:rFonts w:ascii="Abadi" w:eastAsia="Calibri" w:hAnsi="Abadi" w:cs="Arial"/>
          <w:i/>
          <w:iCs/>
          <w:sz w:val="21"/>
          <w:szCs w:val="21"/>
        </w:rPr>
      </w:pPr>
    </w:p>
    <w:p w14:paraId="10BFA687"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En tal virtud, se informa que la Secretaría de Educación (SEG), ha implementado como una de sus líneas estratégicas la cultura de la paz y la sana interacción basada en el respeto a la dignidad de las personas y los derechos humanos, fomentando la convivencia armónica entre los individuos y comunidades con distintas opiniones, tradiciones, costumbres, modos de vida, así como el reconocimiento de sus derechos, en un marco de inclusión social. La finalidad de la educación para la convivencia consiste en que los estudiantes aprendan a actuar con juicio crítico en su vida cotidiana y que, al mismo tiempo, hagan suyos los valores de la democracia, la </w:t>
      </w:r>
      <w:r w:rsidRPr="00501848">
        <w:rPr>
          <w:rFonts w:ascii="Abadi" w:eastAsia="Calibri" w:hAnsi="Abadi" w:cs="Arial"/>
          <w:i/>
          <w:iCs/>
          <w:sz w:val="21"/>
          <w:szCs w:val="21"/>
        </w:rPr>
        <w:lastRenderedPageBreak/>
        <w:t>paz, la libertad, la diversidad, el respeto a las personas y los derechos humanos.</w:t>
      </w:r>
    </w:p>
    <w:p w14:paraId="23644510" w14:textId="77777777" w:rsidR="002F06AF" w:rsidRPr="00501848" w:rsidRDefault="002F06AF" w:rsidP="002F06AF">
      <w:pPr>
        <w:ind w:left="284" w:right="752" w:firstLine="425"/>
        <w:jc w:val="both"/>
        <w:rPr>
          <w:rFonts w:ascii="Abadi" w:eastAsia="Calibri" w:hAnsi="Abadi" w:cs="Arial"/>
          <w:i/>
          <w:iCs/>
          <w:sz w:val="21"/>
          <w:szCs w:val="21"/>
        </w:rPr>
      </w:pPr>
    </w:p>
    <w:p w14:paraId="58BA3D3E"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Para ello, esta Secretaría de Educación, desde el 20 de enero de 2014, en cumplimiento a las disposiciones normativas aplicables, constituye la Red Estatal para Prevenir, Atender y Erradicar la Violencia en el Entorno Escolar, y a la par, se crea el Centro de Atención y Seguimiento a la Violencia Escolar "Aprender a Convivir".</w:t>
      </w:r>
    </w:p>
    <w:p w14:paraId="7BCC69D5" w14:textId="77777777" w:rsidR="002F06AF" w:rsidRPr="00501848" w:rsidRDefault="002F06AF" w:rsidP="002F06AF">
      <w:pPr>
        <w:ind w:left="284" w:right="752" w:firstLine="425"/>
        <w:jc w:val="both"/>
        <w:rPr>
          <w:rFonts w:ascii="Abadi" w:eastAsia="Calibri" w:hAnsi="Abadi" w:cs="Arial"/>
          <w:i/>
          <w:iCs/>
          <w:sz w:val="21"/>
          <w:szCs w:val="21"/>
        </w:rPr>
      </w:pPr>
    </w:p>
    <w:p w14:paraId="6C050950"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Asimismo, ha llevado a cabo múltiples acciones enfocadas a la prevención, atención, reducción y seguimiento de la violencia escolar a través de la Dirección Transversal para la Convivencia y Cultura de la Paz, cuyo objetivo primordial es implementar estrategias para la prevención y disminución de la violencia escolar, fomentar la cultura de la paz y la convivencia armónica, a través del desarrollo integral de la comunidad educativa basado en la perspectiva de género y de los derechos humanos, con la finalidad de mejorar los ambientes de aprendizaje así como la prevención, atención y seguimiento de la violencia escolar, bajo las siguientes consideraciones:</w:t>
      </w:r>
    </w:p>
    <w:p w14:paraId="1843227F" w14:textId="77777777" w:rsidR="002F06AF" w:rsidRPr="00501848" w:rsidRDefault="002F06AF" w:rsidP="002F06AF">
      <w:pPr>
        <w:ind w:left="284" w:right="752" w:firstLine="425"/>
        <w:jc w:val="both"/>
        <w:rPr>
          <w:rFonts w:ascii="Abadi" w:eastAsia="Calibri" w:hAnsi="Abadi" w:cs="Arial"/>
          <w:i/>
          <w:iCs/>
          <w:sz w:val="21"/>
          <w:szCs w:val="21"/>
        </w:rPr>
      </w:pPr>
    </w:p>
    <w:p w14:paraId="628F3348"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Del 20 de octubre de 2021 al 30 de septiembre de 2022, la Red de Promoción y Atención a la Convivencia Escolar ha brindado capacitaciones sobre los Protocolos para la detección, prevención y actuación en caso de abuso sexual infantil, acoso escolar y maltrato en las escuelas de educación inicial y básica (Protocolos ASIAEM), con los cuales se ha </w:t>
      </w:r>
      <w:r w:rsidRPr="00501848">
        <w:rPr>
          <w:rFonts w:ascii="Abadi" w:eastAsia="Calibri" w:hAnsi="Abadi" w:cs="Arial"/>
          <w:i/>
          <w:iCs/>
          <w:sz w:val="21"/>
          <w:szCs w:val="21"/>
        </w:rPr>
        <w:t>beneficiado a 749 docentes, directivos y personal de apoyo a la educación.</w:t>
      </w:r>
    </w:p>
    <w:p w14:paraId="2AAF467F" w14:textId="77777777" w:rsidR="002F06AF" w:rsidRPr="00501848" w:rsidRDefault="002F06AF" w:rsidP="002F06AF">
      <w:pPr>
        <w:ind w:left="284" w:right="752" w:firstLine="425"/>
        <w:jc w:val="both"/>
        <w:rPr>
          <w:rFonts w:ascii="Abadi" w:eastAsia="Calibri" w:hAnsi="Abadi" w:cs="Arial"/>
          <w:i/>
          <w:iCs/>
          <w:sz w:val="21"/>
          <w:szCs w:val="21"/>
        </w:rPr>
      </w:pPr>
    </w:p>
    <w:p w14:paraId="21303AD9"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De igual forma, a través del Departamento de Educación en Derechos Humanos, se realizan acciones en favor del conocimiento y sensibilización sobre la importancia del respeto, promoción, difusión y protección de los derechos humanos y de las niñas, niños y adolescentes entre la comunidad educativa, por medio de talleres donde las y los estudiantes acompañados por su docente participan y desarrollan competencias para el ejercicio de difusión de las prerrogativas de niñas, niños y adolescentes a través de infografías, cápsulas informativas para favorecer la convivencia armónica y la cultura de paz en la escuela.</w:t>
      </w:r>
    </w:p>
    <w:p w14:paraId="524E5FF6" w14:textId="77777777" w:rsidR="002F06AF" w:rsidRPr="00501848" w:rsidRDefault="002F06AF" w:rsidP="002F06AF">
      <w:pPr>
        <w:ind w:left="284" w:right="752" w:firstLine="425"/>
        <w:jc w:val="both"/>
        <w:rPr>
          <w:rFonts w:ascii="Abadi" w:eastAsia="Calibri" w:hAnsi="Abadi" w:cs="Arial"/>
          <w:i/>
          <w:iCs/>
          <w:sz w:val="21"/>
          <w:szCs w:val="21"/>
        </w:rPr>
      </w:pPr>
    </w:p>
    <w:p w14:paraId="23C444FF"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En ese sentido, se cuenta con una línea telefónica de atención (800 911 12 13 y 473 51039),</w:t>
      </w:r>
      <w:r w:rsidRPr="00501848">
        <w:rPr>
          <w:rFonts w:ascii="Abadi" w:eastAsia="Calibri" w:hAnsi="Abadi" w:cs="Arial"/>
          <w:i/>
          <w:iCs/>
          <w:sz w:val="21"/>
          <w:szCs w:val="21"/>
        </w:rPr>
        <w:tab/>
        <w:t>así como</w:t>
      </w:r>
      <w:r w:rsidRPr="00501848">
        <w:rPr>
          <w:rFonts w:ascii="Abadi" w:eastAsia="Calibri" w:hAnsi="Abadi" w:cs="Arial"/>
          <w:i/>
          <w:iCs/>
          <w:sz w:val="21"/>
          <w:szCs w:val="21"/>
        </w:rPr>
        <w:tab/>
        <w:t>el correo</w:t>
      </w:r>
      <w:r w:rsidRPr="00501848">
        <w:rPr>
          <w:rFonts w:ascii="Abadi" w:eastAsia="Calibri" w:hAnsi="Abadi" w:cs="Arial"/>
          <w:i/>
          <w:iCs/>
          <w:sz w:val="21"/>
          <w:szCs w:val="21"/>
        </w:rPr>
        <w:tab/>
        <w:t xml:space="preserve">electrónico: aprenderaconvivir@seg.guanajuato.gob.mx; ambos están a disposición de las personas que integran la comunidad educativa y de la ciudadanía guanajuatense. Los referidos medios de comunicación, se utilizan para realizar la denuncia por presunta violencia escolar y de hechos que se susciten en instituciones educativas del tipo básico y medio superior, públicas y particulares, con la finalidad de que el personal especializado del Centro de Atención "Aprender a Convivir" brinde orientación, asesoría jurídica y acompañamiento en cada una de las Delegaciones Regionales a la autoridad </w:t>
      </w:r>
      <w:r w:rsidRPr="00501848">
        <w:rPr>
          <w:rFonts w:ascii="Abadi" w:eastAsia="Calibri" w:hAnsi="Abadi" w:cs="Arial"/>
          <w:i/>
          <w:iCs/>
          <w:sz w:val="21"/>
          <w:szCs w:val="21"/>
        </w:rPr>
        <w:lastRenderedPageBreak/>
        <w:t>escolar responsable del desahogo de los protocolos señalados en los artículos 37 de la Ley para una Convivencia Libre de Violencia en el Entorno Escolar para el Estado de Guanajuato y sus Municipios y 57 de su respectivo Reglamento, así como la aplicación de los protocolos para la detección, prevención y actuación en caso de violencia escolar establecido en el Reglamento Escolar para una Convivencia en la Paz del Estado de Guanajuato.</w:t>
      </w:r>
    </w:p>
    <w:p w14:paraId="3B97C24E" w14:textId="77777777" w:rsidR="002F06AF" w:rsidRPr="00501848" w:rsidRDefault="002F06AF" w:rsidP="002F06AF">
      <w:pPr>
        <w:ind w:left="284" w:right="752" w:firstLine="425"/>
        <w:jc w:val="both"/>
        <w:rPr>
          <w:rFonts w:ascii="Abadi" w:eastAsia="Calibri" w:hAnsi="Abadi" w:cs="Arial"/>
          <w:i/>
          <w:iCs/>
          <w:sz w:val="21"/>
          <w:szCs w:val="21"/>
        </w:rPr>
      </w:pPr>
    </w:p>
    <w:p w14:paraId="4805F1BE"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Ahora bien, ante la necesidad de una atención médica y/o psicológica, inmediata y gratuita, el Centro de Atención canaliza a los menores de edad y personas involucradas a la Secretaría de Salud.</w:t>
      </w:r>
    </w:p>
    <w:p w14:paraId="2717E3D6" w14:textId="77777777" w:rsidR="002F06AF" w:rsidRPr="00501848" w:rsidRDefault="002F06AF" w:rsidP="002F06AF">
      <w:pPr>
        <w:ind w:left="284" w:right="752" w:firstLine="425"/>
        <w:jc w:val="both"/>
        <w:rPr>
          <w:rFonts w:ascii="Abadi" w:eastAsia="Calibri" w:hAnsi="Abadi" w:cs="Arial"/>
          <w:i/>
          <w:iCs/>
          <w:sz w:val="21"/>
          <w:szCs w:val="21"/>
        </w:rPr>
      </w:pPr>
    </w:p>
    <w:p w14:paraId="5A8C4C1A"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Por otra parte, si de los hechos se desprende estar en presencia de un presunto delito, de manera inmediata se da vista a la Fiscalía General del Estado de Guanajuato, con la finalidad de que se inicie el procedimiento correspondiente.</w:t>
      </w:r>
    </w:p>
    <w:p w14:paraId="53506699" w14:textId="77777777" w:rsidR="002F06AF" w:rsidRPr="00501848" w:rsidRDefault="002F06AF" w:rsidP="002F06AF">
      <w:pPr>
        <w:ind w:left="284" w:right="752" w:firstLine="425"/>
        <w:jc w:val="both"/>
        <w:rPr>
          <w:rFonts w:ascii="Abadi" w:eastAsia="Calibri" w:hAnsi="Abadi" w:cs="Arial"/>
          <w:i/>
          <w:iCs/>
          <w:sz w:val="21"/>
          <w:szCs w:val="21"/>
        </w:rPr>
      </w:pPr>
    </w:p>
    <w:p w14:paraId="4E7CDDAA"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Aunado a lo anterior, esta Secretaría de Educación, en cumplimiento a lo dispuesto por el artículo 17, fracción VI, de la Ley para una Convivencia Libre de Violencia en el Entorno Escolar para el Estado de Guanajuato y sus Municipios; y 26 de su respectivo Reglamento, genera un diagnóstico anual, como una fuente de información para conocer el panorama estatal de la violencia escolar en primarias, secundarias e instituciones de nivel medio superior del Estado de Guanajuato, </w:t>
      </w:r>
      <w:r w:rsidRPr="00501848">
        <w:rPr>
          <w:rFonts w:ascii="Abadi" w:eastAsia="Calibri" w:hAnsi="Abadi" w:cs="Arial"/>
          <w:i/>
          <w:iCs/>
          <w:sz w:val="21"/>
          <w:szCs w:val="21"/>
        </w:rPr>
        <w:t>centrándose en el estudio del conflicto y de la violencia escolar desde una perspectiva transdisciplinar y multidisciplinar. Derivado de los resultados que arroje el Diagnóstico, se implementan acciones, medidas y estrategias para prevenir, atender, controlar y disminuir la violencia en las instituciones educativas.</w:t>
      </w:r>
    </w:p>
    <w:p w14:paraId="275093AF" w14:textId="77777777" w:rsidR="002F06AF" w:rsidRPr="00501848" w:rsidRDefault="002F06AF" w:rsidP="002F06AF">
      <w:pPr>
        <w:ind w:left="284" w:right="752" w:firstLine="425"/>
        <w:jc w:val="both"/>
        <w:rPr>
          <w:rFonts w:ascii="Abadi" w:eastAsia="Calibri" w:hAnsi="Abadi" w:cs="Arial"/>
          <w:i/>
          <w:iCs/>
          <w:sz w:val="21"/>
          <w:szCs w:val="21"/>
        </w:rPr>
      </w:pPr>
    </w:p>
    <w:p w14:paraId="593E5AA4"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Es preciso mencionar que, actualmente se están realizando capacitaciones a través de foros regionales de convivencia escolar dirigidas hasta el momento a 3,600 autoridades escolares, quienes son los actores principales en la aplicación de los protocolos que prevé la Ley para una Convivencia Libre de Violencia en el Entorno Escolar para el Estado de Guanajuato y sus Municipios, las cuales tienen por objetivo fortalecer las competencias del referido personal mediante la revisión teórico-práctica de la estrategia de convivencia escolar, que impacten en la transformación de sus prácticas pedagógicas para la construcción de escuelas como espacios protectores.</w:t>
      </w:r>
    </w:p>
    <w:p w14:paraId="48283D03" w14:textId="77777777" w:rsidR="002F06AF" w:rsidRPr="00501848" w:rsidRDefault="002F06AF" w:rsidP="002F06AF">
      <w:pPr>
        <w:ind w:left="284" w:right="752" w:firstLine="425"/>
        <w:jc w:val="both"/>
        <w:rPr>
          <w:rFonts w:ascii="Abadi" w:eastAsia="Calibri" w:hAnsi="Abadi" w:cs="Arial"/>
          <w:i/>
          <w:iCs/>
          <w:sz w:val="21"/>
          <w:szCs w:val="21"/>
        </w:rPr>
      </w:pPr>
    </w:p>
    <w:p w14:paraId="4AB98A75"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En conclusión, la Secretaría de Educación ocupada por atender, prevenir, atender y reducir la violencia escolar, conjuntamente con la sociedad, construye la Política Pública de Educación para la Paz y Convivencia Escolar, soportada con una base jurídica, un trabajo transversal en la administración, grupos de trabajo, mecanismos de integración y participación, formación y capacitación, guías y protocolos de actuación, materiales de </w:t>
      </w:r>
      <w:r w:rsidRPr="00501848">
        <w:rPr>
          <w:rFonts w:ascii="Abadi" w:eastAsia="Calibri" w:hAnsi="Abadi" w:cs="Arial"/>
          <w:i/>
          <w:iCs/>
          <w:sz w:val="21"/>
          <w:szCs w:val="21"/>
        </w:rPr>
        <w:lastRenderedPageBreak/>
        <w:t>difusión y un programa de acciones en la educación básica, media superior y superior, para atender y continuar fomentando la correcta atención ante los hechos de violencia escolar entre la comunidad educativa, creando una cultura de prevención sobre el tema.</w:t>
      </w:r>
    </w:p>
    <w:p w14:paraId="4B0199B2" w14:textId="77777777" w:rsidR="002F06AF" w:rsidRPr="00501848" w:rsidRDefault="002F06AF" w:rsidP="002F06AF">
      <w:pPr>
        <w:ind w:left="284" w:right="752" w:firstLine="425"/>
        <w:jc w:val="both"/>
        <w:rPr>
          <w:rFonts w:ascii="Abadi" w:eastAsia="Calibri" w:hAnsi="Abadi" w:cs="Arial"/>
          <w:i/>
          <w:iCs/>
          <w:sz w:val="21"/>
          <w:szCs w:val="21"/>
        </w:rPr>
      </w:pPr>
    </w:p>
    <w:p w14:paraId="177230C9"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Dando con ello, cumplimiento a la Ley General de Educación, Ley de Educación para el Estado de Guanajuato, Ley para una Convivencia Libre de Violencia en el Entorno Escolar para el Estado de Guanajuato y sus Municipios, su respectivo Reglamento y el Reglamento Escolar para una Convivencia en la Paz del Estado de Guanajuato, implementado las diversas estrategias mencionadas, a efecto de favorecer el sentido de pertenencia, comunidad y solidaridad de quienes interactúan en los centros escolares.”</w:t>
      </w:r>
    </w:p>
    <w:p w14:paraId="12C650CF" w14:textId="77777777" w:rsidR="002F06AF" w:rsidRPr="00501848" w:rsidRDefault="002F06AF" w:rsidP="002F06AF">
      <w:pPr>
        <w:widowControl w:val="0"/>
        <w:autoSpaceDE w:val="0"/>
        <w:autoSpaceDN w:val="0"/>
        <w:adjustRightInd w:val="0"/>
        <w:ind w:right="333"/>
        <w:jc w:val="both"/>
        <w:rPr>
          <w:rFonts w:ascii="Abadi" w:eastAsia="Calibri" w:hAnsi="Abadi" w:cs="Arial"/>
          <w:sz w:val="21"/>
          <w:szCs w:val="21"/>
        </w:rPr>
      </w:pPr>
    </w:p>
    <w:p w14:paraId="5D16DB1B" w14:textId="77777777" w:rsidR="002F06AF" w:rsidRPr="00501848" w:rsidRDefault="002F06AF" w:rsidP="002F06AF">
      <w:pPr>
        <w:widowControl w:val="0"/>
        <w:autoSpaceDE w:val="0"/>
        <w:autoSpaceDN w:val="0"/>
        <w:adjustRightInd w:val="0"/>
        <w:ind w:right="333"/>
        <w:jc w:val="both"/>
        <w:rPr>
          <w:rFonts w:ascii="Abadi" w:eastAsia="Calibri" w:hAnsi="Abadi" w:cs="Arial"/>
          <w:sz w:val="21"/>
          <w:szCs w:val="21"/>
        </w:rPr>
      </w:pPr>
    </w:p>
    <w:p w14:paraId="50E086B4" w14:textId="77777777" w:rsidR="002F06AF" w:rsidRPr="00501848" w:rsidRDefault="002F06AF" w:rsidP="002F06AF">
      <w:pPr>
        <w:widowControl w:val="0"/>
        <w:autoSpaceDE w:val="0"/>
        <w:autoSpaceDN w:val="0"/>
        <w:adjustRightInd w:val="0"/>
        <w:ind w:right="333" w:firstLine="424"/>
        <w:jc w:val="both"/>
        <w:rPr>
          <w:rFonts w:ascii="Abadi" w:hAnsi="Abadi" w:cs="Arial"/>
          <w:sz w:val="21"/>
          <w:szCs w:val="21"/>
        </w:rPr>
      </w:pPr>
      <w:r w:rsidRPr="00501848">
        <w:rPr>
          <w:rFonts w:ascii="Abadi" w:eastAsia="Calibri" w:hAnsi="Abadi" w:cs="Arial"/>
          <w:sz w:val="21"/>
          <w:szCs w:val="21"/>
        </w:rPr>
        <w:t xml:space="preserve">Respecto a este mismo punto </w:t>
      </w:r>
      <w:r w:rsidRPr="00501848">
        <w:rPr>
          <w:rFonts w:ascii="Abadi" w:hAnsi="Abadi" w:cs="Arial"/>
          <w:sz w:val="21"/>
          <w:szCs w:val="21"/>
        </w:rPr>
        <w:t>la Procuraduría de los Derechos Humanos del Estado de Guanajuato informó el listado de capacitaciones que se han brindado por parte de esta Procuraduría de los Derechos Humanos del Estado de Guanajuato (PRODHEG) durante el año, las cuales se enfocaron en garantizar el derecho que tienen las niñas, niños y adolescentes a una vida libre de violencia tales como Crianza respetuosa desde los derechos humanos, Violencia escolar y educación en cultura de la paz, Educación para una cultura de la paz, Cultura de la Paz, Violencia Escolar, Educación en una cultura de paz, Taller de prevención del maltrato infantil, Taller de convivencia libre de acoso y violencia en la escuela</w:t>
      </w:r>
      <w:r w:rsidRPr="00501848">
        <w:rPr>
          <w:rFonts w:ascii="Abadi" w:eastAsia="Calibri" w:hAnsi="Abadi" w:cs="Arial"/>
          <w:sz w:val="21"/>
          <w:szCs w:val="21"/>
        </w:rPr>
        <w:t>, exponiendo además lo siguiente:</w:t>
      </w:r>
    </w:p>
    <w:p w14:paraId="509C96CF" w14:textId="77777777" w:rsidR="002F06AF" w:rsidRPr="00501848" w:rsidRDefault="002F06AF" w:rsidP="002F06AF">
      <w:pPr>
        <w:ind w:firstLine="709"/>
        <w:jc w:val="both"/>
        <w:rPr>
          <w:rFonts w:ascii="Abadi" w:hAnsi="Abadi" w:cs="Arial"/>
          <w:sz w:val="21"/>
          <w:szCs w:val="21"/>
        </w:rPr>
      </w:pPr>
    </w:p>
    <w:p w14:paraId="225260DD"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hago de su conocimiento que durante este año 2022, el Instituto de Estudios Especializados (IEE) de la Procuraduría de los Derechos Humanos del Estado de Guanajuato inició 2 programas educativos con reconocimiento de validez oficial por parte de la Secretaría de Educación del Estado de Guanajuato (SEG): una especialidad en Derechos Humanos, y una especialidad en Derechos Humanos de Niñas, Niños y Adolescentes; mismos que incluyen en su plan de estudios, módulos con contenido relativo a la prevención y atención de la violencia que afecta a niñas, niños y adolescentes.</w:t>
      </w:r>
    </w:p>
    <w:p w14:paraId="4D5AB3B5" w14:textId="77777777" w:rsidR="002F06AF" w:rsidRPr="00501848" w:rsidRDefault="002F06AF" w:rsidP="002F06AF">
      <w:pPr>
        <w:ind w:left="284" w:right="752" w:firstLine="425"/>
        <w:jc w:val="both"/>
        <w:rPr>
          <w:rFonts w:ascii="Abadi" w:eastAsia="Calibri" w:hAnsi="Abadi" w:cs="Arial"/>
          <w:i/>
          <w:iCs/>
          <w:sz w:val="21"/>
          <w:szCs w:val="21"/>
        </w:rPr>
      </w:pPr>
    </w:p>
    <w:p w14:paraId="2BAD1427"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En el mismo tenor, este año se impartió la materia de Derechos Humanos de Niñas, Niños y Adolescentes durante el tercer cuatrimestre de la maestría en Derechos Humanos. De igual forma en la misma maestría en su sexto cuatrimestre, mismo que se desarrollará el próximo año, se impartirá la materia de Políticas Públicas con enfoque de derechos Humanos.</w:t>
      </w:r>
    </w:p>
    <w:p w14:paraId="29EAD723" w14:textId="77777777" w:rsidR="002F06AF" w:rsidRPr="00501848" w:rsidRDefault="002F06AF" w:rsidP="002F06AF">
      <w:pPr>
        <w:ind w:left="284" w:right="752" w:firstLine="425"/>
        <w:jc w:val="both"/>
        <w:rPr>
          <w:rFonts w:ascii="Abadi" w:eastAsia="Calibri" w:hAnsi="Abadi" w:cs="Arial"/>
          <w:i/>
          <w:iCs/>
          <w:sz w:val="21"/>
          <w:szCs w:val="21"/>
        </w:rPr>
      </w:pPr>
    </w:p>
    <w:p w14:paraId="314C31AF"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Por lo que hace a protocolos para prevenir, detectar, atender y erradicar la violencia sexual en el entorno escolar, de conformidad con la Ley para una Convivencia Libre de Violencia en el Entorno Escolar para el Estado de Guanajuato y sus Municipios, y de manera específica en el Reglamento Escolar para una Convivencia en la Paz del Estado de Guanajuato, es competencia de la Secretaría de Educación del Estado de Guanajuato emitir los protocolos para la detección, prevención y actuación en situaciones de </w:t>
      </w:r>
      <w:r w:rsidRPr="00501848">
        <w:rPr>
          <w:rFonts w:ascii="Abadi" w:eastAsia="Calibri" w:hAnsi="Abadi" w:cs="Arial"/>
          <w:i/>
          <w:iCs/>
          <w:sz w:val="21"/>
          <w:szCs w:val="21"/>
        </w:rPr>
        <w:lastRenderedPageBreak/>
        <w:t>violencia en el entorno escolar.</w:t>
      </w:r>
    </w:p>
    <w:p w14:paraId="531AC37D" w14:textId="77777777" w:rsidR="002F06AF" w:rsidRPr="00501848" w:rsidRDefault="002F06AF" w:rsidP="002F06AF">
      <w:pPr>
        <w:ind w:left="284" w:right="752" w:firstLine="425"/>
        <w:jc w:val="both"/>
        <w:rPr>
          <w:rFonts w:ascii="Abadi" w:eastAsia="Calibri" w:hAnsi="Abadi" w:cs="Arial"/>
          <w:i/>
          <w:iCs/>
          <w:sz w:val="21"/>
          <w:szCs w:val="21"/>
        </w:rPr>
      </w:pPr>
    </w:p>
    <w:p w14:paraId="44CA8619"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Asimismo, me permito informarle que la PRODHEG es invitada permanente en el Órgano Estatal para Prevenir, Atender y Erradicar la Violencia en el Estado de Guanajuato, presidido por Secretaría de Educación del Estado de Guanajuato, el cual de conformidad con los artículos 32 de la Ley para una Convivencia Libre de Violencia en el Entorno Escolar para el estado de Guanajuato y sus municipios y, 42 del Reglamento de la referida Ley, tiene entre sus facultades, la de analizar y evaluar las políticas públicas y las acciones institucionales de prevención y atención de violencia escolar; fungir como órgano de consulta en temas de violencia en el entorno escolar; impulsar acciones para la detección, prevención, atención y erradicación de la violencia escolar en el estado de Guanajuato; y, proponer la creación de lineamientos y criterios que orienten las políticas públicas en materia de atención, prevención y erradicación de la violencia escolar.”</w:t>
      </w:r>
    </w:p>
    <w:p w14:paraId="2887584E" w14:textId="77777777" w:rsidR="002F06AF" w:rsidRPr="00501848" w:rsidRDefault="002F06AF" w:rsidP="002F06AF">
      <w:pPr>
        <w:ind w:firstLine="709"/>
        <w:jc w:val="both"/>
        <w:rPr>
          <w:rFonts w:ascii="Abadi" w:hAnsi="Abadi" w:cs="Arial"/>
          <w:sz w:val="21"/>
          <w:szCs w:val="21"/>
        </w:rPr>
      </w:pPr>
    </w:p>
    <w:p w14:paraId="6B537F66" w14:textId="77777777" w:rsidR="002F06AF" w:rsidRPr="00501848" w:rsidRDefault="002F06AF" w:rsidP="002F06AF">
      <w:pPr>
        <w:ind w:firstLine="709"/>
        <w:jc w:val="both"/>
        <w:rPr>
          <w:rFonts w:ascii="Abadi" w:hAnsi="Abadi" w:cs="Arial"/>
          <w:sz w:val="21"/>
          <w:szCs w:val="21"/>
        </w:rPr>
      </w:pPr>
    </w:p>
    <w:p w14:paraId="7D4B6ECD" w14:textId="77777777" w:rsidR="002F06AF" w:rsidRPr="00501848" w:rsidRDefault="002F06AF" w:rsidP="002F06AF">
      <w:pPr>
        <w:widowControl w:val="0"/>
        <w:autoSpaceDE w:val="0"/>
        <w:autoSpaceDN w:val="0"/>
        <w:adjustRightInd w:val="0"/>
        <w:ind w:right="333" w:firstLine="424"/>
        <w:jc w:val="both"/>
        <w:rPr>
          <w:rFonts w:ascii="Abadi" w:eastAsia="Calibri" w:hAnsi="Abadi" w:cs="Arial"/>
          <w:sz w:val="21"/>
          <w:szCs w:val="21"/>
        </w:rPr>
      </w:pPr>
      <w:r w:rsidRPr="00501848">
        <w:rPr>
          <w:rFonts w:ascii="Abadi" w:eastAsia="Calibri" w:hAnsi="Abadi" w:cs="Arial"/>
          <w:sz w:val="21"/>
          <w:szCs w:val="21"/>
        </w:rPr>
        <w:t xml:space="preserve">Por parte </w:t>
      </w:r>
      <w:r w:rsidRPr="00501848">
        <w:rPr>
          <w:rFonts w:ascii="Abadi" w:hAnsi="Abadi" w:cs="Arial"/>
          <w:sz w:val="21"/>
          <w:szCs w:val="21"/>
        </w:rPr>
        <w:t>del Sistema para el Desarrollo Integral de la Familia (DIF) del Estado de Guanajuato</w:t>
      </w:r>
      <w:r w:rsidRPr="00501848">
        <w:rPr>
          <w:rFonts w:ascii="Abadi" w:eastAsia="Calibri" w:hAnsi="Abadi" w:cs="Arial"/>
          <w:sz w:val="21"/>
          <w:szCs w:val="21"/>
        </w:rPr>
        <w:t>, se manifestó lo siguiente:</w:t>
      </w:r>
    </w:p>
    <w:p w14:paraId="51E6AD53" w14:textId="77777777" w:rsidR="002F06AF" w:rsidRPr="00501848" w:rsidRDefault="002F06AF" w:rsidP="002F06AF">
      <w:pPr>
        <w:ind w:firstLine="709"/>
        <w:jc w:val="both"/>
        <w:rPr>
          <w:rFonts w:ascii="Abadi" w:hAnsi="Abadi" w:cs="Arial"/>
          <w:sz w:val="21"/>
          <w:szCs w:val="21"/>
        </w:rPr>
      </w:pPr>
    </w:p>
    <w:p w14:paraId="199436ED"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“Como parte de la estrategia Alianza Guía (Guanajuato Unido por la Infancia y la Adolescencia), el Sistema a mi cargo, a través de la Dirección de Atención a Niñas, Niños y Adolescentes y de su Coordinación de Educación Parental y Prevención de Riesgos Psicosociales, implementa el </w:t>
      </w:r>
      <w:r w:rsidRPr="00501848">
        <w:rPr>
          <w:rFonts w:ascii="Abadi" w:eastAsia="Calibri" w:hAnsi="Abadi" w:cs="Arial"/>
          <w:i/>
          <w:iCs/>
          <w:sz w:val="21"/>
          <w:szCs w:val="21"/>
        </w:rPr>
        <w:t>Programa de Crianza Positiva para garantizar los buenos tratos en las niñas, niños y adolescentes, evitar la vulneración a sus derechos y prevenir malas prácticas parentales, dotando a las familias de competencias y habilidades parentales que contribuyan a prevenir la violencia, la desintegración familiar y la pérdida de cuidados parentales.</w:t>
      </w:r>
    </w:p>
    <w:p w14:paraId="660BD98B" w14:textId="77777777" w:rsidR="002F06AF" w:rsidRPr="00501848" w:rsidRDefault="002F06AF" w:rsidP="002F06AF">
      <w:pPr>
        <w:ind w:left="284" w:right="752" w:firstLine="425"/>
        <w:jc w:val="both"/>
        <w:rPr>
          <w:rFonts w:ascii="Abadi" w:eastAsia="Calibri" w:hAnsi="Abadi" w:cs="Arial"/>
          <w:i/>
          <w:iCs/>
          <w:sz w:val="21"/>
          <w:szCs w:val="21"/>
        </w:rPr>
      </w:pPr>
    </w:p>
    <w:p w14:paraId="6FA59338"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El Programa, consiste en la realización de talleres psicoeducativos a través de una intervención familiar breve e intensiva, de carácter preventivo y altamente protocolizada que consta de 8 sesiones de 2 horas cada una, dirigidas a madres, padres y personas responsables del cuidado de niñas, niños y adolescentes con el objetivo de impulsar buenas prácticas de crianza, fortalecer los vínculos y el ambiente familiar donde las niñas, niños y adolescentes crecen y promover el pleno desarrollo en sus dimensiones cognitivas, socio-emocionales y físicas.</w:t>
      </w:r>
    </w:p>
    <w:p w14:paraId="3E0DB07F" w14:textId="77777777" w:rsidR="002F06AF" w:rsidRPr="00501848" w:rsidRDefault="002F06AF" w:rsidP="002F06AF">
      <w:pPr>
        <w:ind w:left="284" w:right="752" w:firstLine="425"/>
        <w:jc w:val="both"/>
        <w:rPr>
          <w:rFonts w:ascii="Abadi" w:eastAsia="Calibri" w:hAnsi="Abadi" w:cs="Arial"/>
          <w:i/>
          <w:iCs/>
          <w:sz w:val="21"/>
          <w:szCs w:val="21"/>
        </w:rPr>
      </w:pPr>
    </w:p>
    <w:p w14:paraId="2E38DA5E"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En dichos talleres psicoeducativos se trabaja la formación o fomento de cuatro competencias parentales:</w:t>
      </w:r>
    </w:p>
    <w:p w14:paraId="561E2702" w14:textId="77777777" w:rsidR="002F06AF" w:rsidRPr="00501848" w:rsidRDefault="002F06AF" w:rsidP="002F06AF">
      <w:pPr>
        <w:ind w:left="284" w:right="752" w:firstLine="425"/>
        <w:jc w:val="both"/>
        <w:rPr>
          <w:rFonts w:ascii="Abadi" w:eastAsia="Calibri" w:hAnsi="Abadi" w:cs="Arial"/>
          <w:i/>
          <w:iCs/>
          <w:sz w:val="21"/>
          <w:szCs w:val="21"/>
        </w:rPr>
      </w:pPr>
    </w:p>
    <w:p w14:paraId="5DCB4FEA"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l . Competencias vinculares que consiste en aprender a relacionarse de forma positiva con la niña, niño o adolescente, generando vínculos afectivos sanos y procurando regular su estrés y organizar su vida psíquica y proteger su salud mental.</w:t>
      </w:r>
    </w:p>
    <w:p w14:paraId="5BC5BC31"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2.</w:t>
      </w:r>
      <w:r w:rsidRPr="00501848">
        <w:rPr>
          <w:rFonts w:ascii="Abadi" w:eastAsia="Calibri" w:hAnsi="Abadi" w:cs="Arial"/>
          <w:i/>
          <w:iCs/>
          <w:sz w:val="21"/>
          <w:szCs w:val="21"/>
        </w:rPr>
        <w:tab/>
        <w:t xml:space="preserve">Competencias reflexivas que buscan aprender a observar, pensar y modificar mis propias </w:t>
      </w:r>
      <w:r w:rsidRPr="00501848">
        <w:rPr>
          <w:rFonts w:ascii="Abadi" w:eastAsia="Calibri" w:hAnsi="Abadi" w:cs="Arial"/>
          <w:i/>
          <w:iCs/>
          <w:sz w:val="21"/>
          <w:szCs w:val="21"/>
        </w:rPr>
        <w:lastRenderedPageBreak/>
        <w:t>prácticas para ser mejor, monitoreando constantemente las propias prácticas parentales e intentando mejorar.</w:t>
      </w:r>
    </w:p>
    <w:p w14:paraId="4BD18B20"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3.</w:t>
      </w:r>
      <w:r w:rsidRPr="00501848">
        <w:rPr>
          <w:rFonts w:ascii="Abadi" w:eastAsia="Calibri" w:hAnsi="Abadi" w:cs="Arial"/>
          <w:i/>
          <w:iCs/>
          <w:sz w:val="21"/>
          <w:szCs w:val="21"/>
        </w:rPr>
        <w:tab/>
        <w:t>Competencias formativas se refieren a aprender a educar y preparar para la vida a la niña, niño o adolescente, estimulando los aprendizajes, la orientación y el consejo, el uso de la disciplina respetuosa y permitir y promover la socialización sana.</w:t>
      </w:r>
    </w:p>
    <w:p w14:paraId="40D336F9"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4.</w:t>
      </w:r>
      <w:r w:rsidRPr="00501848">
        <w:rPr>
          <w:rFonts w:ascii="Abadi" w:eastAsia="Calibri" w:hAnsi="Abadi" w:cs="Arial"/>
          <w:i/>
          <w:iCs/>
          <w:sz w:val="21"/>
          <w:szCs w:val="21"/>
        </w:rPr>
        <w:tab/>
        <w:t>Competencias protectoras para aprender a cuidar y organizar un mundo seguro para la niña, niño o adolescente, organizando su vida y promoviendo un entorno bien tratante, protegiendo su integridad física, sexual, emocional y psicológica de la niña, niño o adolescente.</w:t>
      </w:r>
    </w:p>
    <w:p w14:paraId="01F0BAF7" w14:textId="77777777" w:rsidR="002F06AF" w:rsidRPr="00501848" w:rsidRDefault="002F06AF" w:rsidP="002F06AF">
      <w:pPr>
        <w:ind w:left="284" w:right="752" w:firstLine="425"/>
        <w:jc w:val="both"/>
        <w:rPr>
          <w:rFonts w:ascii="Abadi" w:eastAsia="Calibri" w:hAnsi="Abadi" w:cs="Arial"/>
          <w:i/>
          <w:iCs/>
          <w:sz w:val="21"/>
          <w:szCs w:val="21"/>
        </w:rPr>
      </w:pPr>
    </w:p>
    <w:p w14:paraId="0B41344E"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Asimismo, las acciones de la Coordinación de Educación Parental y Prevención de Riesgos Psicosociales, se han focalizado en la formación de facilitadores a diversas instancias públicas y privadas, dentro de las cuales, se encuentra personal de la Secretaría de Educación del Estado de Guanajuato, quienes actualmente han concluido con su capacitación como facilitadores, lo anterior, con miras en promover la educación parental dentro del entorno escolar.”</w:t>
      </w:r>
    </w:p>
    <w:p w14:paraId="4D9AC559" w14:textId="77777777" w:rsidR="002F06AF" w:rsidRPr="00501848" w:rsidRDefault="002F06AF" w:rsidP="002F06AF">
      <w:pPr>
        <w:widowControl w:val="0"/>
        <w:autoSpaceDE w:val="0"/>
        <w:autoSpaceDN w:val="0"/>
        <w:adjustRightInd w:val="0"/>
        <w:ind w:right="333" w:firstLine="424"/>
        <w:jc w:val="both"/>
        <w:rPr>
          <w:rFonts w:ascii="Abadi" w:eastAsia="Calibri" w:hAnsi="Abadi" w:cs="Arial"/>
          <w:sz w:val="21"/>
          <w:szCs w:val="21"/>
        </w:rPr>
      </w:pPr>
      <w:r w:rsidRPr="00501848">
        <w:rPr>
          <w:rFonts w:ascii="Abadi" w:eastAsia="Calibri" w:hAnsi="Abadi" w:cs="Arial"/>
          <w:sz w:val="21"/>
          <w:szCs w:val="21"/>
        </w:rPr>
        <w:t>La Secretaría Ejecutiva del Sistema de Protección de los Derechos de Niñas, Niños y Adolescentes del Estado de Guanajuato, expuso las siguientes consideraciones:</w:t>
      </w:r>
    </w:p>
    <w:p w14:paraId="4591C943" w14:textId="77777777" w:rsidR="002F06AF" w:rsidRPr="00501848" w:rsidRDefault="002F06AF" w:rsidP="002F06AF">
      <w:pPr>
        <w:ind w:firstLine="709"/>
        <w:jc w:val="both"/>
        <w:rPr>
          <w:rFonts w:ascii="Abadi" w:hAnsi="Abadi" w:cs="Arial"/>
          <w:sz w:val="21"/>
          <w:szCs w:val="21"/>
        </w:rPr>
      </w:pPr>
    </w:p>
    <w:p w14:paraId="04E2F8B1"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“Esta secretaría ejecutiva desde el Sistema de Protección de los Derechos de Niñas, Niños y Adolescentes </w:t>
      </w:r>
      <w:r w:rsidRPr="00501848">
        <w:rPr>
          <w:rFonts w:ascii="Abadi" w:eastAsia="Calibri" w:hAnsi="Abadi" w:cs="Arial"/>
          <w:i/>
          <w:iCs/>
          <w:sz w:val="21"/>
          <w:szCs w:val="21"/>
        </w:rPr>
        <w:t xml:space="preserve">del Estado de Guanajuato participa de forma directa dentro del “Órgano Estatal para Prevenir, Atender y Erradicar la Violencia en el Entorno Escolar”, del cual la Secretaría Técnica del mismo recae en la Secretaría de Educación del Estado de Guanajuato. Es por lo anterior que esta Secretaría ejecutiva emitió el Oficio </w:t>
      </w:r>
      <w:proofErr w:type="spellStart"/>
      <w:r w:rsidRPr="00501848">
        <w:rPr>
          <w:rFonts w:ascii="Abadi" w:eastAsia="Calibri" w:hAnsi="Abadi" w:cs="Arial"/>
          <w:i/>
          <w:iCs/>
          <w:sz w:val="21"/>
          <w:szCs w:val="21"/>
        </w:rPr>
        <w:t>N°</w:t>
      </w:r>
      <w:proofErr w:type="spellEnd"/>
      <w:r w:rsidRPr="00501848">
        <w:rPr>
          <w:rFonts w:ascii="Abadi" w:eastAsia="Calibri" w:hAnsi="Abadi" w:cs="Arial"/>
          <w:i/>
          <w:iCs/>
          <w:sz w:val="21"/>
          <w:szCs w:val="21"/>
        </w:rPr>
        <w:t xml:space="preserve"> S.G./S.E./SIPINNAGTO/344/2022., mediante el cual se solicitó la información correspondiente, teniendo como respuesta por correo electrónico emitido por el Licenciado Ulises Humberto Orozco Ruiz, Secretario Técnico del Órgano en mención, donde refiere que la Secretaria de Educación de Guanajuato a través de esta Dirección Transversal para la Convivencia y Cultura de la Paz realiza acciones encaminadas a la prevención, atención y seguimiento de la violencia escolar.</w:t>
      </w:r>
    </w:p>
    <w:p w14:paraId="126B609E" w14:textId="77777777" w:rsidR="002F06AF" w:rsidRPr="00501848" w:rsidRDefault="002F06AF" w:rsidP="002F06AF">
      <w:pPr>
        <w:ind w:left="284" w:right="752" w:firstLine="425"/>
        <w:jc w:val="both"/>
        <w:rPr>
          <w:rFonts w:ascii="Abadi" w:eastAsia="Calibri" w:hAnsi="Abadi" w:cs="Arial"/>
          <w:i/>
          <w:iCs/>
          <w:sz w:val="21"/>
          <w:szCs w:val="21"/>
        </w:rPr>
      </w:pPr>
    </w:p>
    <w:p w14:paraId="3C66375C"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Así como el que la Red de Promoción y Atención a la Convivencia Escolar (PROACE) ha brindado capacitaciones en los Protocolos para la detección, prevención y actuación en caso de abuso sexual infantil, acoso escolar y maltrato en las escuelas de educación inicial y básica (Protocolos ASIAEM), con los cuales se ha beneficiado a 749 docentes, directivo y personal de apoyo a la educación.</w:t>
      </w:r>
    </w:p>
    <w:p w14:paraId="38669379" w14:textId="77777777" w:rsidR="002F06AF" w:rsidRPr="00501848" w:rsidRDefault="002F06AF" w:rsidP="002F06AF">
      <w:pPr>
        <w:ind w:left="284" w:right="752" w:firstLine="425"/>
        <w:jc w:val="both"/>
        <w:rPr>
          <w:rFonts w:ascii="Abadi" w:eastAsia="Calibri" w:hAnsi="Abadi" w:cs="Arial"/>
          <w:i/>
          <w:iCs/>
          <w:sz w:val="21"/>
          <w:szCs w:val="21"/>
        </w:rPr>
      </w:pPr>
    </w:p>
    <w:p w14:paraId="523454A2"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El Departamento de Educación en Derechos Humanos realiza acciones en favor del conocimiento y sensibilización sobre la importancia del respeto, promoción, difusión y protección por los derechos humanos y derechos de la </w:t>
      </w:r>
      <w:r w:rsidRPr="00501848">
        <w:rPr>
          <w:rFonts w:ascii="Abadi" w:eastAsia="Calibri" w:hAnsi="Abadi" w:cs="Arial"/>
          <w:i/>
          <w:iCs/>
          <w:sz w:val="21"/>
          <w:szCs w:val="21"/>
        </w:rPr>
        <w:lastRenderedPageBreak/>
        <w:t>niñas, niños y adolescentes entre la comunidad educativa, por medio de talleres, donde las y los estudiantes acompañados por su docente, participan y desarrollan competencias para el ejercicio progresivo de sus derechos y el respeto a los de los demás. De igual forma, se llevan a cabo campañas de difusión de los derechos de niñas, niños y adolescentes a través de infografías y cápsulas informativas para favorecer la convivencia armónica y la cultura de paz en la escuela.</w:t>
      </w:r>
    </w:p>
    <w:p w14:paraId="3C9FB639" w14:textId="77777777" w:rsidR="002F06AF" w:rsidRPr="00501848" w:rsidRDefault="002F06AF" w:rsidP="002F06AF">
      <w:pPr>
        <w:ind w:left="284" w:right="752" w:firstLine="425"/>
        <w:jc w:val="both"/>
        <w:rPr>
          <w:rFonts w:ascii="Abadi" w:eastAsia="Calibri" w:hAnsi="Abadi" w:cs="Arial"/>
          <w:i/>
          <w:iCs/>
          <w:sz w:val="21"/>
          <w:szCs w:val="21"/>
        </w:rPr>
      </w:pPr>
    </w:p>
    <w:p w14:paraId="561E8DB6"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Para la atención de la violencia escolar, mediante la línea telefónica de atención 800 911-12-13 y 473-73-51039, así como el correo electrónico aprenderaconvivir@seg.guanajuato.gob.mx, se pone a disposición de las personas que integran la comunidad educativa y a la ciudadanía guanajuatense, estos medios de comunicación para realizar la denuncia por presunta violencia escolar de hechos que se susciten en educación básica y media superior, pública y particulares, para que el personal especializado del Centro de Atención “Aprender a Convivir” brinde orientación, asesoría jurídica y acompañamiento en cada una de las Delegaciones Regionales a la autoridad escolar responsable del desahogo de los Protocolos señalados en los artículos 37 y 57 de la Ley para una convivencia libre de violencia en el entorno escolar para el Estado de Guanajuato y sus Municipios y Reglamento de la Ley citada, así como, la aplicación de los Protocolos para la Detección, Prevención y Actuación en caso de Violencia Escolar establecido </w:t>
      </w:r>
      <w:r w:rsidRPr="00501848">
        <w:rPr>
          <w:rFonts w:ascii="Abadi" w:eastAsia="Calibri" w:hAnsi="Abadi" w:cs="Arial"/>
          <w:i/>
          <w:iCs/>
          <w:sz w:val="21"/>
          <w:szCs w:val="21"/>
        </w:rPr>
        <w:t>en el Reglamento Escolar para una Convivencia en la Paz del Estado de Guanajuato.</w:t>
      </w:r>
    </w:p>
    <w:p w14:paraId="6D2F5342" w14:textId="77777777" w:rsidR="002F06AF" w:rsidRPr="00501848" w:rsidRDefault="002F06AF" w:rsidP="002F06AF">
      <w:pPr>
        <w:ind w:left="284" w:right="752" w:firstLine="425"/>
        <w:jc w:val="both"/>
        <w:rPr>
          <w:rFonts w:ascii="Abadi" w:eastAsia="Calibri" w:hAnsi="Abadi" w:cs="Arial"/>
          <w:i/>
          <w:iCs/>
          <w:sz w:val="21"/>
          <w:szCs w:val="21"/>
        </w:rPr>
      </w:pPr>
    </w:p>
    <w:p w14:paraId="4B9A0A81"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Como medida preventiva para los casos de violencia escolar prevista en el artículo 59 del Reglamento de la Ley mencionada, se prevé que en caso de una conducta de violencia escolar por parte de un trabajador o trabajadora de una institución educativa y que ponga en riesgo grave, la integridad física, psicológica, sexual o social de los educandos, sin prejuzgar acerca de la veracidad o falsedad del hecho, el director o encargado de la institución educativa tomará las medidas pertinentes, para que el trabajador involucrado realice actividades en las que no tenga contacto con los educandos.</w:t>
      </w:r>
    </w:p>
    <w:p w14:paraId="6F91D6B2" w14:textId="77777777" w:rsidR="002F06AF" w:rsidRPr="00501848" w:rsidRDefault="002F06AF" w:rsidP="002F06AF">
      <w:pPr>
        <w:ind w:left="284" w:right="752" w:firstLine="425"/>
        <w:jc w:val="both"/>
        <w:rPr>
          <w:rFonts w:ascii="Abadi" w:eastAsia="Calibri" w:hAnsi="Abadi" w:cs="Arial"/>
          <w:i/>
          <w:iCs/>
          <w:sz w:val="21"/>
          <w:szCs w:val="21"/>
        </w:rPr>
      </w:pPr>
    </w:p>
    <w:p w14:paraId="48E650B7"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Ante la necesidad de una atención médica y/o psicológica, inmediata y gratuita, el Centro de Atención canaliza a la Secretaría de Salud a las personas involucradas.</w:t>
      </w:r>
    </w:p>
    <w:p w14:paraId="46B3659B" w14:textId="77777777" w:rsidR="002F06AF" w:rsidRPr="00501848" w:rsidRDefault="002F06AF" w:rsidP="002F06AF">
      <w:pPr>
        <w:ind w:left="284" w:right="752" w:firstLine="425"/>
        <w:jc w:val="both"/>
        <w:rPr>
          <w:rFonts w:ascii="Abadi" w:eastAsia="Calibri" w:hAnsi="Abadi" w:cs="Arial"/>
          <w:i/>
          <w:iCs/>
          <w:sz w:val="21"/>
          <w:szCs w:val="21"/>
        </w:rPr>
      </w:pPr>
    </w:p>
    <w:p w14:paraId="6B4DBF13"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Por otra parte, si de los hechos se desprende estar en presencia de un presunto delito, de manera inmediata se da la vista a la Fiscalía General del Estado de Guanajuato.</w:t>
      </w:r>
    </w:p>
    <w:p w14:paraId="20A83EF4" w14:textId="77777777" w:rsidR="002F06AF" w:rsidRPr="00501848" w:rsidRDefault="002F06AF" w:rsidP="002F06AF">
      <w:pPr>
        <w:ind w:left="284" w:right="752" w:firstLine="425"/>
        <w:jc w:val="both"/>
        <w:rPr>
          <w:rFonts w:ascii="Abadi" w:eastAsia="Calibri" w:hAnsi="Abadi" w:cs="Arial"/>
          <w:i/>
          <w:iCs/>
          <w:sz w:val="21"/>
          <w:szCs w:val="21"/>
        </w:rPr>
      </w:pPr>
    </w:p>
    <w:p w14:paraId="7183E4A3"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Además, se realizan capacitaciones teóricas- prácticas, de manera constante y permanentes durante el ciclo escolar en cada una de las Delegaciones Regionales, enfocadas para las autoridades escolares en la correcta aplicación de la normativa en violencia escolar, cuya finalidad de que el personal directivo detecte, investigue, determine y realice </w:t>
      </w:r>
      <w:r w:rsidRPr="00501848">
        <w:rPr>
          <w:rFonts w:ascii="Abadi" w:eastAsia="Calibri" w:hAnsi="Abadi" w:cs="Arial"/>
          <w:i/>
          <w:iCs/>
          <w:sz w:val="21"/>
          <w:szCs w:val="21"/>
        </w:rPr>
        <w:lastRenderedPageBreak/>
        <w:t>acciones de tratamiento y seguimiento dentro del centro escolar.</w:t>
      </w:r>
    </w:p>
    <w:p w14:paraId="6BE744C9" w14:textId="77777777" w:rsidR="002F06AF" w:rsidRPr="00501848" w:rsidRDefault="002F06AF" w:rsidP="002F06AF">
      <w:pPr>
        <w:ind w:right="752"/>
        <w:jc w:val="both"/>
        <w:rPr>
          <w:rFonts w:ascii="Abadi" w:eastAsia="Calibri" w:hAnsi="Abadi" w:cs="Arial"/>
          <w:i/>
          <w:iCs/>
          <w:sz w:val="21"/>
          <w:szCs w:val="21"/>
        </w:rPr>
      </w:pPr>
    </w:p>
    <w:p w14:paraId="2246D1BA"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 xml:space="preserve">Es importante referir que dicha información </w:t>
      </w:r>
      <w:proofErr w:type="spellStart"/>
      <w:r w:rsidRPr="00501848">
        <w:rPr>
          <w:rFonts w:ascii="Abadi" w:eastAsia="Calibri" w:hAnsi="Abadi" w:cs="Arial"/>
          <w:i/>
          <w:iCs/>
          <w:sz w:val="21"/>
          <w:szCs w:val="21"/>
        </w:rPr>
        <w:t>esta</w:t>
      </w:r>
      <w:proofErr w:type="spellEnd"/>
      <w:r w:rsidRPr="00501848">
        <w:rPr>
          <w:rFonts w:ascii="Abadi" w:eastAsia="Calibri" w:hAnsi="Abadi" w:cs="Arial"/>
          <w:i/>
          <w:iCs/>
          <w:sz w:val="21"/>
          <w:szCs w:val="21"/>
        </w:rPr>
        <w:t xml:space="preserve"> enfocada específicamente al tema de violencia sexual en el entorno educativo, así como expresar que esta Secretaría Ejecutiva realiza a través de la Comisión para Poner Fin a Toda Forma de Violencia contra Niñas, Niños y Adolescentes del Estado de Guanajuato, de forma constante acciones de participación en materia de prevención de la violencia, así como en materia de proyecto de vida, además de la aplicación del Modelo </w:t>
      </w:r>
      <w:proofErr w:type="spellStart"/>
      <w:r w:rsidRPr="00501848">
        <w:rPr>
          <w:rFonts w:ascii="Abadi" w:eastAsia="Calibri" w:hAnsi="Abadi" w:cs="Arial"/>
          <w:i/>
          <w:iCs/>
          <w:sz w:val="21"/>
          <w:szCs w:val="21"/>
        </w:rPr>
        <w:t>Advocacy</w:t>
      </w:r>
      <w:proofErr w:type="spellEnd"/>
      <w:r w:rsidRPr="00501848">
        <w:rPr>
          <w:rFonts w:ascii="Abadi" w:eastAsia="Calibri" w:hAnsi="Abadi" w:cs="Arial"/>
          <w:i/>
          <w:iCs/>
          <w:sz w:val="21"/>
          <w:szCs w:val="21"/>
        </w:rPr>
        <w:t xml:space="preserve"> a través del cual se realizan diagnósticos de 12 municipios del Estado, teniendo como objetivo atender todo tipo de violencia en cualquier entorno de vida de niñas, niños y adolescentes, así como el referir la existencia del Protocolo Nacional de Coordinación Interinstitucional para la Protección de Niñas, Niños y Adolescentes Víctimas de Violencia.</w:t>
      </w:r>
    </w:p>
    <w:p w14:paraId="11E8860B" w14:textId="77777777" w:rsidR="002F06AF" w:rsidRPr="00501848" w:rsidRDefault="002F06AF" w:rsidP="002F06AF">
      <w:pPr>
        <w:ind w:left="284" w:right="752" w:firstLine="425"/>
        <w:jc w:val="both"/>
        <w:rPr>
          <w:rFonts w:ascii="Abadi" w:eastAsia="Calibri" w:hAnsi="Abadi" w:cs="Arial"/>
          <w:i/>
          <w:iCs/>
          <w:sz w:val="21"/>
          <w:szCs w:val="21"/>
        </w:rPr>
      </w:pPr>
    </w:p>
    <w:p w14:paraId="206B13B0" w14:textId="77777777" w:rsidR="002F06AF" w:rsidRPr="00501848" w:rsidRDefault="002F06AF" w:rsidP="002F06AF">
      <w:pPr>
        <w:ind w:left="284" w:right="752" w:firstLine="425"/>
        <w:jc w:val="both"/>
        <w:rPr>
          <w:rFonts w:ascii="Abadi" w:eastAsia="Calibri" w:hAnsi="Abadi" w:cs="Arial"/>
          <w:i/>
          <w:iCs/>
          <w:sz w:val="21"/>
          <w:szCs w:val="21"/>
        </w:rPr>
      </w:pPr>
      <w:r w:rsidRPr="00501848">
        <w:rPr>
          <w:rFonts w:ascii="Abadi" w:eastAsia="Calibri" w:hAnsi="Abadi" w:cs="Arial"/>
          <w:i/>
          <w:iCs/>
          <w:sz w:val="21"/>
          <w:szCs w:val="21"/>
        </w:rPr>
        <w:t>Resaltando la creación del “Protocolo de Atención Integral para Niñas, Niños y Adolescentes en Condiciones de Vulnerabilidad en el Estado de Guanajuato”, aprobado en la Tercera Sesión Ordinaria del Consejo Directivo de la Procuraduría de protección de Niñas, Niños y Adolescentes del Estado de Guanajuato, el pasado 14 de octubre de 2022.”</w:t>
      </w:r>
    </w:p>
    <w:p w14:paraId="46DF098C" w14:textId="77777777" w:rsidR="002F06AF" w:rsidRPr="00501848" w:rsidRDefault="002F06AF" w:rsidP="002F06AF">
      <w:pPr>
        <w:ind w:firstLine="709"/>
        <w:jc w:val="both"/>
        <w:rPr>
          <w:rFonts w:ascii="Abadi" w:hAnsi="Abadi" w:cs="Arial"/>
          <w:sz w:val="21"/>
          <w:szCs w:val="21"/>
        </w:rPr>
      </w:pPr>
    </w:p>
    <w:p w14:paraId="757E2C0E" w14:textId="77777777" w:rsidR="002F06AF" w:rsidRPr="00501848" w:rsidRDefault="002F06AF" w:rsidP="002F06AF">
      <w:pPr>
        <w:pStyle w:val="Sinespaciado"/>
        <w:jc w:val="both"/>
        <w:rPr>
          <w:rFonts w:ascii="Abadi" w:hAnsi="Abadi" w:cs="Arial"/>
          <w:sz w:val="21"/>
          <w:szCs w:val="21"/>
        </w:rPr>
      </w:pPr>
    </w:p>
    <w:p w14:paraId="046CFA05" w14:textId="77777777" w:rsidR="002F06AF" w:rsidRPr="00501848" w:rsidRDefault="002F06AF" w:rsidP="002F06AF">
      <w:pPr>
        <w:pStyle w:val="Sinespaciado"/>
        <w:ind w:firstLine="709"/>
        <w:jc w:val="both"/>
        <w:rPr>
          <w:rFonts w:ascii="Abadi" w:hAnsi="Abadi" w:cs="Arial"/>
          <w:sz w:val="21"/>
          <w:szCs w:val="21"/>
        </w:rPr>
      </w:pPr>
      <w:r w:rsidRPr="00501848">
        <w:rPr>
          <w:rFonts w:ascii="Abadi" w:hAnsi="Abadi" w:cs="Arial"/>
          <w:sz w:val="21"/>
          <w:szCs w:val="21"/>
        </w:rPr>
        <w:t xml:space="preserve">Posteriormente la presidencia de esta Comisión Educación, Ciencia y Tecnología y Cultura con fundamento en </w:t>
      </w:r>
      <w:r w:rsidRPr="00501848">
        <w:rPr>
          <w:rFonts w:ascii="Abadi" w:hAnsi="Abadi" w:cs="Arial"/>
          <w:sz w:val="21"/>
          <w:szCs w:val="21"/>
        </w:rPr>
        <w:t>los artículos 94 fracción VII y 272 fracción VIII inciso e) de la Ley Orgánica del Poder Legislativo del Estado de Guanajuato instruyó a la Secretaría Técnica para que elaborara el proyecto de dictamen, mismo que fue materia de revisión por quienes integran esta comisión.</w:t>
      </w:r>
    </w:p>
    <w:p w14:paraId="63C038B4" w14:textId="77777777" w:rsidR="002F06AF" w:rsidRPr="00501848" w:rsidRDefault="002F06AF" w:rsidP="002F06AF">
      <w:pPr>
        <w:pStyle w:val="Sinespaciado"/>
        <w:jc w:val="both"/>
        <w:rPr>
          <w:rFonts w:ascii="Abadi" w:hAnsi="Abadi" w:cs="Arial"/>
          <w:sz w:val="21"/>
          <w:szCs w:val="21"/>
        </w:rPr>
      </w:pPr>
    </w:p>
    <w:p w14:paraId="604C35A5" w14:textId="77777777" w:rsidR="002F06AF" w:rsidRPr="00501848" w:rsidRDefault="002F06AF" w:rsidP="002F06AF">
      <w:pPr>
        <w:pStyle w:val="Sinespaciado"/>
        <w:jc w:val="both"/>
        <w:rPr>
          <w:rFonts w:ascii="Abadi" w:hAnsi="Abadi" w:cs="Arial"/>
          <w:sz w:val="21"/>
          <w:szCs w:val="21"/>
        </w:rPr>
      </w:pPr>
    </w:p>
    <w:p w14:paraId="66B2D621" w14:textId="77777777" w:rsidR="002F06AF" w:rsidRPr="00501848" w:rsidRDefault="002F06AF" w:rsidP="002F06AF">
      <w:pPr>
        <w:pStyle w:val="Sinespaciado"/>
        <w:jc w:val="both"/>
        <w:rPr>
          <w:rFonts w:ascii="Abadi" w:hAnsi="Abadi" w:cs="Arial"/>
          <w:b/>
          <w:sz w:val="21"/>
          <w:szCs w:val="21"/>
        </w:rPr>
      </w:pPr>
      <w:r w:rsidRPr="00501848">
        <w:rPr>
          <w:rFonts w:ascii="Abadi" w:hAnsi="Abadi" w:cs="Arial"/>
          <w:b/>
          <w:sz w:val="21"/>
          <w:szCs w:val="21"/>
        </w:rPr>
        <w:t xml:space="preserve">Análisis de la propuesta </w:t>
      </w:r>
    </w:p>
    <w:p w14:paraId="75CD8BFF" w14:textId="77777777" w:rsidR="002F06AF" w:rsidRPr="00501848" w:rsidRDefault="002F06AF" w:rsidP="002F06AF">
      <w:pPr>
        <w:pStyle w:val="Sinespaciado"/>
        <w:jc w:val="both"/>
        <w:rPr>
          <w:rFonts w:ascii="Abadi" w:hAnsi="Abadi" w:cs="Arial"/>
          <w:b/>
          <w:sz w:val="21"/>
          <w:szCs w:val="21"/>
        </w:rPr>
      </w:pPr>
    </w:p>
    <w:p w14:paraId="6980B7EF" w14:textId="77777777" w:rsidR="002F06AF" w:rsidRPr="00501848" w:rsidRDefault="002F06AF" w:rsidP="00E40B69">
      <w:pPr>
        <w:pStyle w:val="Sinespaciado"/>
        <w:ind w:right="46"/>
        <w:jc w:val="both"/>
        <w:rPr>
          <w:rFonts w:ascii="Abadi" w:hAnsi="Abadi" w:cs="Arial"/>
          <w:sz w:val="21"/>
          <w:szCs w:val="21"/>
        </w:rPr>
      </w:pPr>
      <w:r w:rsidRPr="00501848">
        <w:rPr>
          <w:rFonts w:ascii="Abadi" w:hAnsi="Abadi" w:cs="Arial"/>
          <w:sz w:val="21"/>
          <w:szCs w:val="21"/>
        </w:rPr>
        <w:tab/>
        <w:t xml:space="preserve">La proponente manifestó en la parte expositiva del acuerdo lo siguiente:  </w:t>
      </w:r>
    </w:p>
    <w:p w14:paraId="0A1D473C" w14:textId="77777777" w:rsidR="002F06AF" w:rsidRPr="00501848" w:rsidRDefault="002F06AF" w:rsidP="00E40B69">
      <w:pPr>
        <w:ind w:right="46"/>
        <w:rPr>
          <w:rFonts w:ascii="Abadi" w:hAnsi="Abadi"/>
          <w:i/>
          <w:w w:val="90"/>
          <w:sz w:val="21"/>
          <w:szCs w:val="21"/>
        </w:rPr>
      </w:pPr>
    </w:p>
    <w:p w14:paraId="2042827E"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“El abuso sexual infantil es una forma de maltrato que se compone de todas aquellas acciones mediante las cuales una persona, generalmente de una edad mayor, obliga a las niñas o niños a tener contacto erótico con ella, ya sea a través de caricias, besos, tocamientos, ver o escuchar pornografía, exhibir los genitales o a realizar cualquier otro comportamiento de tipo sexual.</w:t>
      </w:r>
    </w:p>
    <w:p w14:paraId="3294F05E" w14:textId="77777777" w:rsidR="002F06AF" w:rsidRPr="00501848" w:rsidRDefault="002F06AF" w:rsidP="00E40B69">
      <w:pPr>
        <w:ind w:right="46"/>
        <w:jc w:val="both"/>
        <w:rPr>
          <w:rFonts w:ascii="Abadi" w:hAnsi="Abadi" w:cs="Arial"/>
          <w:i/>
          <w:iCs/>
          <w:sz w:val="21"/>
          <w:szCs w:val="21"/>
        </w:rPr>
      </w:pPr>
    </w:p>
    <w:p w14:paraId="16D622C3"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El abuso sexual infantil es uno de los delitos más graves e infames que existen y que marcan de por vida a las infancias por el trauma que estas acciones les causa a su seguridad personal, salud, autonomía, libertad e integridad, produciéndoles a corto plazo consecuencias graves como desconfianza, miedo, vergüenza, culpa, baja autoestima, ansiedad, angustia, depresión, trastornos del sueño o alimenticios, dificultades en la concentración, entre muchas otras secuelas, que diversos estudios ya han comprobado que a la larga se asocian con conductas de tendencias suicidas, prostitución, relaciones familiares conflictivas, fármaco dependencia, sociopatía o agresividad, por mencionar simplemente algunas, que afectan su desarrollo y calidad de vida.</w:t>
      </w:r>
    </w:p>
    <w:p w14:paraId="300059CC" w14:textId="77777777" w:rsidR="002F06AF" w:rsidRPr="00501848" w:rsidRDefault="002F06AF" w:rsidP="002F06AF">
      <w:pPr>
        <w:ind w:left="709" w:right="616"/>
        <w:jc w:val="both"/>
        <w:rPr>
          <w:rFonts w:ascii="Abadi" w:hAnsi="Abadi" w:cs="Arial"/>
          <w:i/>
          <w:iCs/>
          <w:sz w:val="21"/>
          <w:szCs w:val="21"/>
        </w:rPr>
      </w:pPr>
    </w:p>
    <w:p w14:paraId="1881C17A" w14:textId="77777777" w:rsidR="002F06AF" w:rsidRPr="00501848" w:rsidRDefault="002F06AF" w:rsidP="00764B83">
      <w:pPr>
        <w:ind w:right="-96"/>
        <w:jc w:val="both"/>
        <w:rPr>
          <w:rFonts w:ascii="Abadi" w:hAnsi="Abadi" w:cs="Arial"/>
          <w:i/>
          <w:iCs/>
          <w:sz w:val="21"/>
          <w:szCs w:val="21"/>
        </w:rPr>
      </w:pPr>
      <w:r w:rsidRPr="00501848">
        <w:rPr>
          <w:rFonts w:ascii="Abadi" w:hAnsi="Abadi" w:cs="Arial"/>
          <w:i/>
          <w:iCs/>
          <w:sz w:val="21"/>
          <w:szCs w:val="21"/>
        </w:rPr>
        <w:t xml:space="preserve">De acuerdo con la Organización para la Cooperación y el Desarrollo Económico (OCDE, 2019), México ocupa el primer lugar en abuso sexual cometido contra menores con un estimado de 5.4 millones de víctimas al año. Las cifras de la OCDE indican que de cada 1,000 casos que ocurren en el país, únicamente 100 son denunciados, de los cuales solo 1O llegan </w:t>
      </w:r>
      <w:r w:rsidRPr="00501848">
        <w:rPr>
          <w:rFonts w:ascii="Abadi" w:hAnsi="Abadi" w:cs="Arial"/>
          <w:i/>
          <w:iCs/>
          <w:sz w:val="21"/>
          <w:szCs w:val="21"/>
        </w:rPr>
        <w:lastRenderedPageBreak/>
        <w:t>ante un juez y finalmente nada más el 1% recibe una condena.</w:t>
      </w:r>
    </w:p>
    <w:p w14:paraId="44E81B0B" w14:textId="77777777" w:rsidR="002F06AF" w:rsidRPr="00501848" w:rsidRDefault="002F06AF" w:rsidP="002F06AF">
      <w:pPr>
        <w:ind w:left="709" w:right="616"/>
        <w:jc w:val="both"/>
        <w:rPr>
          <w:rFonts w:ascii="Abadi" w:hAnsi="Abadi" w:cs="Arial"/>
          <w:i/>
          <w:iCs/>
          <w:sz w:val="21"/>
          <w:szCs w:val="21"/>
        </w:rPr>
      </w:pPr>
    </w:p>
    <w:p w14:paraId="176257E7" w14:textId="77777777" w:rsidR="002F06AF" w:rsidRPr="00501848" w:rsidRDefault="002F06AF" w:rsidP="00E40B69">
      <w:pPr>
        <w:ind w:right="-96"/>
        <w:jc w:val="both"/>
        <w:rPr>
          <w:rFonts w:ascii="Abadi" w:hAnsi="Abadi" w:cs="Arial"/>
          <w:i/>
          <w:iCs/>
          <w:sz w:val="21"/>
          <w:szCs w:val="21"/>
        </w:rPr>
      </w:pPr>
      <w:r w:rsidRPr="00501848">
        <w:rPr>
          <w:rFonts w:ascii="Abadi" w:hAnsi="Abadi" w:cs="Arial"/>
          <w:i/>
          <w:iCs/>
          <w:sz w:val="21"/>
          <w:szCs w:val="21"/>
        </w:rPr>
        <w:t>Son tan aberrantes y condenables estos delitos porque son premeditados, por lo general se realizan de manera repetitiva y son el resultado del abuso de confianza, del aprovechamiento del poder, de la autoridad y fuerza, del engaño y la mentira. Además, a ello hay que sumarle que comúnmente la persona agresora suele ser alguien a quien las víctimas conocen y en quien confían, como familiares, amigos, vecinos o profesores. (DIF, 2017)</w:t>
      </w:r>
    </w:p>
    <w:p w14:paraId="32D309C4" w14:textId="77777777" w:rsidR="002F06AF" w:rsidRPr="00501848" w:rsidRDefault="002F06AF" w:rsidP="002F06AF">
      <w:pPr>
        <w:ind w:left="709" w:right="616"/>
        <w:jc w:val="both"/>
        <w:rPr>
          <w:rFonts w:ascii="Abadi" w:hAnsi="Abadi" w:cs="Arial"/>
          <w:i/>
          <w:iCs/>
          <w:sz w:val="21"/>
          <w:szCs w:val="21"/>
        </w:rPr>
      </w:pPr>
    </w:p>
    <w:p w14:paraId="652A7DAA" w14:textId="77777777" w:rsidR="002F06AF" w:rsidRPr="00501848" w:rsidRDefault="002F06AF" w:rsidP="00E40B69">
      <w:pPr>
        <w:ind w:right="-96"/>
        <w:jc w:val="both"/>
        <w:rPr>
          <w:rFonts w:ascii="Abadi" w:hAnsi="Abadi" w:cs="Arial"/>
          <w:i/>
          <w:iCs/>
          <w:sz w:val="21"/>
          <w:szCs w:val="21"/>
        </w:rPr>
      </w:pPr>
      <w:r w:rsidRPr="00501848">
        <w:rPr>
          <w:rFonts w:ascii="Abadi" w:hAnsi="Abadi" w:cs="Arial"/>
          <w:i/>
          <w:iCs/>
          <w:sz w:val="21"/>
          <w:szCs w:val="21"/>
        </w:rPr>
        <w:t>En este sentido, se tiene que reconocer que, aunque la mayoría de los casos de abuso sexual infantil suceden en el entorno familiar, es una realidad inminente que la violencia sexual también se da en el entorno escolar y se compone por "todas aquellas agresiones relacionadas con la sexualidad, que denotan discriminación, tocamientos, hostigamiento, acoso o abuso de orden sexual" pudiendo incluso llegar a la violación.</w:t>
      </w:r>
    </w:p>
    <w:p w14:paraId="2A23DE51" w14:textId="77777777" w:rsidR="002F06AF" w:rsidRPr="00501848" w:rsidRDefault="002F06AF" w:rsidP="002F06AF">
      <w:pPr>
        <w:ind w:left="709" w:right="616"/>
        <w:jc w:val="both"/>
        <w:rPr>
          <w:rFonts w:ascii="Abadi" w:hAnsi="Abadi" w:cs="Arial"/>
          <w:i/>
          <w:iCs/>
          <w:sz w:val="21"/>
          <w:szCs w:val="21"/>
        </w:rPr>
      </w:pPr>
    </w:p>
    <w:p w14:paraId="3D14910F"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Justamente, para dar visibilidad a la gravedad de esta problemática, el año pasado la Oficina de Defensoría de los Derechos de la Infancia A.C. (ODI), emitió el informe "Es un secreto. La explotación sexual infantil en las escuelas" donde se expone que "al menos en siete estados mexicanos operan grupos dedicados a la explotación sexual infantil organizada dentro de escuelas públicas y privadas, en las que participan maestros, directivos, personal administrativo y de intendencia, y revela un profundo contexto de vulnerabilidad y desprotección, debido a la falta de mecanismos amigables de acceso a la justicia, detección oportuna y atención integral de la violencia sexual infantil y trata de personas en las escuelas."</w:t>
      </w:r>
    </w:p>
    <w:p w14:paraId="590DB8CD" w14:textId="77777777" w:rsidR="002F06AF" w:rsidRPr="00501848" w:rsidRDefault="002F06AF" w:rsidP="002F06AF">
      <w:pPr>
        <w:ind w:left="709" w:right="616"/>
        <w:jc w:val="both"/>
        <w:rPr>
          <w:rFonts w:ascii="Abadi" w:hAnsi="Abadi" w:cs="Arial"/>
          <w:i/>
          <w:iCs/>
          <w:sz w:val="21"/>
          <w:szCs w:val="21"/>
        </w:rPr>
      </w:pPr>
    </w:p>
    <w:p w14:paraId="26BCA8AD" w14:textId="77777777" w:rsidR="00764B83" w:rsidRDefault="002F06AF" w:rsidP="00E40B69">
      <w:pPr>
        <w:ind w:right="46"/>
        <w:jc w:val="both"/>
        <w:rPr>
          <w:rFonts w:ascii="Abadi" w:hAnsi="Abadi" w:cs="Arial"/>
          <w:i/>
          <w:iCs/>
          <w:sz w:val="21"/>
          <w:szCs w:val="21"/>
        </w:rPr>
      </w:pPr>
      <w:r w:rsidRPr="00501848">
        <w:rPr>
          <w:rFonts w:ascii="Abadi" w:hAnsi="Abadi" w:cs="Arial"/>
          <w:i/>
          <w:iCs/>
          <w:sz w:val="21"/>
          <w:szCs w:val="21"/>
        </w:rPr>
        <w:t xml:space="preserve">Derivado de ello, recientemente el Fondo de las Naciones Unidas para la Infancia (UNICEF, 2021) hizo un llamado a las autoridades mexicanas a garantizar entornos escolares libres de violencia en el país, poniendo especial énfasis en la necesidad inminente de erradicar la violencia sexual en las escuelas implementando "mecanismos de </w:t>
      </w:r>
      <w:r w:rsidRPr="00501848">
        <w:rPr>
          <w:rFonts w:ascii="Abadi" w:hAnsi="Abadi" w:cs="Arial"/>
          <w:i/>
          <w:iCs/>
          <w:sz w:val="21"/>
          <w:szCs w:val="21"/>
        </w:rPr>
        <w:t>denuncia, detección y canalización amigables y eficaces que protejan a todas las</w:t>
      </w:r>
    </w:p>
    <w:p w14:paraId="7E776DD4" w14:textId="2E9FAB8C"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niñas, niños y adolescentes de cualquier forma de violencia, especialmente de la violencia sexual". De igual forma, reiteró la obligación que tiene el estado mexicano, a través de los gobiernos federal, estatales y municipales de 'tomar todas las medidas necesarias para prevenir, detectar y atender oportunamente el abuso sexual infantil en todo contexto, incluido el escolar, conforme a las normas internacionales y nacionales de derechos humanos".</w:t>
      </w:r>
    </w:p>
    <w:p w14:paraId="46BD6AA8" w14:textId="77777777" w:rsidR="002F06AF" w:rsidRPr="00501848" w:rsidRDefault="002F06AF" w:rsidP="002F06AF">
      <w:pPr>
        <w:ind w:left="709" w:right="616"/>
        <w:jc w:val="both"/>
        <w:rPr>
          <w:rFonts w:ascii="Abadi" w:hAnsi="Abadi" w:cs="Arial"/>
          <w:i/>
          <w:iCs/>
          <w:sz w:val="21"/>
          <w:szCs w:val="21"/>
        </w:rPr>
      </w:pPr>
    </w:p>
    <w:p w14:paraId="6BB1869F"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Guanajuato no es la excepción, diversos casos de abuso sexual cometidos dentro de las instituciones educativas han surgido a la luz pública, y sobre ello, el Secretario de Educación, durante la reunión realizada con la Comisión de Educación, Ciencia y Tecnología y Cultura el pasado 11 de agosto, expuso que en lo que iba del año, se tenían registrados un total de 37 casos de violencia escolar, de los cuales se corroboró que 17 fueron por violencia de tipo sexual, y esta cifra, preocupantemente, representa un aumento del 54% ante los 11 casos de violencia sexual que se registraron durante el 2021.</w:t>
      </w:r>
    </w:p>
    <w:p w14:paraId="14866891" w14:textId="77777777" w:rsidR="002F06AF" w:rsidRPr="00501848" w:rsidRDefault="002F06AF" w:rsidP="002F06AF">
      <w:pPr>
        <w:ind w:left="709" w:right="616"/>
        <w:jc w:val="both"/>
        <w:rPr>
          <w:rFonts w:ascii="Abadi" w:hAnsi="Abadi" w:cs="Arial"/>
          <w:i/>
          <w:iCs/>
          <w:sz w:val="21"/>
          <w:szCs w:val="21"/>
        </w:rPr>
      </w:pPr>
    </w:p>
    <w:p w14:paraId="03663E3F"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 xml:space="preserve">Recordemos que el pasado 25 de julio salió a la luz el presunto abuso sexual cometido en Silao por parte de un Becario del </w:t>
      </w:r>
      <w:proofErr w:type="spellStart"/>
      <w:r w:rsidRPr="00501848">
        <w:rPr>
          <w:rFonts w:ascii="Abadi" w:hAnsi="Abadi" w:cs="Arial"/>
          <w:i/>
          <w:iCs/>
          <w:sz w:val="21"/>
          <w:szCs w:val="21"/>
        </w:rPr>
        <w:t>Kinder</w:t>
      </w:r>
      <w:proofErr w:type="spellEnd"/>
      <w:r w:rsidRPr="00501848">
        <w:rPr>
          <w:rFonts w:ascii="Abadi" w:hAnsi="Abadi" w:cs="Arial"/>
          <w:i/>
          <w:iCs/>
          <w:sz w:val="21"/>
          <w:szCs w:val="21"/>
        </w:rPr>
        <w:t xml:space="preserve"> "José Joaquín Fernández </w:t>
      </w:r>
      <w:proofErr w:type="spellStart"/>
      <w:r w:rsidRPr="00501848">
        <w:rPr>
          <w:rFonts w:ascii="Abadi" w:hAnsi="Abadi" w:cs="Arial"/>
          <w:i/>
          <w:iCs/>
          <w:sz w:val="21"/>
          <w:szCs w:val="21"/>
        </w:rPr>
        <w:t>Lizard</w:t>
      </w:r>
      <w:proofErr w:type="spellEnd"/>
      <w:r w:rsidRPr="00501848">
        <w:rPr>
          <w:rFonts w:ascii="Abadi" w:hAnsi="Abadi" w:cs="Arial"/>
          <w:i/>
          <w:iCs/>
          <w:sz w:val="21"/>
          <w:szCs w:val="21"/>
        </w:rPr>
        <w:t xml:space="preserve">” en contra de seis niñas. Menos de un mes después, el 12 de agosto, se hicieron públicos más casos de abusos sexuales perpetrados contra cinco menores, presuntamente por un maestro de música en el preescolar "Lic. Don José Natividad Macías" también de Silao. Posteriormente, el 2 de septiembre padres de familia se manifestaron por un presunto delito sexual consumado contra una niña de 4 años por un intendente del "Jardín de Niños B. </w:t>
      </w:r>
      <w:proofErr w:type="spellStart"/>
      <w:r w:rsidRPr="00501848">
        <w:rPr>
          <w:rFonts w:ascii="Abadi" w:hAnsi="Abadi" w:cs="Arial"/>
          <w:i/>
          <w:iCs/>
          <w:sz w:val="21"/>
          <w:szCs w:val="21"/>
        </w:rPr>
        <w:t>Nobef</w:t>
      </w:r>
      <w:proofErr w:type="spellEnd"/>
      <w:r w:rsidRPr="00501848">
        <w:rPr>
          <w:rFonts w:ascii="Abadi" w:hAnsi="Abadi" w:cs="Arial"/>
          <w:i/>
          <w:iCs/>
          <w:sz w:val="21"/>
          <w:szCs w:val="21"/>
        </w:rPr>
        <w:t>” en Irapuato.</w:t>
      </w:r>
    </w:p>
    <w:p w14:paraId="046EB9E0" w14:textId="77777777" w:rsidR="002F06AF" w:rsidRPr="00501848" w:rsidRDefault="002F06AF" w:rsidP="002F06AF">
      <w:pPr>
        <w:ind w:left="709" w:right="616"/>
        <w:jc w:val="both"/>
        <w:rPr>
          <w:rFonts w:ascii="Abadi" w:hAnsi="Abadi" w:cs="Arial"/>
          <w:i/>
          <w:iCs/>
          <w:sz w:val="21"/>
          <w:szCs w:val="21"/>
        </w:rPr>
      </w:pPr>
    </w:p>
    <w:p w14:paraId="26DD88B0"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 xml:space="preserve">Es inaceptable, que un delito se perpetre de forma tan abierta y recurrente en una escuela y nadie lo detecte y mucho menos lo prevenga, sino que hasta que vienen las denuncias formales o ante los medios de comunicación. Esto necesariamente </w:t>
      </w:r>
      <w:r w:rsidRPr="00501848">
        <w:rPr>
          <w:rFonts w:ascii="Abadi" w:hAnsi="Abadi" w:cs="Arial"/>
          <w:i/>
          <w:iCs/>
          <w:sz w:val="21"/>
          <w:szCs w:val="21"/>
        </w:rPr>
        <w:lastRenderedPageBreak/>
        <w:t>tiene que ver con falta de supervisión por parte de la autoridad educativa, pero también con la impunidad. Estos adultos que se atreven a vulnerar los cuerpos de niños y niñas se saben impunes.</w:t>
      </w:r>
    </w:p>
    <w:p w14:paraId="1BD19843" w14:textId="77777777" w:rsidR="002F06AF" w:rsidRPr="00501848" w:rsidRDefault="002F06AF" w:rsidP="002F06AF">
      <w:pPr>
        <w:ind w:left="709" w:right="616"/>
        <w:jc w:val="both"/>
        <w:rPr>
          <w:rFonts w:ascii="Abadi" w:hAnsi="Abadi" w:cs="Arial"/>
          <w:i/>
          <w:iCs/>
          <w:sz w:val="21"/>
          <w:szCs w:val="21"/>
        </w:rPr>
      </w:pPr>
    </w:p>
    <w:p w14:paraId="52CB1163"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Ante estos hechos, incluso se pronunció el Gobernador, Diego Sinhue Rodríguez Vallejo, para solicitar un castigo fuerte para los responsables e instó a las autoridades actuar con contundencia.</w:t>
      </w:r>
    </w:p>
    <w:p w14:paraId="5366F501" w14:textId="77777777" w:rsidR="002F06AF" w:rsidRPr="00501848" w:rsidRDefault="002F06AF" w:rsidP="002F06AF">
      <w:pPr>
        <w:ind w:left="709" w:right="616"/>
        <w:jc w:val="both"/>
        <w:rPr>
          <w:rFonts w:ascii="Abadi" w:hAnsi="Abadi" w:cs="Arial"/>
          <w:i/>
          <w:iCs/>
          <w:sz w:val="21"/>
          <w:szCs w:val="21"/>
        </w:rPr>
      </w:pPr>
    </w:p>
    <w:p w14:paraId="2FD212BD"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Pero esto debe ser urgente, las autoridades deben ejercer toda su capacidad para proteger a niños y niñas; el Estado a través del gobierno estatal, municipales, Poder Judicial, Legislativo, Fiscalía, la Procuraduría de Protección de Niñas, Niños y Adolescentes, la Procuraduría de Derechos Humanos y la sociedad en su conjunto, deben estar tomando todas las medidas necesarias para prevenir, detectar y atender el abuso infantil. El estado tiene la obligación de cuidar y proteger a sus niños y niñas y ponerlos en el centro de sus acciones para garantizarles el respeto de sus derechos y su bienestar.</w:t>
      </w:r>
    </w:p>
    <w:p w14:paraId="29259B4D" w14:textId="77777777" w:rsidR="002F06AF" w:rsidRPr="00501848" w:rsidRDefault="002F06AF" w:rsidP="002F06AF">
      <w:pPr>
        <w:ind w:left="709" w:right="616"/>
        <w:jc w:val="both"/>
        <w:rPr>
          <w:rFonts w:ascii="Abadi" w:hAnsi="Abadi" w:cs="Arial"/>
          <w:i/>
          <w:iCs/>
          <w:sz w:val="21"/>
          <w:szCs w:val="21"/>
        </w:rPr>
      </w:pPr>
    </w:p>
    <w:p w14:paraId="22C3AD1F"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Los casos expuestos son alarmas que nos avisan que las escuelas están siendo lugares de riesgo donde se cometen delitos infames en contra de las niñas y niños, y si bien, existen protocolos, estos se activan hasta que la agresión ya se consumó y como ya lo mencionó la UNICEF, es indispensable que las autoridades, cada una desde su ámbito de competencia, continúe haciendo todo lo posible para reforzar los instrumentos de prevención, detección y sobre todo, la implementación de medidas que garanticen la no repetición de estos actos tan aberrantes.</w:t>
      </w:r>
    </w:p>
    <w:p w14:paraId="47D53110" w14:textId="77777777" w:rsidR="002F06AF" w:rsidRPr="00501848" w:rsidRDefault="002F06AF" w:rsidP="002F06AF">
      <w:pPr>
        <w:ind w:left="709" w:right="616"/>
        <w:jc w:val="both"/>
        <w:rPr>
          <w:rFonts w:ascii="Abadi" w:hAnsi="Abadi" w:cs="Arial"/>
          <w:i/>
          <w:iCs/>
          <w:sz w:val="21"/>
          <w:szCs w:val="21"/>
        </w:rPr>
      </w:pPr>
    </w:p>
    <w:p w14:paraId="58C8127F"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 xml:space="preserve">La Ley General de Niñas, Niños y Adolescentes establece que uno de los derechos de la niñez es precisamente el derecho a una vida libre de violencia y a la integridad personal y para garantizarlo, las autoridades de las entidades federativas están obligadas, a tomar las medidas necesarias y especiales para prevenir y atender los casos en los que niñas, niños o adolescentes se vean </w:t>
      </w:r>
      <w:r w:rsidRPr="00501848">
        <w:rPr>
          <w:rFonts w:ascii="Abadi" w:hAnsi="Abadi" w:cs="Arial"/>
          <w:i/>
          <w:iCs/>
          <w:sz w:val="21"/>
          <w:szCs w:val="21"/>
        </w:rPr>
        <w:t>afectados por la negligencia y el abuso físico, psicológico o sexual.</w:t>
      </w:r>
    </w:p>
    <w:p w14:paraId="0E7A6A41" w14:textId="77777777" w:rsidR="002F06AF" w:rsidRPr="00501848" w:rsidRDefault="002F06AF" w:rsidP="002F06AF">
      <w:pPr>
        <w:ind w:left="709" w:right="616"/>
        <w:jc w:val="both"/>
        <w:rPr>
          <w:rFonts w:ascii="Abadi" w:hAnsi="Abadi" w:cs="Arial"/>
          <w:i/>
          <w:iCs/>
          <w:sz w:val="21"/>
          <w:szCs w:val="21"/>
        </w:rPr>
      </w:pPr>
    </w:p>
    <w:p w14:paraId="094B0A78"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Hoy vengo a solicitar una medida necesaria y especial, justo como lo menciona la Ley General, que se traduzca en una política pública articulada e integral y de instrumentación urgente e inmediata para prevenir, detectar y atender la violencia sexual contra niños y niñas en el entorno escolar.</w:t>
      </w:r>
    </w:p>
    <w:p w14:paraId="1EDD62AE" w14:textId="77777777" w:rsidR="002F06AF" w:rsidRPr="00501848" w:rsidRDefault="002F06AF" w:rsidP="002F06AF">
      <w:pPr>
        <w:ind w:left="709" w:right="616"/>
        <w:jc w:val="both"/>
        <w:rPr>
          <w:rFonts w:ascii="Abadi" w:hAnsi="Abadi" w:cs="Arial"/>
          <w:i/>
          <w:iCs/>
          <w:sz w:val="21"/>
          <w:szCs w:val="21"/>
        </w:rPr>
      </w:pPr>
    </w:p>
    <w:p w14:paraId="2E1F72D2"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Es necesario que desde el gobierno se informe sobre las distintas formas de violencia sexual infantil, hablar abiertamente sobre educación sexual integral y generar mecanismos de denuncia y acompañamiento. Es necesario convocar a las familias para que sepan identificar los signos de abuso sexual para que sepan cómo actuar ante un caso.</w:t>
      </w:r>
    </w:p>
    <w:p w14:paraId="0784B251" w14:textId="77777777" w:rsidR="002F06AF" w:rsidRPr="00501848" w:rsidRDefault="002F06AF" w:rsidP="002F06AF">
      <w:pPr>
        <w:ind w:left="709" w:right="616"/>
        <w:jc w:val="both"/>
        <w:rPr>
          <w:rFonts w:ascii="Abadi" w:hAnsi="Abadi" w:cs="Arial"/>
          <w:i/>
          <w:iCs/>
          <w:sz w:val="21"/>
          <w:szCs w:val="21"/>
        </w:rPr>
      </w:pPr>
    </w:p>
    <w:p w14:paraId="08B9809B"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Debemos empoderar a los niños y niñas, dotarles de la información suficiente que les permita protegerse y hablar cuando les ocurre un acto como este.</w:t>
      </w:r>
    </w:p>
    <w:p w14:paraId="4F87701B" w14:textId="77777777" w:rsidR="002F06AF" w:rsidRPr="00501848" w:rsidRDefault="002F06AF" w:rsidP="002F06AF">
      <w:pPr>
        <w:ind w:left="709" w:right="616"/>
        <w:jc w:val="both"/>
        <w:rPr>
          <w:rFonts w:ascii="Abadi" w:hAnsi="Abadi" w:cs="Arial"/>
          <w:i/>
          <w:iCs/>
          <w:sz w:val="21"/>
          <w:szCs w:val="21"/>
        </w:rPr>
      </w:pPr>
    </w:p>
    <w:p w14:paraId="19E4A5AF"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Amplia es la legislación que mandata la protección especial para niños y niñas tales como: La Constitución Política de los Estados Unidos Mexicanos (CPEUM), que establece que es obligación de todas las autoridades, en el ámbito de sus competencias, promover, respetar, proteger y garantizar los derechos humanos, así como prevenir e investigar las violaciones a los mismos. En el caso específico de las infancias, el Estado está obligado a velar y cumplir con su interés superior y a garantizar de manera plena sus derechos en todas las actuaciones y decisiones que este tome. Incluso, el principio del interés superior de la niñez debe ser el que guíe el diseño, ejecución, seguimiento y evaluación de las políticas públicas dirigidas a este sector.</w:t>
      </w:r>
    </w:p>
    <w:p w14:paraId="73B4F74C" w14:textId="77777777" w:rsidR="002F06AF" w:rsidRPr="00501848" w:rsidRDefault="002F06AF" w:rsidP="002F06AF">
      <w:pPr>
        <w:ind w:left="709" w:right="616"/>
        <w:jc w:val="both"/>
        <w:rPr>
          <w:rFonts w:ascii="Abadi" w:hAnsi="Abadi" w:cs="Arial"/>
          <w:i/>
          <w:iCs/>
          <w:sz w:val="21"/>
          <w:szCs w:val="21"/>
        </w:rPr>
      </w:pPr>
    </w:p>
    <w:p w14:paraId="00801ED1" w14:textId="77777777" w:rsidR="002F06AF" w:rsidRPr="00501848" w:rsidRDefault="002F06AF" w:rsidP="00764B83">
      <w:pPr>
        <w:ind w:right="46"/>
        <w:jc w:val="both"/>
        <w:rPr>
          <w:rFonts w:ascii="Abadi" w:hAnsi="Abadi" w:cs="Arial"/>
          <w:i/>
          <w:iCs/>
          <w:sz w:val="21"/>
          <w:szCs w:val="21"/>
        </w:rPr>
      </w:pPr>
      <w:r w:rsidRPr="00501848">
        <w:rPr>
          <w:rFonts w:ascii="Abadi" w:hAnsi="Abadi" w:cs="Arial"/>
          <w:i/>
          <w:iCs/>
          <w:sz w:val="21"/>
          <w:szCs w:val="21"/>
        </w:rPr>
        <w:t xml:space="preserve">En lo correspondiente especialmente al ámbito escolar, la Ley General de Educación estipula en el artículo 73 que "en la impartición de educación para menores de 18 años se tomarán medidas que aseguren al educando la protección y el cuidado necesarios para preservar su integridad". De igual forma, el artículo 74 </w:t>
      </w:r>
      <w:r w:rsidRPr="00501848">
        <w:rPr>
          <w:rFonts w:ascii="Abadi" w:hAnsi="Abadi" w:cs="Arial"/>
          <w:i/>
          <w:iCs/>
          <w:sz w:val="21"/>
          <w:szCs w:val="21"/>
        </w:rPr>
        <w:lastRenderedPageBreak/>
        <w:t>señala que las autoridades educativas, en el ámbito de su competencia realizarán acciones para prevenir la violencia que se ejerza en el entorno escolar.</w:t>
      </w:r>
    </w:p>
    <w:p w14:paraId="4E2AE34F" w14:textId="77777777" w:rsidR="002F06AF" w:rsidRPr="00501848" w:rsidRDefault="002F06AF" w:rsidP="002F06AF">
      <w:pPr>
        <w:ind w:left="709" w:right="616"/>
        <w:jc w:val="both"/>
        <w:rPr>
          <w:rFonts w:ascii="Abadi" w:hAnsi="Abadi" w:cs="Arial"/>
          <w:i/>
          <w:iCs/>
          <w:sz w:val="21"/>
          <w:szCs w:val="21"/>
        </w:rPr>
      </w:pPr>
    </w:p>
    <w:p w14:paraId="5E5F2E0F" w14:textId="77777777" w:rsidR="002F06AF" w:rsidRPr="00501848" w:rsidRDefault="002F06AF" w:rsidP="00764B83">
      <w:pPr>
        <w:ind w:right="-96"/>
        <w:jc w:val="both"/>
        <w:rPr>
          <w:rFonts w:ascii="Abadi" w:hAnsi="Abadi" w:cs="Arial"/>
          <w:i/>
          <w:iCs/>
          <w:sz w:val="21"/>
          <w:szCs w:val="21"/>
        </w:rPr>
      </w:pPr>
      <w:r w:rsidRPr="00501848">
        <w:rPr>
          <w:rFonts w:ascii="Abadi" w:hAnsi="Abadi" w:cs="Arial"/>
          <w:i/>
          <w:iCs/>
          <w:sz w:val="21"/>
          <w:szCs w:val="21"/>
        </w:rPr>
        <w:t>También, la Ley de los Derechos de Niñas, Niños y Adolescentes del Estado de Guanajuato establece que se deben implementar acciones para que las instituciones sean lugares dignos y seguros para las niñas, niños y adolescentes y en el mismo sentido, la Ley de Educación para el Estado de Guanajuato estipula que las autoridades educativas, deben tomar las medidas que "aseguren al educando la protección y cuidado necesarios para preservar su integridad", así como "generar o gestionar los estudios, investigaciones y diagnósticos que permitan conocer las causas y la incidencia del fenómeno de violencia, así como su impacto en el entorno escolar" con la finalidad de obtener la información que haga factible el diseño e implementación de mecanismos y estrategias de detección y prevención efectivas que contribuyan a su combate y en este sentido, marca como deber de la Secretaría de Educación el establecimiento de dichas estrategias para la prevención y enfrentamiento de situaciones que pongan en riesgo la integridad de los educandos.</w:t>
      </w:r>
    </w:p>
    <w:p w14:paraId="0476CB05" w14:textId="77777777" w:rsidR="002F06AF" w:rsidRPr="00501848" w:rsidRDefault="002F06AF" w:rsidP="002F06AF">
      <w:pPr>
        <w:ind w:left="709" w:right="616"/>
        <w:jc w:val="both"/>
        <w:rPr>
          <w:rFonts w:ascii="Abadi" w:hAnsi="Abadi" w:cs="Arial"/>
          <w:i/>
          <w:iCs/>
          <w:sz w:val="21"/>
          <w:szCs w:val="21"/>
        </w:rPr>
      </w:pPr>
    </w:p>
    <w:p w14:paraId="5C5742ED"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De igual forma, de conformidad con el artículo 17 de la Ley para una Convivencia Libre de Violencia en el Entorno Escolar para el Estado de Guanajuato, corresponde a la Secretaría de Educación coordinar la elaboración de programas de prevención, atención y erradicación de la violencia escolar; realizar diplomados, cursos, talleres, conferencias, mesas redondas, actividades extraescolares, ejercicios, dinámicas, medios audiovisuales, charlas y cualquier otra actividad que tenga como finalidad la prevención de la violencia escolar dirigidos a la Comunidad Educativa; así como demás acciones de supervisión, capacitación y sensibilización a la comunidad educativa en la materia y también para involucrar a la ciudadanía en general en la detección de la violencia escolar.</w:t>
      </w:r>
    </w:p>
    <w:p w14:paraId="1AAF5C36" w14:textId="77777777" w:rsidR="002F06AF" w:rsidRPr="00501848" w:rsidRDefault="002F06AF" w:rsidP="00E40B69">
      <w:pPr>
        <w:ind w:left="709" w:right="46"/>
        <w:jc w:val="both"/>
        <w:rPr>
          <w:rFonts w:ascii="Abadi" w:hAnsi="Abadi" w:cs="Arial"/>
          <w:i/>
          <w:iCs/>
          <w:sz w:val="21"/>
          <w:szCs w:val="21"/>
        </w:rPr>
      </w:pPr>
    </w:p>
    <w:p w14:paraId="54713C7D"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Ahora, el artículo 14, fracciones I y IV del Reglamento de la Ley Para una Convivencia Libre de Violencia en el Entorno Escolar de Guanajuato, señala que son atribuciones del Poder Ejecutivo el establecer las políticas públicas que prevengan, atiendan y erradiquen la violencia en el entorno escolar, incluyendo en este concepto a la violencia de tipo sexual, así como ordenar la instrumentación de las estrategias y mecanismos necesarios a fin de que toda persona tenga acceso a las actividades relacionadas con su prevención.</w:t>
      </w:r>
    </w:p>
    <w:p w14:paraId="172A5C15" w14:textId="77777777" w:rsidR="002F06AF" w:rsidRPr="00501848" w:rsidRDefault="002F06AF" w:rsidP="00E40B69">
      <w:pPr>
        <w:ind w:left="709" w:right="46"/>
        <w:jc w:val="both"/>
        <w:rPr>
          <w:rFonts w:ascii="Abadi" w:hAnsi="Abadi" w:cs="Arial"/>
          <w:i/>
          <w:iCs/>
          <w:sz w:val="21"/>
          <w:szCs w:val="21"/>
        </w:rPr>
      </w:pPr>
    </w:p>
    <w:p w14:paraId="4F1B4ED8"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Si bien, aunque es cierto que para poder erradicar el problema es necesaria la participación y el involucramiento de todos los miembros de la comunidad educativa, es decir, de estudiantes, personal directivo, docente, administrativo, manual, de apoyo, padres de familia, tutores, y demás personas que interactúan en el entorno escolar, como podemos observar en los diversos ordenamientos y dispositivos previamente mencionados; la gran mayoría de las acciones encaminadas a la detección, prevención, y atención de la violencia escolar (y por ende a la de tipo sexual que se ejerce en las escuelas), o forman parte de las atribuciones que la Ley le otorga a la SEG o son coordinadas por esta, siendo entonces la dependencia del Ejecutivo donde recae la responsabilidad inicial de su diseño e implementación.</w:t>
      </w:r>
    </w:p>
    <w:p w14:paraId="65AC9DAB" w14:textId="77777777" w:rsidR="002F06AF" w:rsidRPr="00501848" w:rsidRDefault="002F06AF" w:rsidP="002F06AF">
      <w:pPr>
        <w:ind w:left="709" w:right="616"/>
        <w:jc w:val="both"/>
        <w:rPr>
          <w:rFonts w:ascii="Abadi" w:hAnsi="Abadi" w:cs="Arial"/>
          <w:i/>
          <w:iCs/>
          <w:sz w:val="21"/>
          <w:szCs w:val="21"/>
        </w:rPr>
      </w:pPr>
    </w:p>
    <w:p w14:paraId="2A2983DC"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 xml:space="preserve">Por ello, este es un llamado precisamente a la Secretaría de Educación de Guanajuato, para que, en función de las atribuciones que le enuncian la Ley de Educación para el Estado de Guanajuato, la Ley para una Convivencia Libre de Violencia en el Entorno Escolar para el Estado de Guanajuato y sus Municipios, así como el Reglamento de dicha Ley; establezca una Política Pública articulada, integral y de instrumentación urgente para prevenir, detectar, atender y erradicar la violencia sexual en el entorno escolar; para proteger y garantizar el derecho que tienen las niñas, niños y adolescentes a una vida libre de violencia y a la integridad personal, velando en </w:t>
      </w:r>
      <w:r w:rsidRPr="00501848">
        <w:rPr>
          <w:rFonts w:ascii="Abadi" w:hAnsi="Abadi" w:cs="Arial"/>
          <w:i/>
          <w:iCs/>
          <w:sz w:val="21"/>
          <w:szCs w:val="21"/>
        </w:rPr>
        <w:lastRenderedPageBreak/>
        <w:t>todo momento por el interés superior de la niñez.</w:t>
      </w:r>
    </w:p>
    <w:p w14:paraId="15B4677D" w14:textId="77777777" w:rsidR="002F06AF" w:rsidRPr="00501848" w:rsidRDefault="002F06AF" w:rsidP="002F06AF">
      <w:pPr>
        <w:ind w:left="709" w:right="616"/>
        <w:jc w:val="both"/>
        <w:rPr>
          <w:rFonts w:ascii="Abadi" w:hAnsi="Abadi" w:cs="Arial"/>
          <w:i/>
          <w:iCs/>
          <w:sz w:val="21"/>
          <w:szCs w:val="21"/>
        </w:rPr>
      </w:pPr>
    </w:p>
    <w:p w14:paraId="44F2F4B6" w14:textId="77777777" w:rsidR="002F06AF" w:rsidRPr="00501848" w:rsidRDefault="002F06AF" w:rsidP="00E40B69">
      <w:pPr>
        <w:ind w:right="46"/>
        <w:jc w:val="both"/>
        <w:rPr>
          <w:rFonts w:ascii="Abadi" w:hAnsi="Abadi" w:cs="Arial"/>
          <w:i/>
          <w:iCs/>
          <w:sz w:val="21"/>
          <w:szCs w:val="21"/>
        </w:rPr>
      </w:pPr>
      <w:r w:rsidRPr="00501848">
        <w:rPr>
          <w:rFonts w:ascii="Abadi" w:hAnsi="Abadi" w:cs="Arial"/>
          <w:i/>
          <w:iCs/>
          <w:sz w:val="21"/>
          <w:szCs w:val="21"/>
        </w:rPr>
        <w:t>Esto, como una medida para reforzar las acciones gubernamentales que contribuyan a garantizar la no repetición de este tipo de violencia contra nuestras niñas y niños en cumplimiento de las obligaciones que la Ley les otorga a las autoridades de promover, respetar, proteger y garantizar los derechos humanos, así como prevenir sus violaciones.</w:t>
      </w:r>
    </w:p>
    <w:p w14:paraId="37A2BCD7" w14:textId="77777777" w:rsidR="002F06AF" w:rsidRPr="00501848" w:rsidRDefault="002F06AF" w:rsidP="00E40B69">
      <w:pPr>
        <w:ind w:left="709" w:right="46"/>
        <w:jc w:val="both"/>
        <w:rPr>
          <w:rFonts w:ascii="Abadi" w:hAnsi="Abadi" w:cs="Arial"/>
          <w:i/>
          <w:iCs/>
          <w:sz w:val="21"/>
          <w:szCs w:val="21"/>
        </w:rPr>
      </w:pPr>
    </w:p>
    <w:p w14:paraId="79334BF5" w14:textId="77777777" w:rsidR="002F06AF" w:rsidRPr="00501848" w:rsidRDefault="002F06AF" w:rsidP="002F06AF">
      <w:pPr>
        <w:ind w:left="709" w:right="616"/>
        <w:jc w:val="both"/>
        <w:rPr>
          <w:rFonts w:ascii="Abadi" w:hAnsi="Abadi" w:cs="Arial"/>
          <w:i/>
          <w:iCs/>
          <w:sz w:val="21"/>
          <w:szCs w:val="21"/>
        </w:rPr>
      </w:pPr>
      <w:r w:rsidRPr="00501848">
        <w:rPr>
          <w:rFonts w:ascii="Abadi" w:hAnsi="Abadi" w:cs="Arial"/>
          <w:i/>
          <w:iCs/>
          <w:color w:val="2A2A2A"/>
          <w:w w:val="95"/>
          <w:sz w:val="21"/>
          <w:szCs w:val="21"/>
        </w:rPr>
        <w:t>…”</w:t>
      </w:r>
    </w:p>
    <w:p w14:paraId="0483B068" w14:textId="77777777" w:rsidR="002F06AF" w:rsidRPr="00501848" w:rsidRDefault="002F06AF" w:rsidP="002F06AF">
      <w:pPr>
        <w:pStyle w:val="Textoindependiente"/>
        <w:spacing w:before="161"/>
        <w:ind w:right="49"/>
        <w:rPr>
          <w:rFonts w:ascii="Abadi" w:hAnsi="Abadi"/>
          <w:i/>
          <w:iCs/>
          <w:sz w:val="21"/>
          <w:szCs w:val="21"/>
        </w:rPr>
      </w:pPr>
    </w:p>
    <w:p w14:paraId="4B134A7D" w14:textId="77777777" w:rsidR="002F06AF" w:rsidRPr="00501848" w:rsidRDefault="002F06AF" w:rsidP="002F06AF">
      <w:pPr>
        <w:ind w:firstLine="709"/>
        <w:jc w:val="both"/>
        <w:rPr>
          <w:rFonts w:ascii="Abadi" w:hAnsi="Abadi" w:cs="Arial"/>
          <w:sz w:val="21"/>
          <w:szCs w:val="21"/>
        </w:rPr>
      </w:pPr>
      <w:r w:rsidRPr="00501848">
        <w:rPr>
          <w:rFonts w:ascii="Abadi" w:hAnsi="Abadi" w:cs="Arial"/>
          <w:sz w:val="21"/>
          <w:szCs w:val="21"/>
        </w:rPr>
        <w:t>Derivado de lo anterior quienes integramos la comisión dictaminadora valoramos la propuesta presentada, considerando que en todo momento se debe garantizar a las niñas, niños y adolescentes la mayor protección a sus derechos bajo el diseño y la instrumentación de políticas y programas de gobierno.</w:t>
      </w:r>
    </w:p>
    <w:p w14:paraId="3E1D8CE7" w14:textId="77777777" w:rsidR="002F06AF" w:rsidRPr="00501848" w:rsidRDefault="002F06AF" w:rsidP="002F06AF">
      <w:pPr>
        <w:ind w:firstLine="709"/>
        <w:jc w:val="both"/>
        <w:rPr>
          <w:rFonts w:ascii="Abadi" w:hAnsi="Abadi" w:cs="Arial"/>
          <w:sz w:val="21"/>
          <w:szCs w:val="21"/>
        </w:rPr>
      </w:pPr>
    </w:p>
    <w:p w14:paraId="0EB35E8D" w14:textId="77777777" w:rsidR="002F06AF" w:rsidRPr="00501848" w:rsidRDefault="002F06AF" w:rsidP="002F06AF">
      <w:pPr>
        <w:pStyle w:val="NormalWeb"/>
        <w:shd w:val="clear" w:color="auto" w:fill="FFFFFF"/>
        <w:spacing w:before="0" w:beforeAutospacing="0" w:after="270" w:afterAutospacing="0"/>
        <w:ind w:firstLine="709"/>
        <w:jc w:val="both"/>
        <w:rPr>
          <w:rFonts w:ascii="Abadi" w:eastAsiaTheme="minorHAnsi" w:hAnsi="Abadi" w:cs="Arial"/>
          <w:sz w:val="21"/>
          <w:szCs w:val="21"/>
          <w:lang w:eastAsia="en-US"/>
        </w:rPr>
      </w:pPr>
      <w:r w:rsidRPr="00501848">
        <w:rPr>
          <w:rFonts w:ascii="Abadi" w:eastAsiaTheme="minorHAnsi" w:hAnsi="Abadi" w:cs="Arial"/>
          <w:sz w:val="21"/>
          <w:szCs w:val="21"/>
          <w:lang w:eastAsia="en-US"/>
        </w:rPr>
        <w:t>Los niños, niñas y adolescentes tienen derecho a una vida sin violencia, explotación o abuso de cualquier tipo. Desafortunadamente, en México, el castigo corporal, las agresiones psicológicas y otras formas humillantes de trato se consideran normales y son ampliamente aceptadas, tanto como métodos de disciplina como de interacción cotidiana.</w:t>
      </w:r>
    </w:p>
    <w:p w14:paraId="123EF887" w14:textId="77777777" w:rsidR="002F06AF" w:rsidRPr="00501848" w:rsidRDefault="002F06AF" w:rsidP="002F06AF">
      <w:pPr>
        <w:ind w:left="-3" w:firstLine="567"/>
        <w:jc w:val="both"/>
        <w:rPr>
          <w:rFonts w:ascii="Abadi" w:hAnsi="Abadi" w:cs="Arial"/>
          <w:sz w:val="21"/>
          <w:szCs w:val="21"/>
          <w:lang w:eastAsia="es-MX"/>
        </w:rPr>
      </w:pPr>
      <w:r w:rsidRPr="00501848">
        <w:rPr>
          <w:rFonts w:ascii="Abadi" w:hAnsi="Abadi" w:cs="Arial"/>
          <w:sz w:val="21"/>
          <w:szCs w:val="21"/>
        </w:rPr>
        <w:t>Aunque las formas que adopta la violencia en la infancia y la adolescencia son distintas dependiendo del contexto y el grupo de edad, ésta se presenta en los hogares, las escuelas o la vía pública y puede provenir de padres, madres, cuidadores y otras figuras de autoridad</w:t>
      </w:r>
      <w:r w:rsidRPr="00501848">
        <w:rPr>
          <w:rFonts w:ascii="Abadi" w:hAnsi="Abadi"/>
          <w:color w:val="333333"/>
          <w:sz w:val="21"/>
          <w:szCs w:val="21"/>
          <w:shd w:val="clear" w:color="auto" w:fill="FFFFFF"/>
        </w:rPr>
        <w:t>.</w:t>
      </w:r>
      <w:r w:rsidRPr="00501848">
        <w:rPr>
          <w:rStyle w:val="Refdenotaalpie"/>
          <w:rFonts w:ascii="Abadi" w:hAnsi="Abadi"/>
          <w:color w:val="333333"/>
          <w:sz w:val="21"/>
          <w:szCs w:val="21"/>
          <w:shd w:val="clear" w:color="auto" w:fill="FFFFFF"/>
        </w:rPr>
        <w:footnoteReference w:id="67"/>
      </w:r>
    </w:p>
    <w:p w14:paraId="14D11A74" w14:textId="77777777" w:rsidR="002F06AF" w:rsidRPr="00501848" w:rsidRDefault="002F06AF" w:rsidP="002F06AF">
      <w:pPr>
        <w:ind w:left="-3" w:firstLine="567"/>
        <w:jc w:val="both"/>
        <w:rPr>
          <w:rFonts w:ascii="Abadi" w:hAnsi="Abadi" w:cs="Arial"/>
          <w:sz w:val="21"/>
          <w:szCs w:val="21"/>
          <w:lang w:eastAsia="es-MX"/>
        </w:rPr>
      </w:pPr>
    </w:p>
    <w:p w14:paraId="34F08B97" w14:textId="77777777" w:rsidR="002F06AF" w:rsidRPr="00501848" w:rsidRDefault="002F06AF" w:rsidP="002F06AF">
      <w:pPr>
        <w:shd w:val="clear" w:color="auto" w:fill="FFFFFF"/>
        <w:ind w:firstLine="567"/>
        <w:jc w:val="both"/>
        <w:rPr>
          <w:rFonts w:ascii="Abadi" w:hAnsi="Abadi"/>
          <w:color w:val="333333"/>
          <w:sz w:val="21"/>
          <w:szCs w:val="21"/>
          <w:lang w:eastAsia="es-MX"/>
        </w:rPr>
      </w:pPr>
      <w:r w:rsidRPr="00501848">
        <w:rPr>
          <w:rFonts w:ascii="Abadi" w:hAnsi="Abadi" w:cs="Arial"/>
          <w:sz w:val="21"/>
          <w:szCs w:val="21"/>
        </w:rPr>
        <w:t xml:space="preserve">Los Derechos Humanos de niñas, niños y adolescentes están previstos en la Constitución Política de los Estados Unidos Mexicanos, en los tratados internacionales y en las demás leyes aplicables, esencialmente en la </w:t>
      </w:r>
      <w:r w:rsidRPr="00501848">
        <w:rPr>
          <w:rFonts w:ascii="Abadi" w:hAnsi="Abadi" w:cs="Arial"/>
          <w:sz w:val="21"/>
          <w:szCs w:val="21"/>
        </w:rPr>
        <w:t>Convención sobre los Derechos del Niño y en la Ley General de los Derechos de Niñas, Niños y Adolescentes (publicada el 4 de diciembre de 2014), la cual reconoce a niñas, niños y adolescentes como titulares de derechos entre ellos a vivir en condiciones de bienestar y a un sano desarrollo integral y a una vida libre de violencia y a la integridad personal</w:t>
      </w:r>
      <w:r w:rsidRPr="00501848">
        <w:rPr>
          <w:rFonts w:ascii="Abadi" w:hAnsi="Abadi"/>
          <w:color w:val="333333"/>
          <w:sz w:val="21"/>
          <w:szCs w:val="21"/>
          <w:lang w:eastAsia="es-MX"/>
        </w:rPr>
        <w:t>.</w:t>
      </w:r>
      <w:r w:rsidRPr="00501848">
        <w:rPr>
          <w:rStyle w:val="Refdenotaalpie"/>
          <w:rFonts w:ascii="Abadi" w:hAnsi="Abadi"/>
          <w:color w:val="333333"/>
          <w:sz w:val="21"/>
          <w:szCs w:val="21"/>
        </w:rPr>
        <w:footnoteReference w:id="68"/>
      </w:r>
    </w:p>
    <w:p w14:paraId="0B27E338" w14:textId="77777777" w:rsidR="002F06AF" w:rsidRPr="00501848" w:rsidRDefault="002F06AF" w:rsidP="002F06AF">
      <w:pPr>
        <w:shd w:val="clear" w:color="auto" w:fill="FFFFFF"/>
        <w:ind w:firstLine="567"/>
        <w:jc w:val="both"/>
        <w:rPr>
          <w:rFonts w:ascii="Abadi" w:hAnsi="Abadi"/>
          <w:color w:val="333333"/>
          <w:sz w:val="21"/>
          <w:szCs w:val="21"/>
          <w:lang w:eastAsia="es-MX"/>
        </w:rPr>
      </w:pPr>
    </w:p>
    <w:p w14:paraId="14449A23" w14:textId="77777777" w:rsidR="002F06AF" w:rsidRPr="00501848" w:rsidRDefault="002F06AF" w:rsidP="002F06AF">
      <w:pPr>
        <w:shd w:val="clear" w:color="auto" w:fill="FFFFFF"/>
        <w:ind w:firstLine="567"/>
        <w:jc w:val="both"/>
        <w:rPr>
          <w:rFonts w:ascii="Abadi" w:hAnsi="Abadi" w:cs="Arial"/>
          <w:sz w:val="21"/>
          <w:szCs w:val="21"/>
        </w:rPr>
      </w:pPr>
      <w:r w:rsidRPr="00501848">
        <w:rPr>
          <w:rFonts w:ascii="Abadi" w:hAnsi="Abadi" w:cs="Arial"/>
          <w:sz w:val="21"/>
          <w:szCs w:val="21"/>
        </w:rPr>
        <w:t>En ese orden de ideas la Ley General de los Derechos de las Niñas, Niños y Adolescentes</w:t>
      </w:r>
      <w:r w:rsidRPr="00501848">
        <w:rPr>
          <w:rStyle w:val="Refdenotaalpie"/>
          <w:rFonts w:ascii="Abadi" w:hAnsi="Abadi"/>
          <w:sz w:val="21"/>
          <w:szCs w:val="21"/>
        </w:rPr>
        <w:footnoteReference w:id="69"/>
      </w:r>
      <w:r w:rsidRPr="00501848">
        <w:rPr>
          <w:rFonts w:ascii="Abadi" w:hAnsi="Abadi" w:cs="Arial"/>
          <w:sz w:val="21"/>
          <w:szCs w:val="21"/>
        </w:rPr>
        <w:t xml:space="preserve"> en su artículo 2, fracción I, las autoridades para garantizar la protección de los derechos de niñas, niños y adolescentes, realizarán las acciones y tomarán medidas, con un enfoque integral, transversal y con perspectiva de derechos humanos en el diseño y la instrumentación de políticas y programas de gobierno.</w:t>
      </w:r>
    </w:p>
    <w:p w14:paraId="26D9EC6F" w14:textId="77777777" w:rsidR="002F06AF" w:rsidRPr="00501848" w:rsidRDefault="002F06AF" w:rsidP="002F06AF">
      <w:pPr>
        <w:shd w:val="clear" w:color="auto" w:fill="FFFFFF"/>
        <w:ind w:firstLine="567"/>
        <w:jc w:val="both"/>
        <w:rPr>
          <w:rFonts w:ascii="Abadi" w:hAnsi="Abadi" w:cs="Arial"/>
          <w:sz w:val="21"/>
          <w:szCs w:val="21"/>
        </w:rPr>
      </w:pPr>
    </w:p>
    <w:p w14:paraId="11502F40" w14:textId="77777777" w:rsidR="002F06AF" w:rsidRPr="00501848" w:rsidRDefault="002F06AF" w:rsidP="002F06AF">
      <w:pPr>
        <w:shd w:val="clear" w:color="auto" w:fill="FFFFFF"/>
        <w:spacing w:after="150"/>
        <w:ind w:firstLine="567"/>
        <w:jc w:val="both"/>
        <w:rPr>
          <w:rFonts w:ascii="Abadi" w:hAnsi="Abadi" w:cs="Arial"/>
          <w:sz w:val="21"/>
          <w:szCs w:val="21"/>
        </w:rPr>
      </w:pPr>
      <w:r w:rsidRPr="00501848">
        <w:rPr>
          <w:rFonts w:ascii="Abadi" w:hAnsi="Abadi" w:cs="Arial"/>
          <w:sz w:val="21"/>
          <w:szCs w:val="21"/>
        </w:rPr>
        <w:t>De igual forma dicha Ley General establece como principios rectores, entre otros, el derecho a la vida, a la supervivencia y al desarrollo, el acceso a una vida libre de violencia, así como la transversalidad en la legislación, políticas públicas, actividades administrativas, económicas y culturales.</w:t>
      </w:r>
    </w:p>
    <w:p w14:paraId="4C316452" w14:textId="77777777" w:rsidR="002F06AF" w:rsidRPr="00501848" w:rsidRDefault="002F06AF" w:rsidP="002F06AF">
      <w:pPr>
        <w:shd w:val="clear" w:color="auto" w:fill="FFFFFF"/>
        <w:spacing w:after="150"/>
        <w:ind w:firstLine="567"/>
        <w:jc w:val="both"/>
        <w:rPr>
          <w:rFonts w:ascii="Abadi" w:hAnsi="Abadi" w:cs="Arial"/>
          <w:sz w:val="21"/>
          <w:szCs w:val="21"/>
        </w:rPr>
      </w:pPr>
      <w:r w:rsidRPr="00501848">
        <w:rPr>
          <w:rFonts w:ascii="Abadi" w:hAnsi="Abadi" w:cs="Arial"/>
          <w:sz w:val="21"/>
          <w:szCs w:val="21"/>
        </w:rPr>
        <w:t>Refiere la misma legislación general, que las leyes de las entidades federativas deberán establecer las disposiciones que orientarán las políticas de prevención, protección, atención, sanción y erradicación de la violencia a niñas, niños y adolescentes.</w:t>
      </w:r>
    </w:p>
    <w:p w14:paraId="1DE26EDD" w14:textId="77777777" w:rsidR="002F06AF" w:rsidRPr="00501848" w:rsidRDefault="002F06AF" w:rsidP="002F06AF">
      <w:pPr>
        <w:shd w:val="clear" w:color="auto" w:fill="FFFFFF"/>
        <w:ind w:firstLine="567"/>
        <w:jc w:val="both"/>
        <w:rPr>
          <w:rFonts w:ascii="Abadi" w:hAnsi="Abadi" w:cs="Arial"/>
          <w:sz w:val="21"/>
          <w:szCs w:val="21"/>
        </w:rPr>
      </w:pPr>
      <w:r w:rsidRPr="00501848">
        <w:rPr>
          <w:rFonts w:ascii="Abadi" w:hAnsi="Abadi" w:cs="Arial"/>
          <w:sz w:val="21"/>
          <w:szCs w:val="21"/>
        </w:rPr>
        <w:t>En armonización con la Ley General arriba comentada, se cuenta con la Ley de los Derechos a Niñas, Niños y Adolescentes del Estado de Guanajuato</w:t>
      </w:r>
      <w:r w:rsidRPr="00501848">
        <w:rPr>
          <w:rStyle w:val="Refdenotaalpie"/>
          <w:rFonts w:ascii="Abadi" w:hAnsi="Abadi"/>
          <w:sz w:val="21"/>
          <w:szCs w:val="21"/>
        </w:rPr>
        <w:footnoteReference w:id="70"/>
      </w:r>
      <w:r w:rsidRPr="00501848">
        <w:rPr>
          <w:rFonts w:ascii="Abadi" w:hAnsi="Abadi" w:cs="Arial"/>
          <w:sz w:val="21"/>
          <w:szCs w:val="21"/>
        </w:rPr>
        <w:t xml:space="preserve">, la cual establece, como objeto en la fracción IV del artículo 1, establecer los criterios que orientarán la política pública en materia de derechos de niñas, niños y adolescentes, así como las facultades, competencias, concurrencia y bases de coordinación entre el Estado y los municipios y la actuación de los Poderes </w:t>
      </w:r>
      <w:r w:rsidRPr="00501848">
        <w:rPr>
          <w:rFonts w:ascii="Abadi" w:hAnsi="Abadi" w:cs="Arial"/>
          <w:sz w:val="21"/>
          <w:szCs w:val="21"/>
        </w:rPr>
        <w:lastRenderedPageBreak/>
        <w:t>Legislativo y Judicial, y los organismos autónomos.</w:t>
      </w:r>
    </w:p>
    <w:p w14:paraId="12C3DC4B" w14:textId="77777777" w:rsidR="002F06AF" w:rsidRPr="00501848" w:rsidRDefault="002F06AF" w:rsidP="002F06AF">
      <w:pPr>
        <w:shd w:val="clear" w:color="auto" w:fill="FFFFFF"/>
        <w:ind w:firstLine="567"/>
        <w:jc w:val="both"/>
        <w:rPr>
          <w:rFonts w:ascii="Abadi" w:hAnsi="Abadi" w:cs="Arial"/>
          <w:sz w:val="21"/>
          <w:szCs w:val="21"/>
        </w:rPr>
      </w:pPr>
    </w:p>
    <w:p w14:paraId="7EE6F213" w14:textId="77777777" w:rsidR="002F06AF" w:rsidRPr="00501848" w:rsidRDefault="002F06AF" w:rsidP="002F06AF">
      <w:pPr>
        <w:shd w:val="clear" w:color="auto" w:fill="FFFFFF"/>
        <w:ind w:firstLine="567"/>
        <w:jc w:val="both"/>
        <w:rPr>
          <w:rFonts w:ascii="Abadi" w:hAnsi="Abadi" w:cs="Arial"/>
          <w:sz w:val="21"/>
          <w:szCs w:val="21"/>
        </w:rPr>
      </w:pPr>
      <w:r w:rsidRPr="00501848">
        <w:rPr>
          <w:rFonts w:ascii="Abadi" w:hAnsi="Abadi" w:cs="Arial"/>
          <w:sz w:val="21"/>
          <w:szCs w:val="21"/>
        </w:rPr>
        <w:t>En ese sentido la Ley Estatal establece las atribuciones a cada una de las autoridades obligadas de aplicarla, señalando entonces cada una de las acciones que deberán ejecutar diversas secretarías pertenecientes al Ejecutivo del Estado, tales como la Secretaría de Educación, la de Desarrollo Social y Humano, la de Salud, y de igual forma aquellas acciones de la Procuraduría Estatal de Protección de Niñas, Niños y Adolescentes.</w:t>
      </w:r>
    </w:p>
    <w:p w14:paraId="7CE1B205" w14:textId="77777777" w:rsidR="002F06AF" w:rsidRPr="00501848" w:rsidRDefault="002F06AF" w:rsidP="002F06AF">
      <w:pPr>
        <w:shd w:val="clear" w:color="auto" w:fill="FFFFFF"/>
        <w:ind w:firstLine="567"/>
        <w:jc w:val="both"/>
        <w:rPr>
          <w:rFonts w:ascii="Abadi" w:hAnsi="Abadi" w:cs="Arial"/>
          <w:sz w:val="21"/>
          <w:szCs w:val="21"/>
        </w:rPr>
      </w:pPr>
    </w:p>
    <w:p w14:paraId="7977520A" w14:textId="77777777" w:rsidR="002F06AF" w:rsidRPr="00501848" w:rsidRDefault="002F06AF" w:rsidP="002F06AF">
      <w:pPr>
        <w:shd w:val="clear" w:color="auto" w:fill="FFFFFF"/>
        <w:ind w:firstLine="567"/>
        <w:jc w:val="both"/>
        <w:rPr>
          <w:rFonts w:ascii="Abadi" w:hAnsi="Abadi" w:cs="Arial"/>
          <w:sz w:val="21"/>
          <w:szCs w:val="21"/>
        </w:rPr>
      </w:pPr>
      <w:r w:rsidRPr="00501848">
        <w:rPr>
          <w:rFonts w:ascii="Abadi" w:hAnsi="Abadi" w:cs="Arial"/>
          <w:sz w:val="21"/>
          <w:szCs w:val="21"/>
        </w:rPr>
        <w:t>Aunado a lo anterior se cuenta también como parte de la legislación rectora en materia de educación la Ley para una Convivencia Libre de Violencia en el Entorno Escolar para el Estado de Guanajuato y sus Municipios</w:t>
      </w:r>
      <w:r w:rsidRPr="00501848">
        <w:rPr>
          <w:rStyle w:val="Refdenotaalpie"/>
          <w:rFonts w:ascii="Abadi" w:hAnsi="Abadi"/>
          <w:sz w:val="21"/>
          <w:szCs w:val="21"/>
        </w:rPr>
        <w:footnoteReference w:id="71"/>
      </w:r>
      <w:r w:rsidRPr="00501848">
        <w:rPr>
          <w:rFonts w:ascii="Abadi" w:hAnsi="Abadi" w:cs="Arial"/>
          <w:sz w:val="21"/>
          <w:szCs w:val="21"/>
        </w:rPr>
        <w:t>, la cual tiene como objeto establecimiento de las bases que permitan la implementación de las políticas públicas para prevenir, atender y erradicar la violencia en el entorno escolar, así como distribuir las competencias entre el Estado y los Municipios.</w:t>
      </w:r>
    </w:p>
    <w:p w14:paraId="71933CF2" w14:textId="77777777" w:rsidR="002F06AF" w:rsidRPr="00501848" w:rsidRDefault="002F06AF" w:rsidP="002F06AF">
      <w:pPr>
        <w:shd w:val="clear" w:color="auto" w:fill="FFFFFF"/>
        <w:ind w:firstLine="567"/>
        <w:jc w:val="both"/>
        <w:rPr>
          <w:rFonts w:ascii="Abadi" w:hAnsi="Abadi" w:cs="Arial"/>
          <w:sz w:val="21"/>
          <w:szCs w:val="21"/>
        </w:rPr>
      </w:pPr>
    </w:p>
    <w:p w14:paraId="3895FEBC" w14:textId="77777777" w:rsidR="002F06AF" w:rsidRPr="00501848" w:rsidRDefault="002F06AF" w:rsidP="002F06AF">
      <w:pPr>
        <w:pStyle w:val="Estilo"/>
        <w:ind w:firstLine="567"/>
        <w:rPr>
          <w:rFonts w:ascii="Abadi" w:eastAsiaTheme="minorHAnsi" w:hAnsi="Abadi"/>
          <w:sz w:val="21"/>
          <w:szCs w:val="21"/>
        </w:rPr>
      </w:pPr>
      <w:r w:rsidRPr="00501848">
        <w:rPr>
          <w:rFonts w:ascii="Abadi" w:eastAsiaTheme="minorHAnsi" w:hAnsi="Abadi"/>
          <w:sz w:val="21"/>
          <w:szCs w:val="21"/>
        </w:rPr>
        <w:t>Entre los fines de dicha Ley establecidos en el artículo 2, se encuentran: determinar las atribuciones que las autoridades estatales y municipales tienen en materia de violencia escolar; establecer la coordinación interinstitucional entre las autoridades estatales y municipales a fin de prevenir, atender y erradicar la violencia escolar; establecer los lineamientos conforme a los cuales se deberán realizar las acciones de prevención y ejecución de medidas en materia de seguridad escolar en los centros educativos.</w:t>
      </w:r>
    </w:p>
    <w:p w14:paraId="6D5A3EA5" w14:textId="77777777" w:rsidR="002F06AF" w:rsidRPr="00501848" w:rsidRDefault="002F06AF" w:rsidP="002F06AF">
      <w:pPr>
        <w:pStyle w:val="Estilo"/>
        <w:ind w:firstLine="567"/>
        <w:rPr>
          <w:rFonts w:ascii="Abadi" w:eastAsiaTheme="minorHAnsi" w:hAnsi="Abadi"/>
          <w:sz w:val="21"/>
          <w:szCs w:val="21"/>
        </w:rPr>
      </w:pPr>
    </w:p>
    <w:p w14:paraId="3A2243AB" w14:textId="77777777" w:rsidR="002F06AF" w:rsidRPr="00501848" w:rsidRDefault="002F06AF" w:rsidP="002F06AF">
      <w:pPr>
        <w:pStyle w:val="Estilo"/>
        <w:ind w:firstLine="567"/>
        <w:rPr>
          <w:rFonts w:ascii="Abadi" w:eastAsiaTheme="minorHAnsi" w:hAnsi="Abadi"/>
          <w:sz w:val="21"/>
          <w:szCs w:val="21"/>
        </w:rPr>
      </w:pPr>
      <w:r w:rsidRPr="00501848">
        <w:rPr>
          <w:rFonts w:ascii="Abadi" w:eastAsiaTheme="minorHAnsi" w:hAnsi="Abadi"/>
          <w:sz w:val="21"/>
          <w:szCs w:val="21"/>
        </w:rPr>
        <w:t xml:space="preserve">Es importante referir que la Ley cuando señala el concepto de violencia escolar lo define en el artículo 3 fracción XIV, como todo acto u omisión que de manera reiterada agreda física, psicoemocional, patrimonial o sexualmente a un niño, niña o adolescente, así como el uso intencional </w:t>
      </w:r>
      <w:r w:rsidRPr="00501848">
        <w:rPr>
          <w:rFonts w:ascii="Abadi" w:eastAsiaTheme="minorHAnsi" w:hAnsi="Abadi"/>
          <w:sz w:val="21"/>
          <w:szCs w:val="21"/>
        </w:rPr>
        <w:t>de la fuerza física o emocional, ya sea en grado de amenaza o efectivo, que tenga como finalidad causar lesiones, daños emocionales, trastornos del desarrollo o privaciones, realizados en el entorno</w:t>
      </w:r>
      <w:r w:rsidRPr="00501848">
        <w:rPr>
          <w:rFonts w:ascii="Abadi" w:hAnsi="Abadi"/>
          <w:sz w:val="21"/>
          <w:szCs w:val="21"/>
        </w:rPr>
        <w:t xml:space="preserve"> </w:t>
      </w:r>
      <w:r w:rsidRPr="00501848">
        <w:rPr>
          <w:rFonts w:ascii="Abadi" w:eastAsiaTheme="minorHAnsi" w:hAnsi="Abadi"/>
          <w:sz w:val="21"/>
          <w:szCs w:val="21"/>
        </w:rPr>
        <w:t>escolar ya sea en instituciones educativas públicas o particulares.</w:t>
      </w:r>
    </w:p>
    <w:p w14:paraId="4F8AB72F" w14:textId="77777777" w:rsidR="002F06AF" w:rsidRPr="00501848" w:rsidRDefault="002F06AF" w:rsidP="002F06AF">
      <w:pPr>
        <w:pStyle w:val="Estilo"/>
        <w:ind w:firstLine="567"/>
        <w:rPr>
          <w:rFonts w:ascii="Abadi" w:eastAsiaTheme="minorHAnsi" w:hAnsi="Abadi"/>
          <w:sz w:val="21"/>
          <w:szCs w:val="21"/>
        </w:rPr>
      </w:pPr>
    </w:p>
    <w:p w14:paraId="17A26B88" w14:textId="77777777" w:rsidR="002F06AF" w:rsidRPr="00501848" w:rsidRDefault="002F06AF" w:rsidP="002F06AF">
      <w:pPr>
        <w:pStyle w:val="Estilo"/>
        <w:ind w:firstLine="567"/>
        <w:rPr>
          <w:rFonts w:ascii="Abadi" w:eastAsiaTheme="minorHAnsi" w:hAnsi="Abadi"/>
          <w:sz w:val="21"/>
          <w:szCs w:val="21"/>
        </w:rPr>
      </w:pPr>
      <w:r w:rsidRPr="00501848">
        <w:rPr>
          <w:rFonts w:ascii="Abadi" w:eastAsiaTheme="minorHAnsi" w:hAnsi="Abadi"/>
          <w:sz w:val="21"/>
          <w:szCs w:val="21"/>
        </w:rPr>
        <w:t xml:space="preserve">Ahora bien, es importante recordar y señalar que las políticas públicas, son el producto de los procesos de toma de decisiones del Estado frente a determinados problemas públicos, dichos procesos implican acciones u omisiones de las instituciones gubernamentales. </w:t>
      </w:r>
    </w:p>
    <w:p w14:paraId="4D03F1A2" w14:textId="77777777" w:rsidR="002F06AF" w:rsidRPr="00501848" w:rsidRDefault="002F06AF" w:rsidP="002F06AF">
      <w:pPr>
        <w:pStyle w:val="Estilo"/>
        <w:ind w:firstLine="567"/>
        <w:rPr>
          <w:rFonts w:ascii="Abadi" w:eastAsiaTheme="minorHAnsi" w:hAnsi="Abadi"/>
          <w:sz w:val="21"/>
          <w:szCs w:val="21"/>
        </w:rPr>
      </w:pPr>
    </w:p>
    <w:p w14:paraId="2B59BAA8" w14:textId="77777777" w:rsidR="002F06AF" w:rsidRPr="00501848" w:rsidRDefault="002F06AF" w:rsidP="002F06AF">
      <w:pPr>
        <w:pStyle w:val="Estilo"/>
        <w:ind w:firstLine="567"/>
        <w:rPr>
          <w:rFonts w:ascii="Abadi" w:eastAsiaTheme="minorHAnsi" w:hAnsi="Abadi"/>
          <w:sz w:val="21"/>
          <w:szCs w:val="21"/>
        </w:rPr>
      </w:pPr>
      <w:r w:rsidRPr="00501848">
        <w:rPr>
          <w:rFonts w:ascii="Abadi" w:eastAsiaTheme="minorHAnsi" w:hAnsi="Abadi"/>
          <w:sz w:val="21"/>
          <w:szCs w:val="21"/>
        </w:rPr>
        <w:t>Con base en lo mencionado, el proceso de la aplicación de las políticas públicas en sus cuatro grandes etapas -diseño, elaboración, implementación y evaluación-, requiriendo una amplia gama de estrategias de acción, que llevan implícita la corresponsabilidad entre el gobierno y los gobernados</w:t>
      </w:r>
      <w:r w:rsidRPr="00501848">
        <w:rPr>
          <w:rFonts w:ascii="Abadi" w:hAnsi="Abadi"/>
          <w:color w:val="808080"/>
          <w:sz w:val="21"/>
          <w:szCs w:val="21"/>
          <w:shd w:val="clear" w:color="auto" w:fill="FFFFFF"/>
        </w:rPr>
        <w:t>.</w:t>
      </w:r>
      <w:r w:rsidRPr="00501848">
        <w:rPr>
          <w:rStyle w:val="Refdenotaalpie"/>
          <w:rFonts w:ascii="Abadi" w:eastAsiaTheme="minorHAnsi" w:hAnsi="Abadi"/>
          <w:sz w:val="21"/>
          <w:szCs w:val="21"/>
        </w:rPr>
        <w:footnoteReference w:id="72"/>
      </w:r>
    </w:p>
    <w:p w14:paraId="2C5A7A9A" w14:textId="77777777" w:rsidR="002F06AF" w:rsidRPr="00501848" w:rsidRDefault="002F06AF" w:rsidP="002F06AF">
      <w:pPr>
        <w:pStyle w:val="Estilo"/>
        <w:ind w:firstLine="567"/>
        <w:rPr>
          <w:rFonts w:ascii="Abadi" w:eastAsiaTheme="minorHAnsi" w:hAnsi="Abadi"/>
          <w:sz w:val="21"/>
          <w:szCs w:val="21"/>
        </w:rPr>
      </w:pPr>
    </w:p>
    <w:p w14:paraId="261E28EF" w14:textId="77777777" w:rsidR="002F06AF" w:rsidRPr="00501848" w:rsidRDefault="002F06AF" w:rsidP="002F06AF">
      <w:pPr>
        <w:pStyle w:val="Estilo"/>
        <w:ind w:firstLine="567"/>
        <w:rPr>
          <w:rFonts w:ascii="Abadi" w:eastAsiaTheme="minorHAnsi" w:hAnsi="Abadi"/>
          <w:sz w:val="21"/>
          <w:szCs w:val="21"/>
        </w:rPr>
      </w:pPr>
      <w:r w:rsidRPr="00501848">
        <w:rPr>
          <w:rFonts w:ascii="Abadi" w:eastAsiaTheme="minorHAnsi" w:hAnsi="Abadi"/>
          <w:sz w:val="21"/>
          <w:szCs w:val="21"/>
        </w:rPr>
        <w:t>Lo anterior para indicar que la política pública encabezada por la Secretaría de Educación del Estado de Guanajuato para prevenir, atender y erradicar la violencia en el entorno escolar se realiza de forma integral, es decir se desglosa y atiende a través de diversos programas y acciones en el ámbito educativo, entre ellos la violencia sexual a cualquier niña, niño o adolescente.</w:t>
      </w:r>
    </w:p>
    <w:p w14:paraId="6E151B22" w14:textId="77777777" w:rsidR="002F06AF" w:rsidRPr="00501848" w:rsidRDefault="002F06AF" w:rsidP="002F06AF">
      <w:pPr>
        <w:pStyle w:val="Estilo"/>
        <w:ind w:firstLine="567"/>
        <w:rPr>
          <w:rFonts w:ascii="Abadi" w:eastAsiaTheme="minorHAnsi" w:hAnsi="Abadi"/>
          <w:sz w:val="21"/>
          <w:szCs w:val="21"/>
        </w:rPr>
      </w:pPr>
    </w:p>
    <w:p w14:paraId="3ABEDE0A" w14:textId="77777777" w:rsidR="002F06AF" w:rsidRPr="00501848" w:rsidRDefault="002F06AF" w:rsidP="002F06AF">
      <w:pPr>
        <w:pStyle w:val="Estilo"/>
        <w:ind w:firstLine="567"/>
        <w:rPr>
          <w:rFonts w:ascii="Abadi" w:eastAsiaTheme="minorHAnsi" w:hAnsi="Abadi"/>
          <w:sz w:val="21"/>
          <w:szCs w:val="21"/>
        </w:rPr>
      </w:pPr>
      <w:r w:rsidRPr="00501848">
        <w:rPr>
          <w:rFonts w:ascii="Abadi" w:eastAsiaTheme="minorHAnsi" w:hAnsi="Abadi"/>
          <w:sz w:val="21"/>
          <w:szCs w:val="21"/>
        </w:rPr>
        <w:t>Se cuenta con diversos sistemas encargados de garantizar y vigilar el cumplimiento de las acciones en materia de violencia escolar, ejemplo de ello es la Red Estatal para la Convivencia Libre de Violencia en el Entorno Escolar que es la estructura transversal y vertical coordinada por el gobierno estatal y los municipales, a través de sus áreas educativas, que tiene por objeto la unión de esfuerzos para la detección, atención y erradicación de la violencia en el entorno escolar.</w:t>
      </w:r>
    </w:p>
    <w:p w14:paraId="4758F4AF" w14:textId="77777777" w:rsidR="002F06AF" w:rsidRPr="00501848" w:rsidRDefault="002F06AF" w:rsidP="002F06AF">
      <w:pPr>
        <w:pStyle w:val="Estilo"/>
        <w:rPr>
          <w:rFonts w:ascii="Abadi" w:eastAsiaTheme="minorHAnsi" w:hAnsi="Abadi"/>
          <w:sz w:val="21"/>
          <w:szCs w:val="21"/>
        </w:rPr>
      </w:pPr>
    </w:p>
    <w:p w14:paraId="3AAFA941" w14:textId="77777777" w:rsidR="002F06AF" w:rsidRPr="00501848" w:rsidRDefault="002F06AF" w:rsidP="002F06AF">
      <w:pPr>
        <w:pStyle w:val="Estilo"/>
        <w:ind w:firstLine="567"/>
        <w:rPr>
          <w:rFonts w:ascii="Abadi" w:eastAsiaTheme="minorHAnsi" w:hAnsi="Abadi"/>
          <w:sz w:val="21"/>
          <w:szCs w:val="21"/>
        </w:rPr>
      </w:pPr>
      <w:r w:rsidRPr="00501848">
        <w:rPr>
          <w:rFonts w:ascii="Abadi" w:eastAsiaTheme="minorHAnsi" w:hAnsi="Abadi"/>
          <w:sz w:val="21"/>
          <w:szCs w:val="21"/>
        </w:rPr>
        <w:t xml:space="preserve">No pasa desapercibido que si bien el gobierno es el encargado del diseño e implementación de la política pública, </w:t>
      </w:r>
      <w:r w:rsidRPr="00501848">
        <w:rPr>
          <w:rFonts w:ascii="Abadi" w:eastAsiaTheme="minorHAnsi" w:hAnsi="Abadi"/>
          <w:sz w:val="21"/>
          <w:szCs w:val="21"/>
        </w:rPr>
        <w:lastRenderedPageBreak/>
        <w:t>también lo es que su ejecución involucra en los procesos la coparticipación de la sociedad, en donde se establecen medios, agentes y fines de las acciones a seguir para la obtención de los objetivos señalados, por ello, es que las diversas Secretarías de la administración pública, en este caso la Secretaría de Educación del Estado de Guanajuato, ha emitido el Modelo de Convivencia para Atender, Prevenir y Erradicar la Violencia Escolar</w:t>
      </w:r>
      <w:r w:rsidRPr="00501848">
        <w:rPr>
          <w:rStyle w:val="Refdenotaalpie"/>
          <w:rFonts w:ascii="Abadi" w:eastAsiaTheme="minorHAnsi" w:hAnsi="Abadi"/>
          <w:sz w:val="21"/>
          <w:szCs w:val="21"/>
        </w:rPr>
        <w:footnoteReference w:id="73"/>
      </w:r>
      <w:r w:rsidRPr="00501848">
        <w:rPr>
          <w:rFonts w:ascii="Abadi" w:eastAsiaTheme="minorHAnsi" w:hAnsi="Abadi"/>
          <w:sz w:val="21"/>
          <w:szCs w:val="21"/>
        </w:rPr>
        <w:t xml:space="preserve">,mediante el cual se </w:t>
      </w:r>
      <w:r w:rsidRPr="00501848">
        <w:rPr>
          <w:rFonts w:ascii="Abadi" w:hAnsi="Abadi"/>
          <w:sz w:val="21"/>
          <w:szCs w:val="21"/>
        </w:rPr>
        <w:t>trabaja de forma directa en las escuelas con docentes, directivos escolares y otros agentes educativos, en cuanto a la identificación de los desafíos que enfrenta el quehacer docente situado en contextos de violencia.</w:t>
      </w:r>
    </w:p>
    <w:p w14:paraId="7FFCE79E" w14:textId="77777777" w:rsidR="002F06AF" w:rsidRPr="00501848" w:rsidRDefault="002F06AF" w:rsidP="002F06AF">
      <w:pPr>
        <w:pStyle w:val="Estilo"/>
        <w:ind w:firstLine="567"/>
        <w:rPr>
          <w:rFonts w:ascii="Abadi" w:eastAsiaTheme="minorHAnsi" w:hAnsi="Abadi"/>
          <w:sz w:val="21"/>
          <w:szCs w:val="21"/>
        </w:rPr>
      </w:pPr>
    </w:p>
    <w:p w14:paraId="244EA3C4" w14:textId="77777777" w:rsidR="002F06AF" w:rsidRPr="00501848" w:rsidRDefault="002F06AF" w:rsidP="002F06AF">
      <w:pPr>
        <w:pStyle w:val="Estilo"/>
        <w:ind w:firstLine="567"/>
        <w:rPr>
          <w:rFonts w:ascii="Abadi" w:hAnsi="Abadi"/>
          <w:sz w:val="21"/>
          <w:szCs w:val="21"/>
        </w:rPr>
      </w:pPr>
      <w:r w:rsidRPr="00501848">
        <w:rPr>
          <w:rFonts w:ascii="Abadi" w:eastAsiaTheme="minorHAnsi" w:hAnsi="Abadi"/>
          <w:sz w:val="21"/>
          <w:szCs w:val="21"/>
        </w:rPr>
        <w:t xml:space="preserve">El Modelo de Convivencia para Atender, Prevenir y Erradicar la Violencia Escolar </w:t>
      </w:r>
      <w:r w:rsidRPr="00501848">
        <w:rPr>
          <w:rFonts w:ascii="Abadi" w:hAnsi="Abadi"/>
          <w:sz w:val="21"/>
          <w:szCs w:val="21"/>
        </w:rPr>
        <w:t>toma como base el análisis de documentos de política pública sobre los temas de convivencia y prevención de violencia en escuelas públicas mexicanas, entre ellos el Programa Nacional de Convivencia Escolar</w:t>
      </w:r>
      <w:r w:rsidRPr="00501848">
        <w:rPr>
          <w:rStyle w:val="Refdenotaalpie"/>
          <w:rFonts w:ascii="Abadi" w:hAnsi="Abadi"/>
          <w:sz w:val="21"/>
          <w:szCs w:val="21"/>
        </w:rPr>
        <w:footnoteReference w:id="74"/>
      </w:r>
      <w:r w:rsidRPr="00501848">
        <w:rPr>
          <w:rFonts w:ascii="Abadi" w:hAnsi="Abadi"/>
          <w:sz w:val="21"/>
          <w:szCs w:val="21"/>
        </w:rPr>
        <w:t>, Protocolos para la detección, prevención y actuación en situaciones de abuso sexual infantil, acoso escolar y maltrato en las escuelas de educación inicial y básica para el Estado de Guanajuato centrados en el diseño de estrategias dirigidas principalmente a la población estudiantil, para atender este tipo de violencias que pueden ser ejercidas por los docentes y otros adultos en contra de niñas, niños y adolescentes.</w:t>
      </w:r>
    </w:p>
    <w:p w14:paraId="77ED6A58" w14:textId="77777777" w:rsidR="002F06AF" w:rsidRPr="00501848" w:rsidRDefault="002F06AF" w:rsidP="002F06AF">
      <w:pPr>
        <w:pStyle w:val="Estilo"/>
        <w:ind w:firstLine="567"/>
        <w:rPr>
          <w:rFonts w:ascii="Abadi" w:hAnsi="Abadi"/>
          <w:sz w:val="21"/>
          <w:szCs w:val="21"/>
        </w:rPr>
      </w:pPr>
    </w:p>
    <w:p w14:paraId="6A15B17F" w14:textId="77777777" w:rsidR="002F06AF" w:rsidRPr="00501848" w:rsidRDefault="002F06AF" w:rsidP="002F06AF">
      <w:pPr>
        <w:pStyle w:val="Estilo"/>
        <w:ind w:firstLine="567"/>
        <w:rPr>
          <w:rFonts w:ascii="Abadi" w:hAnsi="Abadi"/>
          <w:sz w:val="21"/>
          <w:szCs w:val="21"/>
        </w:rPr>
      </w:pPr>
      <w:r w:rsidRPr="00501848">
        <w:rPr>
          <w:rFonts w:ascii="Abadi" w:hAnsi="Abadi"/>
          <w:sz w:val="21"/>
          <w:szCs w:val="21"/>
        </w:rPr>
        <w:t>La Ley para Prevenir, Atender y Erradicar la violencia en el Estado de Guanajuato</w:t>
      </w:r>
      <w:r w:rsidRPr="00501848">
        <w:rPr>
          <w:rStyle w:val="Refdenotaalpie"/>
          <w:rFonts w:ascii="Abadi" w:hAnsi="Abadi"/>
          <w:sz w:val="21"/>
          <w:szCs w:val="21"/>
        </w:rPr>
        <w:footnoteReference w:id="75"/>
      </w:r>
      <w:r w:rsidRPr="00501848">
        <w:rPr>
          <w:rFonts w:ascii="Abadi" w:hAnsi="Abadi"/>
          <w:sz w:val="21"/>
          <w:szCs w:val="21"/>
        </w:rPr>
        <w:t>, es aplicable para los casos de violencia cometida, entre otros, contra las niñas, niños y adolescentes y los jóvenes, con servicios especializados para su atención y protección.</w:t>
      </w:r>
    </w:p>
    <w:p w14:paraId="5D4734F8" w14:textId="77777777" w:rsidR="002F06AF" w:rsidRPr="00501848" w:rsidRDefault="002F06AF" w:rsidP="002F06AF">
      <w:pPr>
        <w:pStyle w:val="Estilo"/>
        <w:ind w:firstLine="567"/>
        <w:rPr>
          <w:rFonts w:ascii="Abadi" w:hAnsi="Abadi"/>
          <w:sz w:val="21"/>
          <w:szCs w:val="21"/>
        </w:rPr>
      </w:pPr>
    </w:p>
    <w:p w14:paraId="0FC7F426" w14:textId="77777777" w:rsidR="002F06AF" w:rsidRDefault="002F06AF" w:rsidP="002F06AF">
      <w:pPr>
        <w:pStyle w:val="Estilo"/>
        <w:ind w:firstLine="567"/>
        <w:rPr>
          <w:rFonts w:ascii="Abadi" w:hAnsi="Abadi"/>
          <w:sz w:val="21"/>
          <w:szCs w:val="21"/>
        </w:rPr>
      </w:pPr>
      <w:r w:rsidRPr="00501848">
        <w:rPr>
          <w:rFonts w:ascii="Abadi" w:hAnsi="Abadi"/>
          <w:sz w:val="21"/>
          <w:szCs w:val="21"/>
        </w:rPr>
        <w:t xml:space="preserve">De igual forma el artículo 9 de dicha Ley define la </w:t>
      </w:r>
      <w:r w:rsidRPr="00501848">
        <w:rPr>
          <w:rFonts w:ascii="Abadi" w:hAnsi="Abadi"/>
          <w:i/>
          <w:iCs/>
          <w:sz w:val="21"/>
          <w:szCs w:val="21"/>
        </w:rPr>
        <w:t>Violencia en el ámbito educativo</w:t>
      </w:r>
      <w:r w:rsidRPr="00501848">
        <w:rPr>
          <w:rFonts w:ascii="Abadi" w:hAnsi="Abadi"/>
          <w:sz w:val="21"/>
          <w:szCs w:val="21"/>
        </w:rPr>
        <w:t xml:space="preserve"> como aquella que infligen los docentes o el personal de la institución educativa de que se trate sobre los </w:t>
      </w:r>
      <w:r w:rsidRPr="00501848">
        <w:rPr>
          <w:rFonts w:ascii="Abadi" w:hAnsi="Abadi"/>
          <w:sz w:val="21"/>
          <w:szCs w:val="21"/>
        </w:rPr>
        <w:t>alumnos, la ejercida por éstos contra aquéllos, o bien, entre los propios alumnos.</w:t>
      </w:r>
    </w:p>
    <w:p w14:paraId="7F64CAED" w14:textId="77777777" w:rsidR="00C9587E" w:rsidRPr="00501848" w:rsidRDefault="00C9587E" w:rsidP="002F06AF">
      <w:pPr>
        <w:pStyle w:val="Estilo"/>
        <w:ind w:firstLine="567"/>
        <w:rPr>
          <w:rFonts w:ascii="Abadi" w:hAnsi="Abadi"/>
          <w:sz w:val="21"/>
          <w:szCs w:val="21"/>
        </w:rPr>
      </w:pPr>
    </w:p>
    <w:p w14:paraId="04EE186B" w14:textId="77777777" w:rsidR="002F06AF" w:rsidRPr="00501848" w:rsidRDefault="002F06AF" w:rsidP="002F06AF">
      <w:pPr>
        <w:pStyle w:val="Estilo"/>
        <w:ind w:firstLine="709"/>
        <w:rPr>
          <w:rFonts w:ascii="Abadi" w:eastAsiaTheme="minorHAnsi" w:hAnsi="Abadi"/>
          <w:sz w:val="21"/>
          <w:szCs w:val="21"/>
        </w:rPr>
      </w:pPr>
      <w:r w:rsidRPr="00501848">
        <w:rPr>
          <w:rFonts w:ascii="Abadi" w:eastAsiaTheme="minorHAnsi" w:hAnsi="Abadi"/>
          <w:sz w:val="21"/>
          <w:szCs w:val="21"/>
        </w:rPr>
        <w:t>De igual forma, el artículo 35 fracción IV de la Ley, establece como facultades de la persona titular de la secretaría de educación, entre otras, el hacer del conocimiento a la autoridad competente los casos de violencia que ocurran en los centros educativos o de los que tengan conocimiento, esto para el caso de que se tipifique en su caso con los supuestos establecidos en el Código Penal del Estado de Guanajuato</w:t>
      </w:r>
      <w:r w:rsidRPr="00501848">
        <w:rPr>
          <w:rStyle w:val="Refdenotaalpie"/>
          <w:rFonts w:ascii="Abadi" w:eastAsiaTheme="minorHAnsi" w:hAnsi="Abadi"/>
          <w:sz w:val="21"/>
          <w:szCs w:val="21"/>
        </w:rPr>
        <w:footnoteReference w:id="76"/>
      </w:r>
      <w:r w:rsidRPr="00501848">
        <w:rPr>
          <w:rFonts w:ascii="Abadi" w:eastAsiaTheme="minorHAnsi" w:hAnsi="Abadi"/>
          <w:sz w:val="21"/>
          <w:szCs w:val="21"/>
        </w:rPr>
        <w:t>, en su título tercero, De los Delitos contra la Libertad Sexual.</w:t>
      </w:r>
    </w:p>
    <w:p w14:paraId="3D2B86B4" w14:textId="77777777" w:rsidR="002F06AF" w:rsidRPr="00501848" w:rsidRDefault="002F06AF" w:rsidP="002F06AF">
      <w:pPr>
        <w:pStyle w:val="Estilo"/>
        <w:rPr>
          <w:rFonts w:ascii="Abadi" w:hAnsi="Abadi"/>
          <w:sz w:val="21"/>
          <w:szCs w:val="21"/>
        </w:rPr>
      </w:pPr>
    </w:p>
    <w:p w14:paraId="49DB8C52" w14:textId="77777777" w:rsidR="002F06AF" w:rsidRPr="00501848" w:rsidRDefault="002F06AF" w:rsidP="002F06AF">
      <w:pPr>
        <w:ind w:firstLine="709"/>
        <w:jc w:val="both"/>
        <w:rPr>
          <w:rFonts w:ascii="Abadi" w:hAnsi="Abadi" w:cs="Arial"/>
          <w:sz w:val="21"/>
          <w:szCs w:val="21"/>
        </w:rPr>
      </w:pPr>
      <w:r w:rsidRPr="00501848">
        <w:rPr>
          <w:rFonts w:ascii="Abadi" w:hAnsi="Abadi" w:cs="Arial"/>
          <w:sz w:val="21"/>
          <w:szCs w:val="21"/>
        </w:rPr>
        <w:t>En ese orden, las diputadas y el diputado que integramos la comisión de Educación, Ciencia y Tecnología y Cultura identificamos el objetivo de la propuesta de punto de acuerdo para que la Secretaría de Educación del Estado de Guanajuato, establezca una política pública articulada, integral y de instrumentación urgente para prevenir, detectar, atender y erradicar la violencia sexual en el entorno escolar; para proteger y garantizar el derecho que tienen las niñas, niños y adolescentes a una vida libre de violencia y a la integridad personal, velando en todo momento por el interés superior de la niñez.</w:t>
      </w:r>
    </w:p>
    <w:p w14:paraId="06A2F2F8" w14:textId="77777777" w:rsidR="002F06AF" w:rsidRPr="00501848" w:rsidRDefault="002F06AF" w:rsidP="002F06AF">
      <w:pPr>
        <w:ind w:firstLine="709"/>
        <w:jc w:val="both"/>
        <w:rPr>
          <w:rFonts w:ascii="Abadi" w:hAnsi="Abadi" w:cs="Arial"/>
          <w:sz w:val="21"/>
          <w:szCs w:val="21"/>
        </w:rPr>
      </w:pPr>
    </w:p>
    <w:p w14:paraId="344FCB04" w14:textId="77777777" w:rsidR="002F06AF" w:rsidRPr="00501848" w:rsidRDefault="002F06AF" w:rsidP="002F06AF">
      <w:pPr>
        <w:ind w:firstLine="709"/>
        <w:jc w:val="both"/>
        <w:rPr>
          <w:rFonts w:ascii="Abadi" w:hAnsi="Abadi" w:cs="Arial"/>
          <w:sz w:val="21"/>
          <w:szCs w:val="21"/>
        </w:rPr>
      </w:pPr>
      <w:r w:rsidRPr="00501848">
        <w:rPr>
          <w:rFonts w:ascii="Abadi" w:hAnsi="Abadi" w:cs="Arial"/>
          <w:sz w:val="21"/>
          <w:szCs w:val="21"/>
        </w:rPr>
        <w:t xml:space="preserve">Por todo lo anterior expuesto, con las consideraciones emitidas en la mesa de trabajo por personas representantes de las dependencias consultadas, esta comisión dictaminadora considera que la política pública a la que alude la proponente, se encuentra establecida en las diversas leyes estatales en la materia tanto de prevención como de protección de los Derechos de las Niñas, Niños y Adolescentes, ejecutada no sólo por las secretarías que integran la administración pública estatal, sino también con un trabajo transversal con la Procuraduría de los Derechos Humanos del Estado de </w:t>
      </w:r>
      <w:r w:rsidRPr="00501848">
        <w:rPr>
          <w:rFonts w:ascii="Abadi" w:hAnsi="Abadi" w:cs="Arial"/>
          <w:sz w:val="21"/>
          <w:szCs w:val="21"/>
        </w:rPr>
        <w:lastRenderedPageBreak/>
        <w:t>Guanajuato, el Sistema de Protección de los Derechos de Niñas, Niños y Adolescentes del Estado de Guanajuato, así como el Sistema para el Desarrollo Integral de la Familia (DIF) del Estado de Guanajuato.</w:t>
      </w:r>
    </w:p>
    <w:p w14:paraId="742C37C2" w14:textId="77777777" w:rsidR="002F06AF" w:rsidRPr="00501848" w:rsidRDefault="002F06AF" w:rsidP="002F06AF">
      <w:pPr>
        <w:ind w:firstLine="709"/>
        <w:jc w:val="both"/>
        <w:rPr>
          <w:rFonts w:ascii="Abadi" w:hAnsi="Abadi" w:cs="Arial"/>
          <w:sz w:val="21"/>
          <w:szCs w:val="21"/>
        </w:rPr>
      </w:pPr>
    </w:p>
    <w:p w14:paraId="5F640F7A" w14:textId="77777777" w:rsidR="002F06AF" w:rsidRPr="00501848" w:rsidRDefault="002F06AF" w:rsidP="002F06AF">
      <w:pPr>
        <w:ind w:firstLine="709"/>
        <w:jc w:val="both"/>
        <w:rPr>
          <w:rFonts w:ascii="Abadi" w:hAnsi="Abadi" w:cs="Arial"/>
          <w:sz w:val="21"/>
          <w:szCs w:val="21"/>
        </w:rPr>
      </w:pPr>
      <w:r w:rsidRPr="00501848">
        <w:rPr>
          <w:rFonts w:ascii="Abadi" w:hAnsi="Abadi" w:cs="Arial"/>
          <w:sz w:val="21"/>
          <w:szCs w:val="21"/>
        </w:rPr>
        <w:t>De igual forma se considera también lo señalado por las personas representantes de la Secretaría de Educación en cuanto a la ejecución y acciones realizadas, en específico con la participación de la Dirección Transversal para la Convivencia y Cultura de la Paz, que se encarga de realizar acciones e implementar estrategias para la prevención y disminución de la violencia escolar, fomentar la cultura de la paz y la convivencia armónica, a través del desarrollo integral de la comunidad educativa basado en la perspectiva de género y de los derechos humanos, con la finalidad de mejorar los ambientes de aprendizaje así como la prevención, atención y seguimiento de la violencia escolar.</w:t>
      </w:r>
    </w:p>
    <w:p w14:paraId="1CB29ADB" w14:textId="77777777" w:rsidR="002F06AF" w:rsidRPr="00501848" w:rsidRDefault="002F06AF" w:rsidP="002F06AF">
      <w:pPr>
        <w:ind w:firstLine="709"/>
        <w:jc w:val="both"/>
        <w:rPr>
          <w:rFonts w:ascii="Abadi" w:hAnsi="Abadi" w:cs="Arial"/>
          <w:sz w:val="21"/>
          <w:szCs w:val="21"/>
        </w:rPr>
      </w:pPr>
    </w:p>
    <w:p w14:paraId="0AEB8DBE" w14:textId="77777777" w:rsidR="002F06AF" w:rsidRPr="00501848" w:rsidRDefault="002F06AF" w:rsidP="002F06AF">
      <w:pPr>
        <w:ind w:firstLine="709"/>
        <w:jc w:val="both"/>
        <w:rPr>
          <w:rFonts w:ascii="Abadi" w:hAnsi="Abadi" w:cs="Arial"/>
          <w:sz w:val="21"/>
          <w:szCs w:val="21"/>
        </w:rPr>
      </w:pPr>
      <w:r w:rsidRPr="00501848">
        <w:rPr>
          <w:rFonts w:ascii="Abadi" w:hAnsi="Abadi" w:cs="Arial"/>
          <w:sz w:val="21"/>
          <w:szCs w:val="21"/>
        </w:rPr>
        <w:t>Por lo anteriormente expuesto y con fundamento en el artículo 171 la Ley Orgánica del Poder Legislativo del Estado de Guanajuato, quienes integramos la Comisión de Educación, Ciencia y Tecnología y Cultura, consideramos que el objeto del punto de acuerdo que pretende la proponente ya se encuentra establecida en la leyes estatales y ejecutada a través del Poder Ejecutivo por la Secretaría de Educación mediante la Política Pública de Educación para la Paz y Convivencia Escolar, a través de un trabajo transversal en la administración, mediante grupos de trabajo, mecanismos de integración y participación, formación y capacitación, guías y protocolos de actuación, materiales de difusión y un programa de acciones en la educación básica, media superior y superior, para prevenir y atender los hechos de violencia escolar entre la comunidad educativa, por lo que nos  permitimos proponer a la Asamblea la aprobación del siguiente:</w:t>
      </w:r>
    </w:p>
    <w:p w14:paraId="09A95EC2" w14:textId="77777777" w:rsidR="002F06AF" w:rsidRPr="00501848" w:rsidRDefault="002F06AF" w:rsidP="002F06AF">
      <w:pPr>
        <w:ind w:firstLine="709"/>
        <w:jc w:val="both"/>
        <w:rPr>
          <w:rFonts w:ascii="Abadi" w:hAnsi="Abadi" w:cs="Arial"/>
          <w:sz w:val="21"/>
          <w:szCs w:val="21"/>
        </w:rPr>
      </w:pPr>
    </w:p>
    <w:p w14:paraId="41A4FCD0" w14:textId="77777777" w:rsidR="002F06AF" w:rsidRPr="00501848" w:rsidRDefault="002F06AF" w:rsidP="002F06AF">
      <w:pPr>
        <w:jc w:val="center"/>
        <w:rPr>
          <w:rFonts w:ascii="Abadi" w:hAnsi="Abadi" w:cs="Arial"/>
          <w:b/>
          <w:sz w:val="21"/>
          <w:szCs w:val="21"/>
        </w:rPr>
      </w:pPr>
      <w:r w:rsidRPr="00501848">
        <w:rPr>
          <w:rFonts w:ascii="Abadi" w:hAnsi="Abadi" w:cs="Arial"/>
          <w:b/>
          <w:sz w:val="21"/>
          <w:szCs w:val="21"/>
        </w:rPr>
        <w:t>ACUERDO</w:t>
      </w:r>
    </w:p>
    <w:p w14:paraId="71838436" w14:textId="77777777" w:rsidR="002F06AF" w:rsidRPr="00501848" w:rsidRDefault="002F06AF" w:rsidP="002F06AF">
      <w:pPr>
        <w:jc w:val="center"/>
        <w:rPr>
          <w:rFonts w:ascii="Abadi" w:hAnsi="Abadi" w:cs="Arial"/>
          <w:b/>
          <w:sz w:val="21"/>
          <w:szCs w:val="21"/>
        </w:rPr>
      </w:pPr>
    </w:p>
    <w:p w14:paraId="5D7404DA" w14:textId="77777777" w:rsidR="002F06AF" w:rsidRPr="00501848" w:rsidRDefault="002F06AF" w:rsidP="002F06AF">
      <w:pPr>
        <w:ind w:firstLine="708"/>
        <w:jc w:val="both"/>
        <w:rPr>
          <w:rFonts w:ascii="Abadi" w:hAnsi="Abadi" w:cs="Arial"/>
          <w:sz w:val="21"/>
          <w:szCs w:val="21"/>
        </w:rPr>
      </w:pPr>
      <w:r w:rsidRPr="00501848">
        <w:rPr>
          <w:rFonts w:ascii="Abadi" w:hAnsi="Abadi" w:cs="Arial"/>
          <w:b/>
          <w:bCs/>
          <w:sz w:val="21"/>
          <w:szCs w:val="21"/>
        </w:rPr>
        <w:t>Único.</w:t>
      </w:r>
      <w:r w:rsidRPr="00501848">
        <w:rPr>
          <w:rFonts w:ascii="Abadi" w:hAnsi="Abadi" w:cs="Arial"/>
          <w:sz w:val="21"/>
          <w:szCs w:val="21"/>
        </w:rPr>
        <w:t xml:space="preserve"> Se ordena el archivo definitivo de la propuesta de punto de </w:t>
      </w:r>
      <w:r w:rsidRPr="00501848">
        <w:rPr>
          <w:rFonts w:ascii="Abadi" w:hAnsi="Abadi" w:cs="Arial"/>
          <w:sz w:val="21"/>
          <w:szCs w:val="21"/>
        </w:rPr>
        <w:t>acuerdo suscrita por la diputada Yulma Rocha Aguilar diputada integrante del Grupo Parlamentario del Partido Revolucionario Institucional a fin de emitir un respetuoso exhorto a la Secretaría de Educación de Guanajuato, para que, en función de las atribuciones que le enuncian la Ley de Educación para el Estado de Guanajuato, la Ley para una Convivencia Libre de Violencia en el Entorno Escolar para el Estado de Guanajuato y sus Municipios, así como el Reglamento de dicha Ley; establezca una Política Pública articulada, integral y de instrumentación urgente para prevenir, detectar, atender y erradicar la violencia sexual en el entorno escolar; para proteger y garantizar el derecho que tienen las niñas, niños y adolescentes a una vida libre de violencia y a la integridad personal, velando en todo momento por el interés superior de la niñez.</w:t>
      </w:r>
    </w:p>
    <w:p w14:paraId="46EAF523" w14:textId="77777777" w:rsidR="002F06AF" w:rsidRPr="00501848" w:rsidRDefault="002F06AF" w:rsidP="002F06AF">
      <w:pPr>
        <w:jc w:val="both"/>
        <w:rPr>
          <w:rFonts w:ascii="Abadi" w:hAnsi="Abadi" w:cs="Arial"/>
          <w:sz w:val="21"/>
          <w:szCs w:val="21"/>
        </w:rPr>
      </w:pPr>
    </w:p>
    <w:p w14:paraId="3ECB26AB" w14:textId="77777777" w:rsidR="002F06AF" w:rsidRPr="00501848" w:rsidRDefault="002F06AF" w:rsidP="002F06AF">
      <w:pPr>
        <w:pStyle w:val="Sinespaciado"/>
        <w:ind w:firstLine="708"/>
        <w:jc w:val="center"/>
        <w:rPr>
          <w:rFonts w:ascii="Abadi" w:eastAsia="Arial Unicode MS" w:hAnsi="Abadi" w:cs="Arial"/>
          <w:b/>
          <w:sz w:val="21"/>
          <w:szCs w:val="21"/>
        </w:rPr>
      </w:pPr>
      <w:r w:rsidRPr="00501848">
        <w:rPr>
          <w:rFonts w:ascii="Abadi" w:eastAsia="Arial Unicode MS" w:hAnsi="Abadi" w:cs="Arial"/>
          <w:b/>
          <w:sz w:val="21"/>
          <w:szCs w:val="21"/>
        </w:rPr>
        <w:t xml:space="preserve">Guanajuato, </w:t>
      </w:r>
      <w:proofErr w:type="spellStart"/>
      <w:r w:rsidRPr="00501848">
        <w:rPr>
          <w:rFonts w:ascii="Abadi" w:eastAsia="Arial Unicode MS" w:hAnsi="Abadi" w:cs="Arial"/>
          <w:b/>
          <w:sz w:val="21"/>
          <w:szCs w:val="21"/>
        </w:rPr>
        <w:t>Gto</w:t>
      </w:r>
      <w:proofErr w:type="spellEnd"/>
      <w:r w:rsidRPr="00501848">
        <w:rPr>
          <w:rFonts w:ascii="Abadi" w:eastAsia="Arial Unicode MS" w:hAnsi="Abadi" w:cs="Arial"/>
          <w:b/>
          <w:sz w:val="21"/>
          <w:szCs w:val="21"/>
        </w:rPr>
        <w:t>., 02 de mayo de 2023</w:t>
      </w:r>
    </w:p>
    <w:p w14:paraId="129737A1" w14:textId="77777777" w:rsidR="002F06AF" w:rsidRPr="00501848" w:rsidRDefault="002F06AF" w:rsidP="002F06AF">
      <w:pPr>
        <w:pStyle w:val="Sinespaciado"/>
        <w:ind w:firstLine="708"/>
        <w:jc w:val="center"/>
        <w:rPr>
          <w:rFonts w:ascii="Abadi" w:eastAsia="Arial Unicode MS" w:hAnsi="Abadi" w:cs="Arial"/>
          <w:b/>
          <w:sz w:val="21"/>
          <w:szCs w:val="21"/>
        </w:rPr>
      </w:pPr>
      <w:r w:rsidRPr="00501848">
        <w:rPr>
          <w:rFonts w:ascii="Abadi" w:eastAsia="Arial Unicode MS" w:hAnsi="Abadi" w:cs="Arial"/>
          <w:b/>
          <w:sz w:val="21"/>
          <w:szCs w:val="21"/>
        </w:rPr>
        <w:t>La Comisión de Educación, Ciencia y Tecnología y Cultura</w:t>
      </w:r>
    </w:p>
    <w:p w14:paraId="4E3DD63B" w14:textId="77777777" w:rsidR="002F06AF" w:rsidRPr="00501848" w:rsidRDefault="002F06AF" w:rsidP="002F06AF">
      <w:pPr>
        <w:pStyle w:val="Sinespaciado"/>
        <w:rPr>
          <w:rFonts w:ascii="Abadi" w:eastAsia="Arial Unicode MS" w:hAnsi="Abadi" w:cs="Arial"/>
          <w:b/>
          <w:sz w:val="21"/>
          <w:szCs w:val="21"/>
        </w:rPr>
      </w:pPr>
    </w:p>
    <w:p w14:paraId="35507EDC" w14:textId="77777777" w:rsidR="002F06AF" w:rsidRPr="00501848" w:rsidRDefault="002F06AF" w:rsidP="002F06AF">
      <w:pPr>
        <w:pStyle w:val="Sinespaciado"/>
        <w:jc w:val="center"/>
        <w:rPr>
          <w:rFonts w:ascii="Abadi" w:hAnsi="Abadi" w:cs="Arial"/>
          <w:bCs/>
          <w:i/>
          <w:iCs/>
          <w:sz w:val="21"/>
          <w:szCs w:val="21"/>
          <w:lang w:val="es-ES_tradnl"/>
        </w:rPr>
      </w:pPr>
      <w:r w:rsidRPr="00501848">
        <w:rPr>
          <w:rFonts w:ascii="Abadi" w:hAnsi="Abadi" w:cs="Arial"/>
          <w:bCs/>
          <w:i/>
          <w:iCs/>
          <w:sz w:val="21"/>
          <w:szCs w:val="21"/>
          <w:lang w:val="es-ES_tradnl"/>
        </w:rPr>
        <w:t>Firma Electrónica</w:t>
      </w:r>
    </w:p>
    <w:p w14:paraId="6C1F8733" w14:textId="77777777" w:rsidR="002F06AF" w:rsidRPr="00501848" w:rsidRDefault="002F06AF" w:rsidP="002F06AF">
      <w:pPr>
        <w:pStyle w:val="Sinespaciado"/>
        <w:jc w:val="center"/>
        <w:rPr>
          <w:rFonts w:ascii="Abadi" w:eastAsia="Arial Unicode MS" w:hAnsi="Abadi" w:cs="Arial"/>
          <w:b/>
          <w:sz w:val="21"/>
          <w:szCs w:val="21"/>
        </w:rPr>
      </w:pPr>
      <w:proofErr w:type="spellStart"/>
      <w:r w:rsidRPr="00501848">
        <w:rPr>
          <w:rFonts w:ascii="Abadi" w:eastAsia="Arial Unicode MS" w:hAnsi="Abadi" w:cs="Arial"/>
          <w:b/>
          <w:sz w:val="21"/>
          <w:szCs w:val="21"/>
        </w:rPr>
        <w:t>Dip</w:t>
      </w:r>
      <w:proofErr w:type="spellEnd"/>
      <w:r w:rsidRPr="00501848">
        <w:rPr>
          <w:rFonts w:ascii="Abadi" w:eastAsia="Arial Unicode MS" w:hAnsi="Abadi" w:cs="Arial"/>
          <w:b/>
          <w:sz w:val="21"/>
          <w:szCs w:val="21"/>
        </w:rPr>
        <w:t>. María de la Luz Hernández Martínez</w:t>
      </w:r>
    </w:p>
    <w:p w14:paraId="1092A219" w14:textId="77777777" w:rsidR="002F06AF" w:rsidRPr="00501848" w:rsidRDefault="002F06AF" w:rsidP="002F06AF">
      <w:pPr>
        <w:pStyle w:val="Sinespaciado"/>
        <w:jc w:val="center"/>
        <w:rPr>
          <w:rFonts w:ascii="Abadi" w:eastAsia="Arial Unicode MS" w:hAnsi="Abadi" w:cs="Arial"/>
          <w:b/>
          <w:sz w:val="21"/>
          <w:szCs w:val="21"/>
        </w:rPr>
      </w:pPr>
      <w:r w:rsidRPr="00501848">
        <w:rPr>
          <w:rFonts w:ascii="Abadi" w:eastAsia="Arial Unicode MS" w:hAnsi="Abadi" w:cs="Arial"/>
          <w:b/>
          <w:sz w:val="21"/>
          <w:szCs w:val="21"/>
        </w:rPr>
        <w:t>Presidenta</w:t>
      </w:r>
    </w:p>
    <w:p w14:paraId="64614237" w14:textId="77777777" w:rsidR="002F06AF" w:rsidRPr="00501848" w:rsidRDefault="002F06AF" w:rsidP="002F06AF">
      <w:pPr>
        <w:pStyle w:val="Sinespaciado"/>
        <w:ind w:firstLine="708"/>
        <w:jc w:val="center"/>
        <w:rPr>
          <w:rFonts w:ascii="Abadi" w:eastAsia="Arial Unicode MS" w:hAnsi="Abadi" w:cs="Arial"/>
          <w:b/>
          <w:sz w:val="21"/>
          <w:szCs w:val="21"/>
        </w:rPr>
      </w:pPr>
    </w:p>
    <w:p w14:paraId="02362D79" w14:textId="77777777" w:rsidR="002F06AF" w:rsidRPr="00501848" w:rsidRDefault="002F06AF" w:rsidP="002F06AF">
      <w:pPr>
        <w:tabs>
          <w:tab w:val="left" w:pos="5340"/>
        </w:tabs>
        <w:jc w:val="center"/>
        <w:rPr>
          <w:rFonts w:ascii="Abadi" w:hAnsi="Abadi" w:cs="Arial"/>
          <w:bCs/>
          <w:i/>
          <w:iCs/>
          <w:sz w:val="21"/>
          <w:szCs w:val="21"/>
          <w:lang w:val="es-ES_tradnl"/>
        </w:rPr>
      </w:pPr>
      <w:r w:rsidRPr="00501848">
        <w:rPr>
          <w:rFonts w:ascii="Abadi" w:hAnsi="Abadi" w:cs="Arial"/>
          <w:bCs/>
          <w:i/>
          <w:iCs/>
          <w:sz w:val="21"/>
          <w:szCs w:val="21"/>
          <w:lang w:val="es-ES_tradnl"/>
        </w:rPr>
        <w:t>Firma Electrónica</w:t>
      </w:r>
    </w:p>
    <w:p w14:paraId="737B273D" w14:textId="77777777" w:rsidR="002F06AF" w:rsidRPr="00501848" w:rsidRDefault="002F06AF" w:rsidP="002F06AF">
      <w:pPr>
        <w:pStyle w:val="Sinespaciado"/>
        <w:ind w:hanging="9"/>
        <w:jc w:val="center"/>
        <w:rPr>
          <w:rFonts w:ascii="Abadi" w:eastAsia="Arial Unicode MS" w:hAnsi="Abadi" w:cs="Arial"/>
          <w:b/>
          <w:sz w:val="21"/>
          <w:szCs w:val="21"/>
        </w:rPr>
      </w:pPr>
      <w:proofErr w:type="spellStart"/>
      <w:r w:rsidRPr="00501848">
        <w:rPr>
          <w:rFonts w:ascii="Abadi" w:eastAsia="Arial Unicode MS" w:hAnsi="Abadi" w:cs="Arial"/>
          <w:b/>
          <w:sz w:val="21"/>
          <w:szCs w:val="21"/>
        </w:rPr>
        <w:t>Dip</w:t>
      </w:r>
      <w:proofErr w:type="spellEnd"/>
      <w:r w:rsidRPr="00501848">
        <w:rPr>
          <w:rFonts w:ascii="Abadi" w:eastAsia="Arial Unicode MS" w:hAnsi="Abadi" w:cs="Arial"/>
          <w:b/>
          <w:sz w:val="21"/>
          <w:szCs w:val="21"/>
        </w:rPr>
        <w:t xml:space="preserve">. Armando Rangel Hernández </w:t>
      </w:r>
    </w:p>
    <w:p w14:paraId="569D366A" w14:textId="77777777" w:rsidR="002F06AF" w:rsidRPr="00501848" w:rsidRDefault="002F06AF" w:rsidP="002F06AF">
      <w:pPr>
        <w:tabs>
          <w:tab w:val="left" w:pos="5340"/>
        </w:tabs>
        <w:jc w:val="center"/>
        <w:rPr>
          <w:rFonts w:ascii="Abadi" w:eastAsia="Arial Unicode MS" w:hAnsi="Abadi" w:cs="Arial"/>
          <w:b/>
          <w:sz w:val="21"/>
          <w:szCs w:val="21"/>
        </w:rPr>
      </w:pPr>
      <w:r w:rsidRPr="00501848">
        <w:rPr>
          <w:rFonts w:ascii="Abadi" w:eastAsia="Arial Unicode MS" w:hAnsi="Abadi" w:cs="Arial"/>
          <w:b/>
          <w:sz w:val="21"/>
          <w:szCs w:val="21"/>
        </w:rPr>
        <w:t>Secretario</w:t>
      </w:r>
    </w:p>
    <w:p w14:paraId="683D5699" w14:textId="77777777" w:rsidR="002F06AF" w:rsidRPr="00501848" w:rsidRDefault="002F06AF" w:rsidP="002F06AF">
      <w:pPr>
        <w:tabs>
          <w:tab w:val="left" w:pos="5340"/>
        </w:tabs>
        <w:jc w:val="center"/>
        <w:rPr>
          <w:rFonts w:ascii="Abadi" w:eastAsia="Arial Unicode MS" w:hAnsi="Abadi" w:cs="Arial"/>
          <w:b/>
          <w:sz w:val="21"/>
          <w:szCs w:val="21"/>
        </w:rPr>
      </w:pPr>
    </w:p>
    <w:p w14:paraId="14302079" w14:textId="77777777" w:rsidR="002F06AF" w:rsidRPr="00501848" w:rsidRDefault="002F06AF" w:rsidP="002F06AF">
      <w:pPr>
        <w:tabs>
          <w:tab w:val="left" w:pos="5340"/>
        </w:tabs>
        <w:jc w:val="center"/>
        <w:rPr>
          <w:rFonts w:ascii="Abadi" w:hAnsi="Abadi" w:cs="Arial"/>
          <w:bCs/>
          <w:i/>
          <w:iCs/>
          <w:sz w:val="21"/>
          <w:szCs w:val="21"/>
          <w:lang w:val="es-ES_tradnl"/>
        </w:rPr>
      </w:pPr>
      <w:r w:rsidRPr="00501848">
        <w:rPr>
          <w:rFonts w:ascii="Abadi" w:hAnsi="Abadi" w:cs="Arial"/>
          <w:bCs/>
          <w:i/>
          <w:iCs/>
          <w:sz w:val="21"/>
          <w:szCs w:val="21"/>
          <w:lang w:val="es-ES_tradnl"/>
        </w:rPr>
        <w:t>Firma Electrónica</w:t>
      </w:r>
    </w:p>
    <w:p w14:paraId="155A8339" w14:textId="77777777" w:rsidR="002F06AF" w:rsidRPr="00501848" w:rsidRDefault="002F06AF" w:rsidP="002F06AF">
      <w:pPr>
        <w:pStyle w:val="Sinespaciado"/>
        <w:ind w:hanging="9"/>
        <w:jc w:val="center"/>
        <w:rPr>
          <w:rFonts w:ascii="Abadi" w:eastAsia="Arial Unicode MS" w:hAnsi="Abadi" w:cs="Arial"/>
          <w:b/>
          <w:sz w:val="21"/>
          <w:szCs w:val="21"/>
        </w:rPr>
      </w:pPr>
      <w:proofErr w:type="spellStart"/>
      <w:r w:rsidRPr="00501848">
        <w:rPr>
          <w:rFonts w:ascii="Abadi" w:eastAsia="Arial Unicode MS" w:hAnsi="Abadi" w:cs="Arial"/>
          <w:b/>
          <w:sz w:val="21"/>
          <w:szCs w:val="21"/>
        </w:rPr>
        <w:t>Dip</w:t>
      </w:r>
      <w:proofErr w:type="spellEnd"/>
      <w:r w:rsidRPr="00501848">
        <w:rPr>
          <w:rFonts w:ascii="Abadi" w:eastAsia="Arial Unicode MS" w:hAnsi="Abadi" w:cs="Arial"/>
          <w:b/>
          <w:sz w:val="21"/>
          <w:szCs w:val="21"/>
        </w:rPr>
        <w:t>. Lilia Margarita Rionda Salas</w:t>
      </w:r>
    </w:p>
    <w:p w14:paraId="4C68DD33" w14:textId="77777777" w:rsidR="002F06AF" w:rsidRPr="00501848" w:rsidRDefault="002F06AF" w:rsidP="002F06AF">
      <w:pPr>
        <w:tabs>
          <w:tab w:val="left" w:pos="5340"/>
        </w:tabs>
        <w:jc w:val="center"/>
        <w:rPr>
          <w:rFonts w:ascii="Abadi" w:eastAsia="Arial Unicode MS" w:hAnsi="Abadi" w:cs="Arial"/>
          <w:b/>
          <w:sz w:val="21"/>
          <w:szCs w:val="21"/>
        </w:rPr>
      </w:pPr>
      <w:r w:rsidRPr="00501848">
        <w:rPr>
          <w:rFonts w:ascii="Abadi" w:eastAsia="Arial Unicode MS" w:hAnsi="Abadi" w:cs="Arial"/>
          <w:b/>
          <w:sz w:val="21"/>
          <w:szCs w:val="21"/>
        </w:rPr>
        <w:t>Vocal</w:t>
      </w:r>
    </w:p>
    <w:p w14:paraId="6DFACFE8" w14:textId="77777777" w:rsidR="002F06AF" w:rsidRPr="00501848" w:rsidRDefault="002F06AF" w:rsidP="002F06AF">
      <w:pPr>
        <w:tabs>
          <w:tab w:val="left" w:pos="5340"/>
        </w:tabs>
        <w:jc w:val="center"/>
        <w:rPr>
          <w:rFonts w:ascii="Abadi" w:eastAsia="Arial Unicode MS" w:hAnsi="Abadi" w:cs="Arial"/>
          <w:b/>
          <w:sz w:val="21"/>
          <w:szCs w:val="21"/>
        </w:rPr>
      </w:pPr>
    </w:p>
    <w:p w14:paraId="4A06E414" w14:textId="77777777" w:rsidR="002F06AF" w:rsidRPr="00501848" w:rsidRDefault="002F06AF" w:rsidP="002F06AF">
      <w:pPr>
        <w:tabs>
          <w:tab w:val="left" w:pos="5340"/>
        </w:tabs>
        <w:jc w:val="center"/>
        <w:rPr>
          <w:rFonts w:ascii="Abadi" w:hAnsi="Abadi" w:cs="Arial"/>
          <w:b/>
          <w:sz w:val="21"/>
          <w:szCs w:val="21"/>
          <w:lang w:val="es-ES_tradnl"/>
        </w:rPr>
      </w:pPr>
      <w:r w:rsidRPr="00501848">
        <w:rPr>
          <w:rFonts w:ascii="Abadi" w:hAnsi="Abadi" w:cs="Arial"/>
          <w:b/>
          <w:sz w:val="21"/>
          <w:szCs w:val="21"/>
          <w:lang w:val="es-ES_tradnl"/>
        </w:rPr>
        <w:t>Voto en contra</w:t>
      </w:r>
    </w:p>
    <w:p w14:paraId="0568A338" w14:textId="77777777" w:rsidR="002F06AF" w:rsidRPr="00501848" w:rsidRDefault="002F06AF" w:rsidP="002F06AF">
      <w:pPr>
        <w:tabs>
          <w:tab w:val="left" w:pos="5340"/>
        </w:tabs>
        <w:jc w:val="center"/>
        <w:rPr>
          <w:rFonts w:ascii="Abadi" w:hAnsi="Abadi" w:cs="Arial"/>
          <w:bCs/>
          <w:i/>
          <w:iCs/>
          <w:sz w:val="21"/>
          <w:szCs w:val="21"/>
          <w:lang w:val="es-ES_tradnl"/>
        </w:rPr>
      </w:pPr>
      <w:r w:rsidRPr="00501848">
        <w:rPr>
          <w:rFonts w:ascii="Abadi" w:hAnsi="Abadi" w:cs="Arial"/>
          <w:bCs/>
          <w:i/>
          <w:iCs/>
          <w:sz w:val="21"/>
          <w:szCs w:val="21"/>
          <w:lang w:val="es-ES_tradnl"/>
        </w:rPr>
        <w:t>Firma Electrónica</w:t>
      </w:r>
    </w:p>
    <w:p w14:paraId="1A4A478E" w14:textId="77777777" w:rsidR="002F06AF" w:rsidRPr="00501848" w:rsidRDefault="002F06AF" w:rsidP="002F06AF">
      <w:pPr>
        <w:pStyle w:val="Sinespaciado"/>
        <w:jc w:val="center"/>
        <w:rPr>
          <w:rFonts w:ascii="Abadi" w:eastAsia="Arial Unicode MS" w:hAnsi="Abadi" w:cs="Arial"/>
          <w:b/>
          <w:sz w:val="21"/>
          <w:szCs w:val="21"/>
        </w:rPr>
      </w:pPr>
      <w:proofErr w:type="spellStart"/>
      <w:r w:rsidRPr="00501848">
        <w:rPr>
          <w:rFonts w:ascii="Abadi" w:eastAsia="Arial Unicode MS" w:hAnsi="Abadi" w:cs="Arial"/>
          <w:b/>
          <w:sz w:val="21"/>
          <w:szCs w:val="21"/>
        </w:rPr>
        <w:t>Dip</w:t>
      </w:r>
      <w:proofErr w:type="spellEnd"/>
      <w:r w:rsidRPr="00501848">
        <w:rPr>
          <w:rFonts w:ascii="Abadi" w:eastAsia="Arial Unicode MS" w:hAnsi="Abadi" w:cs="Arial"/>
          <w:b/>
          <w:sz w:val="21"/>
          <w:szCs w:val="21"/>
        </w:rPr>
        <w:t>. Yulma Rocha Aguilar</w:t>
      </w:r>
    </w:p>
    <w:p w14:paraId="2EA7CC82" w14:textId="77777777" w:rsidR="002F06AF" w:rsidRPr="00501848" w:rsidRDefault="002F06AF" w:rsidP="002F06AF">
      <w:pPr>
        <w:tabs>
          <w:tab w:val="left" w:pos="5340"/>
        </w:tabs>
        <w:jc w:val="center"/>
        <w:rPr>
          <w:rFonts w:ascii="Abadi" w:eastAsia="Arial Unicode MS" w:hAnsi="Abadi" w:cs="Arial"/>
          <w:b/>
          <w:sz w:val="21"/>
          <w:szCs w:val="21"/>
        </w:rPr>
      </w:pPr>
      <w:r w:rsidRPr="00501848">
        <w:rPr>
          <w:rFonts w:ascii="Abadi" w:eastAsia="Arial Unicode MS" w:hAnsi="Abadi" w:cs="Arial"/>
          <w:b/>
          <w:sz w:val="21"/>
          <w:szCs w:val="21"/>
        </w:rPr>
        <w:t>Vocal</w:t>
      </w:r>
    </w:p>
    <w:p w14:paraId="765D5A5C" w14:textId="77777777" w:rsidR="002F06AF" w:rsidRPr="00501848" w:rsidRDefault="002F06AF" w:rsidP="002F06AF">
      <w:pPr>
        <w:tabs>
          <w:tab w:val="left" w:pos="5340"/>
        </w:tabs>
        <w:jc w:val="center"/>
        <w:rPr>
          <w:rFonts w:ascii="Abadi" w:eastAsia="Arial Unicode MS" w:hAnsi="Abadi" w:cs="Arial"/>
          <w:b/>
          <w:sz w:val="21"/>
          <w:szCs w:val="21"/>
        </w:rPr>
      </w:pPr>
    </w:p>
    <w:p w14:paraId="76607208" w14:textId="77777777" w:rsidR="002F06AF" w:rsidRPr="00501848" w:rsidRDefault="002F06AF" w:rsidP="002F06AF">
      <w:pPr>
        <w:tabs>
          <w:tab w:val="left" w:pos="5340"/>
        </w:tabs>
        <w:jc w:val="center"/>
        <w:rPr>
          <w:rFonts w:ascii="Abadi" w:hAnsi="Abadi" w:cs="Arial"/>
          <w:b/>
          <w:sz w:val="21"/>
          <w:szCs w:val="21"/>
          <w:lang w:val="es-ES_tradnl"/>
        </w:rPr>
      </w:pPr>
      <w:r w:rsidRPr="00501848">
        <w:rPr>
          <w:rFonts w:ascii="Abadi" w:hAnsi="Abadi" w:cs="Arial"/>
          <w:b/>
          <w:sz w:val="21"/>
          <w:szCs w:val="21"/>
          <w:lang w:val="es-ES_tradnl"/>
        </w:rPr>
        <w:t>Voto en contra</w:t>
      </w:r>
    </w:p>
    <w:p w14:paraId="6D038B6C" w14:textId="77777777" w:rsidR="002F06AF" w:rsidRPr="00501848" w:rsidRDefault="002F06AF" w:rsidP="002F06AF">
      <w:pPr>
        <w:tabs>
          <w:tab w:val="left" w:pos="5340"/>
        </w:tabs>
        <w:jc w:val="center"/>
        <w:rPr>
          <w:rFonts w:ascii="Abadi" w:hAnsi="Abadi" w:cs="Arial"/>
          <w:bCs/>
          <w:i/>
          <w:iCs/>
          <w:sz w:val="21"/>
          <w:szCs w:val="21"/>
          <w:lang w:val="es-ES_tradnl"/>
        </w:rPr>
      </w:pPr>
      <w:r w:rsidRPr="00501848">
        <w:rPr>
          <w:rFonts w:ascii="Abadi" w:hAnsi="Abadi" w:cs="Arial"/>
          <w:bCs/>
          <w:i/>
          <w:iCs/>
          <w:sz w:val="21"/>
          <w:szCs w:val="21"/>
          <w:lang w:val="es-ES_tradnl"/>
        </w:rPr>
        <w:t>Firma Electrónica</w:t>
      </w:r>
    </w:p>
    <w:p w14:paraId="3C08AB71" w14:textId="77777777" w:rsidR="002F06AF" w:rsidRPr="00501848" w:rsidRDefault="002F06AF" w:rsidP="002F06AF">
      <w:pPr>
        <w:pStyle w:val="Sinespaciado"/>
        <w:ind w:hanging="9"/>
        <w:jc w:val="center"/>
        <w:rPr>
          <w:rFonts w:ascii="Abadi" w:eastAsia="Arial Unicode MS" w:hAnsi="Abadi" w:cs="Arial"/>
          <w:b/>
          <w:sz w:val="21"/>
          <w:szCs w:val="21"/>
        </w:rPr>
      </w:pPr>
      <w:r w:rsidRPr="00501848">
        <w:rPr>
          <w:rFonts w:ascii="Abadi" w:eastAsia="Arial Unicode MS" w:hAnsi="Abadi" w:cs="Arial"/>
          <w:b/>
          <w:sz w:val="21"/>
          <w:szCs w:val="21"/>
        </w:rPr>
        <w:t>Irma Leticia González Sánchez</w:t>
      </w:r>
    </w:p>
    <w:p w14:paraId="33A5D59C" w14:textId="77777777" w:rsidR="002F06AF" w:rsidRDefault="002F06AF" w:rsidP="002F06AF">
      <w:pPr>
        <w:tabs>
          <w:tab w:val="left" w:pos="5340"/>
        </w:tabs>
        <w:jc w:val="center"/>
        <w:rPr>
          <w:rFonts w:ascii="Abadi" w:eastAsia="Arial Unicode MS" w:hAnsi="Abadi" w:cs="Arial"/>
          <w:b/>
          <w:sz w:val="21"/>
          <w:szCs w:val="21"/>
        </w:rPr>
      </w:pPr>
      <w:r w:rsidRPr="00501848">
        <w:rPr>
          <w:rFonts w:ascii="Abadi" w:eastAsia="Arial Unicode MS" w:hAnsi="Abadi" w:cs="Arial"/>
          <w:b/>
          <w:sz w:val="21"/>
          <w:szCs w:val="21"/>
        </w:rPr>
        <w:t>Vocal</w:t>
      </w:r>
    </w:p>
    <w:p w14:paraId="2A9190E9" w14:textId="77777777" w:rsidR="00E40B69" w:rsidRDefault="00E40B69" w:rsidP="002F06AF">
      <w:pPr>
        <w:tabs>
          <w:tab w:val="left" w:pos="5340"/>
        </w:tabs>
        <w:jc w:val="center"/>
        <w:rPr>
          <w:rFonts w:ascii="Abadi" w:eastAsia="Arial Unicode MS" w:hAnsi="Abadi" w:cs="Arial"/>
          <w:b/>
          <w:sz w:val="21"/>
          <w:szCs w:val="21"/>
        </w:rPr>
      </w:pPr>
    </w:p>
    <w:p w14:paraId="5D6F0445" w14:textId="77777777" w:rsidR="00BA4ADA" w:rsidRDefault="00BA4ADA" w:rsidP="00BA4ADA">
      <w:pPr>
        <w:ind w:firstLine="708"/>
        <w:jc w:val="both"/>
        <w:rPr>
          <w:rFonts w:ascii="Abadi" w:hAnsi="Abadi" w:cstheme="minorBidi"/>
          <w:b/>
          <w:bCs/>
          <w:sz w:val="21"/>
          <w:szCs w:val="21"/>
        </w:rPr>
      </w:pPr>
      <w:r w:rsidRPr="00AD51F4">
        <w:rPr>
          <w:rFonts w:ascii="Abadi" w:hAnsi="Abadi"/>
          <w:b/>
          <w:bCs/>
          <w:sz w:val="21"/>
          <w:szCs w:val="21"/>
        </w:rPr>
        <w:t>- La Presidencia.-</w:t>
      </w:r>
      <w:r>
        <w:rPr>
          <w:rFonts w:ascii="Abadi" w:hAnsi="Abadi"/>
          <w:sz w:val="21"/>
          <w:szCs w:val="21"/>
        </w:rPr>
        <w:t xml:space="preserve"> </w:t>
      </w:r>
      <w:r w:rsidRPr="001B4117">
        <w:rPr>
          <w:rFonts w:ascii="Abadi" w:hAnsi="Abadi"/>
          <w:sz w:val="21"/>
          <w:szCs w:val="21"/>
        </w:rPr>
        <w:t xml:space="preserve">Enseguida se somete a discusión el dictamen presentado por la Comisión de Educación Ciencia y Tecnología y Cultura referido en </w:t>
      </w:r>
      <w:r w:rsidRPr="001B4117">
        <w:rPr>
          <w:rFonts w:ascii="Abadi" w:hAnsi="Abadi"/>
          <w:sz w:val="21"/>
          <w:szCs w:val="21"/>
        </w:rPr>
        <w:lastRenderedPageBreak/>
        <w:t>el punto 16 del orden del día.</w:t>
      </w:r>
      <w:r w:rsidRPr="002B74BF">
        <w:rPr>
          <w:rFonts w:ascii="Helvetica" w:hAnsi="Helvetica" w:cs="Helvetica"/>
          <w:color w:val="333333"/>
          <w:sz w:val="21"/>
          <w:szCs w:val="21"/>
          <w:shd w:val="clear" w:color="auto" w:fill="FFFFFF"/>
        </w:rPr>
        <w:t xml:space="preserve"> </w:t>
      </w:r>
      <w:r w:rsidRPr="002B74BF">
        <w:rPr>
          <w:rFonts w:ascii="Abadi" w:hAnsi="Abadi" w:cstheme="minorBidi"/>
          <w:b/>
          <w:bCs/>
          <w:sz w:val="21"/>
          <w:szCs w:val="21"/>
        </w:rPr>
        <w:t>(ELD 184/LXV-PPA)</w:t>
      </w:r>
    </w:p>
    <w:p w14:paraId="138B356D" w14:textId="77777777" w:rsidR="00BA4ADA" w:rsidRPr="002B74BF" w:rsidRDefault="00BA4ADA" w:rsidP="00BA4ADA">
      <w:pPr>
        <w:ind w:firstLine="708"/>
        <w:jc w:val="both"/>
        <w:rPr>
          <w:rFonts w:ascii="Abadi" w:hAnsi="Abadi"/>
          <w:b/>
          <w:bCs/>
          <w:sz w:val="21"/>
          <w:szCs w:val="21"/>
        </w:rPr>
      </w:pPr>
    </w:p>
    <w:p w14:paraId="0703B53E" w14:textId="77777777" w:rsidR="00BA4ADA" w:rsidRDefault="00BA4ADA" w:rsidP="00BA4ADA">
      <w:pPr>
        <w:ind w:firstLine="708"/>
        <w:jc w:val="both"/>
        <w:rPr>
          <w:rFonts w:ascii="Abadi" w:hAnsi="Abadi"/>
          <w:sz w:val="21"/>
          <w:szCs w:val="21"/>
        </w:rPr>
      </w:pPr>
      <w:r w:rsidRPr="001B4117">
        <w:rPr>
          <w:rFonts w:ascii="Abadi" w:hAnsi="Abadi"/>
          <w:sz w:val="21"/>
          <w:szCs w:val="21"/>
        </w:rPr>
        <w:t>-Si desean hacer uso de la palabra en pro o en contra manifiést</w:t>
      </w:r>
      <w:r>
        <w:rPr>
          <w:rFonts w:ascii="Abadi" w:hAnsi="Abadi"/>
          <w:sz w:val="21"/>
          <w:szCs w:val="21"/>
        </w:rPr>
        <w:t>enlo</w:t>
      </w:r>
      <w:r w:rsidRPr="001B4117">
        <w:rPr>
          <w:rFonts w:ascii="Abadi" w:hAnsi="Abadi"/>
          <w:sz w:val="21"/>
          <w:szCs w:val="21"/>
        </w:rPr>
        <w:t xml:space="preserve"> indicando el sentido de su participación.</w:t>
      </w:r>
      <w:r>
        <w:rPr>
          <w:rFonts w:ascii="Abadi" w:hAnsi="Abadi"/>
          <w:sz w:val="21"/>
          <w:szCs w:val="21"/>
        </w:rPr>
        <w:t xml:space="preserve"> ¿</w:t>
      </w:r>
      <w:r w:rsidRPr="001B4117">
        <w:rPr>
          <w:rFonts w:ascii="Abadi" w:hAnsi="Abadi"/>
          <w:sz w:val="21"/>
          <w:szCs w:val="21"/>
        </w:rPr>
        <w:t>Diputada Luci, nada más, perdón</w:t>
      </w:r>
      <w:r>
        <w:rPr>
          <w:rFonts w:ascii="Abadi" w:hAnsi="Abadi"/>
          <w:sz w:val="21"/>
          <w:szCs w:val="21"/>
        </w:rPr>
        <w:t>? e</w:t>
      </w:r>
      <w:r w:rsidRPr="001B4117">
        <w:rPr>
          <w:rFonts w:ascii="Abadi" w:hAnsi="Abadi"/>
          <w:sz w:val="21"/>
          <w:szCs w:val="21"/>
        </w:rPr>
        <w:t>ntendí que estaba pre registrada para hablar en el dictamen de Educación?</w:t>
      </w:r>
      <w:r>
        <w:rPr>
          <w:rFonts w:ascii="Abadi" w:hAnsi="Abadi"/>
          <w:sz w:val="21"/>
          <w:szCs w:val="21"/>
        </w:rPr>
        <w:t xml:space="preserve"> ¿no? ¡</w:t>
      </w:r>
      <w:r w:rsidRPr="001B4117">
        <w:rPr>
          <w:rFonts w:ascii="Abadi" w:hAnsi="Abadi"/>
          <w:sz w:val="21"/>
          <w:szCs w:val="21"/>
        </w:rPr>
        <w:t>Muchas gracias</w:t>
      </w:r>
      <w:r>
        <w:rPr>
          <w:rFonts w:ascii="Abadi" w:hAnsi="Abadi"/>
          <w:sz w:val="21"/>
          <w:szCs w:val="21"/>
        </w:rPr>
        <w:t>!</w:t>
      </w:r>
      <w:r w:rsidRPr="001B4117">
        <w:rPr>
          <w:rFonts w:ascii="Abadi" w:hAnsi="Abadi"/>
          <w:sz w:val="21"/>
          <w:szCs w:val="21"/>
        </w:rPr>
        <w:t xml:space="preserve"> </w:t>
      </w:r>
    </w:p>
    <w:p w14:paraId="71421FD3" w14:textId="77777777" w:rsidR="00BA4ADA" w:rsidRPr="001B4117" w:rsidRDefault="00BA4ADA" w:rsidP="00BA4ADA">
      <w:pPr>
        <w:ind w:firstLine="708"/>
        <w:jc w:val="both"/>
        <w:rPr>
          <w:rFonts w:ascii="Abadi" w:hAnsi="Abadi"/>
          <w:sz w:val="21"/>
          <w:szCs w:val="21"/>
        </w:rPr>
      </w:pPr>
    </w:p>
    <w:p w14:paraId="344CCDC3" w14:textId="77777777" w:rsidR="00BA4ADA" w:rsidRDefault="00BA4ADA" w:rsidP="00BA4ADA">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No habiendo participaciones se pide a la secretaría que proceda a recabar votación nominal de la asamblea a través del sistema electrónico a efecto de aprobar o no el dictamen puesto a su consideración.</w:t>
      </w:r>
    </w:p>
    <w:p w14:paraId="779BEC33" w14:textId="77777777" w:rsidR="00BA4ADA" w:rsidRPr="001B4117" w:rsidRDefault="00BA4ADA" w:rsidP="00BA4ADA">
      <w:pPr>
        <w:ind w:firstLine="708"/>
        <w:jc w:val="both"/>
        <w:rPr>
          <w:rFonts w:ascii="Abadi" w:hAnsi="Abadi"/>
          <w:sz w:val="21"/>
          <w:szCs w:val="21"/>
        </w:rPr>
      </w:pPr>
    </w:p>
    <w:p w14:paraId="017E7B33" w14:textId="77777777" w:rsidR="00BA4ADA" w:rsidRDefault="00BA4ADA" w:rsidP="00BA4ADA">
      <w:pPr>
        <w:ind w:firstLine="708"/>
        <w:jc w:val="both"/>
        <w:rPr>
          <w:rFonts w:ascii="Abadi" w:hAnsi="Abadi"/>
          <w:b/>
          <w:bCs/>
          <w:sz w:val="21"/>
          <w:szCs w:val="21"/>
        </w:rPr>
      </w:pPr>
      <w:r w:rsidRPr="005D0A98">
        <w:rPr>
          <w:rFonts w:ascii="Abadi" w:hAnsi="Abadi"/>
          <w:b/>
          <w:bCs/>
          <w:sz w:val="21"/>
          <w:szCs w:val="21"/>
        </w:rPr>
        <w:t>(Se abre el sistema electrónico)</w:t>
      </w:r>
    </w:p>
    <w:p w14:paraId="20408083" w14:textId="77777777" w:rsidR="00BA4ADA" w:rsidRPr="005D0A98" w:rsidRDefault="00BA4ADA" w:rsidP="00BA4ADA">
      <w:pPr>
        <w:ind w:firstLine="708"/>
        <w:jc w:val="both"/>
        <w:rPr>
          <w:rFonts w:ascii="Abadi" w:hAnsi="Abadi"/>
          <w:b/>
          <w:bCs/>
          <w:sz w:val="21"/>
          <w:szCs w:val="21"/>
        </w:rPr>
      </w:pPr>
    </w:p>
    <w:p w14:paraId="6C490055" w14:textId="77777777" w:rsidR="00BA4ADA" w:rsidRDefault="00BA4ADA" w:rsidP="00BA4ADA">
      <w:pPr>
        <w:ind w:firstLine="708"/>
        <w:jc w:val="both"/>
        <w:rPr>
          <w:rFonts w:ascii="Abadi" w:hAnsi="Abadi"/>
          <w:sz w:val="21"/>
          <w:szCs w:val="21"/>
        </w:rPr>
      </w:pPr>
      <w:r w:rsidRPr="005D0A98">
        <w:rPr>
          <w:rFonts w:ascii="Abadi" w:hAnsi="Abadi"/>
          <w:b/>
          <w:bCs/>
          <w:sz w:val="21"/>
          <w:szCs w:val="21"/>
        </w:rPr>
        <w:t>- La Secretaría.-</w:t>
      </w:r>
      <w:r>
        <w:rPr>
          <w:rFonts w:ascii="Abadi" w:hAnsi="Abadi"/>
          <w:b/>
          <w:bCs/>
          <w:sz w:val="21"/>
          <w:szCs w:val="21"/>
        </w:rPr>
        <w:t xml:space="preserve"> </w:t>
      </w:r>
      <w:r w:rsidRPr="001B4117">
        <w:rPr>
          <w:rFonts w:ascii="Abadi" w:hAnsi="Abadi"/>
          <w:sz w:val="21"/>
          <w:szCs w:val="21"/>
        </w:rPr>
        <w:t>En votación nominal por el sistema electrónico se les pregunta si se aprueba el dictamen que se pone a su consideración</w:t>
      </w:r>
      <w:r>
        <w:rPr>
          <w:rFonts w:ascii="Abadi" w:hAnsi="Abadi"/>
          <w:sz w:val="21"/>
          <w:szCs w:val="21"/>
        </w:rPr>
        <w:t xml:space="preserve">. </w:t>
      </w:r>
    </w:p>
    <w:p w14:paraId="34909357" w14:textId="77777777" w:rsidR="00BA4ADA" w:rsidRDefault="00BA4ADA" w:rsidP="00BA4ADA">
      <w:pPr>
        <w:ind w:firstLine="708"/>
        <w:jc w:val="both"/>
        <w:rPr>
          <w:rFonts w:ascii="Abadi" w:hAnsi="Abadi"/>
          <w:sz w:val="21"/>
          <w:szCs w:val="21"/>
        </w:rPr>
      </w:pPr>
    </w:p>
    <w:p w14:paraId="479EAE8C" w14:textId="77777777" w:rsidR="00BA4ADA" w:rsidRDefault="00BA4ADA" w:rsidP="00BA4ADA">
      <w:pPr>
        <w:ind w:firstLine="708"/>
        <w:jc w:val="both"/>
        <w:rPr>
          <w:rFonts w:ascii="Abadi" w:hAnsi="Abadi"/>
          <w:sz w:val="21"/>
          <w:szCs w:val="21"/>
        </w:rPr>
      </w:pPr>
      <w:r w:rsidRPr="00896F1A">
        <w:rPr>
          <w:rFonts w:ascii="Abadi" w:hAnsi="Abadi"/>
          <w:b/>
          <w:bCs/>
          <w:sz w:val="21"/>
          <w:szCs w:val="21"/>
        </w:rPr>
        <w:t>- La Presidencia.-</w:t>
      </w:r>
      <w:r>
        <w:rPr>
          <w:rFonts w:ascii="Abadi" w:hAnsi="Abadi"/>
          <w:sz w:val="21"/>
          <w:szCs w:val="21"/>
        </w:rPr>
        <w:t xml:space="preserve"> ¿Sí diputada Y</w:t>
      </w:r>
      <w:r w:rsidRPr="001B4117">
        <w:rPr>
          <w:rFonts w:ascii="Abadi" w:hAnsi="Abadi"/>
          <w:sz w:val="21"/>
          <w:szCs w:val="21"/>
        </w:rPr>
        <w:t>ulma</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en cuanto cerremos la votación le cedo el uso de la voz</w:t>
      </w:r>
      <w:r>
        <w:rPr>
          <w:rFonts w:ascii="Abadi" w:hAnsi="Abadi"/>
          <w:sz w:val="21"/>
          <w:szCs w:val="21"/>
        </w:rPr>
        <w:t>!</w:t>
      </w:r>
      <w:r w:rsidRPr="001B4117">
        <w:rPr>
          <w:rFonts w:ascii="Abadi" w:hAnsi="Abadi"/>
          <w:sz w:val="21"/>
          <w:szCs w:val="21"/>
        </w:rPr>
        <w:t xml:space="preserve"> Gracias</w:t>
      </w:r>
      <w:r>
        <w:rPr>
          <w:rFonts w:ascii="Abadi" w:hAnsi="Abadi"/>
          <w:sz w:val="21"/>
          <w:szCs w:val="21"/>
        </w:rPr>
        <w:t>!</w:t>
      </w:r>
      <w:r w:rsidRPr="001B4117">
        <w:rPr>
          <w:rFonts w:ascii="Abadi" w:hAnsi="Abadi"/>
          <w:sz w:val="21"/>
          <w:szCs w:val="21"/>
        </w:rPr>
        <w:t xml:space="preserve"> </w:t>
      </w:r>
    </w:p>
    <w:p w14:paraId="6ADA001F" w14:textId="77777777" w:rsidR="00BA4ADA" w:rsidRPr="001B4117" w:rsidRDefault="00BA4ADA" w:rsidP="00BA4ADA">
      <w:pPr>
        <w:ind w:firstLine="708"/>
        <w:jc w:val="both"/>
        <w:rPr>
          <w:rFonts w:ascii="Abadi" w:hAnsi="Abadi"/>
          <w:sz w:val="21"/>
          <w:szCs w:val="21"/>
        </w:rPr>
      </w:pPr>
    </w:p>
    <w:p w14:paraId="2D9B0501" w14:textId="77777777" w:rsidR="00BA4ADA" w:rsidRDefault="00BA4ADA" w:rsidP="00BA4ADA">
      <w:pPr>
        <w:ind w:firstLine="708"/>
        <w:jc w:val="both"/>
        <w:rPr>
          <w:rFonts w:ascii="Abadi" w:hAnsi="Abadi"/>
          <w:sz w:val="21"/>
          <w:szCs w:val="21"/>
        </w:rPr>
      </w:pPr>
      <w:r>
        <w:rPr>
          <w:rFonts w:ascii="Abadi" w:hAnsi="Abadi"/>
          <w:b/>
          <w:bCs/>
          <w:sz w:val="21"/>
          <w:szCs w:val="21"/>
        </w:rPr>
        <w:t>¿</w:t>
      </w:r>
      <w:r w:rsidRPr="001B4117">
        <w:rPr>
          <w:rFonts w:ascii="Abadi" w:hAnsi="Abadi"/>
          <w:sz w:val="21"/>
          <w:szCs w:val="21"/>
        </w:rPr>
        <w:t>Falta alguna diputada o diputado por emitir su voto?</w:t>
      </w:r>
    </w:p>
    <w:p w14:paraId="6269C36E" w14:textId="77777777" w:rsidR="00BA4ADA" w:rsidRPr="001B4117" w:rsidRDefault="00BA4ADA" w:rsidP="00BA4ADA">
      <w:pPr>
        <w:ind w:firstLine="708"/>
        <w:jc w:val="both"/>
        <w:rPr>
          <w:rFonts w:ascii="Abadi" w:hAnsi="Abadi"/>
          <w:sz w:val="21"/>
          <w:szCs w:val="21"/>
        </w:rPr>
      </w:pPr>
    </w:p>
    <w:p w14:paraId="2F1BD088" w14:textId="71B9D019" w:rsidR="00BA4ADA" w:rsidRDefault="0031594E" w:rsidP="00BA4ADA">
      <w:pPr>
        <w:ind w:firstLine="708"/>
        <w:jc w:val="both"/>
        <w:rPr>
          <w:rFonts w:ascii="Abadi" w:hAnsi="Abadi"/>
          <w:b/>
          <w:bCs/>
          <w:sz w:val="21"/>
          <w:szCs w:val="21"/>
        </w:rPr>
      </w:pPr>
      <w:r>
        <w:rPr>
          <w:noProof/>
        </w:rPr>
        <w:drawing>
          <wp:anchor distT="0" distB="0" distL="114300" distR="114300" simplePos="0" relativeHeight="251697152" behindDoc="1" locked="0" layoutInCell="1" allowOverlap="1" wp14:anchorId="6CE3DE4F" wp14:editId="40801364">
            <wp:simplePos x="0" y="0"/>
            <wp:positionH relativeFrom="column">
              <wp:posOffset>485327</wp:posOffset>
            </wp:positionH>
            <wp:positionV relativeFrom="paragraph">
              <wp:posOffset>528105</wp:posOffset>
            </wp:positionV>
            <wp:extent cx="1419330" cy="735698"/>
            <wp:effectExtent l="247650" t="247650" r="238125" b="255270"/>
            <wp:wrapTight wrapText="bothSides">
              <wp:wrapPolygon edited="0">
                <wp:start x="-2319" y="-7275"/>
                <wp:lineTo x="-3769" y="-6155"/>
                <wp:lineTo x="-3769" y="21264"/>
                <wp:lineTo x="-2319" y="28539"/>
                <wp:lineTo x="23485" y="28539"/>
                <wp:lineTo x="24934" y="21264"/>
                <wp:lineTo x="24934" y="2798"/>
                <wp:lineTo x="23485" y="-5596"/>
                <wp:lineTo x="23485" y="-7275"/>
                <wp:lineTo x="-2319" y="-7275"/>
              </wp:wrapPolygon>
            </wp:wrapTight>
            <wp:docPr id="11880262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2628" name="Imagen 1" descr="Interfaz de usuario gráfica, Sitio web&#10;&#10;Descripción generada automáticamente"/>
                    <pic:cNvPicPr/>
                  </pic:nvPicPr>
                  <pic:blipFill rotWithShape="1">
                    <a:blip r:embed="rId38" cstate="print">
                      <a:extLst>
                        <a:ext uri="{28A0092B-C50C-407E-A947-70E740481C1C}">
                          <a14:useLocalDpi xmlns:a14="http://schemas.microsoft.com/office/drawing/2010/main" val="0"/>
                        </a:ext>
                      </a:extLst>
                    </a:blip>
                    <a:srcRect b="7843"/>
                    <a:stretch/>
                  </pic:blipFill>
                  <pic:spPr bwMode="auto">
                    <a:xfrm>
                      <a:off x="0" y="0"/>
                      <a:ext cx="1419330" cy="735698"/>
                    </a:xfrm>
                    <a:prstGeom prst="rect">
                      <a:avLst/>
                    </a:prstGeom>
                    <a:ln w="88900" cap="sq" cmpd="thickThin">
                      <a:solidFill>
                        <a:srgbClr val="000000"/>
                      </a:solidFill>
                      <a:prstDash val="solid"/>
                      <a:miter lim="800000"/>
                    </a:ln>
                    <a:effectLst>
                      <a:glow rad="139700">
                        <a:schemeClr val="bg1">
                          <a:lumMod val="7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00BA4ADA" w:rsidRPr="00CF7C09">
        <w:rPr>
          <w:rFonts w:ascii="Abadi" w:hAnsi="Abadi"/>
          <w:b/>
          <w:bCs/>
          <w:sz w:val="21"/>
          <w:szCs w:val="21"/>
        </w:rPr>
        <w:t>(se cierra el sistema electrónico)</w:t>
      </w:r>
    </w:p>
    <w:p w14:paraId="591BAABA" w14:textId="7D8EFE2C" w:rsidR="00BA4ADA" w:rsidRPr="00CF7C09" w:rsidRDefault="00BA4ADA" w:rsidP="00BA4ADA">
      <w:pPr>
        <w:ind w:firstLine="708"/>
        <w:jc w:val="both"/>
        <w:rPr>
          <w:rFonts w:ascii="Abadi" w:hAnsi="Abadi"/>
          <w:b/>
          <w:bCs/>
          <w:sz w:val="21"/>
          <w:szCs w:val="21"/>
        </w:rPr>
      </w:pPr>
    </w:p>
    <w:p w14:paraId="157179B0" w14:textId="77777777" w:rsidR="00BA4ADA" w:rsidRDefault="00BA4ADA" w:rsidP="00BA4ADA">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Secretar</w:t>
      </w:r>
      <w:r>
        <w:rPr>
          <w:rFonts w:ascii="Abadi" w:hAnsi="Abadi"/>
          <w:b/>
          <w:bCs/>
          <w:sz w:val="21"/>
          <w:szCs w:val="21"/>
        </w:rPr>
        <w:t>í</w:t>
      </w:r>
      <w:r w:rsidRPr="001B4117">
        <w:rPr>
          <w:rFonts w:ascii="Abadi" w:hAnsi="Abadi"/>
          <w:b/>
          <w:bCs/>
          <w:sz w:val="21"/>
          <w:szCs w:val="21"/>
        </w:rPr>
        <w:t>a.-</w:t>
      </w:r>
      <w:r>
        <w:rPr>
          <w:rFonts w:ascii="Abadi" w:hAnsi="Abadi"/>
          <w:b/>
          <w:bCs/>
          <w:sz w:val="21"/>
          <w:szCs w:val="21"/>
        </w:rPr>
        <w:t xml:space="preserve"> </w:t>
      </w:r>
      <w:r w:rsidRPr="001B4117">
        <w:rPr>
          <w:rFonts w:ascii="Abadi" w:hAnsi="Abadi"/>
          <w:sz w:val="21"/>
          <w:szCs w:val="21"/>
        </w:rPr>
        <w:t>Presidenta le informo que se han emitido 22 votos a favor 10 votos en contra.</w:t>
      </w:r>
    </w:p>
    <w:p w14:paraId="38DBEFE0" w14:textId="77777777" w:rsidR="00BA4ADA" w:rsidRDefault="00BA4ADA" w:rsidP="00BA4ADA">
      <w:pPr>
        <w:ind w:firstLine="708"/>
        <w:jc w:val="both"/>
        <w:rPr>
          <w:rFonts w:ascii="Abadi" w:hAnsi="Abadi"/>
          <w:sz w:val="21"/>
          <w:szCs w:val="21"/>
        </w:rPr>
      </w:pPr>
    </w:p>
    <w:p w14:paraId="3D561FCB" w14:textId="77777777" w:rsidR="00BA4ADA" w:rsidRDefault="00BA4ADA" w:rsidP="00BA4ADA">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 xml:space="preserve"> </w:t>
      </w:r>
      <w:r>
        <w:rPr>
          <w:rFonts w:ascii="Abadi" w:hAnsi="Abadi"/>
          <w:sz w:val="21"/>
          <w:szCs w:val="21"/>
        </w:rPr>
        <w:t>G</w:t>
      </w:r>
      <w:r w:rsidRPr="001B4117">
        <w:rPr>
          <w:rFonts w:ascii="Abadi" w:hAnsi="Abadi"/>
          <w:sz w:val="21"/>
          <w:szCs w:val="21"/>
        </w:rPr>
        <w:t xml:space="preserve">racias diputado </w:t>
      </w:r>
      <w:r>
        <w:rPr>
          <w:rFonts w:ascii="Abadi" w:hAnsi="Abadi"/>
          <w:sz w:val="21"/>
          <w:szCs w:val="21"/>
        </w:rPr>
        <w:t xml:space="preserve"> ¿</w:t>
      </w:r>
      <w:r w:rsidRPr="001B4117">
        <w:rPr>
          <w:rFonts w:ascii="Abadi" w:hAnsi="Abadi"/>
          <w:sz w:val="21"/>
          <w:szCs w:val="21"/>
        </w:rPr>
        <w:t>diputada Yulma</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para qué efecto</w:t>
      </w:r>
      <w:r>
        <w:rPr>
          <w:rFonts w:ascii="Abadi" w:hAnsi="Abadi"/>
          <w:sz w:val="21"/>
          <w:szCs w:val="21"/>
        </w:rPr>
        <w:t xml:space="preserve">? </w:t>
      </w:r>
      <w:r w:rsidRPr="00EE3535">
        <w:rPr>
          <w:rFonts w:ascii="Abadi" w:hAnsi="Abadi"/>
          <w:b/>
          <w:bCs/>
          <w:sz w:val="21"/>
          <w:szCs w:val="21"/>
        </w:rPr>
        <w:t>(Voz) diputada Yulma Rocha,</w:t>
      </w:r>
      <w:r>
        <w:rPr>
          <w:rFonts w:ascii="Abadi" w:hAnsi="Abadi"/>
          <w:sz w:val="21"/>
          <w:szCs w:val="21"/>
        </w:rPr>
        <w:t xml:space="preserve"> sí, </w:t>
      </w:r>
      <w:r w:rsidRPr="001B4117">
        <w:rPr>
          <w:rFonts w:ascii="Abadi" w:hAnsi="Abadi"/>
          <w:sz w:val="21"/>
          <w:szCs w:val="21"/>
        </w:rPr>
        <w:t>me permite razonar mi voto presidenta</w:t>
      </w:r>
      <w:r>
        <w:rPr>
          <w:rFonts w:ascii="Abadi" w:hAnsi="Abadi"/>
          <w:sz w:val="21"/>
          <w:szCs w:val="21"/>
        </w:rPr>
        <w:t xml:space="preserve"> </w:t>
      </w:r>
      <w:r w:rsidRPr="00697A8F">
        <w:rPr>
          <w:rFonts w:ascii="Abadi" w:hAnsi="Abadi"/>
          <w:b/>
          <w:bCs/>
          <w:sz w:val="21"/>
          <w:szCs w:val="21"/>
        </w:rPr>
        <w:t xml:space="preserve">(Voz) diputada Presidenta, </w:t>
      </w:r>
      <w:r>
        <w:rPr>
          <w:rFonts w:ascii="Abadi" w:hAnsi="Abadi"/>
          <w:sz w:val="21"/>
          <w:szCs w:val="21"/>
        </w:rPr>
        <w:t xml:space="preserve">Gracias diputada tiene el uso de la voz </w:t>
      </w:r>
      <w:r w:rsidRPr="001B4117">
        <w:rPr>
          <w:rFonts w:ascii="Abadi" w:hAnsi="Abadi"/>
          <w:sz w:val="21"/>
          <w:szCs w:val="21"/>
        </w:rPr>
        <w:t>hasta por 1 minuto para razonar su voto.</w:t>
      </w:r>
    </w:p>
    <w:p w14:paraId="34B34D1E" w14:textId="77777777" w:rsidR="00BA4ADA" w:rsidRPr="001B4117" w:rsidRDefault="00BA4ADA" w:rsidP="00BA4ADA">
      <w:pPr>
        <w:ind w:firstLine="708"/>
        <w:jc w:val="both"/>
        <w:rPr>
          <w:rFonts w:ascii="Abadi" w:hAnsi="Abadi"/>
          <w:sz w:val="21"/>
          <w:szCs w:val="21"/>
        </w:rPr>
      </w:pPr>
    </w:p>
    <w:p w14:paraId="2C0E73D5" w14:textId="77777777" w:rsidR="00BA4ADA" w:rsidRDefault="00BA4ADA" w:rsidP="00BA4ADA">
      <w:pPr>
        <w:jc w:val="both"/>
        <w:rPr>
          <w:rFonts w:ascii="Abadi" w:hAnsi="Abadi"/>
          <w:b/>
          <w:bCs/>
          <w:sz w:val="21"/>
          <w:szCs w:val="21"/>
        </w:rPr>
      </w:pPr>
      <w:r w:rsidRPr="00697A8F">
        <w:rPr>
          <w:rFonts w:ascii="Abadi" w:hAnsi="Abadi"/>
          <w:b/>
          <w:bCs/>
          <w:sz w:val="21"/>
          <w:szCs w:val="21"/>
        </w:rPr>
        <w:t>(Hace uso de la voz la diputada Yulma, para razonar su voto)</w:t>
      </w:r>
    </w:p>
    <w:p w14:paraId="3691180F" w14:textId="77777777" w:rsidR="00BA4ADA" w:rsidRPr="00697A8F" w:rsidRDefault="00BA4ADA" w:rsidP="00BA4ADA">
      <w:pPr>
        <w:jc w:val="both"/>
        <w:rPr>
          <w:rFonts w:ascii="Abadi" w:hAnsi="Abadi"/>
          <w:b/>
          <w:bCs/>
          <w:sz w:val="21"/>
          <w:szCs w:val="21"/>
        </w:rPr>
      </w:pPr>
    </w:p>
    <w:p w14:paraId="417E77FD" w14:textId="77777777" w:rsidR="00BA4ADA" w:rsidRDefault="00BA4ADA" w:rsidP="00BA4ADA">
      <w:pPr>
        <w:jc w:val="both"/>
        <w:rPr>
          <w:rFonts w:ascii="Abadi" w:hAnsi="Abadi"/>
          <w:b/>
          <w:bCs/>
          <w:sz w:val="21"/>
          <w:szCs w:val="21"/>
        </w:rPr>
      </w:pPr>
      <w:r w:rsidRPr="00697A8F">
        <w:rPr>
          <w:rFonts w:ascii="Abadi" w:hAnsi="Abadi"/>
          <w:b/>
          <w:bCs/>
          <w:sz w:val="21"/>
          <w:szCs w:val="21"/>
        </w:rPr>
        <w:t>Dip</w:t>
      </w:r>
      <w:r>
        <w:rPr>
          <w:rFonts w:ascii="Abadi" w:hAnsi="Abadi"/>
          <w:b/>
          <w:bCs/>
          <w:sz w:val="21"/>
          <w:szCs w:val="21"/>
        </w:rPr>
        <w:t>utada</w:t>
      </w:r>
      <w:r w:rsidRPr="00697A8F">
        <w:rPr>
          <w:rFonts w:ascii="Abadi" w:hAnsi="Abadi"/>
          <w:b/>
          <w:bCs/>
          <w:sz w:val="21"/>
          <w:szCs w:val="21"/>
        </w:rPr>
        <w:t xml:space="preserve"> Yulma Rocha Aguilar</w:t>
      </w:r>
    </w:p>
    <w:p w14:paraId="097B31C0" w14:textId="77777777" w:rsidR="00BA4ADA" w:rsidRPr="00697A8F" w:rsidRDefault="00BA4ADA" w:rsidP="00BA4ADA">
      <w:pPr>
        <w:jc w:val="both"/>
        <w:rPr>
          <w:rFonts w:ascii="Abadi" w:hAnsi="Abadi"/>
          <w:b/>
          <w:bCs/>
          <w:sz w:val="21"/>
          <w:szCs w:val="21"/>
        </w:rPr>
      </w:pPr>
    </w:p>
    <w:p w14:paraId="2BCDF4EF" w14:textId="77777777" w:rsidR="00BA4ADA" w:rsidRDefault="00BA4ADA" w:rsidP="00BA4ADA">
      <w:pPr>
        <w:jc w:val="both"/>
        <w:rPr>
          <w:rFonts w:ascii="Abadi" w:hAnsi="Abadi"/>
          <w:sz w:val="21"/>
          <w:szCs w:val="21"/>
        </w:rPr>
      </w:pPr>
      <w:r w:rsidRPr="001B4117">
        <w:rPr>
          <w:rFonts w:ascii="Abadi" w:hAnsi="Abadi"/>
          <w:sz w:val="21"/>
          <w:szCs w:val="21"/>
        </w:rPr>
        <w:t>-</w:t>
      </w:r>
      <w:r>
        <w:rPr>
          <w:rFonts w:ascii="Abadi" w:hAnsi="Abadi"/>
          <w:sz w:val="21"/>
          <w:szCs w:val="21"/>
        </w:rPr>
        <w:t xml:space="preserve"> Gracias, </w:t>
      </w:r>
      <w:r w:rsidRPr="001B4117">
        <w:rPr>
          <w:rFonts w:ascii="Abadi" w:hAnsi="Abadi"/>
          <w:sz w:val="21"/>
          <w:szCs w:val="21"/>
        </w:rPr>
        <w:t xml:space="preserve">este es un exhorto que presenté con </w:t>
      </w:r>
      <w:proofErr w:type="spellStart"/>
      <w:r w:rsidRPr="001B4117">
        <w:rPr>
          <w:rFonts w:ascii="Abadi" w:hAnsi="Abadi"/>
          <w:sz w:val="21"/>
          <w:szCs w:val="21"/>
        </w:rPr>
        <w:t>ehh</w:t>
      </w:r>
      <w:proofErr w:type="spellEnd"/>
      <w:r w:rsidRPr="001B4117">
        <w:rPr>
          <w:rFonts w:ascii="Abadi" w:hAnsi="Abadi"/>
          <w:sz w:val="21"/>
          <w:szCs w:val="21"/>
        </w:rPr>
        <w:t xml:space="preserve"> ..que se hacía la Secretaría de Educación Pública para que estableciera una política pública articulada e integral y de instrumentación urgente para prevenir, detectar, atender y erradicar la violencia sexual en el entorno escolar</w:t>
      </w:r>
      <w:r>
        <w:rPr>
          <w:rFonts w:ascii="Abadi" w:hAnsi="Abadi"/>
          <w:sz w:val="21"/>
          <w:szCs w:val="21"/>
        </w:rPr>
        <w:t>,</w:t>
      </w:r>
      <w:r w:rsidRPr="001B4117">
        <w:rPr>
          <w:rFonts w:ascii="Abadi" w:hAnsi="Abadi"/>
          <w:sz w:val="21"/>
          <w:szCs w:val="21"/>
        </w:rPr>
        <w:t xml:space="preserve"> un delito en los delitos de tipo sexual contra menores son delitos aberrantes son personajes que se sienten con el derecho de tocar el cuerpo de niños y de niñas y la mayoría en la comisión lo optó por desechar este punto de acuerdo por qué argumentó que la </w:t>
      </w:r>
      <w:r>
        <w:rPr>
          <w:rFonts w:ascii="Abadi" w:hAnsi="Abadi"/>
          <w:sz w:val="21"/>
          <w:szCs w:val="21"/>
        </w:rPr>
        <w:t>S</w:t>
      </w:r>
      <w:r w:rsidRPr="001B4117">
        <w:rPr>
          <w:rFonts w:ascii="Abadi" w:hAnsi="Abadi"/>
          <w:sz w:val="21"/>
          <w:szCs w:val="21"/>
        </w:rPr>
        <w:t xml:space="preserve">ecretaría de </w:t>
      </w:r>
      <w:r>
        <w:rPr>
          <w:rFonts w:ascii="Abadi" w:hAnsi="Abadi"/>
          <w:sz w:val="21"/>
          <w:szCs w:val="21"/>
        </w:rPr>
        <w:t>E</w:t>
      </w:r>
      <w:r w:rsidRPr="001B4117">
        <w:rPr>
          <w:rFonts w:ascii="Abadi" w:hAnsi="Abadi"/>
          <w:sz w:val="21"/>
          <w:szCs w:val="21"/>
        </w:rPr>
        <w:t>ducación ya hacía esta labor eso refleja creo yo eh… poca autocrítica para fortalecer las políticas de gobierno sobre todo tratándose de estos temas tan delicados</w:t>
      </w:r>
      <w:r>
        <w:rPr>
          <w:rFonts w:ascii="Abadi" w:hAnsi="Abadi"/>
          <w:sz w:val="21"/>
          <w:szCs w:val="21"/>
        </w:rPr>
        <w:t>,</w:t>
      </w:r>
      <w:r w:rsidRPr="001B4117">
        <w:rPr>
          <w:rFonts w:ascii="Abadi" w:hAnsi="Abadi"/>
          <w:sz w:val="21"/>
          <w:szCs w:val="21"/>
        </w:rPr>
        <w:t xml:space="preserve"> si bien</w:t>
      </w:r>
      <w:r>
        <w:rPr>
          <w:rFonts w:ascii="Abadi" w:hAnsi="Abadi"/>
          <w:sz w:val="21"/>
          <w:szCs w:val="21"/>
        </w:rPr>
        <w:t>,</w:t>
      </w:r>
      <w:r w:rsidRPr="001B4117">
        <w:rPr>
          <w:rFonts w:ascii="Abadi" w:hAnsi="Abadi"/>
          <w:sz w:val="21"/>
          <w:szCs w:val="21"/>
        </w:rPr>
        <w:t xml:space="preserve"> es cierto</w:t>
      </w:r>
      <w:r>
        <w:rPr>
          <w:rFonts w:ascii="Abadi" w:hAnsi="Abadi"/>
          <w:sz w:val="21"/>
          <w:szCs w:val="21"/>
        </w:rPr>
        <w:t>,</w:t>
      </w:r>
      <w:r w:rsidRPr="001B4117">
        <w:rPr>
          <w:rFonts w:ascii="Abadi" w:hAnsi="Abadi"/>
          <w:sz w:val="21"/>
          <w:szCs w:val="21"/>
        </w:rPr>
        <w:t xml:space="preserve"> se reconoce que la Secretaría de Educación ha hecho esfuerzos importantes toda política pública es perfectible y más tratándose de niños niñas y adolescentes</w:t>
      </w:r>
      <w:r>
        <w:rPr>
          <w:rFonts w:ascii="Abadi" w:hAnsi="Abadi"/>
          <w:sz w:val="21"/>
          <w:szCs w:val="21"/>
        </w:rPr>
        <w:t>,</w:t>
      </w:r>
      <w:r w:rsidRPr="001B4117">
        <w:rPr>
          <w:rFonts w:ascii="Abadi" w:hAnsi="Abadi"/>
          <w:sz w:val="21"/>
          <w:szCs w:val="21"/>
        </w:rPr>
        <w:t xml:space="preserve"> este exhortó lo que pretendía reforzar este pedirle a la secretaría que reforzara esta política pública toda vez que los casos que se han hecho públicos sobre abuso sexual de menores en las escuelas no son pocos y han tenido que salir los familiares papás y mamás a la opinión pública para que sus casos puedan ser atendidos de manera oportuna y ellos mismos han denunciado no solamente faltas en la Fiscalía sino también en los protocolos de la propia Secretaría de Educación desde la atención, el seguimiento</w:t>
      </w:r>
      <w:r>
        <w:rPr>
          <w:rFonts w:ascii="Abadi" w:hAnsi="Abadi"/>
          <w:sz w:val="21"/>
          <w:szCs w:val="21"/>
        </w:rPr>
        <w:t>,</w:t>
      </w:r>
      <w:r w:rsidRPr="001B4117">
        <w:rPr>
          <w:rFonts w:ascii="Abadi" w:hAnsi="Abadi"/>
          <w:sz w:val="21"/>
          <w:szCs w:val="21"/>
        </w:rPr>
        <w:t xml:space="preserve"> hasta el acceso a la justicia</w:t>
      </w:r>
      <w:r>
        <w:rPr>
          <w:rFonts w:ascii="Abadi" w:hAnsi="Abadi"/>
          <w:sz w:val="21"/>
          <w:szCs w:val="21"/>
        </w:rPr>
        <w:t>,</w:t>
      </w:r>
      <w:r w:rsidRPr="001B4117">
        <w:rPr>
          <w:rFonts w:ascii="Abadi" w:hAnsi="Abadi"/>
          <w:sz w:val="21"/>
          <w:szCs w:val="21"/>
        </w:rPr>
        <w:t xml:space="preserve"> </w:t>
      </w:r>
      <w:r>
        <w:rPr>
          <w:rFonts w:ascii="Abadi" w:hAnsi="Abadi"/>
          <w:sz w:val="21"/>
          <w:szCs w:val="21"/>
        </w:rPr>
        <w:t xml:space="preserve">entonces </w:t>
      </w:r>
      <w:r w:rsidRPr="001B4117">
        <w:rPr>
          <w:rFonts w:ascii="Abadi" w:hAnsi="Abadi"/>
          <w:sz w:val="21"/>
          <w:szCs w:val="21"/>
        </w:rPr>
        <w:t>por eso nos parecía pertinente este exhorto para perfeccionar y un llamado también de atención a la propia Secretaría incluso hoy mismo el periódico AM saca una nota de padres de familia que protestan en una primaria de Apaseo el Grande debido a que niños más grandes</w:t>
      </w:r>
      <w:r>
        <w:rPr>
          <w:rFonts w:ascii="Abadi" w:hAnsi="Abadi"/>
          <w:sz w:val="21"/>
          <w:szCs w:val="21"/>
        </w:rPr>
        <w:t>,</w:t>
      </w:r>
      <w:r w:rsidRPr="001B4117">
        <w:rPr>
          <w:rFonts w:ascii="Abadi" w:hAnsi="Abadi"/>
          <w:sz w:val="21"/>
          <w:szCs w:val="21"/>
        </w:rPr>
        <w:t xml:space="preserve"> los más grandes de la escuela llevan denuncian que llevan armas para abusar de sus compañeras</w:t>
      </w:r>
      <w:r>
        <w:rPr>
          <w:rFonts w:ascii="Abadi" w:hAnsi="Abadi"/>
          <w:sz w:val="21"/>
          <w:szCs w:val="21"/>
        </w:rPr>
        <w:t>,</w:t>
      </w:r>
      <w:r w:rsidRPr="001B4117">
        <w:rPr>
          <w:rFonts w:ascii="Abadi" w:hAnsi="Abadi"/>
          <w:sz w:val="21"/>
          <w:szCs w:val="21"/>
        </w:rPr>
        <w:t xml:space="preserve"> entonces es un tema que no está agotado y que va y hubiese valido la pena un exhorto a la Secretaría para que supiera que este Congreso está preocupado por este tema</w:t>
      </w:r>
      <w:r>
        <w:rPr>
          <w:rFonts w:ascii="Abadi" w:hAnsi="Abadi"/>
          <w:sz w:val="21"/>
          <w:szCs w:val="21"/>
        </w:rPr>
        <w:t xml:space="preserve">. </w:t>
      </w:r>
    </w:p>
    <w:p w14:paraId="03CB14EA" w14:textId="77777777" w:rsidR="00BA4ADA" w:rsidRDefault="00BA4ADA" w:rsidP="00BA4ADA">
      <w:pPr>
        <w:jc w:val="both"/>
        <w:rPr>
          <w:rFonts w:ascii="Abadi" w:hAnsi="Abadi"/>
          <w:sz w:val="21"/>
          <w:szCs w:val="21"/>
        </w:rPr>
      </w:pPr>
    </w:p>
    <w:p w14:paraId="173A4E5E" w14:textId="77777777" w:rsidR="00BA4ADA" w:rsidRDefault="00BA4ADA" w:rsidP="00BA4ADA">
      <w:pPr>
        <w:jc w:val="both"/>
        <w:rPr>
          <w:rFonts w:ascii="Abadi" w:hAnsi="Abadi"/>
          <w:sz w:val="21"/>
          <w:szCs w:val="21"/>
        </w:rPr>
      </w:pPr>
      <w:r>
        <w:rPr>
          <w:rFonts w:ascii="Abadi" w:hAnsi="Abadi"/>
          <w:sz w:val="21"/>
          <w:szCs w:val="21"/>
        </w:rPr>
        <w:lastRenderedPageBreak/>
        <w:t>- E</w:t>
      </w:r>
      <w:r w:rsidRPr="001B4117">
        <w:rPr>
          <w:rFonts w:ascii="Abadi" w:hAnsi="Abadi"/>
          <w:sz w:val="21"/>
          <w:szCs w:val="21"/>
        </w:rPr>
        <w:t>s cuanto presidenta.</w:t>
      </w:r>
    </w:p>
    <w:p w14:paraId="1758D5D8" w14:textId="77777777" w:rsidR="00BA4ADA" w:rsidRPr="001B4117" w:rsidRDefault="00BA4ADA" w:rsidP="00BA4ADA">
      <w:pPr>
        <w:jc w:val="both"/>
        <w:rPr>
          <w:rFonts w:ascii="Abadi" w:hAnsi="Abadi"/>
          <w:sz w:val="21"/>
          <w:szCs w:val="21"/>
        </w:rPr>
      </w:pPr>
    </w:p>
    <w:p w14:paraId="32DD21F3" w14:textId="77777777" w:rsidR="00BA4ADA" w:rsidRDefault="00BA4ADA" w:rsidP="00BA4ADA">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 xml:space="preserve">.-Gracias diputada nada más eh… pedir que puedan proyectar el cronómetro como se había acordado desde la sesión anterior para el minuto cuando se trata del voto razonado </w:t>
      </w:r>
      <w:r>
        <w:rPr>
          <w:rFonts w:ascii="Abadi" w:hAnsi="Abadi"/>
          <w:sz w:val="21"/>
          <w:szCs w:val="21"/>
        </w:rPr>
        <w:t>¡</w:t>
      </w:r>
      <w:r w:rsidRPr="001B4117">
        <w:rPr>
          <w:rFonts w:ascii="Abadi" w:hAnsi="Abadi"/>
          <w:sz w:val="21"/>
          <w:szCs w:val="21"/>
        </w:rPr>
        <w:t>por favor</w:t>
      </w:r>
      <w:r>
        <w:rPr>
          <w:rFonts w:ascii="Abadi" w:hAnsi="Abadi"/>
          <w:sz w:val="21"/>
          <w:szCs w:val="21"/>
        </w:rPr>
        <w:t>!</w:t>
      </w:r>
    </w:p>
    <w:p w14:paraId="6421ED3D" w14:textId="77777777" w:rsidR="00BA4ADA" w:rsidRPr="001B4117" w:rsidRDefault="00BA4ADA" w:rsidP="00BA4ADA">
      <w:pPr>
        <w:ind w:firstLine="708"/>
        <w:jc w:val="both"/>
        <w:rPr>
          <w:rFonts w:ascii="Abadi" w:hAnsi="Abadi"/>
          <w:sz w:val="21"/>
          <w:szCs w:val="21"/>
        </w:rPr>
      </w:pPr>
    </w:p>
    <w:p w14:paraId="686C2AC9" w14:textId="007179A0" w:rsidR="00BA4ADA" w:rsidRDefault="00BA4ADA" w:rsidP="00BA4ADA">
      <w:pPr>
        <w:jc w:val="both"/>
        <w:rPr>
          <w:rFonts w:ascii="Abadi" w:hAnsi="Abadi"/>
          <w:sz w:val="21"/>
          <w:szCs w:val="21"/>
        </w:rPr>
      </w:pPr>
      <w:r w:rsidRPr="001B4117">
        <w:rPr>
          <w:rFonts w:ascii="Abadi" w:hAnsi="Abadi"/>
          <w:sz w:val="21"/>
          <w:szCs w:val="21"/>
        </w:rPr>
        <w:t xml:space="preserve"> </w:t>
      </w:r>
      <w:r w:rsidRPr="001B4117">
        <w:rPr>
          <w:rFonts w:ascii="Abadi" w:hAnsi="Abadi"/>
          <w:sz w:val="21"/>
          <w:szCs w:val="21"/>
        </w:rPr>
        <w:tab/>
      </w:r>
      <w:r>
        <w:rPr>
          <w:rFonts w:ascii="Abadi" w:hAnsi="Abadi"/>
          <w:sz w:val="21"/>
          <w:szCs w:val="21"/>
        </w:rPr>
        <w:t xml:space="preserve">- </w:t>
      </w:r>
      <w:r w:rsidRPr="001B4117">
        <w:rPr>
          <w:rFonts w:ascii="Abadi" w:hAnsi="Abadi"/>
          <w:b/>
          <w:bCs/>
          <w:sz w:val="21"/>
          <w:szCs w:val="21"/>
        </w:rPr>
        <w:t>La Presidencia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Diputada Lucy </w:t>
      </w:r>
      <w:r>
        <w:rPr>
          <w:rFonts w:ascii="Abadi" w:hAnsi="Abadi"/>
          <w:sz w:val="21"/>
          <w:szCs w:val="21"/>
        </w:rPr>
        <w:t>¿</w:t>
      </w:r>
      <w:r w:rsidRPr="001B4117">
        <w:rPr>
          <w:rFonts w:ascii="Abadi" w:hAnsi="Abadi"/>
          <w:sz w:val="21"/>
          <w:szCs w:val="21"/>
        </w:rPr>
        <w:t>para qué efecto?</w:t>
      </w:r>
      <w:r>
        <w:rPr>
          <w:rFonts w:ascii="Abadi" w:hAnsi="Abadi"/>
          <w:sz w:val="21"/>
          <w:szCs w:val="21"/>
        </w:rPr>
        <w:t xml:space="preserve"> </w:t>
      </w:r>
      <w:r w:rsidRPr="00534B83">
        <w:rPr>
          <w:rFonts w:ascii="Abadi" w:hAnsi="Abadi"/>
          <w:b/>
          <w:bCs/>
          <w:sz w:val="21"/>
          <w:szCs w:val="21"/>
        </w:rPr>
        <w:t>(Voz) diputada María</w:t>
      </w:r>
      <w:r w:rsidRPr="001B4117">
        <w:rPr>
          <w:rFonts w:ascii="Abadi" w:hAnsi="Abadi"/>
          <w:b/>
          <w:bCs/>
          <w:sz w:val="21"/>
          <w:szCs w:val="21"/>
        </w:rPr>
        <w:t xml:space="preserve"> de la Luz Hernández Martínez</w:t>
      </w:r>
      <w:r w:rsidR="003E6777">
        <w:rPr>
          <w:rFonts w:ascii="Abadi" w:hAnsi="Abadi"/>
          <w:b/>
          <w:bCs/>
          <w:sz w:val="21"/>
          <w:szCs w:val="21"/>
        </w:rPr>
        <w:t xml:space="preserve">, </w:t>
      </w:r>
      <w:r w:rsidRPr="001B4117">
        <w:rPr>
          <w:rFonts w:ascii="Abadi" w:hAnsi="Abadi"/>
          <w:sz w:val="21"/>
          <w:szCs w:val="21"/>
        </w:rPr>
        <w:t>de igual manera presidenta para razonar el voto.</w:t>
      </w:r>
      <w:r>
        <w:rPr>
          <w:rFonts w:ascii="Abadi" w:hAnsi="Abadi"/>
          <w:sz w:val="21"/>
          <w:szCs w:val="21"/>
        </w:rPr>
        <w:t xml:space="preserve"> </w:t>
      </w:r>
      <w:r w:rsidRPr="00BA4ADA">
        <w:rPr>
          <w:rFonts w:ascii="Abadi" w:hAnsi="Abadi"/>
          <w:b/>
          <w:bCs/>
          <w:sz w:val="21"/>
          <w:szCs w:val="21"/>
        </w:rPr>
        <w:t>(Voz) diputada Presidenta,</w:t>
      </w:r>
      <w:r>
        <w:rPr>
          <w:rFonts w:ascii="Abadi" w:hAnsi="Abadi"/>
          <w:sz w:val="21"/>
          <w:szCs w:val="21"/>
        </w:rPr>
        <w:t xml:space="preserve"> Gracias diputada, adelante tiene hasta 1 minuto. </w:t>
      </w:r>
    </w:p>
    <w:p w14:paraId="29F731E2" w14:textId="77777777" w:rsidR="00BA4ADA" w:rsidRPr="001B4117" w:rsidRDefault="00BA4ADA" w:rsidP="00BA4ADA">
      <w:pPr>
        <w:jc w:val="both"/>
        <w:rPr>
          <w:rFonts w:ascii="Abadi" w:hAnsi="Abadi"/>
          <w:sz w:val="21"/>
          <w:szCs w:val="21"/>
        </w:rPr>
      </w:pPr>
    </w:p>
    <w:p w14:paraId="18B2541D" w14:textId="5E15F18F" w:rsidR="00BA4ADA" w:rsidRDefault="00BA4ADA" w:rsidP="00BA4ADA">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Haber</w:t>
      </w:r>
      <w:r w:rsidR="003E6777">
        <w:rPr>
          <w:rFonts w:ascii="Abadi" w:hAnsi="Abadi"/>
          <w:sz w:val="21"/>
          <w:szCs w:val="21"/>
        </w:rPr>
        <w:t>,</w:t>
      </w:r>
      <w:r w:rsidRPr="001B4117">
        <w:rPr>
          <w:rFonts w:ascii="Abadi" w:hAnsi="Abadi"/>
          <w:sz w:val="21"/>
          <w:szCs w:val="21"/>
        </w:rPr>
        <w:t xml:space="preserve"> </w:t>
      </w:r>
      <w:r w:rsidR="003E6777">
        <w:rPr>
          <w:rFonts w:ascii="Abadi" w:hAnsi="Abadi"/>
          <w:sz w:val="21"/>
          <w:szCs w:val="21"/>
        </w:rPr>
        <w:t>¡</w:t>
      </w:r>
      <w:r w:rsidRPr="001B4117">
        <w:rPr>
          <w:rFonts w:ascii="Abadi" w:hAnsi="Abadi"/>
          <w:sz w:val="21"/>
          <w:szCs w:val="21"/>
        </w:rPr>
        <w:t>perdón</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diputada Luci</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adelante por favor</w:t>
      </w:r>
      <w:r>
        <w:rPr>
          <w:rFonts w:ascii="Abadi" w:hAnsi="Abadi"/>
          <w:sz w:val="21"/>
          <w:szCs w:val="21"/>
        </w:rPr>
        <w:t>!</w:t>
      </w:r>
      <w:r w:rsidRPr="001B4117">
        <w:rPr>
          <w:rFonts w:ascii="Abadi" w:hAnsi="Abadi"/>
          <w:sz w:val="21"/>
          <w:szCs w:val="21"/>
        </w:rPr>
        <w:t xml:space="preserve"> tienes hasta un minuto para razonar su voto</w:t>
      </w:r>
      <w:r>
        <w:rPr>
          <w:rFonts w:ascii="Abadi" w:hAnsi="Abadi"/>
          <w:sz w:val="21"/>
          <w:szCs w:val="21"/>
        </w:rPr>
        <w:t>, se</w:t>
      </w:r>
      <w:r w:rsidRPr="001B4117">
        <w:rPr>
          <w:rFonts w:ascii="Abadi" w:hAnsi="Abadi"/>
          <w:sz w:val="21"/>
          <w:szCs w:val="21"/>
        </w:rPr>
        <w:t xml:space="preserve"> ha cerrado la votación y estamos en el proceso gracias.</w:t>
      </w:r>
    </w:p>
    <w:p w14:paraId="69A1B9B9" w14:textId="77777777" w:rsidR="00BA4ADA" w:rsidRPr="001B4117" w:rsidRDefault="00BA4ADA" w:rsidP="00BA4ADA">
      <w:pPr>
        <w:ind w:firstLine="708"/>
        <w:jc w:val="both"/>
        <w:rPr>
          <w:rFonts w:ascii="Abadi" w:hAnsi="Abadi"/>
          <w:sz w:val="21"/>
          <w:szCs w:val="21"/>
        </w:rPr>
      </w:pPr>
    </w:p>
    <w:p w14:paraId="0C519004" w14:textId="77777777" w:rsidR="00BA4ADA" w:rsidRPr="001B4117" w:rsidRDefault="00BA4ADA" w:rsidP="00BA4ADA">
      <w:pPr>
        <w:jc w:val="both"/>
        <w:rPr>
          <w:rFonts w:ascii="Abadi" w:hAnsi="Abadi"/>
          <w:b/>
          <w:bCs/>
          <w:sz w:val="21"/>
          <w:szCs w:val="21"/>
        </w:rPr>
      </w:pPr>
      <w:r>
        <w:rPr>
          <w:rFonts w:ascii="Abadi" w:hAnsi="Abadi"/>
          <w:b/>
          <w:bCs/>
          <w:sz w:val="21"/>
          <w:szCs w:val="21"/>
        </w:rPr>
        <w:t>(Hace uso de la voz la diputada Lucí para razonar su voto)</w:t>
      </w:r>
    </w:p>
    <w:p w14:paraId="300E94C3" w14:textId="77777777" w:rsidR="00BA4ADA" w:rsidRDefault="00BA4ADA" w:rsidP="00BA4ADA">
      <w:pPr>
        <w:jc w:val="both"/>
        <w:rPr>
          <w:rFonts w:ascii="Abadi" w:hAnsi="Abadi"/>
          <w:b/>
          <w:bCs/>
          <w:sz w:val="21"/>
          <w:szCs w:val="21"/>
        </w:rPr>
      </w:pPr>
    </w:p>
    <w:p w14:paraId="3A6DD63B" w14:textId="77777777" w:rsidR="00BA4ADA" w:rsidRDefault="00BA4ADA" w:rsidP="00BA4ADA">
      <w:pPr>
        <w:jc w:val="both"/>
        <w:rPr>
          <w:rFonts w:ascii="Abadi" w:hAnsi="Abadi"/>
          <w:b/>
          <w:bCs/>
          <w:sz w:val="21"/>
          <w:szCs w:val="21"/>
        </w:rPr>
      </w:pPr>
      <w:r w:rsidRPr="001B4117">
        <w:rPr>
          <w:rFonts w:ascii="Abadi" w:hAnsi="Abadi"/>
          <w:b/>
          <w:bCs/>
          <w:sz w:val="21"/>
          <w:szCs w:val="21"/>
        </w:rPr>
        <w:t>Dip</w:t>
      </w:r>
      <w:r>
        <w:rPr>
          <w:rFonts w:ascii="Abadi" w:hAnsi="Abadi"/>
          <w:b/>
          <w:bCs/>
          <w:sz w:val="21"/>
          <w:szCs w:val="21"/>
        </w:rPr>
        <w:t>utada</w:t>
      </w:r>
      <w:r w:rsidRPr="001B4117">
        <w:rPr>
          <w:rFonts w:ascii="Abadi" w:hAnsi="Abadi"/>
          <w:b/>
          <w:bCs/>
          <w:sz w:val="21"/>
          <w:szCs w:val="21"/>
        </w:rPr>
        <w:t xml:space="preserve"> María de la Luz Hernández Martínez</w:t>
      </w:r>
    </w:p>
    <w:p w14:paraId="5F159906" w14:textId="77777777" w:rsidR="00BA4ADA" w:rsidRPr="001B4117" w:rsidRDefault="00BA4ADA" w:rsidP="00BA4ADA">
      <w:pPr>
        <w:jc w:val="both"/>
        <w:rPr>
          <w:rFonts w:ascii="Abadi" w:hAnsi="Abadi"/>
          <w:sz w:val="21"/>
          <w:szCs w:val="21"/>
        </w:rPr>
      </w:pPr>
    </w:p>
    <w:p w14:paraId="22C063A9" w14:textId="77777777" w:rsidR="00BA4ADA" w:rsidRDefault="00BA4ADA" w:rsidP="00BA4ADA">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Gracias Presidenta de igual manera el comentarles el ejercicio que se ha venido haciendo por parte de la Secretaría de Educación de Guanajuato informando a este Congreso en una mesa de trabajo que se llevó a cabo en la Comisión de Educación Ciencia Tecnología y Cultura en donde nos platicaron efectivamente de todas las articulaciones y trabajo articulado y transversal que se viene haciendo desde todas las instancias de gobierno como lo es el DIF como lo es también la Secretaría de Salud la Secretaría de Seguridad Pública en la cual por parte de la Secretaría está ocupada en atender, prevenir atender y reducir la violencia escolar conjuntamente con la sociedad en este tema </w:t>
      </w:r>
      <w:r>
        <w:rPr>
          <w:rFonts w:ascii="Abadi" w:hAnsi="Abadi"/>
          <w:sz w:val="21"/>
          <w:szCs w:val="21"/>
        </w:rPr>
        <w:t xml:space="preserve">pacto social por </w:t>
      </w:r>
      <w:r w:rsidRPr="001B4117">
        <w:rPr>
          <w:rFonts w:ascii="Abadi" w:hAnsi="Abadi"/>
          <w:sz w:val="21"/>
          <w:szCs w:val="21"/>
        </w:rPr>
        <w:t>la educación en dónde se está constituyendo una política pública de educación para la paz atendiendo también el tema de violencia sexual</w:t>
      </w:r>
      <w:r>
        <w:rPr>
          <w:rFonts w:ascii="Abadi" w:hAnsi="Abadi"/>
          <w:sz w:val="21"/>
          <w:szCs w:val="21"/>
        </w:rPr>
        <w:t>,</w:t>
      </w:r>
      <w:r w:rsidRPr="001B4117">
        <w:rPr>
          <w:rFonts w:ascii="Abadi" w:hAnsi="Abadi"/>
          <w:sz w:val="21"/>
          <w:szCs w:val="21"/>
        </w:rPr>
        <w:t xml:space="preserve"> en el tema de cero tolerancia soportada también con una base jurídica en un trabajo transversal en la administración grupos de trabajo mecanismos de integración y participación formación y capacitación</w:t>
      </w:r>
      <w:r>
        <w:rPr>
          <w:rFonts w:ascii="Abadi" w:hAnsi="Abadi"/>
          <w:sz w:val="21"/>
          <w:szCs w:val="21"/>
        </w:rPr>
        <w:t>,</w:t>
      </w:r>
      <w:r w:rsidRPr="001B4117">
        <w:rPr>
          <w:rFonts w:ascii="Abadi" w:hAnsi="Abadi"/>
          <w:sz w:val="21"/>
          <w:szCs w:val="21"/>
        </w:rPr>
        <w:t xml:space="preserve"> guías protocolos de </w:t>
      </w:r>
      <w:r w:rsidRPr="001B4117">
        <w:rPr>
          <w:rFonts w:ascii="Abadi" w:hAnsi="Abadi"/>
          <w:sz w:val="21"/>
          <w:szCs w:val="21"/>
        </w:rPr>
        <w:t>actuación materiales de difusión y diferentes acciones y programas que se han llevado a cabo en donde finalmente nosotros también consideramos importante esta cuestión si hay retos en la Secretaría de Educación sin embargo la información quiere decir</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que sí hay una política articulada</w:t>
      </w:r>
      <w:r>
        <w:rPr>
          <w:rFonts w:ascii="Abadi" w:hAnsi="Abadi"/>
          <w:sz w:val="21"/>
          <w:szCs w:val="21"/>
        </w:rPr>
        <w:t>!</w:t>
      </w:r>
      <w:r w:rsidRPr="001B4117">
        <w:rPr>
          <w:rFonts w:ascii="Abadi" w:hAnsi="Abadi"/>
          <w:sz w:val="21"/>
          <w:szCs w:val="21"/>
        </w:rPr>
        <w:t xml:space="preserve"> por parte de la Secretaría de Educación de Guanajuato</w:t>
      </w:r>
      <w:r>
        <w:rPr>
          <w:rFonts w:ascii="Abadi" w:hAnsi="Abadi"/>
          <w:sz w:val="21"/>
          <w:szCs w:val="21"/>
        </w:rPr>
        <w:t>.</w:t>
      </w:r>
    </w:p>
    <w:p w14:paraId="49BC1626" w14:textId="77777777" w:rsidR="00BA4ADA" w:rsidRDefault="00BA4ADA" w:rsidP="00BA4ADA">
      <w:pPr>
        <w:jc w:val="both"/>
        <w:rPr>
          <w:rFonts w:ascii="Abadi" w:hAnsi="Abadi"/>
          <w:sz w:val="21"/>
          <w:szCs w:val="21"/>
        </w:rPr>
      </w:pPr>
      <w:r>
        <w:rPr>
          <w:rFonts w:ascii="Abadi" w:hAnsi="Abadi"/>
          <w:sz w:val="21"/>
          <w:szCs w:val="21"/>
        </w:rPr>
        <w:t>- E</w:t>
      </w:r>
      <w:r w:rsidRPr="001B4117">
        <w:rPr>
          <w:rFonts w:ascii="Abadi" w:hAnsi="Abadi"/>
          <w:sz w:val="21"/>
          <w:szCs w:val="21"/>
        </w:rPr>
        <w:t>s cuánto.</w:t>
      </w:r>
    </w:p>
    <w:p w14:paraId="354E562C" w14:textId="77777777" w:rsidR="00BA4ADA" w:rsidRPr="001B4117" w:rsidRDefault="00BA4ADA" w:rsidP="00BA4ADA">
      <w:pPr>
        <w:jc w:val="both"/>
        <w:rPr>
          <w:rFonts w:ascii="Abadi" w:hAnsi="Abadi"/>
          <w:sz w:val="21"/>
          <w:szCs w:val="21"/>
        </w:rPr>
      </w:pPr>
    </w:p>
    <w:p w14:paraId="4FAA7BC8" w14:textId="77777777" w:rsidR="00BA4ADA" w:rsidRDefault="00BA4ADA" w:rsidP="00BA4ADA">
      <w:pPr>
        <w:ind w:firstLine="708"/>
        <w:jc w:val="both"/>
        <w:rPr>
          <w:rFonts w:ascii="Abadi" w:hAnsi="Abadi"/>
          <w:sz w:val="21"/>
          <w:szCs w:val="21"/>
        </w:rPr>
      </w:pPr>
      <w:r w:rsidRPr="00AE11A2">
        <w:rPr>
          <w:rFonts w:ascii="Abadi" w:hAnsi="Abadi"/>
          <w:b/>
          <w:bCs/>
          <w:sz w:val="21"/>
          <w:szCs w:val="21"/>
        </w:rPr>
        <w:t>- La Presidencia.-</w:t>
      </w:r>
      <w:r>
        <w:rPr>
          <w:rFonts w:ascii="Abadi" w:hAnsi="Abadi"/>
          <w:sz w:val="21"/>
          <w:szCs w:val="21"/>
        </w:rPr>
        <w:t xml:space="preserve"> </w:t>
      </w:r>
      <w:r w:rsidRPr="001B4117">
        <w:rPr>
          <w:rFonts w:ascii="Abadi" w:hAnsi="Abadi"/>
          <w:sz w:val="21"/>
          <w:szCs w:val="21"/>
        </w:rPr>
        <w:t>Gracias diputada</w:t>
      </w:r>
      <w:r>
        <w:rPr>
          <w:rFonts w:ascii="Abadi" w:hAnsi="Abadi"/>
          <w:sz w:val="21"/>
          <w:szCs w:val="21"/>
        </w:rPr>
        <w:t>.</w:t>
      </w:r>
    </w:p>
    <w:p w14:paraId="3DF74A24" w14:textId="77777777" w:rsidR="00BA4ADA" w:rsidRPr="001B4117" w:rsidRDefault="00BA4ADA" w:rsidP="00BA4ADA">
      <w:pPr>
        <w:ind w:firstLine="708"/>
        <w:jc w:val="both"/>
        <w:rPr>
          <w:rFonts w:ascii="Abadi" w:hAnsi="Abadi"/>
          <w:sz w:val="21"/>
          <w:szCs w:val="21"/>
        </w:rPr>
      </w:pPr>
    </w:p>
    <w:p w14:paraId="5A5B888A" w14:textId="77777777" w:rsidR="00BA4ADA" w:rsidRDefault="00BA4ADA" w:rsidP="00BA4ADA">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Quedarán asentados conforme al 202 de nuestra Ley Orgánica los argumentos</w:t>
      </w:r>
      <w:r>
        <w:rPr>
          <w:rFonts w:ascii="Abadi" w:hAnsi="Abadi"/>
          <w:sz w:val="21"/>
          <w:szCs w:val="21"/>
        </w:rPr>
        <w:t>,</w:t>
      </w:r>
      <w:r w:rsidRPr="001B4117">
        <w:rPr>
          <w:rFonts w:ascii="Abadi" w:hAnsi="Abadi"/>
          <w:sz w:val="21"/>
          <w:szCs w:val="21"/>
        </w:rPr>
        <w:t xml:space="preserve"> los razonamientos que han vertido en este momento respecto del sentido de su voto de ambas diputadas.</w:t>
      </w:r>
    </w:p>
    <w:p w14:paraId="11C78BF7" w14:textId="77777777" w:rsidR="00BA4ADA" w:rsidRDefault="00BA4ADA" w:rsidP="00BA4ADA">
      <w:pPr>
        <w:jc w:val="both"/>
        <w:rPr>
          <w:rFonts w:ascii="Abadi" w:hAnsi="Abadi"/>
          <w:sz w:val="21"/>
          <w:szCs w:val="21"/>
        </w:rPr>
      </w:pPr>
    </w:p>
    <w:p w14:paraId="0491EAA8" w14:textId="77777777" w:rsidR="00BA4ADA" w:rsidRPr="00E47BCF" w:rsidRDefault="00BA4ADA" w:rsidP="00BA4ADA">
      <w:pPr>
        <w:ind w:left="851" w:right="897"/>
        <w:jc w:val="both"/>
        <w:rPr>
          <w:rFonts w:ascii="Abadi" w:hAnsi="Abadi"/>
          <w:b/>
          <w:bCs/>
          <w:i/>
          <w:iCs/>
          <w:sz w:val="21"/>
          <w:szCs w:val="21"/>
          <w:u w:val="single"/>
        </w:rPr>
      </w:pPr>
      <w:r w:rsidRPr="00E47BCF">
        <w:rPr>
          <w:rFonts w:ascii="Abadi" w:hAnsi="Abadi"/>
          <w:b/>
          <w:bCs/>
          <w:i/>
          <w:iCs/>
          <w:sz w:val="21"/>
          <w:szCs w:val="21"/>
          <w:u w:val="single"/>
        </w:rPr>
        <w:t>En virtud de que el dictamen ha sido aprobado por mayoría de votos se instruye a la Secretaría General para que proceda al archivo definitivo de la propuesta de punto de acuerdo referida en el dictamen aprobado.</w:t>
      </w:r>
    </w:p>
    <w:p w14:paraId="3A52C953" w14:textId="77777777" w:rsidR="00E40B69" w:rsidRPr="00501848" w:rsidRDefault="00E40B69" w:rsidP="002F06AF">
      <w:pPr>
        <w:tabs>
          <w:tab w:val="left" w:pos="5340"/>
        </w:tabs>
        <w:jc w:val="center"/>
        <w:rPr>
          <w:rFonts w:ascii="Abadi" w:hAnsi="Abadi" w:cs="Arial"/>
          <w:bCs/>
          <w:i/>
          <w:iCs/>
          <w:sz w:val="21"/>
          <w:szCs w:val="21"/>
          <w:lang w:val="es-ES_tradnl"/>
        </w:rPr>
      </w:pPr>
    </w:p>
    <w:p w14:paraId="54F2A7F2" w14:textId="4512CA53"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DISCUSIÓN Y, EN SU CASO, APROBACIÓN DEL DICTAMEN SUSCRITO POR LA COMISIÓN DE DESARROLLO ECONÓMICO Y SOCIAL RELATIVO A LA PROPUESTA DE PUNTO DE ACUERDO</w:t>
      </w:r>
      <w:r w:rsidRPr="00C35861">
        <w:rPr>
          <w:rFonts w:ascii="Abadi" w:hAnsi="Abadi"/>
          <w:b/>
          <w:bCs/>
          <w:spacing w:val="-9"/>
          <w:sz w:val="21"/>
          <w:szCs w:val="21"/>
        </w:rPr>
        <w:t xml:space="preserve"> </w:t>
      </w:r>
      <w:r w:rsidRPr="00C35861">
        <w:rPr>
          <w:rFonts w:ascii="Abadi" w:hAnsi="Abadi"/>
          <w:b/>
          <w:bCs/>
          <w:sz w:val="21"/>
          <w:szCs w:val="21"/>
        </w:rPr>
        <w:t>FORMULADA</w:t>
      </w:r>
      <w:r w:rsidRPr="00C35861">
        <w:rPr>
          <w:rFonts w:ascii="Abadi" w:hAnsi="Abadi"/>
          <w:b/>
          <w:bCs/>
          <w:spacing w:val="-9"/>
          <w:sz w:val="21"/>
          <w:szCs w:val="21"/>
        </w:rPr>
        <w:t xml:space="preserve"> </w:t>
      </w:r>
      <w:r w:rsidRPr="00C35861">
        <w:rPr>
          <w:rFonts w:ascii="Abadi" w:hAnsi="Abadi"/>
          <w:b/>
          <w:bCs/>
          <w:sz w:val="21"/>
          <w:szCs w:val="21"/>
        </w:rPr>
        <w:t>POR</w:t>
      </w:r>
      <w:r w:rsidRPr="00C35861">
        <w:rPr>
          <w:rFonts w:ascii="Abadi" w:hAnsi="Abadi"/>
          <w:b/>
          <w:bCs/>
          <w:spacing w:val="-9"/>
          <w:sz w:val="21"/>
          <w:szCs w:val="21"/>
        </w:rPr>
        <w:t xml:space="preserve"> </w:t>
      </w:r>
      <w:r w:rsidRPr="00C35861">
        <w:rPr>
          <w:rFonts w:ascii="Abadi" w:hAnsi="Abadi"/>
          <w:b/>
          <w:bCs/>
          <w:sz w:val="21"/>
          <w:szCs w:val="21"/>
        </w:rPr>
        <w:t>EL</w:t>
      </w:r>
      <w:r w:rsidRPr="00C35861">
        <w:rPr>
          <w:rFonts w:ascii="Abadi" w:hAnsi="Abadi"/>
          <w:b/>
          <w:bCs/>
          <w:spacing w:val="-9"/>
          <w:sz w:val="21"/>
          <w:szCs w:val="21"/>
        </w:rPr>
        <w:t xml:space="preserve"> </w:t>
      </w:r>
      <w:r w:rsidRPr="00C35861">
        <w:rPr>
          <w:rFonts w:ascii="Abadi" w:hAnsi="Abadi"/>
          <w:b/>
          <w:bCs/>
          <w:sz w:val="21"/>
          <w:szCs w:val="21"/>
        </w:rPr>
        <w:t>DIPUTADO</w:t>
      </w:r>
      <w:r w:rsidRPr="00C35861">
        <w:rPr>
          <w:rFonts w:ascii="Abadi" w:hAnsi="Abadi"/>
          <w:b/>
          <w:bCs/>
          <w:spacing w:val="-9"/>
          <w:sz w:val="21"/>
          <w:szCs w:val="21"/>
        </w:rPr>
        <w:t xml:space="preserve"> </w:t>
      </w:r>
      <w:r w:rsidRPr="00C35861">
        <w:rPr>
          <w:rFonts w:ascii="Abadi" w:hAnsi="Abadi"/>
          <w:b/>
          <w:bCs/>
          <w:sz w:val="21"/>
          <w:szCs w:val="21"/>
        </w:rPr>
        <w:t>DAVID</w:t>
      </w:r>
      <w:r w:rsidRPr="00C35861">
        <w:rPr>
          <w:rFonts w:ascii="Abadi" w:hAnsi="Abadi"/>
          <w:b/>
          <w:bCs/>
          <w:spacing w:val="-9"/>
          <w:sz w:val="21"/>
          <w:szCs w:val="21"/>
        </w:rPr>
        <w:t xml:space="preserve"> </w:t>
      </w:r>
      <w:r w:rsidRPr="00C35861">
        <w:rPr>
          <w:rFonts w:ascii="Abadi" w:hAnsi="Abadi"/>
          <w:b/>
          <w:bCs/>
          <w:sz w:val="21"/>
          <w:szCs w:val="21"/>
        </w:rPr>
        <w:t>MARTÍNEZ</w:t>
      </w:r>
      <w:r w:rsidRPr="00C35861">
        <w:rPr>
          <w:rFonts w:ascii="Abadi" w:hAnsi="Abadi"/>
          <w:b/>
          <w:bCs/>
          <w:spacing w:val="-9"/>
          <w:sz w:val="21"/>
          <w:szCs w:val="21"/>
        </w:rPr>
        <w:t xml:space="preserve"> </w:t>
      </w:r>
      <w:r w:rsidRPr="00C35861">
        <w:rPr>
          <w:rFonts w:ascii="Abadi" w:hAnsi="Abadi"/>
          <w:b/>
          <w:bCs/>
          <w:sz w:val="21"/>
          <w:szCs w:val="21"/>
        </w:rPr>
        <w:t>MENDIZÁBAL</w:t>
      </w:r>
      <w:r w:rsidRPr="00C35861">
        <w:rPr>
          <w:rFonts w:ascii="Abadi" w:hAnsi="Abadi"/>
          <w:b/>
          <w:bCs/>
          <w:spacing w:val="-9"/>
          <w:sz w:val="21"/>
          <w:szCs w:val="21"/>
        </w:rPr>
        <w:t xml:space="preserve"> </w:t>
      </w:r>
      <w:r w:rsidRPr="00C35861">
        <w:rPr>
          <w:rFonts w:ascii="Abadi" w:hAnsi="Abadi"/>
          <w:b/>
          <w:bCs/>
          <w:sz w:val="21"/>
          <w:szCs w:val="21"/>
        </w:rPr>
        <w:t>Y</w:t>
      </w:r>
      <w:r w:rsidRPr="00C35861">
        <w:rPr>
          <w:rFonts w:ascii="Abadi" w:hAnsi="Abadi"/>
          <w:b/>
          <w:bCs/>
          <w:spacing w:val="-9"/>
          <w:sz w:val="21"/>
          <w:szCs w:val="21"/>
        </w:rPr>
        <w:t xml:space="preserve"> </w:t>
      </w:r>
      <w:r w:rsidRPr="00C35861">
        <w:rPr>
          <w:rFonts w:ascii="Abadi" w:hAnsi="Abadi"/>
          <w:b/>
          <w:bCs/>
          <w:sz w:val="21"/>
          <w:szCs w:val="21"/>
        </w:rPr>
        <w:t>LA</w:t>
      </w:r>
      <w:r w:rsidRPr="00C35861">
        <w:rPr>
          <w:rFonts w:ascii="Abadi" w:hAnsi="Abadi"/>
          <w:b/>
          <w:bCs/>
          <w:spacing w:val="-9"/>
          <w:sz w:val="21"/>
          <w:szCs w:val="21"/>
        </w:rPr>
        <w:t xml:space="preserve"> </w:t>
      </w:r>
      <w:r w:rsidRPr="00C35861">
        <w:rPr>
          <w:rFonts w:ascii="Abadi" w:hAnsi="Abadi"/>
          <w:b/>
          <w:bCs/>
          <w:sz w:val="21"/>
          <w:szCs w:val="21"/>
        </w:rPr>
        <w:t xml:space="preserve">DIPUTADA HADES BERENICE AGUILAR CASTILLO, INTEGRANTES DEL GRUPO PARLAMENTARIO DEL PARTIDO MORENA, PARA EXHORTAR AL SECRETARIO DE DESARROLLO SOCIAL Y HUMANO PARA QUE ENVÍE AL CONGRESO DEL ESTADO DE GUANAJUATO LAS EVALUACIONES DEL IMPACTO DE LA POLÍTICA PÚBLICA Y POLÍTICA SOCIAL EN MATERIA DE ERRADICACIÓN DE LA POBREZA. </w:t>
      </w:r>
      <w:r w:rsidRPr="00C35861">
        <w:rPr>
          <w:rFonts w:ascii="Abadi" w:hAnsi="Abadi"/>
          <w:b/>
          <w:bCs/>
          <w:i/>
          <w:iCs/>
          <w:sz w:val="21"/>
          <w:szCs w:val="21"/>
        </w:rPr>
        <w:lastRenderedPageBreak/>
        <w:t>(ELD 218/LXV-PPA)</w:t>
      </w:r>
      <w:r w:rsidR="00114EA3">
        <w:rPr>
          <w:rStyle w:val="Refdenotaalpie"/>
          <w:rFonts w:ascii="Abadi" w:hAnsi="Abadi"/>
          <w:b/>
          <w:bCs/>
          <w:i/>
          <w:iCs/>
          <w:sz w:val="21"/>
          <w:szCs w:val="21"/>
        </w:rPr>
        <w:footnoteReference w:id="77"/>
      </w:r>
    </w:p>
    <w:p w14:paraId="7C21E3E0" w14:textId="77777777" w:rsidR="00297A61" w:rsidRDefault="00297A61" w:rsidP="0022322C">
      <w:pPr>
        <w:pStyle w:val="Textoindependiente"/>
        <w:kinsoku w:val="0"/>
        <w:overflowPunct w:val="0"/>
        <w:ind w:left="426" w:right="46" w:hanging="436"/>
        <w:rPr>
          <w:rFonts w:ascii="Abadi" w:hAnsi="Abadi"/>
          <w:b w:val="0"/>
          <w:bCs w:val="0"/>
          <w:i/>
          <w:iCs/>
          <w:sz w:val="21"/>
          <w:szCs w:val="21"/>
        </w:rPr>
      </w:pPr>
    </w:p>
    <w:p w14:paraId="2FA22D8A" w14:textId="77777777" w:rsidR="00B30725" w:rsidRPr="00544258" w:rsidRDefault="00B30725" w:rsidP="00B30725">
      <w:pPr>
        <w:jc w:val="both"/>
        <w:rPr>
          <w:rFonts w:ascii="Abadi" w:hAnsi="Abadi" w:cs="Arial"/>
          <w:b/>
          <w:sz w:val="21"/>
          <w:szCs w:val="21"/>
        </w:rPr>
      </w:pPr>
      <w:r w:rsidRPr="00544258">
        <w:rPr>
          <w:rFonts w:ascii="Abadi" w:hAnsi="Abadi" w:cs="Arial"/>
          <w:b/>
          <w:sz w:val="21"/>
          <w:szCs w:val="21"/>
        </w:rPr>
        <w:t>Diputada Laura Cristina Márquez Alcalá</w:t>
      </w:r>
    </w:p>
    <w:p w14:paraId="7BB9DE45" w14:textId="77777777" w:rsidR="00B30725" w:rsidRPr="00544258" w:rsidRDefault="00B30725" w:rsidP="00B30725">
      <w:pPr>
        <w:jc w:val="both"/>
        <w:rPr>
          <w:rFonts w:ascii="Abadi" w:hAnsi="Abadi" w:cs="Arial"/>
          <w:b/>
          <w:sz w:val="21"/>
          <w:szCs w:val="21"/>
        </w:rPr>
      </w:pPr>
      <w:r w:rsidRPr="00544258">
        <w:rPr>
          <w:rFonts w:ascii="Abadi" w:hAnsi="Abadi" w:cs="Arial"/>
          <w:b/>
          <w:sz w:val="21"/>
          <w:szCs w:val="21"/>
        </w:rPr>
        <w:t>Presidenta del Congreso del Estado</w:t>
      </w:r>
    </w:p>
    <w:p w14:paraId="249106C9" w14:textId="77777777" w:rsidR="00B30725" w:rsidRPr="00544258" w:rsidRDefault="00B30725" w:rsidP="00B30725">
      <w:pPr>
        <w:jc w:val="both"/>
        <w:rPr>
          <w:rFonts w:ascii="Abadi" w:hAnsi="Abadi" w:cs="Arial"/>
          <w:b/>
          <w:sz w:val="21"/>
          <w:szCs w:val="21"/>
        </w:rPr>
      </w:pPr>
      <w:r w:rsidRPr="00544258">
        <w:rPr>
          <w:rFonts w:ascii="Abadi" w:hAnsi="Abadi" w:cs="Arial"/>
          <w:b/>
          <w:sz w:val="21"/>
          <w:szCs w:val="21"/>
        </w:rPr>
        <w:t>P r e s e n t e.</w:t>
      </w:r>
    </w:p>
    <w:p w14:paraId="6ABE2176" w14:textId="77777777" w:rsidR="00B30725" w:rsidRPr="00544258" w:rsidRDefault="00B30725" w:rsidP="00B30725">
      <w:pPr>
        <w:jc w:val="both"/>
        <w:rPr>
          <w:rFonts w:ascii="Abadi" w:hAnsi="Abadi" w:cs="Arial"/>
          <w:sz w:val="21"/>
          <w:szCs w:val="21"/>
        </w:rPr>
      </w:pPr>
    </w:p>
    <w:p w14:paraId="1B16A0E8" w14:textId="77777777" w:rsidR="00B30725" w:rsidRPr="00544258" w:rsidRDefault="00B30725" w:rsidP="00B30725">
      <w:pPr>
        <w:ind w:firstLine="851"/>
        <w:jc w:val="both"/>
        <w:rPr>
          <w:rFonts w:ascii="Abadi" w:hAnsi="Abadi" w:cs="Arial"/>
          <w:sz w:val="21"/>
          <w:szCs w:val="21"/>
        </w:rPr>
      </w:pPr>
    </w:p>
    <w:p w14:paraId="4E27B37B" w14:textId="77777777" w:rsidR="00B30725" w:rsidRPr="00544258" w:rsidRDefault="00B30725" w:rsidP="00B30725">
      <w:pPr>
        <w:spacing w:after="46"/>
        <w:ind w:left="-5" w:firstLine="856"/>
        <w:jc w:val="both"/>
        <w:rPr>
          <w:rFonts w:ascii="Abadi" w:hAnsi="Abadi" w:cs="Arial"/>
          <w:sz w:val="21"/>
          <w:szCs w:val="21"/>
        </w:rPr>
      </w:pPr>
      <w:r w:rsidRPr="00544258">
        <w:rPr>
          <w:rFonts w:ascii="Abadi" w:hAnsi="Abadi" w:cs="Arial"/>
          <w:sz w:val="21"/>
          <w:szCs w:val="21"/>
        </w:rPr>
        <w:t xml:space="preserve">A la Comisión de Desarrollo Económico y Social de la Sexagésima Quinta Legislatura del Congreso del Estado de Guanajuato, le fue turnada </w:t>
      </w:r>
      <w:bookmarkStart w:id="0" w:name="_Hlk63767858"/>
      <w:r w:rsidRPr="00544258">
        <w:rPr>
          <w:rFonts w:ascii="Abadi" w:hAnsi="Abadi" w:cs="Arial"/>
          <w:sz w:val="21"/>
          <w:szCs w:val="21"/>
        </w:rPr>
        <w:t>la propuesta de punto de acuerdo formulada por el diputado David Martínez Mendizábal y la diputada Hades Berenice Aguilar Castillo, integrantes del Grupo Parlamentario del Partido MORENA, para exhortar al secretario de Desarrollo Social y Humano para que, a la brevedad, envíe al Congreso del Estado de Guanajuato las evaluaciones del impacto de la política pública y política social en materia de erradicación de la pobreza para que se consideren en la discusión del presupuesto para el ejercicio del año fiscal 2023.</w:t>
      </w:r>
    </w:p>
    <w:p w14:paraId="641D4F4C" w14:textId="77777777" w:rsidR="00B30725" w:rsidRPr="00544258" w:rsidRDefault="00B30725" w:rsidP="00B30725">
      <w:pPr>
        <w:ind w:firstLine="851"/>
        <w:jc w:val="both"/>
        <w:rPr>
          <w:rFonts w:ascii="Abadi" w:hAnsi="Abadi" w:cs="Arial"/>
          <w:sz w:val="21"/>
          <w:szCs w:val="21"/>
        </w:rPr>
      </w:pPr>
    </w:p>
    <w:bookmarkEnd w:id="0"/>
    <w:p w14:paraId="5377F9BD" w14:textId="77777777" w:rsidR="00B30725" w:rsidRPr="00544258" w:rsidRDefault="00B30725" w:rsidP="00B30725">
      <w:pPr>
        <w:ind w:firstLine="851"/>
        <w:jc w:val="both"/>
        <w:rPr>
          <w:rFonts w:ascii="Abadi" w:hAnsi="Abadi" w:cs="Arial"/>
          <w:sz w:val="21"/>
          <w:szCs w:val="21"/>
        </w:rPr>
      </w:pPr>
      <w:r w:rsidRPr="00544258">
        <w:rPr>
          <w:rFonts w:ascii="Abadi" w:hAnsi="Abadi" w:cs="Arial"/>
          <w:sz w:val="21"/>
          <w:szCs w:val="21"/>
        </w:rPr>
        <w:t>De conformidad con los artículos 89, fracción V; 107, fracción IV y 171 de la Ley Orgánica del Poder Legislativo del Estado de Guanajuato, sometemos a la consideración de la Asamblea el presente dictamen, con base en las siguientes:</w:t>
      </w:r>
    </w:p>
    <w:p w14:paraId="3CB4AD6A" w14:textId="77777777" w:rsidR="00B30725" w:rsidRPr="00544258" w:rsidRDefault="00B30725" w:rsidP="00B30725">
      <w:pPr>
        <w:pStyle w:val="Sinespaciado"/>
        <w:jc w:val="both"/>
        <w:rPr>
          <w:rFonts w:ascii="Abadi" w:hAnsi="Abadi" w:cs="Arial"/>
          <w:sz w:val="21"/>
          <w:szCs w:val="21"/>
        </w:rPr>
      </w:pPr>
    </w:p>
    <w:p w14:paraId="7A6D889B" w14:textId="77777777" w:rsidR="00B30725" w:rsidRPr="00544258" w:rsidRDefault="00B30725" w:rsidP="00B30725">
      <w:pPr>
        <w:pStyle w:val="Sinespaciado"/>
        <w:jc w:val="center"/>
        <w:rPr>
          <w:rFonts w:ascii="Abadi" w:hAnsi="Abadi" w:cs="Arial"/>
          <w:b/>
          <w:sz w:val="21"/>
          <w:szCs w:val="21"/>
        </w:rPr>
      </w:pPr>
      <w:r w:rsidRPr="00544258">
        <w:rPr>
          <w:rFonts w:ascii="Abadi" w:hAnsi="Abadi" w:cs="Arial"/>
          <w:b/>
          <w:sz w:val="21"/>
          <w:szCs w:val="21"/>
        </w:rPr>
        <w:t>Consideraciones</w:t>
      </w:r>
    </w:p>
    <w:p w14:paraId="571E9EFD" w14:textId="77777777" w:rsidR="00B30725" w:rsidRPr="00544258" w:rsidRDefault="00B30725" w:rsidP="00B30725">
      <w:pPr>
        <w:pStyle w:val="Sinespaciado"/>
        <w:jc w:val="both"/>
        <w:rPr>
          <w:rFonts w:ascii="Abadi" w:hAnsi="Abadi" w:cs="Arial"/>
          <w:sz w:val="21"/>
          <w:szCs w:val="21"/>
        </w:rPr>
      </w:pPr>
    </w:p>
    <w:p w14:paraId="4CC63357" w14:textId="77777777" w:rsidR="00B30725" w:rsidRPr="00544258" w:rsidRDefault="00B30725" w:rsidP="00B30725">
      <w:pPr>
        <w:pStyle w:val="Sinespaciado"/>
        <w:numPr>
          <w:ilvl w:val="0"/>
          <w:numId w:val="36"/>
        </w:numPr>
        <w:jc w:val="both"/>
        <w:rPr>
          <w:rFonts w:ascii="Abadi" w:hAnsi="Abadi" w:cs="Arial"/>
          <w:b/>
          <w:sz w:val="21"/>
          <w:szCs w:val="21"/>
        </w:rPr>
      </w:pPr>
      <w:r w:rsidRPr="00544258">
        <w:rPr>
          <w:rFonts w:ascii="Abadi" w:hAnsi="Abadi" w:cs="Arial"/>
          <w:b/>
          <w:sz w:val="21"/>
          <w:szCs w:val="21"/>
        </w:rPr>
        <w:t>Antecedentes</w:t>
      </w:r>
    </w:p>
    <w:p w14:paraId="6AAC6BDE" w14:textId="77777777" w:rsidR="00B30725" w:rsidRPr="00544258" w:rsidRDefault="00B30725" w:rsidP="00B30725">
      <w:pPr>
        <w:pStyle w:val="Sinespaciado"/>
        <w:jc w:val="both"/>
        <w:rPr>
          <w:rFonts w:ascii="Abadi" w:hAnsi="Abadi" w:cs="Arial"/>
          <w:sz w:val="21"/>
          <w:szCs w:val="21"/>
        </w:rPr>
      </w:pPr>
    </w:p>
    <w:p w14:paraId="73B306A0" w14:textId="77777777" w:rsidR="00B30725" w:rsidRPr="00544258" w:rsidRDefault="00B30725" w:rsidP="00B30725">
      <w:pPr>
        <w:pStyle w:val="Sinespaciado"/>
        <w:ind w:firstLine="851"/>
        <w:jc w:val="both"/>
        <w:rPr>
          <w:rFonts w:ascii="Abadi" w:hAnsi="Abadi" w:cs="Arial"/>
          <w:sz w:val="21"/>
          <w:szCs w:val="21"/>
        </w:rPr>
      </w:pPr>
      <w:r w:rsidRPr="00544258">
        <w:rPr>
          <w:rFonts w:ascii="Abadi" w:hAnsi="Abadi" w:cs="Arial"/>
          <w:sz w:val="21"/>
          <w:szCs w:val="21"/>
        </w:rPr>
        <w:t>En sesión ordinaria de 15 de diciembre del año 2022, la presidencia de la Mesa Directiva turnó a la Comisión de Desarrollo Económico y Social, para efectos de su estudio y dictamen, la propuesta de punto de acuerdo referido en el proemio del presente dictamen, con fundamento en el artículo 107 fracción IV de la Ley Orgánica del Poder Legislativo del Estado de Guanajuato.</w:t>
      </w:r>
    </w:p>
    <w:p w14:paraId="3612264E" w14:textId="77777777" w:rsidR="00B30725" w:rsidRPr="00544258" w:rsidRDefault="00B30725" w:rsidP="00B30725">
      <w:pPr>
        <w:pStyle w:val="Sinespaciado"/>
        <w:ind w:firstLine="851"/>
        <w:jc w:val="both"/>
        <w:rPr>
          <w:rFonts w:ascii="Abadi" w:hAnsi="Abadi" w:cs="Arial"/>
          <w:sz w:val="21"/>
          <w:szCs w:val="21"/>
        </w:rPr>
      </w:pPr>
    </w:p>
    <w:p w14:paraId="715453AD" w14:textId="77777777" w:rsidR="00B30725" w:rsidRPr="00544258" w:rsidRDefault="00B30725" w:rsidP="00B30725">
      <w:pPr>
        <w:pStyle w:val="Sinespaciado"/>
        <w:ind w:firstLine="851"/>
        <w:jc w:val="both"/>
        <w:rPr>
          <w:rFonts w:ascii="Abadi" w:hAnsi="Abadi" w:cs="Arial"/>
          <w:sz w:val="21"/>
          <w:szCs w:val="21"/>
        </w:rPr>
      </w:pPr>
      <w:r w:rsidRPr="00544258">
        <w:rPr>
          <w:rFonts w:ascii="Abadi" w:hAnsi="Abadi" w:cs="Arial"/>
          <w:sz w:val="21"/>
          <w:szCs w:val="21"/>
        </w:rPr>
        <w:t xml:space="preserve">El 02 de febrero del presente año 2023, se radicó la propuesta de punto de acuerdo, posteriormente y por facultad de la presidencia, con </w:t>
      </w:r>
      <w:r w:rsidRPr="00544258">
        <w:rPr>
          <w:rFonts w:ascii="Abadi" w:hAnsi="Abadi" w:cs="Arial"/>
          <w:sz w:val="21"/>
          <w:szCs w:val="21"/>
        </w:rPr>
        <w:t>fundamento en los artículos 94 fracción VII y 272 fracción VIII, inciso e) de la Ley Orgánica del Poder Legislativo del Estado de Guanajuato, se instruyó para la elaboración del dictamen.</w:t>
      </w:r>
    </w:p>
    <w:p w14:paraId="4B1B0FC7" w14:textId="77777777" w:rsidR="00B30725" w:rsidRPr="00544258" w:rsidRDefault="00B30725" w:rsidP="00B30725">
      <w:pPr>
        <w:pStyle w:val="Sinespaciado"/>
        <w:jc w:val="both"/>
        <w:rPr>
          <w:rFonts w:ascii="Abadi" w:hAnsi="Abadi" w:cs="Arial"/>
          <w:sz w:val="21"/>
          <w:szCs w:val="21"/>
        </w:rPr>
      </w:pPr>
      <w:r w:rsidRPr="00544258">
        <w:rPr>
          <w:rFonts w:ascii="Abadi" w:hAnsi="Abadi" w:cs="Arial"/>
          <w:sz w:val="21"/>
          <w:szCs w:val="21"/>
        </w:rPr>
        <w:t xml:space="preserve"> </w:t>
      </w:r>
    </w:p>
    <w:p w14:paraId="68392FEA" w14:textId="77777777" w:rsidR="00B30725" w:rsidRPr="00544258" w:rsidRDefault="00B30725" w:rsidP="00B30725">
      <w:pPr>
        <w:pStyle w:val="Sinespaciado"/>
        <w:numPr>
          <w:ilvl w:val="0"/>
          <w:numId w:val="36"/>
        </w:numPr>
        <w:jc w:val="both"/>
        <w:rPr>
          <w:rFonts w:ascii="Abadi" w:hAnsi="Abadi" w:cs="Arial"/>
          <w:b/>
          <w:sz w:val="21"/>
          <w:szCs w:val="21"/>
        </w:rPr>
      </w:pPr>
      <w:r w:rsidRPr="00544258">
        <w:rPr>
          <w:rFonts w:ascii="Abadi" w:hAnsi="Abadi" w:cs="Arial"/>
          <w:b/>
          <w:sz w:val="21"/>
          <w:szCs w:val="21"/>
        </w:rPr>
        <w:t>Valoración de la propuesta.</w:t>
      </w:r>
    </w:p>
    <w:p w14:paraId="74F0100D" w14:textId="77777777" w:rsidR="00B30725" w:rsidRPr="00544258" w:rsidRDefault="00B30725" w:rsidP="00B30725">
      <w:pPr>
        <w:pStyle w:val="Sinespaciado"/>
        <w:ind w:left="720"/>
        <w:jc w:val="both"/>
        <w:rPr>
          <w:rFonts w:ascii="Abadi" w:hAnsi="Abadi" w:cs="Arial"/>
          <w:b/>
          <w:sz w:val="21"/>
          <w:szCs w:val="21"/>
        </w:rPr>
      </w:pPr>
      <w:r w:rsidRPr="00544258">
        <w:rPr>
          <w:rFonts w:ascii="Abadi" w:hAnsi="Abadi" w:cs="Arial"/>
          <w:b/>
          <w:sz w:val="21"/>
          <w:szCs w:val="21"/>
        </w:rPr>
        <w:t xml:space="preserve"> </w:t>
      </w:r>
    </w:p>
    <w:p w14:paraId="38A4C014" w14:textId="77777777" w:rsidR="00B30725" w:rsidRPr="00544258" w:rsidRDefault="00B30725" w:rsidP="00B30725">
      <w:pPr>
        <w:pStyle w:val="Sinespaciado"/>
        <w:ind w:firstLine="851"/>
        <w:jc w:val="both"/>
        <w:rPr>
          <w:rFonts w:ascii="Abadi" w:hAnsi="Abadi" w:cs="Arial"/>
          <w:bCs/>
          <w:sz w:val="21"/>
          <w:szCs w:val="21"/>
        </w:rPr>
      </w:pPr>
      <w:r w:rsidRPr="00544258">
        <w:rPr>
          <w:rFonts w:ascii="Abadi" w:hAnsi="Abadi" w:cs="Arial"/>
          <w:bCs/>
          <w:sz w:val="21"/>
          <w:szCs w:val="21"/>
        </w:rPr>
        <w:t xml:space="preserve">De la exposición de motivos de la propuesta de punto de acuerdo se resalta lo siguiente: </w:t>
      </w:r>
    </w:p>
    <w:p w14:paraId="236994C3" w14:textId="77777777" w:rsidR="00B30725" w:rsidRPr="00544258" w:rsidRDefault="00B30725" w:rsidP="00B30725">
      <w:pPr>
        <w:pStyle w:val="Sinespaciado"/>
        <w:ind w:firstLine="851"/>
        <w:jc w:val="both"/>
        <w:rPr>
          <w:rFonts w:ascii="Abadi" w:hAnsi="Abadi" w:cs="Arial"/>
          <w:bCs/>
          <w:sz w:val="21"/>
          <w:szCs w:val="21"/>
        </w:rPr>
      </w:pPr>
    </w:p>
    <w:p w14:paraId="247CB9FC" w14:textId="77777777" w:rsidR="00B30725" w:rsidRPr="00544258" w:rsidRDefault="00B30725" w:rsidP="007D342C">
      <w:pPr>
        <w:pStyle w:val="Sinespaciado"/>
        <w:jc w:val="both"/>
        <w:rPr>
          <w:rFonts w:ascii="Abadi" w:hAnsi="Abadi" w:cs="Arial"/>
          <w:bCs/>
          <w:sz w:val="21"/>
          <w:szCs w:val="21"/>
        </w:rPr>
      </w:pPr>
      <w:r w:rsidRPr="00544258">
        <w:rPr>
          <w:rFonts w:ascii="Abadi" w:hAnsi="Abadi" w:cs="Arial"/>
          <w:bCs/>
          <w:sz w:val="21"/>
          <w:szCs w:val="21"/>
        </w:rPr>
        <w:t>[…]</w:t>
      </w:r>
    </w:p>
    <w:p w14:paraId="167D640A" w14:textId="77777777" w:rsidR="007D342C" w:rsidRDefault="007D342C" w:rsidP="007D342C">
      <w:pPr>
        <w:ind w:right="46"/>
        <w:jc w:val="both"/>
        <w:rPr>
          <w:rFonts w:ascii="Abadi" w:hAnsi="Abadi" w:cs="Arial"/>
          <w:i/>
          <w:iCs/>
          <w:sz w:val="21"/>
          <w:szCs w:val="21"/>
          <w:lang w:eastAsia="es-MX"/>
        </w:rPr>
      </w:pPr>
    </w:p>
    <w:p w14:paraId="5FF7B46A" w14:textId="7F87C429" w:rsidR="00B30725" w:rsidRPr="00544258" w:rsidRDefault="00B30725" w:rsidP="007D342C">
      <w:pPr>
        <w:ind w:right="46"/>
        <w:jc w:val="both"/>
        <w:rPr>
          <w:rFonts w:ascii="Abadi" w:hAnsi="Abadi"/>
          <w:sz w:val="21"/>
          <w:szCs w:val="21"/>
        </w:rPr>
      </w:pPr>
      <w:r w:rsidRPr="00544258">
        <w:rPr>
          <w:rFonts w:ascii="Abadi" w:hAnsi="Abadi" w:cs="Arial"/>
          <w:i/>
          <w:iCs/>
          <w:sz w:val="21"/>
          <w:szCs w:val="21"/>
          <w:lang w:eastAsia="es-MX"/>
        </w:rPr>
        <w:t>"</w:t>
      </w:r>
      <w:r w:rsidRPr="00544258">
        <w:rPr>
          <w:rFonts w:ascii="Abadi" w:eastAsia="Calibri" w:hAnsi="Abadi" w:cs="Arial"/>
          <w:i/>
          <w:iCs/>
          <w:sz w:val="21"/>
          <w:szCs w:val="21"/>
        </w:rPr>
        <w:t xml:space="preserve"> </w:t>
      </w:r>
      <w:r w:rsidRPr="00544258">
        <w:rPr>
          <w:rFonts w:ascii="Abadi" w:hAnsi="Abadi"/>
          <w:sz w:val="21"/>
          <w:szCs w:val="21"/>
        </w:rPr>
        <w:t>El 27 de octubre de 2021 presentamos ante este pleno la iniciativa para crear el Comité para la Evaluación de la Política Pública de Desarrollo Social y Humano en Guanajuato, misma que fue rechazada por la Comisión de Desarrollo Económico y Social en octubre de este año en curso. El 31 de mayo también se leyó aquí una propuesta de Punto de Acuerdo para que se remitiera el documento que justifica la transformación de la nueva estrategia de política social Contigo Sí, petición que, a la fecha, duerme el sueño de los justos. Y la semana pasada, el Diputado Prieto pidió que se informara sobre el aparentemente inexplicable crecimiento de la pobreza en León.</w:t>
      </w:r>
    </w:p>
    <w:p w14:paraId="3CD1255E" w14:textId="77777777" w:rsidR="00B30725" w:rsidRPr="00544258" w:rsidRDefault="00B30725" w:rsidP="00B30725">
      <w:pPr>
        <w:ind w:left="1134" w:right="900"/>
        <w:jc w:val="both"/>
        <w:rPr>
          <w:rFonts w:ascii="Abadi" w:hAnsi="Abadi"/>
          <w:sz w:val="21"/>
          <w:szCs w:val="21"/>
        </w:rPr>
      </w:pPr>
    </w:p>
    <w:p w14:paraId="3E935F57" w14:textId="77777777" w:rsidR="00B30725" w:rsidRDefault="00B30725" w:rsidP="007D342C">
      <w:pPr>
        <w:ind w:right="46"/>
        <w:jc w:val="both"/>
        <w:rPr>
          <w:rFonts w:ascii="Abadi" w:hAnsi="Abadi"/>
          <w:sz w:val="21"/>
          <w:szCs w:val="21"/>
        </w:rPr>
      </w:pPr>
      <w:r w:rsidRPr="00544258">
        <w:rPr>
          <w:rFonts w:ascii="Abadi" w:hAnsi="Abadi"/>
          <w:sz w:val="21"/>
          <w:szCs w:val="21"/>
        </w:rPr>
        <w:t>Con lo anterior, puntualizamos que, por una convicción que forma parte de sus principios éticos, al grupo parlamentario de morena nos interesa la situación de los grupos que han visto negados o postpuestos sus derechos sociales: las y los personas en situación de pobreza, las comunidades indígenas, las y los migrantes internacionales, transnacionales y jornaleras, las mujeres violentadas, las colectivas de buscadoras, la comunidad de la diversidad sexual, la niñez que no tiene para comer, entre otros grupos marginalizados.</w:t>
      </w:r>
    </w:p>
    <w:p w14:paraId="70FCF5F2" w14:textId="77777777" w:rsidR="007D342C" w:rsidRPr="00544258" w:rsidRDefault="007D342C" w:rsidP="007D342C">
      <w:pPr>
        <w:ind w:right="46"/>
        <w:jc w:val="both"/>
        <w:rPr>
          <w:rFonts w:ascii="Abadi" w:hAnsi="Abadi"/>
          <w:sz w:val="21"/>
          <w:szCs w:val="21"/>
        </w:rPr>
      </w:pPr>
    </w:p>
    <w:p w14:paraId="36BD5E6E" w14:textId="77777777" w:rsidR="00B30725" w:rsidRPr="00544258" w:rsidRDefault="00B30725" w:rsidP="007D342C">
      <w:pPr>
        <w:ind w:right="46"/>
        <w:jc w:val="both"/>
        <w:rPr>
          <w:rFonts w:ascii="Abadi" w:hAnsi="Abadi"/>
          <w:sz w:val="21"/>
          <w:szCs w:val="21"/>
        </w:rPr>
      </w:pPr>
      <w:r w:rsidRPr="00544258">
        <w:rPr>
          <w:rFonts w:ascii="Abadi" w:hAnsi="Abadi"/>
          <w:sz w:val="21"/>
          <w:szCs w:val="21"/>
        </w:rPr>
        <w:t xml:space="preserve">Para la iniciativa referida sobre la creación del Comité para la Evaluación de la Política Pública de Desarrollo Social y Humano en Guanajuato, se esgrimieron tres razonamientos para su rechazo; sin embargo, sólo citaré el segundo, toda vez </w:t>
      </w:r>
      <w:r w:rsidRPr="00544258">
        <w:rPr>
          <w:rFonts w:ascii="Abadi" w:hAnsi="Abadi"/>
          <w:sz w:val="21"/>
          <w:szCs w:val="21"/>
        </w:rPr>
        <w:lastRenderedPageBreak/>
        <w:t>que los otros dos se combatirán en otra iniciativa que presentaremos en el siguiente período legislativo.</w:t>
      </w:r>
    </w:p>
    <w:p w14:paraId="19DC62ED" w14:textId="77777777" w:rsidR="00B30725" w:rsidRPr="00544258" w:rsidRDefault="00B30725" w:rsidP="00B30725">
      <w:pPr>
        <w:ind w:left="1134" w:right="900"/>
        <w:jc w:val="both"/>
        <w:rPr>
          <w:rFonts w:ascii="Abadi" w:hAnsi="Abadi"/>
          <w:sz w:val="21"/>
          <w:szCs w:val="21"/>
        </w:rPr>
      </w:pPr>
    </w:p>
    <w:p w14:paraId="36CBE415" w14:textId="77777777" w:rsidR="00B30725" w:rsidRPr="00544258" w:rsidRDefault="00B30725" w:rsidP="007D342C">
      <w:pPr>
        <w:ind w:right="46"/>
        <w:jc w:val="both"/>
        <w:rPr>
          <w:rFonts w:ascii="Abadi" w:hAnsi="Abadi"/>
          <w:sz w:val="21"/>
          <w:szCs w:val="21"/>
        </w:rPr>
      </w:pPr>
      <w:r w:rsidRPr="00544258">
        <w:rPr>
          <w:rFonts w:ascii="Abadi" w:hAnsi="Abadi"/>
          <w:sz w:val="21"/>
          <w:szCs w:val="21"/>
        </w:rPr>
        <w:t>La Comisión evaluadora dijo:</w:t>
      </w:r>
    </w:p>
    <w:p w14:paraId="46F9C621" w14:textId="77777777" w:rsidR="00B30725" w:rsidRPr="00544258" w:rsidRDefault="00B30725" w:rsidP="007D342C">
      <w:pPr>
        <w:ind w:left="142" w:right="-96"/>
        <w:jc w:val="both"/>
        <w:rPr>
          <w:rFonts w:ascii="Abadi" w:hAnsi="Abadi"/>
          <w:i/>
          <w:iCs/>
          <w:sz w:val="21"/>
          <w:szCs w:val="21"/>
        </w:rPr>
      </w:pPr>
      <w:r w:rsidRPr="00544258">
        <w:rPr>
          <w:rFonts w:ascii="Abadi" w:hAnsi="Abadi"/>
          <w:i/>
          <w:iCs/>
          <w:sz w:val="21"/>
          <w:szCs w:val="21"/>
        </w:rPr>
        <w:t>El organismo que pretende crear la iniciativa establece funciones que ya se encuentran en el marco normativo estatal, comenzando por la estructura orgánica del Poder Ejecutivo, en la Secretaría de Desarrollo Social y Humano, que […] es la dependencia encargada de procurar el desarrollo individual y comunitario de la población del Estado para combatir la pobreza y que en dicha materia tiene, entre otras la atribución de formular, conducir y evaluar la política estatal de desarrollo social.</w:t>
      </w:r>
    </w:p>
    <w:p w14:paraId="7732CB48" w14:textId="77777777" w:rsidR="00B30725" w:rsidRPr="00544258" w:rsidRDefault="00B30725" w:rsidP="00B30725">
      <w:pPr>
        <w:ind w:left="1276" w:right="1041" w:firstLine="284"/>
        <w:jc w:val="both"/>
        <w:rPr>
          <w:rFonts w:ascii="Abadi" w:hAnsi="Abadi"/>
          <w:i/>
          <w:iCs/>
          <w:sz w:val="21"/>
          <w:szCs w:val="21"/>
        </w:rPr>
      </w:pPr>
    </w:p>
    <w:p w14:paraId="72AD8D8D"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Se supone entonces que la petición de punto de acuerdo para que nos envíe la evaluación de impacto de la política pública en materia de pobreza ya existe, y se encuentra en manos de la SEDESHU, de ahí que no resulte difícil que nos la comuniquen a este Congreso.</w:t>
      </w:r>
    </w:p>
    <w:p w14:paraId="071C58EE"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Sin embargo, en la pestaña que dice Monitoreo y Evaluación de la página de la SEDESHU se lee:</w:t>
      </w:r>
    </w:p>
    <w:p w14:paraId="658C5BEE" w14:textId="77777777" w:rsidR="00B30725" w:rsidRPr="00544258" w:rsidRDefault="00B30725" w:rsidP="00B11D17">
      <w:pPr>
        <w:ind w:left="142" w:right="-96"/>
        <w:jc w:val="both"/>
        <w:rPr>
          <w:rFonts w:ascii="Abadi" w:hAnsi="Abadi"/>
          <w:sz w:val="21"/>
          <w:szCs w:val="21"/>
        </w:rPr>
      </w:pPr>
    </w:p>
    <w:p w14:paraId="54AF9F83" w14:textId="77777777" w:rsidR="00B30725" w:rsidRPr="00544258" w:rsidRDefault="00B30725" w:rsidP="00B11D17">
      <w:pPr>
        <w:ind w:left="142" w:right="-96" w:firstLine="142"/>
        <w:jc w:val="both"/>
        <w:rPr>
          <w:rFonts w:ascii="Abadi" w:hAnsi="Abadi"/>
          <w:i/>
          <w:iCs/>
          <w:sz w:val="21"/>
          <w:szCs w:val="21"/>
        </w:rPr>
      </w:pPr>
      <w:r w:rsidRPr="00544258">
        <w:rPr>
          <w:rFonts w:ascii="Abadi" w:hAnsi="Abadi"/>
          <w:i/>
          <w:iCs/>
          <w:sz w:val="21"/>
          <w:szCs w:val="21"/>
        </w:rPr>
        <w:t>La evaluación se concibe como el análisis sistemático y objetivo de los programas sociales estatales, cuya finalidad es determinar la pertinencia y el logro de sus objetivos y metas, así como su eficiencia, eficacia, calidad, resultados, impacto y sostenibilidad.</w:t>
      </w:r>
    </w:p>
    <w:p w14:paraId="70874D90" w14:textId="77777777" w:rsidR="00B30725" w:rsidRPr="00544258" w:rsidRDefault="00B30725" w:rsidP="00B30725">
      <w:pPr>
        <w:ind w:left="1276" w:right="1041" w:firstLine="142"/>
        <w:jc w:val="both"/>
        <w:rPr>
          <w:rFonts w:ascii="Abadi" w:hAnsi="Abadi"/>
          <w:i/>
          <w:iCs/>
          <w:sz w:val="21"/>
          <w:szCs w:val="21"/>
        </w:rPr>
      </w:pPr>
    </w:p>
    <w:p w14:paraId="11B77983"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Sin embargo, al direccionar la liga sólo están dos documentos: La política social en el Estado de Guanajuato. Línea Base para la evaluación. Primera edición, marzo de 2015, suscrito por la Secretaría de Desarrollo Social y Humano del Gobierno del Estado de Guanajuato y el Instituto Nacional de Salud Pública. Y el otro es la primera Evaluación final del 2021 en Materia de Diagnóstico y Diseño de Programas Sociales Estatales. Adicionalmente, se encuentran evaluaciones de programas aislados, pero del impacto de la política social en su conjunto no hay nada.</w:t>
      </w:r>
    </w:p>
    <w:p w14:paraId="46BD5528" w14:textId="77777777" w:rsidR="00B30725" w:rsidRPr="00544258" w:rsidRDefault="00B30725" w:rsidP="00B30725">
      <w:pPr>
        <w:ind w:left="1134" w:right="900"/>
        <w:jc w:val="both"/>
        <w:rPr>
          <w:rFonts w:ascii="Abadi" w:hAnsi="Abadi"/>
          <w:sz w:val="21"/>
          <w:szCs w:val="21"/>
        </w:rPr>
      </w:pPr>
    </w:p>
    <w:p w14:paraId="6878ACB5"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 xml:space="preserve">Entre las evaluaciones aisladas, resaltan las llevadas a cabo por la Comisión </w:t>
      </w:r>
      <w:r w:rsidRPr="00544258">
        <w:rPr>
          <w:rFonts w:ascii="Abadi" w:hAnsi="Abadi"/>
          <w:sz w:val="21"/>
          <w:szCs w:val="21"/>
        </w:rPr>
        <w:t xml:space="preserve">Económica para América Latina y el Caribe (CEPAL), para los programas mi colonia a color, que busca mejorar la percepción de inseguridad a través de la pinta de fachadas; así como del programa Yo puedo, </w:t>
      </w:r>
      <w:proofErr w:type="spellStart"/>
      <w:r w:rsidRPr="00544258">
        <w:rPr>
          <w:rFonts w:ascii="Abadi" w:hAnsi="Abadi"/>
          <w:sz w:val="21"/>
          <w:szCs w:val="21"/>
        </w:rPr>
        <w:t>Gto</w:t>
      </w:r>
      <w:proofErr w:type="spellEnd"/>
      <w:r w:rsidRPr="00544258">
        <w:rPr>
          <w:rFonts w:ascii="Abadi" w:hAnsi="Abadi"/>
          <w:sz w:val="21"/>
          <w:szCs w:val="21"/>
        </w:rPr>
        <w:t xml:space="preserve"> puede, que identifica que una de las causas de la pobreza es que “muchas personas no creen ser capaces de modificar su vida para mejorarla debido a que tienen una baja autoestima o una actitud pesimista ante la vida”, por lo cual se busca dar charlas motivacionales para atender esa supuesta baja autoestima o actitud pesimista.</w:t>
      </w:r>
    </w:p>
    <w:p w14:paraId="78867909" w14:textId="77777777" w:rsidR="00B30725" w:rsidRPr="00544258" w:rsidRDefault="00B30725" w:rsidP="00B30725">
      <w:pPr>
        <w:ind w:left="1134" w:right="900"/>
        <w:jc w:val="both"/>
        <w:rPr>
          <w:rFonts w:ascii="Abadi" w:hAnsi="Abadi"/>
          <w:sz w:val="21"/>
          <w:szCs w:val="21"/>
        </w:rPr>
      </w:pPr>
    </w:p>
    <w:p w14:paraId="59DE53F1" w14:textId="77777777" w:rsidR="00B30725" w:rsidRDefault="00B30725" w:rsidP="00B11D17">
      <w:pPr>
        <w:ind w:left="142" w:right="-96"/>
        <w:jc w:val="both"/>
        <w:rPr>
          <w:rFonts w:ascii="Abadi" w:hAnsi="Abadi"/>
          <w:sz w:val="21"/>
          <w:szCs w:val="21"/>
        </w:rPr>
      </w:pPr>
      <w:r w:rsidRPr="00544258">
        <w:rPr>
          <w:rFonts w:ascii="Abadi" w:hAnsi="Abadi"/>
          <w:sz w:val="21"/>
          <w:szCs w:val="21"/>
        </w:rPr>
        <w:t>Las evaluaciones de la CEPAL señalan explícitamente que son programas que simplifican los problemas, no los resuelven y no tienen evidencia o asidero en la realidad. Sin embargo, tan solo de estos 2 programas, estamos hablando de un presupuesto de más de 40 millones de pesos en este ejercicio 2022, así como casi 47.8 millones de pesos para 2023.</w:t>
      </w:r>
    </w:p>
    <w:p w14:paraId="06446C54" w14:textId="77777777" w:rsidR="00B11D17" w:rsidRPr="00544258" w:rsidRDefault="00B11D17" w:rsidP="00B11D17">
      <w:pPr>
        <w:ind w:left="142" w:right="-96"/>
        <w:jc w:val="both"/>
        <w:rPr>
          <w:rFonts w:ascii="Abadi" w:hAnsi="Abadi"/>
          <w:sz w:val="21"/>
          <w:szCs w:val="21"/>
        </w:rPr>
      </w:pPr>
    </w:p>
    <w:p w14:paraId="41472030" w14:textId="77777777" w:rsidR="00B30725" w:rsidRPr="00544258" w:rsidRDefault="00B30725" w:rsidP="00B11D17">
      <w:pPr>
        <w:ind w:left="142" w:right="-96"/>
        <w:jc w:val="both"/>
        <w:rPr>
          <w:rFonts w:ascii="Abadi" w:hAnsi="Abadi"/>
          <w:sz w:val="21"/>
          <w:szCs w:val="21"/>
        </w:rPr>
      </w:pPr>
      <w:r w:rsidRPr="00544258">
        <w:rPr>
          <w:rFonts w:ascii="Abadi" w:hAnsi="Abadi"/>
          <w:spacing w:val="-4"/>
          <w:sz w:val="21"/>
          <w:szCs w:val="21"/>
        </w:rPr>
        <w:t>Estos</w:t>
      </w:r>
      <w:r w:rsidRPr="00544258">
        <w:rPr>
          <w:rFonts w:ascii="Abadi" w:hAnsi="Abadi"/>
          <w:spacing w:val="-9"/>
          <w:sz w:val="21"/>
          <w:szCs w:val="21"/>
        </w:rPr>
        <w:t xml:space="preserve"> </w:t>
      </w:r>
      <w:r w:rsidRPr="00544258">
        <w:rPr>
          <w:rFonts w:ascii="Abadi" w:hAnsi="Abadi"/>
          <w:spacing w:val="-4"/>
          <w:sz w:val="21"/>
          <w:szCs w:val="21"/>
        </w:rPr>
        <w:t>programas</w:t>
      </w:r>
      <w:r w:rsidRPr="00544258">
        <w:rPr>
          <w:rFonts w:ascii="Abadi" w:hAnsi="Abadi"/>
          <w:spacing w:val="-8"/>
          <w:sz w:val="21"/>
          <w:szCs w:val="21"/>
        </w:rPr>
        <w:t xml:space="preserve"> </w:t>
      </w:r>
      <w:r w:rsidRPr="00544258">
        <w:rPr>
          <w:rFonts w:ascii="Abadi" w:hAnsi="Abadi"/>
          <w:spacing w:val="-4"/>
          <w:sz w:val="21"/>
          <w:szCs w:val="21"/>
        </w:rPr>
        <w:t>específicos</w:t>
      </w:r>
      <w:r w:rsidRPr="00544258">
        <w:rPr>
          <w:rFonts w:ascii="Abadi" w:hAnsi="Abadi"/>
          <w:spacing w:val="-7"/>
          <w:sz w:val="21"/>
          <w:szCs w:val="21"/>
        </w:rPr>
        <w:t xml:space="preserve"> </w:t>
      </w:r>
      <w:r w:rsidRPr="00544258">
        <w:rPr>
          <w:rFonts w:ascii="Abadi" w:hAnsi="Abadi"/>
          <w:spacing w:val="-4"/>
          <w:sz w:val="21"/>
          <w:szCs w:val="21"/>
        </w:rPr>
        <w:t>y</w:t>
      </w:r>
      <w:r w:rsidRPr="00544258">
        <w:rPr>
          <w:rFonts w:ascii="Abadi" w:hAnsi="Abadi"/>
          <w:spacing w:val="-9"/>
          <w:sz w:val="21"/>
          <w:szCs w:val="21"/>
        </w:rPr>
        <w:t xml:space="preserve"> </w:t>
      </w:r>
      <w:r w:rsidRPr="00544258">
        <w:rPr>
          <w:rFonts w:ascii="Abadi" w:hAnsi="Abadi"/>
          <w:spacing w:val="-4"/>
          <w:sz w:val="21"/>
          <w:szCs w:val="21"/>
        </w:rPr>
        <w:t>sus</w:t>
      </w:r>
      <w:r w:rsidRPr="00544258">
        <w:rPr>
          <w:rFonts w:ascii="Abadi" w:hAnsi="Abadi"/>
          <w:spacing w:val="-9"/>
          <w:sz w:val="21"/>
          <w:szCs w:val="21"/>
        </w:rPr>
        <w:t xml:space="preserve"> </w:t>
      </w:r>
      <w:r w:rsidRPr="00544258">
        <w:rPr>
          <w:rFonts w:ascii="Abadi" w:hAnsi="Abadi"/>
          <w:spacing w:val="-4"/>
          <w:sz w:val="21"/>
          <w:szCs w:val="21"/>
        </w:rPr>
        <w:t>respectivas</w:t>
      </w:r>
      <w:r w:rsidRPr="00544258">
        <w:rPr>
          <w:rFonts w:ascii="Abadi" w:hAnsi="Abadi"/>
          <w:spacing w:val="-8"/>
          <w:sz w:val="21"/>
          <w:szCs w:val="21"/>
        </w:rPr>
        <w:t xml:space="preserve"> </w:t>
      </w:r>
      <w:r w:rsidRPr="00544258">
        <w:rPr>
          <w:rFonts w:ascii="Abadi" w:hAnsi="Abadi"/>
          <w:spacing w:val="-4"/>
          <w:sz w:val="21"/>
          <w:szCs w:val="21"/>
        </w:rPr>
        <w:t>evaluaciones,</w:t>
      </w:r>
      <w:r w:rsidRPr="00544258">
        <w:rPr>
          <w:rFonts w:ascii="Abadi" w:hAnsi="Abadi"/>
          <w:spacing w:val="-8"/>
          <w:sz w:val="21"/>
          <w:szCs w:val="21"/>
        </w:rPr>
        <w:t xml:space="preserve"> </w:t>
      </w:r>
      <w:r w:rsidRPr="00544258">
        <w:rPr>
          <w:rFonts w:ascii="Abadi" w:hAnsi="Abadi"/>
          <w:spacing w:val="-4"/>
          <w:sz w:val="21"/>
          <w:szCs w:val="21"/>
        </w:rPr>
        <w:t>que</w:t>
      </w:r>
      <w:r w:rsidRPr="00544258">
        <w:rPr>
          <w:rFonts w:ascii="Abadi" w:hAnsi="Abadi"/>
          <w:spacing w:val="-9"/>
          <w:sz w:val="21"/>
          <w:szCs w:val="21"/>
        </w:rPr>
        <w:t xml:space="preserve"> </w:t>
      </w:r>
      <w:r w:rsidRPr="00544258">
        <w:rPr>
          <w:rFonts w:ascii="Abadi" w:hAnsi="Abadi"/>
          <w:spacing w:val="-4"/>
          <w:sz w:val="21"/>
          <w:szCs w:val="21"/>
        </w:rPr>
        <w:t>son</w:t>
      </w:r>
      <w:r w:rsidRPr="00544258">
        <w:rPr>
          <w:rFonts w:ascii="Abadi" w:hAnsi="Abadi"/>
          <w:spacing w:val="-8"/>
          <w:sz w:val="21"/>
          <w:szCs w:val="21"/>
        </w:rPr>
        <w:t xml:space="preserve"> </w:t>
      </w:r>
      <w:r w:rsidRPr="00544258">
        <w:rPr>
          <w:rFonts w:ascii="Abadi" w:hAnsi="Abadi"/>
          <w:spacing w:val="-4"/>
          <w:sz w:val="21"/>
          <w:szCs w:val="21"/>
        </w:rPr>
        <w:t>solo</w:t>
      </w:r>
      <w:r w:rsidRPr="00544258">
        <w:rPr>
          <w:rFonts w:ascii="Abadi" w:hAnsi="Abadi"/>
          <w:spacing w:val="-10"/>
          <w:sz w:val="21"/>
          <w:szCs w:val="21"/>
        </w:rPr>
        <w:t xml:space="preserve"> </w:t>
      </w:r>
      <w:r w:rsidRPr="00544258">
        <w:rPr>
          <w:rFonts w:ascii="Abadi" w:hAnsi="Abadi"/>
          <w:spacing w:val="-4"/>
          <w:sz w:val="21"/>
          <w:szCs w:val="21"/>
        </w:rPr>
        <w:t>una</w:t>
      </w:r>
      <w:r w:rsidRPr="00544258">
        <w:rPr>
          <w:rFonts w:ascii="Abadi" w:hAnsi="Abadi"/>
          <w:spacing w:val="-9"/>
          <w:sz w:val="21"/>
          <w:szCs w:val="21"/>
        </w:rPr>
        <w:t xml:space="preserve"> </w:t>
      </w:r>
      <w:r w:rsidRPr="00544258">
        <w:rPr>
          <w:rFonts w:ascii="Abadi" w:hAnsi="Abadi"/>
          <w:spacing w:val="-4"/>
          <w:sz w:val="21"/>
          <w:szCs w:val="21"/>
        </w:rPr>
        <w:t xml:space="preserve">parte </w:t>
      </w:r>
      <w:r w:rsidRPr="00544258">
        <w:rPr>
          <w:rFonts w:ascii="Abadi" w:hAnsi="Abadi"/>
          <w:sz w:val="21"/>
          <w:szCs w:val="21"/>
        </w:rPr>
        <w:t>de la política social estatal, deben ser señales de alerta para revisar toda la intervención</w:t>
      </w:r>
      <w:r w:rsidRPr="00544258">
        <w:rPr>
          <w:rFonts w:ascii="Abadi" w:hAnsi="Abadi"/>
          <w:spacing w:val="-15"/>
          <w:sz w:val="21"/>
          <w:szCs w:val="21"/>
        </w:rPr>
        <w:t xml:space="preserve"> </w:t>
      </w:r>
      <w:r w:rsidRPr="00544258">
        <w:rPr>
          <w:rFonts w:ascii="Abadi" w:hAnsi="Abadi"/>
          <w:sz w:val="21"/>
          <w:szCs w:val="21"/>
        </w:rPr>
        <w:t>pública</w:t>
      </w:r>
      <w:r w:rsidRPr="00544258">
        <w:rPr>
          <w:rFonts w:ascii="Abadi" w:hAnsi="Abadi"/>
          <w:spacing w:val="-14"/>
          <w:sz w:val="21"/>
          <w:szCs w:val="21"/>
        </w:rPr>
        <w:t xml:space="preserve"> </w:t>
      </w:r>
      <w:r w:rsidRPr="00544258">
        <w:rPr>
          <w:rFonts w:ascii="Abadi" w:hAnsi="Abadi"/>
          <w:sz w:val="21"/>
          <w:szCs w:val="21"/>
        </w:rPr>
        <w:t>en</w:t>
      </w:r>
      <w:r w:rsidRPr="00544258">
        <w:rPr>
          <w:rFonts w:ascii="Abadi" w:hAnsi="Abadi"/>
          <w:spacing w:val="-14"/>
          <w:sz w:val="21"/>
          <w:szCs w:val="21"/>
        </w:rPr>
        <w:t xml:space="preserve"> </w:t>
      </w:r>
      <w:r w:rsidRPr="00544258">
        <w:rPr>
          <w:rFonts w:ascii="Abadi" w:hAnsi="Abadi"/>
          <w:sz w:val="21"/>
          <w:szCs w:val="21"/>
        </w:rPr>
        <w:t>la</w:t>
      </w:r>
      <w:r w:rsidRPr="00544258">
        <w:rPr>
          <w:rFonts w:ascii="Abadi" w:hAnsi="Abadi"/>
          <w:spacing w:val="-15"/>
          <w:sz w:val="21"/>
          <w:szCs w:val="21"/>
        </w:rPr>
        <w:t xml:space="preserve"> </w:t>
      </w:r>
      <w:r w:rsidRPr="00544258">
        <w:rPr>
          <w:rFonts w:ascii="Abadi" w:hAnsi="Abadi"/>
          <w:sz w:val="21"/>
          <w:szCs w:val="21"/>
        </w:rPr>
        <w:t>materia,</w:t>
      </w:r>
      <w:r w:rsidRPr="00544258">
        <w:rPr>
          <w:rFonts w:ascii="Abadi" w:hAnsi="Abadi"/>
          <w:spacing w:val="-14"/>
          <w:sz w:val="21"/>
          <w:szCs w:val="21"/>
        </w:rPr>
        <w:t xml:space="preserve"> </w:t>
      </w:r>
      <w:r w:rsidRPr="00544258">
        <w:rPr>
          <w:rFonts w:ascii="Abadi" w:hAnsi="Abadi"/>
          <w:sz w:val="21"/>
          <w:szCs w:val="21"/>
        </w:rPr>
        <w:t>esto</w:t>
      </w:r>
      <w:r w:rsidRPr="00544258">
        <w:rPr>
          <w:rFonts w:ascii="Abadi" w:hAnsi="Abadi"/>
          <w:spacing w:val="-14"/>
          <w:sz w:val="21"/>
          <w:szCs w:val="21"/>
        </w:rPr>
        <w:t xml:space="preserve"> </w:t>
      </w:r>
      <w:r w:rsidRPr="00544258">
        <w:rPr>
          <w:rFonts w:ascii="Abadi" w:hAnsi="Abadi"/>
          <w:sz w:val="21"/>
          <w:szCs w:val="21"/>
        </w:rPr>
        <w:t>es,</w:t>
      </w:r>
      <w:r w:rsidRPr="00544258">
        <w:rPr>
          <w:rFonts w:ascii="Abadi" w:hAnsi="Abadi"/>
          <w:spacing w:val="-15"/>
          <w:sz w:val="21"/>
          <w:szCs w:val="21"/>
        </w:rPr>
        <w:t xml:space="preserve"> </w:t>
      </w:r>
      <w:r w:rsidRPr="00544258">
        <w:rPr>
          <w:rFonts w:ascii="Abadi" w:hAnsi="Abadi"/>
          <w:sz w:val="21"/>
          <w:szCs w:val="21"/>
        </w:rPr>
        <w:t>para</w:t>
      </w:r>
      <w:r w:rsidRPr="00544258">
        <w:rPr>
          <w:rFonts w:ascii="Abadi" w:hAnsi="Abadi"/>
          <w:spacing w:val="-14"/>
          <w:sz w:val="21"/>
          <w:szCs w:val="21"/>
        </w:rPr>
        <w:t xml:space="preserve"> </w:t>
      </w:r>
      <w:r w:rsidRPr="00544258">
        <w:rPr>
          <w:rFonts w:ascii="Abadi" w:hAnsi="Abadi"/>
          <w:sz w:val="21"/>
          <w:szCs w:val="21"/>
        </w:rPr>
        <w:t>verificar</w:t>
      </w:r>
      <w:r w:rsidRPr="00544258">
        <w:rPr>
          <w:rFonts w:ascii="Abadi" w:hAnsi="Abadi"/>
          <w:spacing w:val="-14"/>
          <w:sz w:val="21"/>
          <w:szCs w:val="21"/>
        </w:rPr>
        <w:t xml:space="preserve"> </w:t>
      </w:r>
      <w:r w:rsidRPr="00544258">
        <w:rPr>
          <w:rFonts w:ascii="Abadi" w:hAnsi="Abadi"/>
          <w:sz w:val="21"/>
          <w:szCs w:val="21"/>
        </w:rPr>
        <w:t>las</w:t>
      </w:r>
      <w:r w:rsidRPr="00544258">
        <w:rPr>
          <w:rFonts w:ascii="Abadi" w:hAnsi="Abadi"/>
          <w:spacing w:val="-15"/>
          <w:sz w:val="21"/>
          <w:szCs w:val="21"/>
        </w:rPr>
        <w:t xml:space="preserve"> </w:t>
      </w:r>
      <w:r w:rsidRPr="00544258">
        <w:rPr>
          <w:rFonts w:ascii="Abadi" w:hAnsi="Abadi"/>
          <w:sz w:val="21"/>
          <w:szCs w:val="21"/>
        </w:rPr>
        <w:t>evaluaciones</w:t>
      </w:r>
      <w:r w:rsidRPr="00544258">
        <w:rPr>
          <w:rFonts w:ascii="Abadi" w:hAnsi="Abadi"/>
          <w:spacing w:val="-14"/>
          <w:sz w:val="21"/>
          <w:szCs w:val="21"/>
        </w:rPr>
        <w:t xml:space="preserve"> </w:t>
      </w:r>
      <w:r w:rsidRPr="00544258">
        <w:rPr>
          <w:rFonts w:ascii="Abadi" w:hAnsi="Abadi"/>
          <w:sz w:val="21"/>
          <w:szCs w:val="21"/>
        </w:rPr>
        <w:t>que,</w:t>
      </w:r>
      <w:r w:rsidRPr="00544258">
        <w:rPr>
          <w:rFonts w:ascii="Abadi" w:hAnsi="Abadi"/>
          <w:spacing w:val="-14"/>
          <w:sz w:val="21"/>
          <w:szCs w:val="21"/>
        </w:rPr>
        <w:t xml:space="preserve"> </w:t>
      </w:r>
      <w:r w:rsidRPr="00544258">
        <w:rPr>
          <w:rFonts w:ascii="Abadi" w:hAnsi="Abadi"/>
          <w:sz w:val="21"/>
          <w:szCs w:val="21"/>
        </w:rPr>
        <w:t>en teoría, ya realiza la SEDESHU.</w:t>
      </w:r>
    </w:p>
    <w:p w14:paraId="60AAB0E5" w14:textId="77777777" w:rsidR="00B30725" w:rsidRPr="00544258" w:rsidRDefault="00B30725" w:rsidP="00B11D17">
      <w:pPr>
        <w:ind w:left="142" w:right="-96"/>
        <w:jc w:val="both"/>
        <w:rPr>
          <w:rFonts w:ascii="Abadi" w:hAnsi="Abadi"/>
          <w:sz w:val="21"/>
          <w:szCs w:val="21"/>
        </w:rPr>
      </w:pPr>
    </w:p>
    <w:p w14:paraId="0F512AC5"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¿Y por qué seguimos insistiendo en el asunto de la pobreza?, leo un apretado resumen</w:t>
      </w:r>
      <w:r w:rsidRPr="00544258">
        <w:rPr>
          <w:rFonts w:ascii="Abadi" w:hAnsi="Abadi"/>
          <w:spacing w:val="-11"/>
          <w:sz w:val="21"/>
          <w:szCs w:val="21"/>
        </w:rPr>
        <w:t xml:space="preserve"> </w:t>
      </w:r>
      <w:r w:rsidRPr="00544258">
        <w:rPr>
          <w:rFonts w:ascii="Abadi" w:hAnsi="Abadi"/>
          <w:sz w:val="21"/>
          <w:szCs w:val="21"/>
        </w:rPr>
        <w:t>de</w:t>
      </w:r>
      <w:r w:rsidRPr="00544258">
        <w:rPr>
          <w:rFonts w:ascii="Abadi" w:hAnsi="Abadi"/>
          <w:spacing w:val="-10"/>
          <w:sz w:val="21"/>
          <w:szCs w:val="21"/>
        </w:rPr>
        <w:t xml:space="preserve"> </w:t>
      </w:r>
      <w:r w:rsidRPr="00544258">
        <w:rPr>
          <w:rFonts w:ascii="Abadi" w:hAnsi="Abadi"/>
          <w:sz w:val="21"/>
          <w:szCs w:val="21"/>
        </w:rPr>
        <w:t>lo</w:t>
      </w:r>
      <w:r w:rsidRPr="00544258">
        <w:rPr>
          <w:rFonts w:ascii="Abadi" w:hAnsi="Abadi"/>
          <w:spacing w:val="-11"/>
          <w:sz w:val="21"/>
          <w:szCs w:val="21"/>
        </w:rPr>
        <w:t xml:space="preserve"> </w:t>
      </w:r>
      <w:r w:rsidRPr="00544258">
        <w:rPr>
          <w:rFonts w:ascii="Abadi" w:hAnsi="Abadi"/>
          <w:sz w:val="21"/>
          <w:szCs w:val="21"/>
        </w:rPr>
        <w:t>que</w:t>
      </w:r>
      <w:r w:rsidRPr="00544258">
        <w:rPr>
          <w:rFonts w:ascii="Abadi" w:hAnsi="Abadi"/>
          <w:spacing w:val="-11"/>
          <w:sz w:val="21"/>
          <w:szCs w:val="21"/>
        </w:rPr>
        <w:t xml:space="preserve"> </w:t>
      </w:r>
      <w:r w:rsidRPr="00544258">
        <w:rPr>
          <w:rFonts w:ascii="Abadi" w:hAnsi="Abadi"/>
          <w:sz w:val="21"/>
          <w:szCs w:val="21"/>
        </w:rPr>
        <w:t>antes</w:t>
      </w:r>
      <w:r w:rsidRPr="00544258">
        <w:rPr>
          <w:rFonts w:ascii="Abadi" w:hAnsi="Abadi"/>
          <w:spacing w:val="-10"/>
          <w:sz w:val="21"/>
          <w:szCs w:val="21"/>
        </w:rPr>
        <w:t xml:space="preserve"> </w:t>
      </w:r>
      <w:r w:rsidRPr="00544258">
        <w:rPr>
          <w:rFonts w:ascii="Abadi" w:hAnsi="Abadi"/>
          <w:sz w:val="21"/>
          <w:szCs w:val="21"/>
        </w:rPr>
        <w:t>ya</w:t>
      </w:r>
      <w:r w:rsidRPr="00544258">
        <w:rPr>
          <w:rFonts w:ascii="Abadi" w:hAnsi="Abadi"/>
          <w:spacing w:val="-10"/>
          <w:sz w:val="21"/>
          <w:szCs w:val="21"/>
        </w:rPr>
        <w:t xml:space="preserve"> </w:t>
      </w:r>
      <w:r w:rsidRPr="00544258">
        <w:rPr>
          <w:rFonts w:ascii="Abadi" w:hAnsi="Abadi"/>
          <w:sz w:val="21"/>
          <w:szCs w:val="21"/>
        </w:rPr>
        <w:t>dijimos</w:t>
      </w:r>
      <w:r w:rsidRPr="00544258">
        <w:rPr>
          <w:rFonts w:ascii="Abadi" w:hAnsi="Abadi"/>
          <w:spacing w:val="-10"/>
          <w:sz w:val="21"/>
          <w:szCs w:val="21"/>
        </w:rPr>
        <w:t xml:space="preserve"> </w:t>
      </w:r>
      <w:r w:rsidRPr="00544258">
        <w:rPr>
          <w:rFonts w:ascii="Abadi" w:hAnsi="Abadi"/>
          <w:sz w:val="21"/>
          <w:szCs w:val="21"/>
        </w:rPr>
        <w:t>aquí</w:t>
      </w:r>
      <w:r w:rsidRPr="00544258">
        <w:rPr>
          <w:rFonts w:ascii="Abadi" w:hAnsi="Abadi"/>
          <w:spacing w:val="-10"/>
          <w:sz w:val="21"/>
          <w:szCs w:val="21"/>
        </w:rPr>
        <w:t xml:space="preserve"> </w:t>
      </w:r>
      <w:r w:rsidRPr="00544258">
        <w:rPr>
          <w:rFonts w:ascii="Abadi" w:hAnsi="Abadi"/>
          <w:sz w:val="21"/>
          <w:szCs w:val="21"/>
        </w:rPr>
        <w:t>hace</w:t>
      </w:r>
      <w:r w:rsidRPr="00544258">
        <w:rPr>
          <w:rFonts w:ascii="Abadi" w:hAnsi="Abadi"/>
          <w:spacing w:val="-11"/>
          <w:sz w:val="21"/>
          <w:szCs w:val="21"/>
        </w:rPr>
        <w:t xml:space="preserve"> </w:t>
      </w:r>
      <w:r w:rsidRPr="00544258">
        <w:rPr>
          <w:rFonts w:ascii="Abadi" w:hAnsi="Abadi"/>
          <w:sz w:val="21"/>
          <w:szCs w:val="21"/>
        </w:rPr>
        <w:t>más</w:t>
      </w:r>
      <w:r w:rsidRPr="00544258">
        <w:rPr>
          <w:rFonts w:ascii="Abadi" w:hAnsi="Abadi"/>
          <w:spacing w:val="-10"/>
          <w:sz w:val="21"/>
          <w:szCs w:val="21"/>
        </w:rPr>
        <w:t xml:space="preserve"> </w:t>
      </w:r>
      <w:r w:rsidRPr="00544258">
        <w:rPr>
          <w:rFonts w:ascii="Abadi" w:hAnsi="Abadi"/>
          <w:sz w:val="21"/>
          <w:szCs w:val="21"/>
        </w:rPr>
        <w:t>de</w:t>
      </w:r>
      <w:r w:rsidRPr="00544258">
        <w:rPr>
          <w:rFonts w:ascii="Abadi" w:hAnsi="Abadi"/>
          <w:spacing w:val="-11"/>
          <w:sz w:val="21"/>
          <w:szCs w:val="21"/>
        </w:rPr>
        <w:t xml:space="preserve"> </w:t>
      </w:r>
      <w:r w:rsidRPr="00544258">
        <w:rPr>
          <w:rFonts w:ascii="Abadi" w:hAnsi="Abadi"/>
          <w:sz w:val="21"/>
          <w:szCs w:val="21"/>
        </w:rPr>
        <w:t>un</w:t>
      </w:r>
      <w:r w:rsidRPr="00544258">
        <w:rPr>
          <w:rFonts w:ascii="Abadi" w:hAnsi="Abadi"/>
          <w:spacing w:val="-11"/>
          <w:sz w:val="21"/>
          <w:szCs w:val="21"/>
        </w:rPr>
        <w:t xml:space="preserve"> </w:t>
      </w:r>
      <w:r w:rsidRPr="00544258">
        <w:rPr>
          <w:rFonts w:ascii="Abadi" w:hAnsi="Abadi"/>
          <w:sz w:val="21"/>
          <w:szCs w:val="21"/>
        </w:rPr>
        <w:t>año:</w:t>
      </w:r>
    </w:p>
    <w:p w14:paraId="37E2786C" w14:textId="77777777" w:rsidR="00B30725" w:rsidRPr="00544258" w:rsidRDefault="00B30725" w:rsidP="00B11D17">
      <w:pPr>
        <w:ind w:left="142" w:right="-96"/>
        <w:jc w:val="both"/>
        <w:rPr>
          <w:rFonts w:ascii="Abadi" w:hAnsi="Abadi"/>
          <w:sz w:val="21"/>
          <w:szCs w:val="21"/>
        </w:rPr>
      </w:pPr>
    </w:p>
    <w:p w14:paraId="06328B33"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1ª Datos duros matan discursos: del 2008 al 2020 hubo un cuarto de millón de personas que se sumaron a las filas de la pobreza en Guanajuato, y en 5 años León pasó a ser la ciudad con más pobres en el país, con más de 800 mil personas.</w:t>
      </w:r>
    </w:p>
    <w:p w14:paraId="5C12CD56" w14:textId="77777777" w:rsidR="00B30725" w:rsidRPr="00544258" w:rsidRDefault="00B30725" w:rsidP="00B11D17">
      <w:pPr>
        <w:ind w:left="142" w:right="900"/>
        <w:jc w:val="both"/>
        <w:rPr>
          <w:rFonts w:ascii="Abadi" w:hAnsi="Abadi"/>
          <w:sz w:val="21"/>
          <w:szCs w:val="21"/>
        </w:rPr>
      </w:pPr>
    </w:p>
    <w:p w14:paraId="585C43B8"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 xml:space="preserve">Del 2016 al 2020, según CONEVAL1, se incorporaron a las filas de la pobreza 310 mil personas en Guanajuato. Pero del 2016 al 2018 período anterior a la pandemia del </w:t>
      </w:r>
      <w:proofErr w:type="spellStart"/>
      <w:r w:rsidRPr="00544258">
        <w:rPr>
          <w:rFonts w:ascii="Abadi" w:hAnsi="Abadi"/>
          <w:sz w:val="21"/>
          <w:szCs w:val="21"/>
        </w:rPr>
        <w:t>covid</w:t>
      </w:r>
      <w:proofErr w:type="spellEnd"/>
      <w:r w:rsidRPr="00544258">
        <w:rPr>
          <w:rFonts w:ascii="Abadi" w:hAnsi="Abadi"/>
          <w:sz w:val="21"/>
          <w:szCs w:val="21"/>
        </w:rPr>
        <w:t xml:space="preserve"> y del triunfo contundente de Andrés Manuel López Obrador, hubo 180 mil personas más en condición de pobreza, es decir, la política de bienestar estatal no andaba ya tan </w:t>
      </w:r>
      <w:r w:rsidRPr="00544258">
        <w:rPr>
          <w:rFonts w:ascii="Abadi" w:hAnsi="Abadi"/>
          <w:sz w:val="21"/>
          <w:szCs w:val="21"/>
        </w:rPr>
        <w:lastRenderedPageBreak/>
        <w:t>bien. No le echen la culpa al gobierno federal, en materia de pobreza las obras grandiosas de infraestructura no son suficientes para erradicar la pobreza. El fracaso en este período no fue parejo en el país, pues hay estados que combatieron la pobreza, por ejemplo, Colima, Chihuahua, Hidalgo, Michoacán, Nayarit y Oaxaca, entre otros.</w:t>
      </w:r>
    </w:p>
    <w:p w14:paraId="669EBDC3" w14:textId="77777777" w:rsidR="00B30725" w:rsidRPr="00544258" w:rsidRDefault="00B30725" w:rsidP="00B30725">
      <w:pPr>
        <w:ind w:left="1134" w:right="900"/>
        <w:jc w:val="both"/>
        <w:rPr>
          <w:rFonts w:ascii="Abadi" w:hAnsi="Abadi"/>
          <w:sz w:val="21"/>
          <w:szCs w:val="21"/>
        </w:rPr>
      </w:pPr>
    </w:p>
    <w:p w14:paraId="72E2CC76"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2ª ¿Puede haber avance positivo de algunas variables y no modificarse la tendencia de la pobreza? La respuesta es sí, y es lo que ha ocurrido en Guanajuato. Ha habido un escaso avance parcial en vivienda, seguridad social y salud -por cierto, avances tan escasos que nada se puede presumir- pero la tendencia de aumento de personas pobres no se ha corregido, al menos desde 2008 que es la primera vez que CONEVAL la mide de manera multidimensional. Hoy hay más personas pobres que en el 2008. Llevamos más de 12 años con fracasos en la materia. En ese sentido, insistimos: mientras no haya resultados positivos en pobreza, la política social estatal es un fracaso. Se necesita evaluar el impacto de lo que se hace y no se ha hecho.</w:t>
      </w:r>
    </w:p>
    <w:p w14:paraId="01CAB6EB" w14:textId="77777777" w:rsidR="00B30725" w:rsidRPr="00544258" w:rsidRDefault="00B30725" w:rsidP="00B11D17">
      <w:pPr>
        <w:ind w:left="142" w:right="-96"/>
        <w:jc w:val="both"/>
        <w:rPr>
          <w:rFonts w:ascii="Abadi" w:hAnsi="Abadi"/>
          <w:sz w:val="21"/>
          <w:szCs w:val="21"/>
        </w:rPr>
      </w:pPr>
    </w:p>
    <w:p w14:paraId="58D80626"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Las variables que tienen un peso extraordinario en los cálculos sobre la pobreza y en dónde tenemos muchos problemas son las de alimentación, educación y de ingreso. Hoy hay más gente con hambre que en el 2008, a pesar del aumento del importe de las remesas que nos envían las y los héroes migrantes, que en su mayoría llegan a la gente más necesitada de Guanajuato.</w:t>
      </w:r>
    </w:p>
    <w:p w14:paraId="7270C329" w14:textId="77777777" w:rsidR="00B30725" w:rsidRPr="00544258" w:rsidRDefault="00B30725" w:rsidP="00B30725">
      <w:pPr>
        <w:ind w:left="1134" w:right="900"/>
        <w:jc w:val="both"/>
        <w:rPr>
          <w:rFonts w:ascii="Abadi" w:hAnsi="Abadi"/>
          <w:sz w:val="21"/>
          <w:szCs w:val="21"/>
        </w:rPr>
      </w:pPr>
    </w:p>
    <w:p w14:paraId="6AFBE731"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Para documentar la desigualdad en Guanajuato vale la pena revisar los datos del INEGI (2020) Cuantificando la Clase Media en México: el 1.2% de los hogares son de clase alta (9º lugar), de clase media 35.3% (lugar 24) y de clase baja 63.4% 9º lugar. Somos de los primeros lugares en clase baja y de los primeros diez en clase alta.</w:t>
      </w:r>
    </w:p>
    <w:p w14:paraId="5CE120D6" w14:textId="77777777" w:rsidR="00B30725" w:rsidRPr="00544258" w:rsidRDefault="00B30725" w:rsidP="00B30725">
      <w:pPr>
        <w:ind w:left="1134" w:right="900"/>
        <w:jc w:val="both"/>
        <w:rPr>
          <w:rFonts w:ascii="Abadi" w:hAnsi="Abadi"/>
          <w:sz w:val="21"/>
          <w:szCs w:val="21"/>
        </w:rPr>
      </w:pPr>
    </w:p>
    <w:p w14:paraId="43B58A15"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 xml:space="preserve">Evaluemos y midamos el ingreso. Se hace necesaria una política pública sobre el ingreso de las y los trabajadores, no permitamos que el mercado mande y tampoco esperemos que se genere </w:t>
      </w:r>
      <w:r w:rsidRPr="00544258">
        <w:rPr>
          <w:rFonts w:ascii="Abadi" w:hAnsi="Abadi"/>
          <w:sz w:val="21"/>
          <w:szCs w:val="21"/>
        </w:rPr>
        <w:t xml:space="preserve">espontáneamente un ecosistema guanajuatense similar a Singapur, o que la </w:t>
      </w:r>
      <w:proofErr w:type="spellStart"/>
      <w:r w:rsidRPr="00544258">
        <w:rPr>
          <w:rFonts w:ascii="Abadi" w:hAnsi="Abadi"/>
          <w:sz w:val="21"/>
          <w:szCs w:val="21"/>
        </w:rPr>
        <w:t>mentefactura</w:t>
      </w:r>
      <w:proofErr w:type="spellEnd"/>
      <w:r w:rsidRPr="00544258">
        <w:rPr>
          <w:rFonts w:ascii="Abadi" w:hAnsi="Abadi"/>
          <w:sz w:val="21"/>
          <w:szCs w:val="21"/>
        </w:rPr>
        <w:t xml:space="preserve"> alcance los bolsillos de las y los trabajadores.</w:t>
      </w:r>
    </w:p>
    <w:p w14:paraId="267F2764" w14:textId="77777777" w:rsidR="00B30725" w:rsidRPr="00544258" w:rsidRDefault="00B30725" w:rsidP="00B30725">
      <w:pPr>
        <w:ind w:left="1134" w:right="900"/>
        <w:jc w:val="both"/>
        <w:rPr>
          <w:rFonts w:ascii="Abadi" w:hAnsi="Abadi"/>
          <w:sz w:val="21"/>
          <w:szCs w:val="21"/>
        </w:rPr>
      </w:pPr>
    </w:p>
    <w:p w14:paraId="7716E00C"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3º Desde esta tribuna hemos insistido que hay un vínculo estrecho entre pobreza y violencia, y no porque todos y todas las personas pobres estén inclinadas hacia el delito, lo cual sería un despropósito clasista que hay que desmontar.</w:t>
      </w:r>
    </w:p>
    <w:p w14:paraId="439E1974" w14:textId="77777777" w:rsidR="00B30725" w:rsidRPr="00544258" w:rsidRDefault="00B30725" w:rsidP="00B30725">
      <w:pPr>
        <w:ind w:left="1134" w:right="900"/>
        <w:jc w:val="both"/>
        <w:rPr>
          <w:rFonts w:ascii="Abadi" w:hAnsi="Abadi"/>
          <w:sz w:val="21"/>
          <w:szCs w:val="21"/>
        </w:rPr>
      </w:pPr>
    </w:p>
    <w:p w14:paraId="234362F7"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La violencia, como fenómeno, es más amplia que la delincuencia. Hay que distinguir lo que es la delincuencia producto de factores de inestabilidad personal, la producida por el crimen organizado y la que es producto de la falta de oportunidades para vivir dignamente. Y una combinación de las tres. Pero que la injusticia es factor productor de violencia para nosotros y nosotras en morena, es un hecho. Un entorno social caracterizado por la pobreza no es el adecuado para vivir en paz.</w:t>
      </w:r>
    </w:p>
    <w:p w14:paraId="6B385FD1" w14:textId="77777777" w:rsidR="00B30725" w:rsidRPr="00544258" w:rsidRDefault="00B30725" w:rsidP="00B30725">
      <w:pPr>
        <w:ind w:left="1134" w:right="900"/>
        <w:jc w:val="both"/>
        <w:rPr>
          <w:rFonts w:ascii="Abadi" w:hAnsi="Abadi"/>
          <w:sz w:val="21"/>
          <w:szCs w:val="21"/>
        </w:rPr>
      </w:pPr>
    </w:p>
    <w:p w14:paraId="6CC0B6B4"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Tuvo que venir una académica de la Universidad de Harvard a recordar lo que hemos repetido hasta el cansancio frente a este Congreso de Guanajuato, cito, “en los últimos cinco años, León ha creado 6.7 pobres cada hora hasta acumular 294 mil Esto lo ha convertido en la ciudad que más pobres tiene en México (817 mil) y de estos sumó 308 mil 567 menores en esa situación”….León es hoy un cinturón de pobreza mayor que Ecatepec, Puebla o Iztapalapa; que en cinco años pasó a ser la ciudad con más pobres en el país; que del 2015 a la fecha el salario promedio del sector formal ha caído en 23%, que el número de pobres por ingreso ha aumentado 52%, que es mentira que con solo atraer inversión extranjera directa y tener una industria manufacturera sólida México erradicará su pobreza y que ” y remató la Dra. Ríos “hoy León se parece más a Nezahualcóyotl cuando antes se parecía a Los Cabos”.</w:t>
      </w:r>
    </w:p>
    <w:p w14:paraId="382E193E" w14:textId="77777777" w:rsidR="00B30725" w:rsidRPr="00544258" w:rsidRDefault="00B30725" w:rsidP="00B30725">
      <w:pPr>
        <w:ind w:left="1134" w:right="900"/>
        <w:jc w:val="both"/>
        <w:rPr>
          <w:rFonts w:ascii="Abadi" w:hAnsi="Abadi"/>
          <w:sz w:val="21"/>
          <w:szCs w:val="21"/>
        </w:rPr>
      </w:pPr>
    </w:p>
    <w:p w14:paraId="5B8B311E"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 xml:space="preserve">Los estudios más serios sobre erradicación de la pobreza producidos por autores como el premio nobel </w:t>
      </w:r>
      <w:r w:rsidRPr="00544258">
        <w:rPr>
          <w:rFonts w:ascii="Abadi" w:hAnsi="Abadi"/>
          <w:sz w:val="21"/>
          <w:szCs w:val="21"/>
        </w:rPr>
        <w:lastRenderedPageBreak/>
        <w:t xml:space="preserve">Amartya Sen, Julio </w:t>
      </w:r>
      <w:proofErr w:type="spellStart"/>
      <w:r w:rsidRPr="00544258">
        <w:rPr>
          <w:rFonts w:ascii="Abadi" w:hAnsi="Abadi"/>
          <w:sz w:val="21"/>
          <w:szCs w:val="21"/>
        </w:rPr>
        <w:t>Boltvinik</w:t>
      </w:r>
      <w:proofErr w:type="spellEnd"/>
      <w:r w:rsidRPr="00544258">
        <w:rPr>
          <w:rFonts w:ascii="Abadi" w:hAnsi="Abadi"/>
          <w:sz w:val="21"/>
          <w:szCs w:val="21"/>
        </w:rPr>
        <w:t xml:space="preserve"> del Colegio de México y Thomas </w:t>
      </w:r>
      <w:proofErr w:type="spellStart"/>
      <w:r w:rsidRPr="00544258">
        <w:rPr>
          <w:rFonts w:ascii="Abadi" w:hAnsi="Abadi"/>
          <w:sz w:val="21"/>
          <w:szCs w:val="21"/>
        </w:rPr>
        <w:t>Piketty</w:t>
      </w:r>
      <w:proofErr w:type="spellEnd"/>
      <w:r w:rsidRPr="00544258">
        <w:rPr>
          <w:rFonts w:ascii="Abadi" w:hAnsi="Abadi"/>
          <w:sz w:val="21"/>
          <w:szCs w:val="21"/>
        </w:rPr>
        <w:t>, de la Escuela de Economía de París, lo mismo que los planteamientos del PNUD, CEPAL y el CONEVAL, han insistido en considerar al crecimiento económico como factor necesario pero insuficiente, si de verdad se pretenden garantizar los derechos sociales de los sectores poblacionales más precarios. De ahí que sea equivocado lo que sostiene el gobernador cuando dice que “éramos de los 10 estados más pobres del país y el último lugar en educación superior y ahora somos la sexta economía del país”: crecer no es desarrollarse, la acumulación de riqueza en las élites no es garantía de justicia social; hay que insistir en ello hasta que se impulse en Guanajuato un modelo incluyente de otro modo seguiremos asistiendo al lamentable récord de tener a la ciudad con más pobres en el país.</w:t>
      </w:r>
    </w:p>
    <w:p w14:paraId="05E844B0" w14:textId="77777777" w:rsidR="00B30725" w:rsidRPr="00544258" w:rsidRDefault="00B30725" w:rsidP="00B30725">
      <w:pPr>
        <w:ind w:left="1134" w:right="900"/>
        <w:jc w:val="both"/>
        <w:rPr>
          <w:rFonts w:ascii="Abadi" w:hAnsi="Abadi"/>
          <w:sz w:val="21"/>
          <w:szCs w:val="21"/>
        </w:rPr>
      </w:pPr>
    </w:p>
    <w:p w14:paraId="3A9FBFEC" w14:textId="77777777" w:rsidR="00B30725" w:rsidRPr="00544258" w:rsidRDefault="00B30725" w:rsidP="00B11D17">
      <w:pPr>
        <w:ind w:left="142" w:right="-96"/>
        <w:jc w:val="both"/>
        <w:rPr>
          <w:rFonts w:ascii="Abadi" w:hAnsi="Abadi"/>
          <w:sz w:val="21"/>
          <w:szCs w:val="21"/>
        </w:rPr>
      </w:pPr>
      <w:r w:rsidRPr="00544258">
        <w:rPr>
          <w:rFonts w:ascii="Abadi" w:hAnsi="Abadi"/>
          <w:sz w:val="21"/>
          <w:szCs w:val="21"/>
        </w:rPr>
        <w:t>Como confiamos en que la Secretaría de Desarrollo Social y Humano tienen estas evaluaciones recientes, según afirma la Comisión de Desarrollo Económico y Social y dado el grave problema de pobreza en nuestra entidad, es urgente que este Congreso apruebe el siguiente punto de acuerdo dado que, de cara a la discusión del presupuesto, debemos tener claros los resultados de la evaluación certera de las políticas públicas implantadas para la erradicación de la pobreza y no sólo de un par de programas sociales, de otro modo estaremos depositando vino nuevo en políticas viejas</w:t>
      </w:r>
      <w:r w:rsidRPr="00544258">
        <w:rPr>
          <w:rFonts w:ascii="Abadi" w:hAnsi="Abadi"/>
          <w:i/>
          <w:iCs/>
          <w:sz w:val="21"/>
          <w:szCs w:val="21"/>
        </w:rPr>
        <w:t>.</w:t>
      </w:r>
    </w:p>
    <w:p w14:paraId="1D928C1D" w14:textId="77777777" w:rsidR="00B30725" w:rsidRPr="00544258" w:rsidRDefault="00B30725" w:rsidP="00B30725">
      <w:pPr>
        <w:ind w:left="567" w:right="474"/>
        <w:jc w:val="both"/>
        <w:rPr>
          <w:rFonts w:ascii="Abadi" w:hAnsi="Abadi" w:cs="Arial"/>
          <w:i/>
          <w:iCs/>
          <w:sz w:val="21"/>
          <w:szCs w:val="21"/>
          <w:lang w:eastAsia="es-MX"/>
        </w:rPr>
      </w:pPr>
      <w:r w:rsidRPr="00544258">
        <w:rPr>
          <w:rFonts w:ascii="Abadi" w:hAnsi="Abadi" w:cs="Arial"/>
          <w:i/>
          <w:iCs/>
          <w:sz w:val="21"/>
          <w:szCs w:val="21"/>
          <w:lang w:eastAsia="es-MX"/>
        </w:rPr>
        <w:t>...”</w:t>
      </w:r>
    </w:p>
    <w:p w14:paraId="1A160409" w14:textId="77777777" w:rsidR="00B30725" w:rsidRPr="00544258" w:rsidRDefault="00B30725" w:rsidP="00B30725">
      <w:pPr>
        <w:ind w:right="474" w:firstLine="426"/>
        <w:jc w:val="both"/>
        <w:rPr>
          <w:rFonts w:ascii="Abadi" w:hAnsi="Abadi" w:cs="Arial"/>
          <w:sz w:val="21"/>
          <w:szCs w:val="21"/>
        </w:rPr>
      </w:pPr>
    </w:p>
    <w:p w14:paraId="59A59C64" w14:textId="77777777" w:rsidR="00B30725" w:rsidRPr="00544258" w:rsidRDefault="00B30725" w:rsidP="00B30725">
      <w:pPr>
        <w:pStyle w:val="Sinespaciado"/>
        <w:numPr>
          <w:ilvl w:val="0"/>
          <w:numId w:val="36"/>
        </w:numPr>
        <w:jc w:val="both"/>
        <w:rPr>
          <w:rFonts w:ascii="Abadi" w:hAnsi="Abadi" w:cs="Arial"/>
          <w:b/>
          <w:sz w:val="21"/>
          <w:szCs w:val="21"/>
        </w:rPr>
      </w:pPr>
      <w:r w:rsidRPr="00544258">
        <w:rPr>
          <w:rFonts w:ascii="Abadi" w:hAnsi="Abadi" w:cs="Arial"/>
          <w:b/>
          <w:sz w:val="21"/>
          <w:szCs w:val="21"/>
        </w:rPr>
        <w:t>Análisis de la propuesta de punto de acuerdo</w:t>
      </w:r>
    </w:p>
    <w:p w14:paraId="416DA156" w14:textId="77777777" w:rsidR="00B30725" w:rsidRPr="00544258" w:rsidRDefault="00B30725" w:rsidP="00B30725">
      <w:pPr>
        <w:pStyle w:val="Sinespaciado"/>
        <w:ind w:left="720"/>
        <w:jc w:val="both"/>
        <w:rPr>
          <w:rFonts w:ascii="Abadi" w:hAnsi="Abadi" w:cs="Arial"/>
          <w:b/>
          <w:sz w:val="21"/>
          <w:szCs w:val="21"/>
        </w:rPr>
      </w:pPr>
    </w:p>
    <w:p w14:paraId="25D3477F" w14:textId="77777777" w:rsidR="00B30725" w:rsidRPr="00544258" w:rsidRDefault="00B30725" w:rsidP="00B30725">
      <w:pPr>
        <w:shd w:val="clear" w:color="auto" w:fill="FFFFFF"/>
        <w:ind w:firstLine="851"/>
        <w:jc w:val="both"/>
        <w:rPr>
          <w:rFonts w:ascii="Abadi" w:hAnsi="Abadi" w:cs="Arial"/>
          <w:sz w:val="21"/>
          <w:szCs w:val="21"/>
          <w:lang w:eastAsia="es-MX"/>
        </w:rPr>
      </w:pPr>
      <w:bookmarkStart w:id="1" w:name="_Hlk8030224"/>
      <w:r w:rsidRPr="00544258">
        <w:rPr>
          <w:rFonts w:ascii="Abadi" w:hAnsi="Abadi" w:cs="Arial"/>
          <w:sz w:val="21"/>
          <w:szCs w:val="21"/>
          <w:lang w:eastAsia="es-MX"/>
        </w:rPr>
        <w:t xml:space="preserve"> Es un hecho que el ritmo de crecimiento económico tenía registro de disminución en los años previos a la pandemia y que, ya dentro en la contingencia sanitaria provocada por la propagación del </w:t>
      </w:r>
      <w:proofErr w:type="spellStart"/>
      <w:r w:rsidRPr="00544258">
        <w:rPr>
          <w:rFonts w:ascii="Abadi" w:hAnsi="Abadi" w:cs="Arial"/>
          <w:sz w:val="21"/>
          <w:szCs w:val="21"/>
          <w:lang w:eastAsia="es-MX"/>
        </w:rPr>
        <w:t>Covid</w:t>
      </w:r>
      <w:proofErr w:type="spellEnd"/>
      <w:r w:rsidRPr="00544258">
        <w:rPr>
          <w:rFonts w:ascii="Abadi" w:hAnsi="Abadi" w:cs="Arial"/>
          <w:sz w:val="21"/>
          <w:szCs w:val="21"/>
          <w:lang w:eastAsia="es-MX"/>
        </w:rPr>
        <w:t xml:space="preserve"> 19, tuvo lugar una profunda crisis económica con secuelas </w:t>
      </w:r>
      <w:r w:rsidRPr="00544258">
        <w:rPr>
          <w:rFonts w:ascii="Abadi" w:hAnsi="Abadi" w:cs="Arial"/>
          <w:sz w:val="21"/>
          <w:szCs w:val="21"/>
          <w:lang w:eastAsia="es-MX"/>
        </w:rPr>
        <w:t>significativas en diversos sectores e indicadores sociales.</w:t>
      </w:r>
    </w:p>
    <w:p w14:paraId="356A9227" w14:textId="77777777" w:rsidR="00B30725" w:rsidRPr="00544258" w:rsidRDefault="00B30725" w:rsidP="00B30725">
      <w:pPr>
        <w:shd w:val="clear" w:color="auto" w:fill="FFFFFF"/>
        <w:ind w:firstLine="851"/>
        <w:jc w:val="both"/>
        <w:rPr>
          <w:rFonts w:ascii="Abadi" w:hAnsi="Abadi" w:cs="Arial"/>
          <w:sz w:val="21"/>
          <w:szCs w:val="21"/>
          <w:lang w:eastAsia="es-MX"/>
        </w:rPr>
      </w:pPr>
    </w:p>
    <w:p w14:paraId="5475B2CA" w14:textId="77777777" w:rsidR="00B30725" w:rsidRPr="00544258" w:rsidRDefault="00B30725" w:rsidP="00B30725">
      <w:pPr>
        <w:shd w:val="clear" w:color="auto" w:fill="FFFFFF"/>
        <w:ind w:firstLine="851"/>
        <w:jc w:val="both"/>
        <w:rPr>
          <w:rFonts w:ascii="Abadi" w:hAnsi="Abadi"/>
          <w:color w:val="000000"/>
          <w:sz w:val="21"/>
          <w:szCs w:val="21"/>
          <w:lang w:eastAsia="es-MX"/>
        </w:rPr>
      </w:pPr>
      <w:r w:rsidRPr="00544258">
        <w:rPr>
          <w:rFonts w:ascii="Abadi" w:hAnsi="Abadi" w:cs="Arial"/>
          <w:sz w:val="21"/>
          <w:szCs w:val="21"/>
          <w:lang w:eastAsia="es-MX"/>
        </w:rPr>
        <w:t xml:space="preserve">Debido a la nueva realidad económica que enfrentan todos los países será un reto de proporciones relevantes alcanzar la meta planteada por el Banco Mundial de reducir la tasa de pobreza extrema mundial para el año 2030, como también erradicar la pobreza en el mundo en todas sus formas, tal y como se estableció en el primero de los objetivos de los 17 del Desarrollo Sostenible (ODS) </w:t>
      </w:r>
      <w:r w:rsidRPr="00544258">
        <w:rPr>
          <w:rStyle w:val="Refdenotaalpie"/>
          <w:rFonts w:ascii="Abadi" w:hAnsi="Abadi" w:cs="Arial"/>
          <w:sz w:val="21"/>
          <w:szCs w:val="21"/>
          <w:lang w:eastAsia="es-MX"/>
        </w:rPr>
        <w:footnoteReference w:id="78"/>
      </w:r>
      <w:r w:rsidRPr="00544258">
        <w:rPr>
          <w:rFonts w:ascii="Abadi" w:hAnsi="Abadi" w:cs="Arial"/>
          <w:sz w:val="21"/>
          <w:szCs w:val="21"/>
          <w:lang w:eastAsia="es-MX"/>
        </w:rPr>
        <w:t>.</w:t>
      </w:r>
    </w:p>
    <w:p w14:paraId="4258DA4E" w14:textId="77777777" w:rsidR="00B30725" w:rsidRPr="00544258" w:rsidRDefault="00B30725" w:rsidP="00B30725">
      <w:pPr>
        <w:shd w:val="clear" w:color="auto" w:fill="FFFFFF"/>
        <w:spacing w:before="240" w:after="390"/>
        <w:ind w:firstLine="851"/>
        <w:jc w:val="both"/>
        <w:rPr>
          <w:rFonts w:ascii="Abadi" w:hAnsi="Abadi" w:cs="Arial"/>
          <w:sz w:val="21"/>
          <w:szCs w:val="21"/>
          <w:lang w:eastAsia="es-MX"/>
        </w:rPr>
      </w:pPr>
      <w:r w:rsidRPr="00544258">
        <w:rPr>
          <w:rFonts w:ascii="Abadi" w:hAnsi="Abadi" w:cs="Arial"/>
          <w:sz w:val="21"/>
          <w:szCs w:val="21"/>
          <w:lang w:eastAsia="es-MX"/>
        </w:rPr>
        <w:t xml:space="preserve">Es en ese sentido, el país aún atraviesa por adversidades derivadas de la crisis mundial que se observan, entre otros factores, en la presión del espacio fiscal. Son indicativos, asimismo, los resultados que arrojan estudios recientes sobre el avance de indicadores sociales. Por ejemplo, el reporte publicado por CONEVAL “Cómo vamos a la mitad de la administración: análisis sobre el avance y cumplimiento de metas de los objetivos e indicadores de los programas del ámbito social derivados del PND 2019-2024”, comparte diversos retos en materia social a los que se requerirá hacer frente. </w:t>
      </w:r>
    </w:p>
    <w:p w14:paraId="65BBC3E4" w14:textId="77777777" w:rsidR="00B30725" w:rsidRPr="00544258" w:rsidRDefault="00B30725" w:rsidP="00B30725">
      <w:pPr>
        <w:spacing w:after="285"/>
        <w:ind w:right="49" w:firstLine="426"/>
        <w:jc w:val="both"/>
        <w:rPr>
          <w:rFonts w:ascii="Abadi" w:hAnsi="Abadi" w:cs="Arial"/>
          <w:sz w:val="21"/>
          <w:szCs w:val="21"/>
          <w:lang w:eastAsia="es-MX"/>
        </w:rPr>
      </w:pPr>
      <w:r w:rsidRPr="00544258">
        <w:rPr>
          <w:rFonts w:ascii="Abadi" w:hAnsi="Abadi" w:cs="Arial"/>
          <w:sz w:val="21"/>
          <w:szCs w:val="21"/>
          <w:lang w:eastAsia="es-MX"/>
        </w:rPr>
        <w:t xml:space="preserve">No obstante lo anterior, en el estado de Guanajuato, se ha establecido en diversas acciones que han permitido enfrentar a la pobreza en el Estado, tal y como lo establece el </w:t>
      </w:r>
      <w:r w:rsidRPr="00544258">
        <w:rPr>
          <w:rFonts w:ascii="Abadi" w:hAnsi="Abadi" w:cs="Arial"/>
          <w:sz w:val="21"/>
          <w:szCs w:val="21"/>
        </w:rPr>
        <w:t xml:space="preserve">Programa de Gobierno 2018-2024 con la visión del Estado para ofrecer condiciones óptimas para el desarrollo social incluyente, que impulse el desarrollo integral de la población con políticas públicas sostenibles e innovadoras, a través de la </w:t>
      </w:r>
      <w:r w:rsidRPr="00544258">
        <w:rPr>
          <w:rFonts w:ascii="Abadi" w:hAnsi="Abadi"/>
          <w:sz w:val="21"/>
          <w:szCs w:val="21"/>
        </w:rPr>
        <w:t xml:space="preserve">Secretaría de Desarrollo Social y Humano, que de conformidad al artículo 26 de su Ley Orgánica del Poder Ejecutivo del Estado de Guanajuato, es la dependencia encargada de procurar el desarrollo individual y comunitario de la población del Estado para combatir la pobreza, y que en dicha materia tiene, entre otras, la atribución de formular, conducir y evaluar la política estatal de desarrollo social y </w:t>
      </w:r>
      <w:r w:rsidRPr="00544258">
        <w:rPr>
          <w:rFonts w:ascii="Abadi" w:hAnsi="Abadi"/>
          <w:sz w:val="21"/>
          <w:szCs w:val="21"/>
        </w:rPr>
        <w:lastRenderedPageBreak/>
        <w:t>las acciones correspondientes para el combate efectivo a la pobreza, procurando el desarrollo integral de la población del Estado.</w:t>
      </w:r>
    </w:p>
    <w:p w14:paraId="6F56EEB2" w14:textId="77777777" w:rsidR="00B30725" w:rsidRPr="00544258" w:rsidRDefault="00B30725" w:rsidP="00B30725">
      <w:pPr>
        <w:shd w:val="clear" w:color="auto" w:fill="FFFFFF"/>
        <w:spacing w:before="240" w:after="390"/>
        <w:ind w:firstLine="851"/>
        <w:jc w:val="both"/>
        <w:rPr>
          <w:rFonts w:ascii="Abadi" w:hAnsi="Abadi" w:cs="Arial"/>
          <w:sz w:val="21"/>
          <w:szCs w:val="21"/>
        </w:rPr>
      </w:pPr>
      <w:r w:rsidRPr="00544258">
        <w:rPr>
          <w:rFonts w:ascii="Abadi" w:hAnsi="Abadi" w:cs="Arial"/>
          <w:sz w:val="21"/>
          <w:szCs w:val="21"/>
          <w:lang w:eastAsia="es-MX"/>
        </w:rPr>
        <w:t xml:space="preserve">Quienes integramos la Comisión, identificamos el objetivo principal de los proponentes, sin embargo, cuando se pretendían que la Secretaría de </w:t>
      </w:r>
      <w:r w:rsidRPr="00544258">
        <w:rPr>
          <w:rFonts w:ascii="Abadi" w:hAnsi="Abadi" w:cs="Arial"/>
          <w:sz w:val="21"/>
          <w:szCs w:val="21"/>
        </w:rPr>
        <w:t xml:space="preserve">Desarrollo Social y Humano enviara al Congreso del Estado de Guanajuato las evaluaciones del impacto de la política pública y política social en materia de erradicación de la pobreza y se consideraran en la discusión del presupuesto para el ejercicio del año fiscal 2023, esta asamblea definía los detalles finales en materia del paquete fiscal. </w:t>
      </w:r>
    </w:p>
    <w:p w14:paraId="75101FF1" w14:textId="77777777" w:rsidR="00B30725" w:rsidRPr="00544258" w:rsidRDefault="00B30725" w:rsidP="00B30725">
      <w:pPr>
        <w:shd w:val="clear" w:color="auto" w:fill="FFFFFF"/>
        <w:spacing w:before="240" w:after="390"/>
        <w:ind w:firstLine="851"/>
        <w:jc w:val="both"/>
        <w:rPr>
          <w:rFonts w:ascii="Abadi" w:hAnsi="Abadi" w:cs="Arial"/>
          <w:sz w:val="21"/>
          <w:szCs w:val="21"/>
        </w:rPr>
      </w:pPr>
      <w:r w:rsidRPr="00544258">
        <w:rPr>
          <w:rFonts w:ascii="Abadi" w:hAnsi="Abadi" w:cs="Arial"/>
          <w:sz w:val="21"/>
          <w:szCs w:val="21"/>
        </w:rPr>
        <w:t>El Poder Legislativo, a través del Congreso del Estado es competente para examinar, discutir y, en su caso, aprobar la iniciativa de Ley del Presupuesto General de Egresos del Estado de Guanajuato, con fundamento en lo establecido en el artículo 63, fracción XIII, en relación con los artículos 102 y 136 de la Constitución Política para el Estado de Guanajuato. Esta facultad de determinación del gasto público decanta en el principio de reserva de ley y se formaliza en el principio de legalidad, cuya sede potestativa es propia y exclusiva del Poder Legislativo.</w:t>
      </w:r>
    </w:p>
    <w:p w14:paraId="06A6555E" w14:textId="77777777" w:rsidR="00B30725" w:rsidRPr="00544258" w:rsidRDefault="00B30725" w:rsidP="00B30725">
      <w:pPr>
        <w:shd w:val="clear" w:color="auto" w:fill="FFFFFF"/>
        <w:spacing w:before="240" w:after="390"/>
        <w:ind w:firstLine="851"/>
        <w:jc w:val="both"/>
        <w:rPr>
          <w:rFonts w:ascii="Abadi" w:hAnsi="Abadi" w:cs="Arial"/>
          <w:sz w:val="21"/>
          <w:szCs w:val="21"/>
        </w:rPr>
      </w:pPr>
      <w:r w:rsidRPr="00544258">
        <w:rPr>
          <w:rFonts w:ascii="Abadi" w:hAnsi="Abadi" w:cs="Arial"/>
          <w:sz w:val="21"/>
          <w:szCs w:val="21"/>
        </w:rPr>
        <w:t>Al respecto, es importante recordar que en fecha 19 de diciembre del año 2022, fue discutido en sesión ordinaria de Pleno, el Presupuesto General de Egresos del Estado de Guanajuato para el Ejercicio Fiscal 2023, y publicado en el Periódico oficial número 260 de fecha 30 de diciembre del año 2022.</w:t>
      </w:r>
    </w:p>
    <w:p w14:paraId="3625B185" w14:textId="77777777" w:rsidR="00B30725" w:rsidRPr="00544258" w:rsidRDefault="00B30725" w:rsidP="00B30725">
      <w:pPr>
        <w:pStyle w:val="Sinespaciado"/>
        <w:jc w:val="both"/>
        <w:rPr>
          <w:rFonts w:ascii="Abadi" w:hAnsi="Abadi" w:cs="Arial"/>
          <w:sz w:val="21"/>
          <w:szCs w:val="21"/>
        </w:rPr>
      </w:pPr>
      <w:r w:rsidRPr="00544258">
        <w:rPr>
          <w:rFonts w:ascii="Abadi" w:hAnsi="Abadi" w:cs="Arial"/>
          <w:sz w:val="21"/>
          <w:szCs w:val="21"/>
        </w:rPr>
        <w:tab/>
      </w:r>
      <w:bookmarkStart w:id="2" w:name="_Hlk77525014"/>
      <w:r w:rsidRPr="00544258">
        <w:rPr>
          <w:rFonts w:ascii="Abadi" w:hAnsi="Abadi" w:cs="Arial"/>
          <w:sz w:val="21"/>
          <w:szCs w:val="21"/>
        </w:rPr>
        <w:t xml:space="preserve">Por lo expuesto y toda vez que la Ley del Presupuesto General de Egresos del Estado de Guanajuato para el ejercicio fiscal 2023 ya fue analizado y discutido por esta Sexagésima Quinta Legislatura, quienes integramos la Comisión de Desarrollo Económico y Social hemos considerado que la pretensión de los </w:t>
      </w:r>
      <w:r w:rsidRPr="00544258">
        <w:rPr>
          <w:rFonts w:ascii="Abadi" w:hAnsi="Abadi" w:cs="Arial"/>
          <w:sz w:val="21"/>
          <w:szCs w:val="21"/>
        </w:rPr>
        <w:t>proponente ha quedado sin materia, por lo que con fundamento en el artículo 171 la Ley Orgánica del Poder Legislativo del Estado de Guanajuato, proponemos a la Asamblea la aprobación del siguiente:</w:t>
      </w:r>
    </w:p>
    <w:bookmarkEnd w:id="1"/>
    <w:p w14:paraId="5F1801E6" w14:textId="77777777" w:rsidR="00B30725" w:rsidRPr="00544258" w:rsidRDefault="00B30725" w:rsidP="00B30725">
      <w:pPr>
        <w:pStyle w:val="Sinespaciado"/>
        <w:jc w:val="both"/>
        <w:rPr>
          <w:rFonts w:ascii="Abadi" w:hAnsi="Abadi" w:cs="Arial"/>
          <w:sz w:val="21"/>
          <w:szCs w:val="21"/>
        </w:rPr>
      </w:pPr>
    </w:p>
    <w:bookmarkEnd w:id="2"/>
    <w:p w14:paraId="370DB271" w14:textId="77777777" w:rsidR="00B30725" w:rsidRPr="00544258" w:rsidRDefault="00B30725" w:rsidP="00B30725">
      <w:pPr>
        <w:jc w:val="center"/>
        <w:rPr>
          <w:rFonts w:ascii="Abadi" w:hAnsi="Abadi" w:cs="Arial"/>
          <w:b/>
          <w:bCs/>
          <w:sz w:val="21"/>
          <w:szCs w:val="21"/>
          <w:lang w:eastAsia="es-MX"/>
        </w:rPr>
      </w:pPr>
      <w:r w:rsidRPr="00544258">
        <w:rPr>
          <w:rFonts w:ascii="Abadi" w:hAnsi="Abadi" w:cs="Arial"/>
          <w:b/>
          <w:bCs/>
          <w:sz w:val="21"/>
          <w:szCs w:val="21"/>
          <w:lang w:eastAsia="es-MX"/>
        </w:rPr>
        <w:t>ACUERDO</w:t>
      </w:r>
    </w:p>
    <w:p w14:paraId="23836362" w14:textId="77777777" w:rsidR="00B30725" w:rsidRPr="00544258" w:rsidRDefault="00B30725" w:rsidP="00B30725">
      <w:pPr>
        <w:jc w:val="both"/>
        <w:rPr>
          <w:rFonts w:ascii="Abadi" w:hAnsi="Abadi" w:cs="Arial"/>
          <w:sz w:val="21"/>
          <w:szCs w:val="21"/>
          <w:lang w:eastAsia="es-MX"/>
        </w:rPr>
      </w:pPr>
    </w:p>
    <w:p w14:paraId="02886146" w14:textId="77777777" w:rsidR="00B30725" w:rsidRPr="00544258" w:rsidRDefault="00B30725" w:rsidP="00B30725">
      <w:pPr>
        <w:spacing w:after="46"/>
        <w:ind w:left="-5" w:firstLine="856"/>
        <w:jc w:val="both"/>
        <w:rPr>
          <w:rFonts w:ascii="Abadi" w:hAnsi="Abadi" w:cs="Arial"/>
          <w:sz w:val="21"/>
          <w:szCs w:val="21"/>
        </w:rPr>
      </w:pPr>
      <w:r w:rsidRPr="00544258">
        <w:rPr>
          <w:rFonts w:ascii="Abadi" w:hAnsi="Abadi" w:cs="Arial"/>
          <w:sz w:val="21"/>
          <w:szCs w:val="21"/>
          <w:lang w:eastAsia="es-MX"/>
        </w:rPr>
        <w:t xml:space="preserve">Único. La Sexagésima Quinta Legislatura del Congreso del Estado Libre y Soberano de Guanajuato ordena se dé archivo definitivo del punto de acuerdo, </w:t>
      </w:r>
      <w:r w:rsidRPr="00544258">
        <w:rPr>
          <w:rFonts w:ascii="Abadi" w:hAnsi="Abadi" w:cs="Arial"/>
          <w:sz w:val="21"/>
          <w:szCs w:val="21"/>
        </w:rPr>
        <w:t>para exhortar al secretario de Desarrollo Social y Humano para que, a la brevedad, envíe al Congreso del Estado de Guanajuato las evaluaciones del impacto de la política pública y política social en materia de erradicación de la pobreza para que se consideren en la discusión del presupuesto para el ejercicio del año fiscal 2023.</w:t>
      </w:r>
    </w:p>
    <w:p w14:paraId="45087686" w14:textId="77777777" w:rsidR="00B30725" w:rsidRPr="00544258" w:rsidRDefault="00B30725" w:rsidP="00B30725">
      <w:pPr>
        <w:spacing w:after="46"/>
        <w:ind w:left="-5" w:firstLine="856"/>
        <w:jc w:val="both"/>
        <w:rPr>
          <w:rFonts w:ascii="Abadi" w:hAnsi="Abadi" w:cs="Arial"/>
          <w:sz w:val="21"/>
          <w:szCs w:val="21"/>
        </w:rPr>
      </w:pPr>
    </w:p>
    <w:p w14:paraId="70B7C015" w14:textId="77777777" w:rsidR="00B30725" w:rsidRPr="00544258" w:rsidRDefault="00B30725" w:rsidP="00E364F1">
      <w:pPr>
        <w:pStyle w:val="Sinespaciado"/>
        <w:ind w:left="567" w:hanging="567"/>
        <w:jc w:val="center"/>
        <w:rPr>
          <w:rFonts w:ascii="Abadi" w:eastAsia="Arial Unicode MS" w:hAnsi="Abadi" w:cs="Arial"/>
          <w:b/>
          <w:bCs/>
          <w:sz w:val="21"/>
          <w:szCs w:val="21"/>
        </w:rPr>
      </w:pPr>
      <w:r w:rsidRPr="00544258">
        <w:rPr>
          <w:rFonts w:ascii="Abadi" w:eastAsia="Arial Unicode MS" w:hAnsi="Abadi" w:cs="Arial"/>
          <w:b/>
          <w:bCs/>
          <w:sz w:val="21"/>
          <w:szCs w:val="21"/>
        </w:rPr>
        <w:t xml:space="preserve">Guanajuato, </w:t>
      </w:r>
      <w:proofErr w:type="spellStart"/>
      <w:r w:rsidRPr="00544258">
        <w:rPr>
          <w:rFonts w:ascii="Abadi" w:eastAsia="Arial Unicode MS" w:hAnsi="Abadi" w:cs="Arial"/>
          <w:b/>
          <w:bCs/>
          <w:sz w:val="21"/>
          <w:szCs w:val="21"/>
        </w:rPr>
        <w:t>Gto</w:t>
      </w:r>
      <w:proofErr w:type="spellEnd"/>
      <w:r w:rsidRPr="00544258">
        <w:rPr>
          <w:rFonts w:ascii="Abadi" w:eastAsia="Arial Unicode MS" w:hAnsi="Abadi" w:cs="Arial"/>
          <w:b/>
          <w:bCs/>
          <w:sz w:val="21"/>
          <w:szCs w:val="21"/>
        </w:rPr>
        <w:t>., 04 de mayo de 2023</w:t>
      </w:r>
    </w:p>
    <w:p w14:paraId="5450C875" w14:textId="77777777" w:rsidR="00B30725" w:rsidRDefault="00B30725" w:rsidP="00E364F1">
      <w:pPr>
        <w:pStyle w:val="Sinespaciado"/>
        <w:ind w:left="567" w:hanging="567"/>
        <w:jc w:val="center"/>
        <w:rPr>
          <w:rFonts w:ascii="Abadi" w:eastAsia="Arial Unicode MS" w:hAnsi="Abadi" w:cs="Arial"/>
          <w:b/>
          <w:bCs/>
          <w:sz w:val="21"/>
          <w:szCs w:val="21"/>
        </w:rPr>
      </w:pPr>
      <w:r w:rsidRPr="00544258">
        <w:rPr>
          <w:rFonts w:ascii="Abadi" w:eastAsia="Arial Unicode MS" w:hAnsi="Abadi" w:cs="Arial"/>
          <w:b/>
          <w:bCs/>
          <w:sz w:val="21"/>
          <w:szCs w:val="21"/>
        </w:rPr>
        <w:t>La Comisión de Desarrollo Económico y Social</w:t>
      </w:r>
    </w:p>
    <w:p w14:paraId="76AF0EFE" w14:textId="77777777" w:rsidR="00B11D17" w:rsidRPr="00544258" w:rsidRDefault="00B11D17" w:rsidP="00E364F1">
      <w:pPr>
        <w:pStyle w:val="Sinespaciado"/>
        <w:ind w:left="567" w:firstLine="708"/>
        <w:jc w:val="center"/>
        <w:rPr>
          <w:rFonts w:ascii="Abadi" w:eastAsia="Arial Unicode MS" w:hAnsi="Abadi" w:cs="Arial"/>
          <w:b/>
          <w:bCs/>
          <w:sz w:val="21"/>
          <w:szCs w:val="21"/>
        </w:rPr>
      </w:pPr>
    </w:p>
    <w:p w14:paraId="7A751FEE" w14:textId="0223A8D1" w:rsidR="00B11D17" w:rsidRDefault="00B30725" w:rsidP="007315E4">
      <w:pPr>
        <w:pStyle w:val="Sinespaciado"/>
        <w:ind w:left="-284"/>
        <w:jc w:val="center"/>
        <w:rPr>
          <w:rFonts w:ascii="Abadi" w:eastAsia="Arial Unicode MS" w:hAnsi="Abadi" w:cs="Arial"/>
          <w:b/>
          <w:sz w:val="21"/>
          <w:szCs w:val="21"/>
        </w:rPr>
      </w:pPr>
      <w:proofErr w:type="spellStart"/>
      <w:r w:rsidRPr="00544258">
        <w:rPr>
          <w:rFonts w:ascii="Abadi" w:eastAsia="Arial Unicode MS" w:hAnsi="Abadi" w:cs="Arial"/>
          <w:b/>
          <w:sz w:val="21"/>
          <w:szCs w:val="21"/>
        </w:rPr>
        <w:t>Dip</w:t>
      </w:r>
      <w:proofErr w:type="spellEnd"/>
      <w:r w:rsidRPr="00544258">
        <w:rPr>
          <w:rFonts w:ascii="Abadi" w:eastAsia="Arial Unicode MS" w:hAnsi="Abadi" w:cs="Arial"/>
          <w:b/>
          <w:sz w:val="21"/>
          <w:szCs w:val="21"/>
        </w:rPr>
        <w:t xml:space="preserve">. Miguel Ángel Salim </w:t>
      </w:r>
      <w:proofErr w:type="spellStart"/>
      <w:r w:rsidRPr="00544258">
        <w:rPr>
          <w:rFonts w:ascii="Abadi" w:eastAsia="Arial Unicode MS" w:hAnsi="Abadi" w:cs="Arial"/>
          <w:b/>
          <w:sz w:val="21"/>
          <w:szCs w:val="21"/>
        </w:rPr>
        <w:t>Alle</w:t>
      </w:r>
      <w:proofErr w:type="spellEnd"/>
    </w:p>
    <w:p w14:paraId="0A22FCD9" w14:textId="1A31902F" w:rsidR="00B30725" w:rsidRPr="00544258" w:rsidRDefault="00B30725" w:rsidP="007315E4">
      <w:pPr>
        <w:pStyle w:val="Sinespaciado"/>
        <w:ind w:left="-284"/>
        <w:jc w:val="center"/>
        <w:rPr>
          <w:rFonts w:ascii="Abadi" w:eastAsia="Arial Unicode MS" w:hAnsi="Abadi" w:cs="Arial"/>
          <w:b/>
          <w:sz w:val="21"/>
          <w:szCs w:val="21"/>
        </w:rPr>
      </w:pPr>
      <w:r w:rsidRPr="00544258">
        <w:rPr>
          <w:rFonts w:ascii="Abadi" w:eastAsia="Arial Unicode MS" w:hAnsi="Abadi" w:cs="Arial"/>
          <w:b/>
          <w:sz w:val="21"/>
          <w:szCs w:val="21"/>
        </w:rPr>
        <w:t>Presidente</w:t>
      </w:r>
    </w:p>
    <w:p w14:paraId="7B4ABB2A" w14:textId="77777777" w:rsidR="00B30725" w:rsidRPr="00544258" w:rsidRDefault="00B30725" w:rsidP="007315E4">
      <w:pPr>
        <w:pStyle w:val="Sinespaciado"/>
        <w:ind w:left="-284" w:firstLine="708"/>
        <w:jc w:val="center"/>
        <w:rPr>
          <w:rFonts w:ascii="Abadi" w:eastAsia="Arial Unicode MS" w:hAnsi="Abadi" w:cs="Arial"/>
          <w:b/>
          <w:sz w:val="21"/>
          <w:szCs w:val="21"/>
        </w:rPr>
      </w:pPr>
    </w:p>
    <w:p w14:paraId="31F790AF" w14:textId="2D1005AF" w:rsidR="00B11D17" w:rsidRDefault="00B30725" w:rsidP="007315E4">
      <w:pPr>
        <w:pStyle w:val="Sinespaciado"/>
        <w:ind w:left="-284" w:hanging="9"/>
        <w:jc w:val="center"/>
        <w:rPr>
          <w:rFonts w:ascii="Abadi" w:eastAsia="Arial Unicode MS" w:hAnsi="Abadi" w:cs="Arial"/>
          <w:b/>
          <w:sz w:val="21"/>
          <w:szCs w:val="21"/>
        </w:rPr>
      </w:pPr>
      <w:proofErr w:type="spellStart"/>
      <w:r w:rsidRPr="00544258">
        <w:rPr>
          <w:rFonts w:ascii="Abadi" w:eastAsia="Arial Unicode MS" w:hAnsi="Abadi" w:cs="Arial"/>
          <w:b/>
          <w:sz w:val="21"/>
          <w:szCs w:val="21"/>
        </w:rPr>
        <w:t>Dip</w:t>
      </w:r>
      <w:proofErr w:type="spellEnd"/>
      <w:r w:rsidRPr="00544258">
        <w:rPr>
          <w:rFonts w:ascii="Abadi" w:eastAsia="Arial Unicode MS" w:hAnsi="Abadi" w:cs="Arial"/>
          <w:b/>
          <w:sz w:val="21"/>
          <w:szCs w:val="21"/>
        </w:rPr>
        <w:t>. Alejandro Arias Ávila</w:t>
      </w:r>
    </w:p>
    <w:p w14:paraId="4AD98B3D" w14:textId="74CE85FF" w:rsidR="00B30725" w:rsidRPr="00544258" w:rsidRDefault="00B30725" w:rsidP="007315E4">
      <w:pPr>
        <w:pStyle w:val="Sinespaciado"/>
        <w:ind w:left="-284" w:hanging="9"/>
        <w:jc w:val="center"/>
        <w:rPr>
          <w:rFonts w:ascii="Abadi" w:eastAsia="Arial Unicode MS" w:hAnsi="Abadi" w:cs="Arial"/>
          <w:b/>
          <w:sz w:val="21"/>
          <w:szCs w:val="21"/>
        </w:rPr>
      </w:pPr>
      <w:r w:rsidRPr="00544258">
        <w:rPr>
          <w:rFonts w:ascii="Abadi" w:eastAsia="Arial Unicode MS" w:hAnsi="Abadi" w:cs="Arial"/>
          <w:b/>
          <w:sz w:val="21"/>
          <w:szCs w:val="21"/>
        </w:rPr>
        <w:t>Secretario</w:t>
      </w:r>
    </w:p>
    <w:p w14:paraId="002CC107" w14:textId="5AB6E769" w:rsidR="007315E4" w:rsidRDefault="00B30725" w:rsidP="007315E4">
      <w:pPr>
        <w:pStyle w:val="Sinespaciado"/>
        <w:ind w:left="-284"/>
        <w:jc w:val="center"/>
        <w:rPr>
          <w:rFonts w:ascii="Abadi" w:eastAsia="Arial Unicode MS" w:hAnsi="Abadi" w:cs="Arial"/>
          <w:b/>
          <w:sz w:val="21"/>
          <w:szCs w:val="21"/>
        </w:rPr>
      </w:pPr>
      <w:proofErr w:type="spellStart"/>
      <w:r w:rsidRPr="00544258">
        <w:rPr>
          <w:rFonts w:ascii="Abadi" w:eastAsia="Arial Unicode MS" w:hAnsi="Abadi" w:cs="Arial"/>
          <w:b/>
          <w:sz w:val="21"/>
          <w:szCs w:val="21"/>
        </w:rPr>
        <w:t>Dip</w:t>
      </w:r>
      <w:proofErr w:type="spellEnd"/>
      <w:r w:rsidRPr="00544258">
        <w:rPr>
          <w:rFonts w:ascii="Abadi" w:eastAsia="Arial Unicode MS" w:hAnsi="Abadi" w:cs="Arial"/>
          <w:b/>
          <w:sz w:val="21"/>
          <w:szCs w:val="21"/>
        </w:rPr>
        <w:t>. Janet Melanie Murillo Chávez</w:t>
      </w:r>
    </w:p>
    <w:p w14:paraId="53FA3D72" w14:textId="74D73C2F" w:rsidR="00B30725" w:rsidRPr="00544258" w:rsidRDefault="00B30725" w:rsidP="007315E4">
      <w:pPr>
        <w:pStyle w:val="Sinespaciado"/>
        <w:ind w:left="-284"/>
        <w:jc w:val="center"/>
        <w:rPr>
          <w:rFonts w:ascii="Abadi" w:eastAsia="Arial Unicode MS" w:hAnsi="Abadi" w:cs="Arial"/>
          <w:b/>
          <w:sz w:val="21"/>
          <w:szCs w:val="21"/>
        </w:rPr>
      </w:pPr>
      <w:r w:rsidRPr="00544258">
        <w:rPr>
          <w:rFonts w:ascii="Abadi" w:eastAsia="Arial Unicode MS" w:hAnsi="Abadi" w:cs="Arial"/>
          <w:b/>
          <w:sz w:val="21"/>
          <w:szCs w:val="21"/>
        </w:rPr>
        <w:t>Vocal</w:t>
      </w:r>
    </w:p>
    <w:p w14:paraId="6F9BFE00" w14:textId="35D89A03" w:rsidR="007315E4" w:rsidRDefault="00B30725" w:rsidP="007315E4">
      <w:pPr>
        <w:pStyle w:val="Sinespaciado"/>
        <w:ind w:left="-284"/>
        <w:jc w:val="center"/>
        <w:rPr>
          <w:rFonts w:ascii="Abadi" w:eastAsia="Arial Unicode MS" w:hAnsi="Abadi" w:cs="Arial"/>
          <w:b/>
          <w:sz w:val="21"/>
          <w:szCs w:val="21"/>
        </w:rPr>
      </w:pPr>
      <w:proofErr w:type="spellStart"/>
      <w:r w:rsidRPr="00544258">
        <w:rPr>
          <w:rFonts w:ascii="Abadi" w:eastAsia="Arial Unicode MS" w:hAnsi="Abadi" w:cs="Arial"/>
          <w:b/>
          <w:sz w:val="21"/>
          <w:szCs w:val="21"/>
        </w:rPr>
        <w:t>Dip</w:t>
      </w:r>
      <w:proofErr w:type="spellEnd"/>
      <w:r w:rsidRPr="00544258">
        <w:rPr>
          <w:rFonts w:ascii="Abadi" w:eastAsia="Arial Unicode MS" w:hAnsi="Abadi" w:cs="Arial"/>
          <w:b/>
          <w:sz w:val="21"/>
          <w:szCs w:val="21"/>
        </w:rPr>
        <w:t>. Martha Edith Moreno Valencia</w:t>
      </w:r>
    </w:p>
    <w:p w14:paraId="0A4AA1AF" w14:textId="1028283A" w:rsidR="00B30725" w:rsidRPr="00544258" w:rsidRDefault="00B30725" w:rsidP="007315E4">
      <w:pPr>
        <w:pStyle w:val="Sinespaciado"/>
        <w:ind w:left="-284"/>
        <w:jc w:val="center"/>
        <w:rPr>
          <w:rFonts w:ascii="Abadi" w:eastAsia="Arial Unicode MS" w:hAnsi="Abadi" w:cs="Arial"/>
          <w:b/>
          <w:sz w:val="21"/>
          <w:szCs w:val="21"/>
        </w:rPr>
      </w:pPr>
      <w:r w:rsidRPr="00544258">
        <w:rPr>
          <w:rFonts w:ascii="Abadi" w:eastAsia="Arial Unicode MS" w:hAnsi="Abadi" w:cs="Arial"/>
          <w:b/>
          <w:sz w:val="21"/>
          <w:szCs w:val="21"/>
        </w:rPr>
        <w:t>Vocal</w:t>
      </w:r>
    </w:p>
    <w:p w14:paraId="437E9D46" w14:textId="51992A06" w:rsidR="007315E4" w:rsidRDefault="00B30725" w:rsidP="007315E4">
      <w:pPr>
        <w:pStyle w:val="Sinespaciado"/>
        <w:ind w:left="-284"/>
        <w:jc w:val="center"/>
        <w:rPr>
          <w:rFonts w:ascii="Abadi" w:eastAsia="Arial Unicode MS" w:hAnsi="Abadi" w:cs="Arial"/>
          <w:b/>
          <w:sz w:val="21"/>
          <w:szCs w:val="21"/>
        </w:rPr>
      </w:pPr>
      <w:proofErr w:type="spellStart"/>
      <w:r w:rsidRPr="00544258">
        <w:rPr>
          <w:rFonts w:ascii="Abadi" w:eastAsia="Arial Unicode MS" w:hAnsi="Abadi" w:cs="Arial"/>
          <w:b/>
          <w:sz w:val="21"/>
          <w:szCs w:val="21"/>
        </w:rPr>
        <w:t>Dip</w:t>
      </w:r>
      <w:proofErr w:type="spellEnd"/>
      <w:r w:rsidRPr="00544258">
        <w:rPr>
          <w:rFonts w:ascii="Abadi" w:eastAsia="Arial Unicode MS" w:hAnsi="Abadi" w:cs="Arial"/>
          <w:b/>
          <w:sz w:val="21"/>
          <w:szCs w:val="21"/>
        </w:rPr>
        <w:t>. Víctor Manuel Zanella Huerta</w:t>
      </w:r>
    </w:p>
    <w:p w14:paraId="35FE282C" w14:textId="6DF3F804" w:rsidR="00B30725" w:rsidRPr="00544258" w:rsidRDefault="00B30725" w:rsidP="007315E4">
      <w:pPr>
        <w:pStyle w:val="Sinespaciado"/>
        <w:ind w:left="-284"/>
        <w:jc w:val="center"/>
        <w:rPr>
          <w:rFonts w:ascii="Abadi" w:eastAsia="Arial Unicode MS" w:hAnsi="Abadi" w:cs="Arial"/>
          <w:b/>
          <w:sz w:val="21"/>
          <w:szCs w:val="21"/>
        </w:rPr>
      </w:pPr>
      <w:r w:rsidRPr="00544258">
        <w:rPr>
          <w:rFonts w:ascii="Abadi" w:eastAsia="Arial Unicode MS" w:hAnsi="Abadi" w:cs="Arial"/>
          <w:b/>
          <w:sz w:val="21"/>
          <w:szCs w:val="21"/>
        </w:rPr>
        <w:t>Vocal</w:t>
      </w:r>
    </w:p>
    <w:p w14:paraId="7257F9BF" w14:textId="77777777" w:rsidR="00B30725" w:rsidRPr="00544258" w:rsidRDefault="00B30725" w:rsidP="00B30725">
      <w:pPr>
        <w:pStyle w:val="Sinespaciado"/>
        <w:ind w:firstLine="708"/>
        <w:jc w:val="center"/>
        <w:rPr>
          <w:rFonts w:ascii="Abadi" w:eastAsia="Arial Unicode MS" w:hAnsi="Abadi" w:cs="Arial"/>
          <w:b/>
          <w:sz w:val="21"/>
          <w:szCs w:val="21"/>
        </w:rPr>
      </w:pPr>
    </w:p>
    <w:p w14:paraId="4C5F7B96" w14:textId="77777777" w:rsidR="007459D8" w:rsidRDefault="007459D8" w:rsidP="007459D8">
      <w:pPr>
        <w:ind w:firstLine="708"/>
        <w:jc w:val="both"/>
        <w:rPr>
          <w:rFonts w:ascii="Abadi" w:hAnsi="Abadi" w:cstheme="minorBidi"/>
          <w:b/>
          <w:bCs/>
          <w:sz w:val="21"/>
          <w:szCs w:val="21"/>
        </w:rPr>
      </w:pPr>
      <w:r w:rsidRPr="00E8030F">
        <w:rPr>
          <w:rFonts w:ascii="Abadi" w:hAnsi="Abadi"/>
          <w:b/>
          <w:bCs/>
          <w:sz w:val="21"/>
          <w:szCs w:val="21"/>
        </w:rPr>
        <w:t>- La Presidencia.-</w:t>
      </w:r>
      <w:r>
        <w:rPr>
          <w:rFonts w:ascii="Abadi" w:hAnsi="Abadi"/>
          <w:sz w:val="21"/>
          <w:szCs w:val="21"/>
        </w:rPr>
        <w:t xml:space="preserve"> </w:t>
      </w:r>
      <w:r w:rsidRPr="001B4117">
        <w:rPr>
          <w:rFonts w:ascii="Abadi" w:hAnsi="Abadi"/>
          <w:sz w:val="21"/>
          <w:szCs w:val="21"/>
        </w:rPr>
        <w:t>A continuación procede someter a discusión el dictamen suscrito por la Comisión de Desarrollo Económico y Social referido en el punto 17 del orden del día</w:t>
      </w:r>
      <w:r>
        <w:rPr>
          <w:rFonts w:ascii="Abadi" w:hAnsi="Abadi"/>
          <w:sz w:val="21"/>
          <w:szCs w:val="21"/>
        </w:rPr>
        <w:t xml:space="preserve">. </w:t>
      </w:r>
      <w:r w:rsidRPr="00331CBF">
        <w:rPr>
          <w:rFonts w:ascii="Abadi" w:hAnsi="Abadi" w:cstheme="minorBidi"/>
          <w:b/>
          <w:bCs/>
          <w:sz w:val="21"/>
          <w:szCs w:val="21"/>
        </w:rPr>
        <w:t>(ELD 218/LXV-PPA)</w:t>
      </w:r>
    </w:p>
    <w:p w14:paraId="7D7C539E" w14:textId="77777777" w:rsidR="007459D8" w:rsidRPr="00331CBF" w:rsidRDefault="007459D8" w:rsidP="007459D8">
      <w:pPr>
        <w:ind w:firstLine="708"/>
        <w:jc w:val="both"/>
        <w:rPr>
          <w:rFonts w:ascii="Abadi" w:hAnsi="Abadi"/>
          <w:b/>
          <w:bCs/>
          <w:sz w:val="21"/>
          <w:szCs w:val="21"/>
        </w:rPr>
      </w:pPr>
    </w:p>
    <w:p w14:paraId="061505E2" w14:textId="77777777" w:rsidR="007459D8" w:rsidRDefault="007459D8" w:rsidP="007459D8">
      <w:pPr>
        <w:ind w:firstLine="708"/>
        <w:jc w:val="both"/>
        <w:rPr>
          <w:rFonts w:ascii="Abadi" w:hAnsi="Abadi"/>
          <w:sz w:val="21"/>
          <w:szCs w:val="21"/>
        </w:rPr>
      </w:pPr>
      <w:r w:rsidRPr="00E8030F">
        <w:rPr>
          <w:rFonts w:ascii="Abadi" w:hAnsi="Abadi"/>
          <w:b/>
          <w:bCs/>
          <w:sz w:val="21"/>
          <w:szCs w:val="21"/>
        </w:rPr>
        <w:t>- La Presidencia.-</w:t>
      </w:r>
      <w:r>
        <w:rPr>
          <w:rFonts w:ascii="Abadi" w:hAnsi="Abadi"/>
          <w:sz w:val="21"/>
          <w:szCs w:val="21"/>
        </w:rPr>
        <w:t xml:space="preserve"> S</w:t>
      </w:r>
      <w:r w:rsidRPr="001B4117">
        <w:rPr>
          <w:rFonts w:ascii="Abadi" w:hAnsi="Abadi"/>
          <w:sz w:val="21"/>
          <w:szCs w:val="21"/>
        </w:rPr>
        <w:t>i desean hacer uso de la palabra a favor o en contra manifiesten lo indicando el sentido de su participación</w:t>
      </w:r>
      <w:r>
        <w:rPr>
          <w:rFonts w:ascii="Abadi" w:hAnsi="Abadi"/>
          <w:sz w:val="21"/>
          <w:szCs w:val="21"/>
        </w:rPr>
        <w:t>, ¿s</w:t>
      </w:r>
      <w:r w:rsidRPr="001B4117">
        <w:rPr>
          <w:rFonts w:ascii="Abadi" w:hAnsi="Abadi"/>
          <w:sz w:val="21"/>
          <w:szCs w:val="21"/>
        </w:rPr>
        <w:t>í diputado David Martínez</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para qué efecto?</w:t>
      </w:r>
      <w:r>
        <w:rPr>
          <w:rFonts w:ascii="Abadi" w:hAnsi="Abadi"/>
          <w:sz w:val="21"/>
          <w:szCs w:val="21"/>
        </w:rPr>
        <w:t xml:space="preserve"> (</w:t>
      </w:r>
      <w:r>
        <w:rPr>
          <w:rFonts w:ascii="Abadi" w:hAnsi="Abadi"/>
          <w:b/>
          <w:bCs/>
          <w:sz w:val="21"/>
          <w:szCs w:val="21"/>
        </w:rPr>
        <w:t>Voz) d</w:t>
      </w:r>
      <w:r w:rsidRPr="001B4117">
        <w:rPr>
          <w:rFonts w:ascii="Abadi" w:hAnsi="Abadi"/>
          <w:b/>
          <w:bCs/>
          <w:sz w:val="21"/>
          <w:szCs w:val="21"/>
        </w:rPr>
        <w:t>ip</w:t>
      </w:r>
      <w:r>
        <w:rPr>
          <w:rFonts w:ascii="Abadi" w:hAnsi="Abadi"/>
          <w:b/>
          <w:bCs/>
          <w:sz w:val="21"/>
          <w:szCs w:val="21"/>
        </w:rPr>
        <w:t xml:space="preserve">utado </w:t>
      </w:r>
      <w:r w:rsidRPr="001B4117">
        <w:rPr>
          <w:rFonts w:ascii="Abadi" w:hAnsi="Abadi"/>
          <w:b/>
          <w:bCs/>
          <w:sz w:val="21"/>
          <w:szCs w:val="21"/>
        </w:rPr>
        <w:t>David Martínez Mendizabal</w:t>
      </w:r>
      <w:r>
        <w:rPr>
          <w:rFonts w:ascii="Abadi" w:hAnsi="Abadi"/>
          <w:b/>
          <w:bCs/>
          <w:sz w:val="21"/>
          <w:szCs w:val="21"/>
        </w:rPr>
        <w:t xml:space="preserve">, </w:t>
      </w:r>
      <w:r w:rsidRPr="00653565">
        <w:rPr>
          <w:rFonts w:ascii="Abadi" w:hAnsi="Abadi"/>
          <w:sz w:val="21"/>
          <w:szCs w:val="21"/>
        </w:rPr>
        <w:t>par</w:t>
      </w:r>
      <w:r w:rsidRPr="001B4117">
        <w:rPr>
          <w:rFonts w:ascii="Abadi" w:hAnsi="Abadi"/>
          <w:sz w:val="21"/>
          <w:szCs w:val="21"/>
        </w:rPr>
        <w:t>a hablar a favor del dictame</w:t>
      </w:r>
      <w:r>
        <w:rPr>
          <w:rFonts w:ascii="Abadi" w:hAnsi="Abadi"/>
          <w:sz w:val="21"/>
          <w:szCs w:val="21"/>
        </w:rPr>
        <w:t xml:space="preserve">n, </w:t>
      </w:r>
      <w:r w:rsidRPr="002616BB">
        <w:rPr>
          <w:rFonts w:ascii="Abadi" w:hAnsi="Abadi"/>
          <w:b/>
          <w:bCs/>
          <w:sz w:val="21"/>
          <w:szCs w:val="21"/>
        </w:rPr>
        <w:t>(Voz) diputada Presidenta,</w:t>
      </w:r>
      <w:r>
        <w:rPr>
          <w:rFonts w:ascii="Abadi" w:hAnsi="Abadi"/>
          <w:sz w:val="21"/>
          <w:szCs w:val="21"/>
        </w:rPr>
        <w:t xml:space="preserve"> </w:t>
      </w:r>
      <w:r w:rsidRPr="001B4117">
        <w:rPr>
          <w:rFonts w:ascii="Abadi" w:hAnsi="Abadi"/>
          <w:sz w:val="21"/>
          <w:szCs w:val="21"/>
        </w:rPr>
        <w:t>Gracias diputado</w:t>
      </w:r>
      <w:r>
        <w:rPr>
          <w:rFonts w:ascii="Abadi" w:hAnsi="Abadi"/>
          <w:sz w:val="21"/>
          <w:szCs w:val="21"/>
        </w:rPr>
        <w:t>.</w:t>
      </w:r>
      <w:r w:rsidRPr="001B4117">
        <w:rPr>
          <w:rFonts w:ascii="Abadi" w:hAnsi="Abadi"/>
          <w:sz w:val="21"/>
          <w:szCs w:val="21"/>
        </w:rPr>
        <w:t xml:space="preserve"> </w:t>
      </w:r>
    </w:p>
    <w:p w14:paraId="2290B1BB" w14:textId="77777777" w:rsidR="007459D8" w:rsidRPr="001B4117" w:rsidRDefault="007459D8" w:rsidP="007459D8">
      <w:pPr>
        <w:ind w:firstLine="708"/>
        <w:jc w:val="both"/>
        <w:rPr>
          <w:rFonts w:ascii="Abadi" w:hAnsi="Abadi"/>
          <w:sz w:val="21"/>
          <w:szCs w:val="21"/>
        </w:rPr>
      </w:pPr>
    </w:p>
    <w:p w14:paraId="6F8F6127" w14:textId="77777777" w:rsidR="007459D8" w:rsidRDefault="007459D8" w:rsidP="007459D8">
      <w:pPr>
        <w:ind w:firstLine="708"/>
        <w:jc w:val="both"/>
        <w:rPr>
          <w:rFonts w:ascii="Abadi" w:hAnsi="Abadi"/>
          <w:sz w:val="21"/>
          <w:szCs w:val="21"/>
        </w:rPr>
      </w:pPr>
      <w:r w:rsidRPr="001B4117">
        <w:rPr>
          <w:rFonts w:ascii="Abadi" w:hAnsi="Abadi"/>
          <w:sz w:val="21"/>
          <w:szCs w:val="21"/>
        </w:rPr>
        <w:lastRenderedPageBreak/>
        <w:t>-Tiene el uso de la voz el diputado David Martínez Mendizábal hasta por 10 minutos para hablar a favor.</w:t>
      </w:r>
    </w:p>
    <w:p w14:paraId="3207815F" w14:textId="77777777" w:rsidR="007459D8" w:rsidRPr="001B4117" w:rsidRDefault="007459D8" w:rsidP="007459D8">
      <w:pPr>
        <w:ind w:firstLine="708"/>
        <w:jc w:val="both"/>
        <w:rPr>
          <w:rFonts w:ascii="Abadi" w:hAnsi="Abadi"/>
          <w:sz w:val="21"/>
          <w:szCs w:val="21"/>
        </w:rPr>
      </w:pPr>
    </w:p>
    <w:p w14:paraId="64E081CF" w14:textId="77777777" w:rsidR="007459D8" w:rsidRDefault="007459D8" w:rsidP="007459D8">
      <w:pPr>
        <w:ind w:firstLine="708"/>
        <w:jc w:val="both"/>
        <w:rPr>
          <w:rFonts w:ascii="Abadi" w:hAnsi="Abadi"/>
          <w:sz w:val="21"/>
          <w:szCs w:val="21"/>
        </w:rPr>
      </w:pPr>
    </w:p>
    <w:p w14:paraId="6A8EFBE4" w14:textId="0CC7B7BD" w:rsidR="007459D8" w:rsidRDefault="007459D8" w:rsidP="007459D8">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Adelante. </w:t>
      </w:r>
    </w:p>
    <w:p w14:paraId="091A6399" w14:textId="77777777" w:rsidR="007459D8" w:rsidRDefault="007459D8" w:rsidP="007459D8">
      <w:pPr>
        <w:ind w:firstLine="708"/>
        <w:jc w:val="both"/>
        <w:rPr>
          <w:rFonts w:ascii="Abadi" w:hAnsi="Abadi"/>
          <w:sz w:val="21"/>
          <w:szCs w:val="21"/>
        </w:rPr>
      </w:pPr>
    </w:p>
    <w:p w14:paraId="0A625B3C" w14:textId="77777777" w:rsidR="007459D8" w:rsidRDefault="007459D8" w:rsidP="007459D8">
      <w:pPr>
        <w:jc w:val="both"/>
        <w:rPr>
          <w:rFonts w:ascii="Abadi" w:hAnsi="Abadi"/>
          <w:b/>
          <w:bCs/>
          <w:sz w:val="21"/>
          <w:szCs w:val="21"/>
        </w:rPr>
      </w:pPr>
      <w:r w:rsidRPr="003E0BB6">
        <w:rPr>
          <w:rFonts w:ascii="Abadi" w:hAnsi="Abadi"/>
          <w:b/>
          <w:bCs/>
          <w:sz w:val="21"/>
          <w:szCs w:val="21"/>
        </w:rPr>
        <w:t>(Sube a tribuna el diputado David Martínez Mendizábal, para hablar a favor del dictamen en referencia)</w:t>
      </w:r>
    </w:p>
    <w:p w14:paraId="7A52B481" w14:textId="77777777" w:rsidR="007459D8" w:rsidRDefault="007459D8" w:rsidP="007459D8">
      <w:pPr>
        <w:jc w:val="both"/>
        <w:rPr>
          <w:rFonts w:ascii="Abadi" w:hAnsi="Abadi"/>
          <w:b/>
          <w:bCs/>
          <w:sz w:val="21"/>
          <w:szCs w:val="21"/>
        </w:rPr>
      </w:pPr>
    </w:p>
    <w:p w14:paraId="51E3C368" w14:textId="1C167DB4" w:rsidR="007459D8" w:rsidRPr="003E0BB6" w:rsidRDefault="007459D8" w:rsidP="007459D8">
      <w:pPr>
        <w:jc w:val="both"/>
        <w:rPr>
          <w:rFonts w:ascii="Abadi" w:hAnsi="Abadi"/>
          <w:b/>
          <w:bCs/>
          <w:sz w:val="21"/>
          <w:szCs w:val="21"/>
        </w:rPr>
      </w:pPr>
      <w:r>
        <w:rPr>
          <w:noProof/>
        </w:rPr>
        <w:drawing>
          <wp:anchor distT="0" distB="0" distL="114300" distR="114300" simplePos="0" relativeHeight="251689984" behindDoc="1" locked="0" layoutInCell="1" allowOverlap="1" wp14:anchorId="74453B1F" wp14:editId="45FD6F16">
            <wp:simplePos x="0" y="0"/>
            <wp:positionH relativeFrom="column">
              <wp:posOffset>614828</wp:posOffset>
            </wp:positionH>
            <wp:positionV relativeFrom="paragraph">
              <wp:posOffset>240454</wp:posOffset>
            </wp:positionV>
            <wp:extent cx="1202600" cy="625510"/>
            <wp:effectExtent l="247650" t="228600" r="245745" b="727075"/>
            <wp:wrapTight wrapText="bothSides">
              <wp:wrapPolygon edited="0">
                <wp:start x="-4450" y="-7894"/>
                <wp:lineTo x="-4450" y="46051"/>
                <wp:lineTo x="25674" y="46051"/>
                <wp:lineTo x="25674" y="-7894"/>
                <wp:lineTo x="-4450" y="-7894"/>
              </wp:wrapPolygon>
            </wp:wrapTight>
            <wp:docPr id="770868823" name="Imagen 1" descr="Una persona en traje parado enfrente de una panta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8823" name="Imagen 1" descr="Una persona en traje parado enfrente de una pantalla&#10;&#10;Descripción generada automáticamente con confianza media"/>
                    <pic:cNvPicPr/>
                  </pic:nvPicPr>
                  <pic:blipFill rotWithShape="1">
                    <a:blip r:embed="rId39" cstate="print">
                      <a:extLst>
                        <a:ext uri="{28A0092B-C50C-407E-A947-70E740481C1C}">
                          <a14:useLocalDpi xmlns:a14="http://schemas.microsoft.com/office/drawing/2010/main" val="0"/>
                        </a:ext>
                      </a:extLst>
                    </a:blip>
                    <a:srcRect b="7526"/>
                    <a:stretch/>
                  </pic:blipFill>
                  <pic:spPr bwMode="auto">
                    <a:xfrm>
                      <a:off x="0" y="0"/>
                      <a:ext cx="1202600" cy="62551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9CC4114" w14:textId="5E025F7F" w:rsidR="007459D8" w:rsidRDefault="007459D8" w:rsidP="007459D8">
      <w:pPr>
        <w:jc w:val="center"/>
        <w:rPr>
          <w:rFonts w:ascii="Abadi" w:hAnsi="Abadi"/>
          <w:b/>
          <w:bCs/>
          <w:sz w:val="21"/>
          <w:szCs w:val="21"/>
        </w:rPr>
      </w:pPr>
      <w:r w:rsidRPr="001B4117">
        <w:rPr>
          <w:rFonts w:ascii="Abadi" w:hAnsi="Abadi"/>
          <w:b/>
          <w:bCs/>
          <w:sz w:val="21"/>
          <w:szCs w:val="21"/>
        </w:rPr>
        <w:t>David Martínez Mendizábal</w:t>
      </w:r>
    </w:p>
    <w:p w14:paraId="32D9932F" w14:textId="77777777" w:rsidR="007459D8" w:rsidRPr="001B4117" w:rsidRDefault="007459D8" w:rsidP="007459D8">
      <w:pPr>
        <w:jc w:val="both"/>
        <w:rPr>
          <w:rFonts w:ascii="Abadi" w:hAnsi="Abadi"/>
          <w:b/>
          <w:bCs/>
          <w:sz w:val="21"/>
          <w:szCs w:val="21"/>
        </w:rPr>
      </w:pPr>
    </w:p>
    <w:p w14:paraId="1BE95D02" w14:textId="77777777" w:rsidR="007459D8" w:rsidRDefault="007459D8" w:rsidP="007459D8">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Gracias Presidenta buenas tardes</w:t>
      </w:r>
      <w:r>
        <w:rPr>
          <w:rFonts w:ascii="Abadi" w:hAnsi="Abadi"/>
          <w:sz w:val="21"/>
          <w:szCs w:val="21"/>
        </w:rPr>
        <w:t>,</w:t>
      </w:r>
      <w:r w:rsidRPr="001B4117">
        <w:rPr>
          <w:rFonts w:ascii="Abadi" w:hAnsi="Abadi"/>
          <w:sz w:val="21"/>
          <w:szCs w:val="21"/>
        </w:rPr>
        <w:t xml:space="preserve"> puede sonar contradictorio que yo venga a votar a favor un punto de acuerdo que hemos suscrito la compañera la Hades Aguilar y un servidor </w:t>
      </w:r>
      <w:r>
        <w:rPr>
          <w:rFonts w:ascii="Abadi" w:hAnsi="Abadi"/>
          <w:sz w:val="21"/>
          <w:szCs w:val="21"/>
        </w:rPr>
        <w:t xml:space="preserve">y </w:t>
      </w:r>
      <w:r w:rsidRPr="001B4117">
        <w:rPr>
          <w:rFonts w:ascii="Abadi" w:hAnsi="Abadi"/>
          <w:sz w:val="21"/>
          <w:szCs w:val="21"/>
        </w:rPr>
        <w:t>eh</w:t>
      </w:r>
      <w:r>
        <w:rPr>
          <w:rFonts w:ascii="Abadi" w:hAnsi="Abadi"/>
          <w:sz w:val="21"/>
          <w:szCs w:val="21"/>
        </w:rPr>
        <w:t>,</w:t>
      </w:r>
      <w:r w:rsidRPr="001B4117">
        <w:rPr>
          <w:rFonts w:ascii="Abadi" w:hAnsi="Abadi"/>
          <w:sz w:val="21"/>
          <w:szCs w:val="21"/>
        </w:rPr>
        <w:t xml:space="preserve"> en el</w:t>
      </w:r>
      <w:r>
        <w:rPr>
          <w:rFonts w:ascii="Abadi" w:hAnsi="Abadi"/>
          <w:sz w:val="21"/>
          <w:szCs w:val="21"/>
        </w:rPr>
        <w:t>,</w:t>
      </w:r>
      <w:r w:rsidRPr="001B4117">
        <w:rPr>
          <w:rFonts w:ascii="Abadi" w:hAnsi="Abadi"/>
          <w:sz w:val="21"/>
          <w:szCs w:val="21"/>
        </w:rPr>
        <w:t xml:space="preserve"> en la forma tiene razón la Comisión de Desarrollo Económico</w:t>
      </w:r>
      <w:r>
        <w:rPr>
          <w:rFonts w:ascii="Abadi" w:hAnsi="Abadi"/>
          <w:sz w:val="21"/>
          <w:szCs w:val="21"/>
        </w:rPr>
        <w:t>,</w:t>
      </w:r>
      <w:r w:rsidRPr="001B4117">
        <w:rPr>
          <w:rFonts w:ascii="Abadi" w:hAnsi="Abadi"/>
          <w:sz w:val="21"/>
          <w:szCs w:val="21"/>
        </w:rPr>
        <w:t xml:space="preserve"> porque solicitábamos un estudio de la pobreza en Guanajuato para que fuera incorporado los resultados al presupuesto 2023</w:t>
      </w:r>
      <w:r>
        <w:rPr>
          <w:rFonts w:ascii="Abadi" w:hAnsi="Abadi"/>
          <w:sz w:val="21"/>
          <w:szCs w:val="21"/>
        </w:rPr>
        <w:t>,</w:t>
      </w:r>
      <w:r w:rsidRPr="001B4117">
        <w:rPr>
          <w:rFonts w:ascii="Abadi" w:hAnsi="Abadi"/>
          <w:sz w:val="21"/>
          <w:szCs w:val="21"/>
        </w:rPr>
        <w:t xml:space="preserve"> pues estamos fuera de foco ya</w:t>
      </w:r>
      <w:r>
        <w:rPr>
          <w:rFonts w:ascii="Abadi" w:hAnsi="Abadi"/>
          <w:sz w:val="21"/>
          <w:szCs w:val="21"/>
        </w:rPr>
        <w:t>,</w:t>
      </w:r>
      <w:r w:rsidRPr="001B4117">
        <w:rPr>
          <w:rFonts w:ascii="Abadi" w:hAnsi="Abadi"/>
          <w:sz w:val="21"/>
          <w:szCs w:val="21"/>
        </w:rPr>
        <w:t xml:space="preserve"> ya pasó es tu ley</w:t>
      </w:r>
      <w:r>
        <w:rPr>
          <w:rFonts w:ascii="Abadi" w:hAnsi="Abadi"/>
          <w:sz w:val="21"/>
          <w:szCs w:val="21"/>
        </w:rPr>
        <w:t>,</w:t>
      </w:r>
      <w:r w:rsidRPr="001B4117">
        <w:rPr>
          <w:rFonts w:ascii="Abadi" w:hAnsi="Abadi"/>
          <w:sz w:val="21"/>
          <w:szCs w:val="21"/>
        </w:rPr>
        <w:t xml:space="preserve"> te dice una vieja canción no ya es tarde ya se aprobó el presupuesto por tanto en la propuesta se queda sin contenido lo que vengo a decir es que la</w:t>
      </w:r>
      <w:r>
        <w:rPr>
          <w:rFonts w:ascii="Abadi" w:hAnsi="Abadi"/>
          <w:sz w:val="21"/>
          <w:szCs w:val="21"/>
        </w:rPr>
        <w:t>,</w:t>
      </w:r>
      <w:r w:rsidRPr="001B4117">
        <w:rPr>
          <w:rFonts w:ascii="Abadi" w:hAnsi="Abadi"/>
          <w:sz w:val="21"/>
          <w:szCs w:val="21"/>
        </w:rPr>
        <w:t xml:space="preserve"> el dictamen de la Comisión omite varias cosas que están establecidas en el mismo dictamen y son las que vengo a alimentar en parte a corregir para que se consideren.</w:t>
      </w:r>
    </w:p>
    <w:p w14:paraId="20B70085" w14:textId="77777777" w:rsidR="007459D8" w:rsidRPr="001B4117" w:rsidRDefault="007459D8" w:rsidP="007459D8">
      <w:pPr>
        <w:jc w:val="both"/>
        <w:rPr>
          <w:rFonts w:ascii="Abadi" w:hAnsi="Abadi"/>
          <w:sz w:val="21"/>
          <w:szCs w:val="21"/>
        </w:rPr>
      </w:pPr>
    </w:p>
    <w:p w14:paraId="62A1C6CE" w14:textId="44F640A2" w:rsidR="007459D8" w:rsidRDefault="007459D8" w:rsidP="007459D8">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Suscribo</w:t>
      </w:r>
      <w:r>
        <w:rPr>
          <w:rFonts w:ascii="Abadi" w:hAnsi="Abadi"/>
          <w:sz w:val="21"/>
          <w:szCs w:val="21"/>
        </w:rPr>
        <w:t>,</w:t>
      </w:r>
      <w:r w:rsidRPr="001B4117">
        <w:rPr>
          <w:rFonts w:ascii="Abadi" w:hAnsi="Abadi"/>
          <w:sz w:val="21"/>
          <w:szCs w:val="21"/>
        </w:rPr>
        <w:t xml:space="preserve"> el acuerdo de que nos quedamos sin materia</w:t>
      </w:r>
      <w:r>
        <w:rPr>
          <w:rFonts w:ascii="Abadi" w:hAnsi="Abadi"/>
          <w:sz w:val="21"/>
          <w:szCs w:val="21"/>
        </w:rPr>
        <w:t>,</w:t>
      </w:r>
      <w:r w:rsidRPr="001B4117">
        <w:rPr>
          <w:rFonts w:ascii="Abadi" w:hAnsi="Abadi"/>
          <w:sz w:val="21"/>
          <w:szCs w:val="21"/>
        </w:rPr>
        <w:t xml:space="preserve"> sin embargo</w:t>
      </w:r>
      <w:r>
        <w:rPr>
          <w:rFonts w:ascii="Abadi" w:hAnsi="Abadi"/>
          <w:sz w:val="21"/>
          <w:szCs w:val="21"/>
        </w:rPr>
        <w:t>,</w:t>
      </w:r>
      <w:r w:rsidRPr="001B4117">
        <w:rPr>
          <w:rFonts w:ascii="Abadi" w:hAnsi="Abadi"/>
          <w:sz w:val="21"/>
          <w:szCs w:val="21"/>
        </w:rPr>
        <w:t xml:space="preserve"> pensábamos cuando introdujimos este punto de acuerdo en diciembre en el marco de la discusión del presupuesto 2023 pensábamos ingenuamente que la Comisión de Desarrollo Económico tenía las evaluaciones y que entonces no significó ningún problema que en ocho días nos pudieran enviar estas evaluaciones que dice que decían que existían en Guanajuato en el eh porque la </w:t>
      </w:r>
      <w:proofErr w:type="spellStart"/>
      <w:r w:rsidRPr="001B4117">
        <w:rPr>
          <w:rFonts w:ascii="Abadi" w:hAnsi="Abadi"/>
          <w:sz w:val="21"/>
          <w:szCs w:val="21"/>
        </w:rPr>
        <w:t>la</w:t>
      </w:r>
      <w:proofErr w:type="spellEnd"/>
      <w:r w:rsidR="009C6387">
        <w:rPr>
          <w:rFonts w:ascii="Abadi" w:hAnsi="Abadi"/>
          <w:sz w:val="21"/>
          <w:szCs w:val="21"/>
        </w:rPr>
        <w:t xml:space="preserve"> </w:t>
      </w:r>
      <w:r w:rsidRPr="001B4117">
        <w:rPr>
          <w:rFonts w:ascii="Abadi" w:hAnsi="Abadi"/>
          <w:sz w:val="21"/>
          <w:szCs w:val="21"/>
        </w:rPr>
        <w:t>SEDESHU  tiene la obligación de hacerlo de hecho en una anterior iniciativa que un servidor presentó nos dijo que ya existían y que la propuesta que hacíamos de evaluación de la política social no tenía sentido porque ya había un área una área que evaluaba la política social y el impacto de la pobreza entonces y suponíamos que estaban a la mano ese tipo de estudios obligados por ley obligados por ley porque está en la Ley de Desarrollo Social y forma parte de la Ley Orgánica del Poder Legislativo atribuible a la Comisión de</w:t>
      </w:r>
      <w:r>
        <w:rPr>
          <w:rFonts w:ascii="Abadi" w:hAnsi="Abadi"/>
          <w:sz w:val="21"/>
          <w:szCs w:val="21"/>
        </w:rPr>
        <w:t xml:space="preserve"> </w:t>
      </w:r>
      <w:r w:rsidRPr="001B4117">
        <w:rPr>
          <w:rFonts w:ascii="Abadi" w:hAnsi="Abadi"/>
          <w:sz w:val="21"/>
          <w:szCs w:val="21"/>
        </w:rPr>
        <w:t>Desarrollo Económico y Social entonces no costaba ningún trabajo que nos enviarán las evaluaciones las integráramos y viéramos como se ha hecho de qué manera se podría reorientar el presupuesto eh.. para atender mejor los problemas de la pobreza.</w:t>
      </w:r>
    </w:p>
    <w:p w14:paraId="18BA5900" w14:textId="77777777" w:rsidR="007459D8" w:rsidRPr="001B4117" w:rsidRDefault="007459D8" w:rsidP="007459D8">
      <w:pPr>
        <w:jc w:val="both"/>
        <w:rPr>
          <w:rFonts w:ascii="Abadi" w:hAnsi="Abadi"/>
          <w:sz w:val="21"/>
          <w:szCs w:val="21"/>
        </w:rPr>
      </w:pPr>
    </w:p>
    <w:p w14:paraId="7354A5B3" w14:textId="77777777" w:rsidR="007459D8" w:rsidRDefault="007459D8" w:rsidP="007459D8">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El</w:t>
      </w:r>
      <w:r>
        <w:rPr>
          <w:rFonts w:ascii="Abadi" w:hAnsi="Abadi"/>
          <w:sz w:val="21"/>
          <w:szCs w:val="21"/>
        </w:rPr>
        <w:t>,</w:t>
      </w:r>
      <w:r w:rsidRPr="001B4117">
        <w:rPr>
          <w:rFonts w:ascii="Abadi" w:hAnsi="Abadi"/>
          <w:sz w:val="21"/>
          <w:szCs w:val="21"/>
        </w:rPr>
        <w:t xml:space="preserve"> la Comisión evaluadora de la primera iniciativa no ésta dijo: el organismo que pretende crear la iniciativa establece funciones que ya se encuentra dentro del marco normativo estatal comenzando por la estructura orgánica del Poder Ejecutivo y la SEDESHU pues es la dependencia encargada de procurar el desarrollo individual y comunitario de la población para combatir la pobreza y que en dicha materia tiene entre otras atribuciones formular, conducir y evaluar la política social de desarrollo social.</w:t>
      </w:r>
    </w:p>
    <w:p w14:paraId="35366ECC" w14:textId="77777777" w:rsidR="007459D8" w:rsidRPr="001B4117" w:rsidRDefault="007459D8" w:rsidP="007459D8">
      <w:pPr>
        <w:jc w:val="both"/>
        <w:rPr>
          <w:rFonts w:ascii="Abadi" w:hAnsi="Abadi"/>
          <w:sz w:val="21"/>
          <w:szCs w:val="21"/>
        </w:rPr>
      </w:pPr>
    </w:p>
    <w:p w14:paraId="1165AE34" w14:textId="19D606C5" w:rsidR="007459D8" w:rsidRDefault="007459D8" w:rsidP="007459D8">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En el mismo contexto, de la discusión del presupuesto enviamos una pregunta a la SEDESHU y oh sorpresa</w:t>
      </w:r>
      <w:r>
        <w:rPr>
          <w:rFonts w:ascii="Abadi" w:hAnsi="Abadi"/>
          <w:sz w:val="21"/>
          <w:szCs w:val="21"/>
        </w:rPr>
        <w:t>,</w:t>
      </w:r>
      <w:r w:rsidRPr="001B4117">
        <w:rPr>
          <w:rFonts w:ascii="Abadi" w:hAnsi="Abadi"/>
          <w:sz w:val="21"/>
          <w:szCs w:val="21"/>
        </w:rPr>
        <w:t xml:space="preserve"> lo que decía la Comisión de Desarrollo Económico y Social que había</w:t>
      </w:r>
      <w:r>
        <w:rPr>
          <w:rFonts w:ascii="Abadi" w:hAnsi="Abadi"/>
          <w:sz w:val="21"/>
          <w:szCs w:val="21"/>
        </w:rPr>
        <w:t>,</w:t>
      </w:r>
      <w:r w:rsidRPr="001B4117">
        <w:rPr>
          <w:rFonts w:ascii="Abadi" w:hAnsi="Abadi"/>
          <w:sz w:val="21"/>
          <w:szCs w:val="21"/>
        </w:rPr>
        <w:t xml:space="preserve"> pues no hay</w:t>
      </w:r>
      <w:r>
        <w:rPr>
          <w:rFonts w:ascii="Abadi" w:hAnsi="Abadi"/>
          <w:sz w:val="21"/>
          <w:szCs w:val="21"/>
        </w:rPr>
        <w:t>,</w:t>
      </w:r>
      <w:r w:rsidRPr="001B4117">
        <w:rPr>
          <w:rFonts w:ascii="Abadi" w:hAnsi="Abadi"/>
          <w:sz w:val="21"/>
          <w:szCs w:val="21"/>
        </w:rPr>
        <w:t xml:space="preserve"> no hay</w:t>
      </w:r>
      <w:r>
        <w:rPr>
          <w:rFonts w:ascii="Abadi" w:hAnsi="Abadi"/>
          <w:sz w:val="21"/>
          <w:szCs w:val="21"/>
        </w:rPr>
        <w:t>,</w:t>
      </w:r>
      <w:r w:rsidRPr="001B4117">
        <w:rPr>
          <w:rFonts w:ascii="Abadi" w:hAnsi="Abadi"/>
          <w:sz w:val="21"/>
          <w:szCs w:val="21"/>
        </w:rPr>
        <w:t xml:space="preserve"> nos dijeron que no había ningún estudio de evaluación de impacto de la política social en Guanajuato entonces uno se pregunta entonces en base a que se toman decisiones si no hay una evaluación donde indique las fortalezas y las debilidades entonces en base a que se toman las decisiones y entonces viene toda la sospecha del uso electoral de los recursos millonarios y multimillonarios de la Secretaría de Desarrollo Social y Humano, no eh.. la iniciativa que hoy está la</w:t>
      </w:r>
      <w:r>
        <w:rPr>
          <w:rFonts w:ascii="Abadi" w:hAnsi="Abadi"/>
          <w:sz w:val="21"/>
          <w:szCs w:val="21"/>
        </w:rPr>
        <w:t>,</w:t>
      </w:r>
      <w:r w:rsidRPr="001B4117">
        <w:rPr>
          <w:rFonts w:ascii="Abadi" w:hAnsi="Abadi"/>
          <w:sz w:val="21"/>
          <w:szCs w:val="21"/>
        </w:rPr>
        <w:t xml:space="preserve"> el dictamen que hoy está a discusión dice lo siguiente no obstante lo anterior el Gobierno del Estado de Guanajuato ha establecido diversas acciones que han </w:t>
      </w:r>
      <w:r w:rsidRPr="001B4117">
        <w:rPr>
          <w:rFonts w:ascii="Abadi" w:hAnsi="Abadi"/>
          <w:sz w:val="21"/>
          <w:szCs w:val="21"/>
        </w:rPr>
        <w:lastRenderedPageBreak/>
        <w:t>permitido y forma parte de lo que todo mundo leímos para normar nuestro criterio en esta votación que está ahora a discusión.</w:t>
      </w:r>
    </w:p>
    <w:p w14:paraId="72A0B1E8" w14:textId="77777777" w:rsidR="007459D8" w:rsidRPr="001B4117" w:rsidRDefault="007459D8" w:rsidP="007459D8">
      <w:pPr>
        <w:jc w:val="both"/>
        <w:rPr>
          <w:rFonts w:ascii="Abadi" w:hAnsi="Abadi"/>
          <w:sz w:val="21"/>
          <w:szCs w:val="21"/>
        </w:rPr>
      </w:pPr>
    </w:p>
    <w:p w14:paraId="04D8C335" w14:textId="64852AE7" w:rsidR="007459D8" w:rsidRDefault="007459D8" w:rsidP="007459D8">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El Gobierno de Guanajuato ha establecido diversas acciones que han permitido enfrentar a la pobreza en el Estado tal y como lo establece el Programa de Gobierno 2018 2024 con la visión de Estado para ofrecer condiciones óptimas para el desarrollo etcétera</w:t>
      </w:r>
      <w:r>
        <w:rPr>
          <w:rFonts w:ascii="Abadi" w:hAnsi="Abadi"/>
          <w:sz w:val="21"/>
          <w:szCs w:val="21"/>
        </w:rPr>
        <w:t>,</w:t>
      </w:r>
      <w:r w:rsidRPr="001B4117">
        <w:rPr>
          <w:rFonts w:ascii="Abadi" w:hAnsi="Abadi"/>
          <w:sz w:val="21"/>
          <w:szCs w:val="21"/>
        </w:rPr>
        <w:t xml:space="preserve"> etcétera</w:t>
      </w:r>
      <w:r>
        <w:rPr>
          <w:rFonts w:ascii="Abadi" w:hAnsi="Abadi"/>
          <w:sz w:val="21"/>
          <w:szCs w:val="21"/>
        </w:rPr>
        <w:t>,</w:t>
      </w:r>
      <w:r w:rsidRPr="001B4117">
        <w:rPr>
          <w:rFonts w:ascii="Abadi" w:hAnsi="Abadi"/>
          <w:sz w:val="21"/>
          <w:szCs w:val="21"/>
        </w:rPr>
        <w:t xml:space="preserve"> etcétera es decir otra vez se confunde la Comisión de Desarrollo Económico y Social ya van tres veces que se confunden con respecto a varias iniciativas que ha presentado el Grupo Parlamentario de Morena y en esta ocasión se confunde</w:t>
      </w:r>
      <w:r>
        <w:rPr>
          <w:rFonts w:ascii="Abadi" w:hAnsi="Abadi"/>
          <w:sz w:val="21"/>
          <w:szCs w:val="21"/>
        </w:rPr>
        <w:t>,</w:t>
      </w:r>
      <w:r w:rsidRPr="001B4117">
        <w:rPr>
          <w:rFonts w:ascii="Abadi" w:hAnsi="Abadi"/>
          <w:sz w:val="21"/>
          <w:szCs w:val="21"/>
        </w:rPr>
        <w:t xml:space="preserve"> confunden la evaluación de la política social con el desarrollo de las acciones de gobierno</w:t>
      </w:r>
      <w:r>
        <w:rPr>
          <w:rFonts w:ascii="Abadi" w:hAnsi="Abadi"/>
          <w:sz w:val="21"/>
          <w:szCs w:val="21"/>
        </w:rPr>
        <w:t>,</w:t>
      </w:r>
      <w:r w:rsidRPr="001B4117">
        <w:rPr>
          <w:rFonts w:ascii="Abadi" w:hAnsi="Abadi"/>
          <w:sz w:val="21"/>
          <w:szCs w:val="21"/>
        </w:rPr>
        <w:t xml:space="preserve"> lo que le solicitábamos y por eso suba a tribuna para manifestar y subrayar este problema crónico que tenemos en el Estado de Guanajuato es que </w:t>
      </w:r>
      <w:r>
        <w:rPr>
          <w:rFonts w:ascii="Abadi" w:hAnsi="Abadi"/>
          <w:sz w:val="21"/>
          <w:szCs w:val="21"/>
        </w:rPr>
        <w:t>¡</w:t>
      </w:r>
      <w:r w:rsidRPr="001B4117">
        <w:rPr>
          <w:rFonts w:ascii="Abadi" w:hAnsi="Abadi"/>
          <w:sz w:val="21"/>
          <w:szCs w:val="21"/>
        </w:rPr>
        <w:t>si hay acciones</w:t>
      </w:r>
      <w:r>
        <w:rPr>
          <w:rFonts w:ascii="Abadi" w:hAnsi="Abadi"/>
          <w:sz w:val="21"/>
          <w:szCs w:val="21"/>
        </w:rPr>
        <w:t>!</w:t>
      </w:r>
      <w:r w:rsidRPr="001B4117">
        <w:rPr>
          <w:rFonts w:ascii="Abadi" w:hAnsi="Abadi"/>
          <w:sz w:val="21"/>
          <w:szCs w:val="21"/>
        </w:rPr>
        <w:t xml:space="preserve"> del gobierno para combatir la pobreza</w:t>
      </w:r>
      <w:r>
        <w:rPr>
          <w:rFonts w:ascii="Abadi" w:hAnsi="Abadi"/>
          <w:sz w:val="21"/>
          <w:szCs w:val="21"/>
        </w:rPr>
        <w:t>,</w:t>
      </w:r>
      <w:r w:rsidRPr="001B4117">
        <w:rPr>
          <w:rFonts w:ascii="Abadi" w:hAnsi="Abadi"/>
          <w:sz w:val="21"/>
          <w:szCs w:val="21"/>
        </w:rPr>
        <w:t xml:space="preserve"> lo que no hay es un documento que diga que esas acciones sirven y que tienen una lógica de atención a los problemas estructurales de la pobreza en Guanajuato lo que otra vez despierta la sospecha de que entonces con base a que se toman las decisiones y también una duda razonable de si este tipo de programas nos sirven para candidatear a alguien y para usarlos en el proceso </w:t>
      </w:r>
      <w:proofErr w:type="spellStart"/>
      <w:r w:rsidRPr="001B4117">
        <w:rPr>
          <w:rFonts w:ascii="Abadi" w:hAnsi="Abadi"/>
          <w:sz w:val="21"/>
          <w:szCs w:val="21"/>
        </w:rPr>
        <w:t>pre-electoral</w:t>
      </w:r>
      <w:proofErr w:type="spellEnd"/>
      <w:r>
        <w:rPr>
          <w:rFonts w:ascii="Abadi" w:hAnsi="Abadi"/>
          <w:sz w:val="21"/>
          <w:szCs w:val="21"/>
        </w:rPr>
        <w:t>,</w:t>
      </w:r>
      <w:r w:rsidRPr="001B4117">
        <w:rPr>
          <w:rFonts w:ascii="Abadi" w:hAnsi="Abadi"/>
          <w:sz w:val="21"/>
          <w:szCs w:val="21"/>
        </w:rPr>
        <w:t xml:space="preserve"> por eso vengo aquí</w:t>
      </w:r>
      <w:r>
        <w:rPr>
          <w:rFonts w:ascii="Abadi" w:hAnsi="Abadi"/>
          <w:sz w:val="21"/>
          <w:szCs w:val="21"/>
        </w:rPr>
        <w:t>,</w:t>
      </w:r>
      <w:r w:rsidRPr="001B4117">
        <w:rPr>
          <w:rFonts w:ascii="Abadi" w:hAnsi="Abadi"/>
          <w:sz w:val="21"/>
          <w:szCs w:val="21"/>
        </w:rPr>
        <w:t xml:space="preserve"> a decir</w:t>
      </w:r>
      <w:r>
        <w:rPr>
          <w:rFonts w:ascii="Abadi" w:hAnsi="Abadi"/>
          <w:sz w:val="21"/>
          <w:szCs w:val="21"/>
        </w:rPr>
        <w:t>,</w:t>
      </w:r>
      <w:r w:rsidRPr="001B4117">
        <w:rPr>
          <w:rFonts w:ascii="Abadi" w:hAnsi="Abadi"/>
          <w:sz w:val="21"/>
          <w:szCs w:val="21"/>
        </w:rPr>
        <w:t xml:space="preserve"> Comisión de Desarrollo Económico y Social vamos a acompañar la propuesta porque estamos fuera de tiempo ya no se puede discutir el presupuesto 2023 pero el contenido profundo de la propuesta que presentamos Hades yo</w:t>
      </w:r>
      <w:r>
        <w:rPr>
          <w:rFonts w:ascii="Abadi" w:hAnsi="Abadi"/>
          <w:sz w:val="21"/>
          <w:szCs w:val="21"/>
        </w:rPr>
        <w:t>,</w:t>
      </w:r>
      <w:r w:rsidRPr="001B4117">
        <w:rPr>
          <w:rFonts w:ascii="Abadi" w:hAnsi="Abadi"/>
          <w:sz w:val="21"/>
          <w:szCs w:val="21"/>
        </w:rPr>
        <w:t xml:space="preserve"> no es esta</w:t>
      </w:r>
      <w:r>
        <w:rPr>
          <w:rFonts w:ascii="Abadi" w:hAnsi="Abadi"/>
          <w:sz w:val="21"/>
          <w:szCs w:val="21"/>
        </w:rPr>
        <w:t>,</w:t>
      </w:r>
      <w:r w:rsidRPr="001B4117">
        <w:rPr>
          <w:rFonts w:ascii="Abadi" w:hAnsi="Abadi"/>
          <w:sz w:val="21"/>
          <w:szCs w:val="21"/>
        </w:rPr>
        <w:t xml:space="preserve"> del presupuesto sino contar con el estudio que avale las acciones sociales mientras no se evalúe el combate a la pobreza en Guanajuato se van a seguir repitiendo los vicios, los vicios auto engañándonos de lo que</w:t>
      </w:r>
      <w:r>
        <w:rPr>
          <w:rFonts w:ascii="Abadi" w:hAnsi="Abadi"/>
          <w:sz w:val="21"/>
          <w:szCs w:val="21"/>
        </w:rPr>
        <w:t>,</w:t>
      </w:r>
      <w:r w:rsidRPr="001B4117">
        <w:rPr>
          <w:rFonts w:ascii="Abadi" w:hAnsi="Abadi"/>
          <w:sz w:val="21"/>
          <w:szCs w:val="21"/>
        </w:rPr>
        <w:t xml:space="preserve"> que lo que se hace es sólido que Guanajuato ocupa el lugar sexto en economía cuando antes era pobre con esta comparación ridícula que hacen el crecimiento con la distribución entonces vengo a subrayar que la Comisión de Desarrollo Económico y Social se fije más en lo que evalúa y en lo </w:t>
      </w:r>
      <w:r w:rsidRPr="001B4117">
        <w:rPr>
          <w:rFonts w:ascii="Abadi" w:hAnsi="Abadi"/>
          <w:sz w:val="21"/>
          <w:szCs w:val="21"/>
        </w:rPr>
        <w:t>que se solicita aquí, por tanto dado que estamos fuera de foco</w:t>
      </w:r>
      <w:r>
        <w:rPr>
          <w:rFonts w:ascii="Abadi" w:hAnsi="Abadi"/>
          <w:sz w:val="21"/>
          <w:szCs w:val="21"/>
        </w:rPr>
        <w:t>,</w:t>
      </w:r>
      <w:r w:rsidRPr="001B4117">
        <w:rPr>
          <w:rFonts w:ascii="Abadi" w:hAnsi="Abadi"/>
          <w:sz w:val="21"/>
          <w:szCs w:val="21"/>
        </w:rPr>
        <w:t xml:space="preserve"> fuera de tiempo</w:t>
      </w:r>
      <w:r>
        <w:rPr>
          <w:rFonts w:ascii="Abadi" w:hAnsi="Abadi"/>
          <w:sz w:val="21"/>
          <w:szCs w:val="21"/>
        </w:rPr>
        <w:t>,</w:t>
      </w:r>
      <w:r w:rsidRPr="001B4117">
        <w:rPr>
          <w:rFonts w:ascii="Abadi" w:hAnsi="Abadi"/>
          <w:sz w:val="21"/>
          <w:szCs w:val="21"/>
        </w:rPr>
        <w:t xml:space="preserve"> pues sí</w:t>
      </w:r>
      <w:r>
        <w:rPr>
          <w:rFonts w:ascii="Abadi" w:hAnsi="Abadi"/>
          <w:sz w:val="21"/>
          <w:szCs w:val="21"/>
        </w:rPr>
        <w:t>,</w:t>
      </w:r>
      <w:r w:rsidRPr="001B4117">
        <w:rPr>
          <w:rFonts w:ascii="Abadi" w:hAnsi="Abadi"/>
          <w:sz w:val="21"/>
          <w:szCs w:val="21"/>
        </w:rPr>
        <w:t xml:space="preserve"> no hemos</w:t>
      </w:r>
      <w:r w:rsidR="004E20A5">
        <w:rPr>
          <w:rFonts w:ascii="Abadi" w:hAnsi="Abadi"/>
          <w:sz w:val="21"/>
          <w:szCs w:val="21"/>
        </w:rPr>
        <w:t>,</w:t>
      </w:r>
      <w:r w:rsidRPr="001B4117">
        <w:rPr>
          <w:rFonts w:ascii="Abadi" w:hAnsi="Abadi"/>
          <w:sz w:val="21"/>
          <w:szCs w:val="21"/>
        </w:rPr>
        <w:t xml:space="preserve"> nos hemos quedado sin contenido en el exhorto gracias.</w:t>
      </w:r>
    </w:p>
    <w:p w14:paraId="07FFACDF" w14:textId="77777777" w:rsidR="007459D8" w:rsidRPr="001B4117" w:rsidRDefault="007459D8" w:rsidP="007459D8">
      <w:pPr>
        <w:jc w:val="both"/>
        <w:rPr>
          <w:rFonts w:ascii="Abadi" w:hAnsi="Abadi"/>
          <w:sz w:val="21"/>
          <w:szCs w:val="21"/>
        </w:rPr>
      </w:pPr>
    </w:p>
    <w:p w14:paraId="0AC57238" w14:textId="77777777" w:rsidR="007459D8" w:rsidRDefault="007459D8" w:rsidP="007459D8">
      <w:pPr>
        <w:ind w:firstLine="708"/>
        <w:jc w:val="both"/>
        <w:rPr>
          <w:rFonts w:ascii="Abadi" w:hAnsi="Abadi"/>
          <w:sz w:val="21"/>
          <w:szCs w:val="21"/>
        </w:rPr>
      </w:pPr>
      <w:r w:rsidRPr="001B4117">
        <w:rPr>
          <w:rFonts w:ascii="Abadi" w:hAnsi="Abadi"/>
          <w:b/>
          <w:bCs/>
          <w:sz w:val="21"/>
          <w:szCs w:val="21"/>
        </w:rPr>
        <w:t>-</w:t>
      </w: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Gracias diputado.</w:t>
      </w:r>
    </w:p>
    <w:p w14:paraId="32C92B2B" w14:textId="77777777" w:rsidR="007459D8" w:rsidRPr="001B4117" w:rsidRDefault="007459D8" w:rsidP="007459D8">
      <w:pPr>
        <w:ind w:firstLine="708"/>
        <w:jc w:val="both"/>
        <w:rPr>
          <w:rFonts w:ascii="Abadi" w:hAnsi="Abadi"/>
          <w:sz w:val="21"/>
          <w:szCs w:val="21"/>
        </w:rPr>
      </w:pPr>
    </w:p>
    <w:p w14:paraId="53BB7707" w14:textId="77777777" w:rsidR="007459D8" w:rsidRDefault="007459D8" w:rsidP="007459D8">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Agotadas las participaciones se pide a la secretaría que proceda a recabar votación nominal de la asamblea a través del sistema electrónico a efecto de aprobaron el dictamen puesto a su consideración.</w:t>
      </w:r>
    </w:p>
    <w:p w14:paraId="44C42745" w14:textId="77777777" w:rsidR="007459D8" w:rsidRPr="001B4117" w:rsidRDefault="007459D8" w:rsidP="007459D8">
      <w:pPr>
        <w:ind w:firstLine="708"/>
        <w:jc w:val="both"/>
        <w:rPr>
          <w:rFonts w:ascii="Abadi" w:hAnsi="Abadi"/>
          <w:sz w:val="21"/>
          <w:szCs w:val="21"/>
        </w:rPr>
      </w:pPr>
    </w:p>
    <w:p w14:paraId="59D23995" w14:textId="77777777" w:rsidR="007459D8" w:rsidRDefault="007459D8" w:rsidP="007459D8">
      <w:pPr>
        <w:ind w:firstLine="708"/>
        <w:jc w:val="both"/>
        <w:rPr>
          <w:rFonts w:ascii="Abadi" w:hAnsi="Abadi"/>
          <w:b/>
          <w:bCs/>
          <w:sz w:val="21"/>
          <w:szCs w:val="21"/>
        </w:rPr>
      </w:pPr>
      <w:r w:rsidRPr="00280164">
        <w:rPr>
          <w:rFonts w:ascii="Abadi" w:hAnsi="Abadi"/>
          <w:b/>
          <w:bCs/>
          <w:sz w:val="21"/>
          <w:szCs w:val="21"/>
        </w:rPr>
        <w:t>(Se abre el sistema electrónico)</w:t>
      </w:r>
    </w:p>
    <w:p w14:paraId="48A40652" w14:textId="77777777" w:rsidR="007459D8" w:rsidRPr="00280164" w:rsidRDefault="007459D8" w:rsidP="007459D8">
      <w:pPr>
        <w:ind w:firstLine="708"/>
        <w:jc w:val="both"/>
        <w:rPr>
          <w:rFonts w:ascii="Abadi" w:hAnsi="Abadi"/>
          <w:b/>
          <w:bCs/>
          <w:sz w:val="21"/>
          <w:szCs w:val="21"/>
        </w:rPr>
      </w:pPr>
    </w:p>
    <w:p w14:paraId="70F7F480" w14:textId="77777777" w:rsidR="007459D8" w:rsidRDefault="007459D8" w:rsidP="007459D8">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Secretaría.-</w:t>
      </w:r>
      <w:r>
        <w:rPr>
          <w:rFonts w:ascii="Abadi" w:hAnsi="Abadi"/>
          <w:b/>
          <w:bCs/>
          <w:sz w:val="21"/>
          <w:szCs w:val="21"/>
        </w:rPr>
        <w:tab/>
        <w:t xml:space="preserve"> </w:t>
      </w:r>
      <w:r w:rsidRPr="001B4117">
        <w:rPr>
          <w:rFonts w:ascii="Abadi" w:hAnsi="Abadi"/>
          <w:sz w:val="21"/>
          <w:szCs w:val="21"/>
        </w:rPr>
        <w:t>En votación nominal y por el sistema electrónico se les pregunta si se aprueba el dictamen que se pone a su consideración</w:t>
      </w:r>
      <w:r>
        <w:rPr>
          <w:rFonts w:ascii="Abadi" w:hAnsi="Abadi"/>
          <w:sz w:val="21"/>
          <w:szCs w:val="21"/>
        </w:rPr>
        <w:t>.</w:t>
      </w:r>
      <w:r w:rsidRPr="001B4117">
        <w:rPr>
          <w:rFonts w:ascii="Abadi" w:hAnsi="Abadi"/>
          <w:sz w:val="21"/>
          <w:szCs w:val="21"/>
        </w:rPr>
        <w:t xml:space="preserve"> </w:t>
      </w:r>
      <w:r>
        <w:rPr>
          <w:rFonts w:ascii="Abadi" w:hAnsi="Abadi"/>
          <w:sz w:val="21"/>
          <w:szCs w:val="21"/>
        </w:rPr>
        <w:t>¿diputado Gerardo? ¿diputada Yulma?</w:t>
      </w:r>
    </w:p>
    <w:p w14:paraId="47FA72D1" w14:textId="77777777" w:rsidR="007459D8" w:rsidRPr="001B4117" w:rsidRDefault="007459D8" w:rsidP="007459D8">
      <w:pPr>
        <w:ind w:firstLine="708"/>
        <w:jc w:val="both"/>
        <w:rPr>
          <w:rFonts w:ascii="Abadi" w:hAnsi="Abadi"/>
          <w:sz w:val="21"/>
          <w:szCs w:val="21"/>
        </w:rPr>
      </w:pPr>
    </w:p>
    <w:p w14:paraId="736BB780" w14:textId="77777777" w:rsidR="007459D8" w:rsidRDefault="007459D8" w:rsidP="007459D8">
      <w:pPr>
        <w:ind w:firstLine="708"/>
        <w:jc w:val="both"/>
        <w:rPr>
          <w:rFonts w:ascii="Abadi" w:hAnsi="Abadi"/>
          <w:sz w:val="21"/>
          <w:szCs w:val="21"/>
        </w:rPr>
      </w:pPr>
      <w:r>
        <w:rPr>
          <w:rFonts w:ascii="Abadi" w:hAnsi="Abadi"/>
          <w:sz w:val="21"/>
          <w:szCs w:val="21"/>
        </w:rPr>
        <w:t>¿</w:t>
      </w:r>
      <w:r w:rsidRPr="001B4117">
        <w:rPr>
          <w:rFonts w:ascii="Abadi" w:hAnsi="Abadi"/>
          <w:sz w:val="21"/>
          <w:szCs w:val="21"/>
        </w:rPr>
        <w:t>Falta alguna diputada o diputado por emitir su voto?</w:t>
      </w:r>
    </w:p>
    <w:p w14:paraId="0236FCEE" w14:textId="77777777" w:rsidR="007459D8" w:rsidRDefault="007459D8" w:rsidP="007459D8">
      <w:pPr>
        <w:ind w:firstLine="708"/>
        <w:jc w:val="both"/>
        <w:rPr>
          <w:rFonts w:ascii="Abadi" w:hAnsi="Abadi"/>
          <w:sz w:val="21"/>
          <w:szCs w:val="21"/>
        </w:rPr>
      </w:pPr>
    </w:p>
    <w:p w14:paraId="066BA403" w14:textId="77777777" w:rsidR="007459D8" w:rsidRDefault="007459D8" w:rsidP="007459D8">
      <w:pPr>
        <w:ind w:firstLine="708"/>
        <w:jc w:val="both"/>
        <w:rPr>
          <w:rFonts w:ascii="Abadi" w:hAnsi="Abadi"/>
          <w:b/>
          <w:bCs/>
          <w:sz w:val="21"/>
          <w:szCs w:val="21"/>
        </w:rPr>
      </w:pPr>
      <w:r w:rsidRPr="005113AF">
        <w:rPr>
          <w:rFonts w:ascii="Abadi" w:hAnsi="Abadi"/>
          <w:b/>
          <w:bCs/>
          <w:sz w:val="21"/>
          <w:szCs w:val="21"/>
        </w:rPr>
        <w:t>(Se cierra el sistema electrónico)</w:t>
      </w:r>
    </w:p>
    <w:p w14:paraId="6A7FB9F7" w14:textId="77777777" w:rsidR="007459D8" w:rsidRPr="005113AF" w:rsidRDefault="007459D8" w:rsidP="007459D8">
      <w:pPr>
        <w:ind w:firstLine="708"/>
        <w:jc w:val="both"/>
        <w:rPr>
          <w:rFonts w:ascii="Abadi" w:hAnsi="Abadi"/>
          <w:b/>
          <w:bCs/>
          <w:sz w:val="21"/>
          <w:szCs w:val="21"/>
        </w:rPr>
      </w:pPr>
      <w:r>
        <w:rPr>
          <w:noProof/>
        </w:rPr>
        <w:drawing>
          <wp:inline distT="0" distB="0" distL="0" distR="0" wp14:anchorId="7A910F51" wp14:editId="2A0592A9">
            <wp:extent cx="1328895" cy="691200"/>
            <wp:effectExtent l="228600" t="228600" r="233680" b="223520"/>
            <wp:docPr id="6703743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7437" name="Imagen 1" descr="Interfaz de usuario gráfica, Texto, Aplicación, Correo electrónico&#10;&#10;Descripción generada automáticamente"/>
                    <pic:cNvPicPr/>
                  </pic:nvPicPr>
                  <pic:blipFill rotWithShape="1">
                    <a:blip r:embed="rId40"/>
                    <a:srcRect b="7526"/>
                    <a:stretch/>
                  </pic:blipFill>
                  <pic:spPr bwMode="auto">
                    <a:xfrm>
                      <a:off x="0" y="0"/>
                      <a:ext cx="1340253" cy="697108"/>
                    </a:xfrm>
                    <a:prstGeom prst="rect">
                      <a:avLst/>
                    </a:prstGeom>
                    <a:ln w="88900" cap="sq" cmpd="thickThin">
                      <a:solidFill>
                        <a:srgbClr val="000000"/>
                      </a:solidFill>
                      <a:prstDash val="solid"/>
                      <a:miter lim="800000"/>
                    </a:ln>
                    <a:effectLst>
                      <a:glow rad="127000">
                        <a:schemeClr val="bg1">
                          <a:lumMod val="65000"/>
                        </a:schemeClr>
                      </a:glow>
                      <a:innerShdw blurRad="76200">
                        <a:srgbClr val="000000"/>
                      </a:innerShdw>
                    </a:effectLst>
                    <a:extLst>
                      <a:ext uri="{53640926-AAD7-44D8-BBD7-CCE9431645EC}">
                        <a14:shadowObscured xmlns:a14="http://schemas.microsoft.com/office/drawing/2010/main"/>
                      </a:ext>
                    </a:extLst>
                  </pic:spPr>
                </pic:pic>
              </a:graphicData>
            </a:graphic>
          </wp:inline>
        </w:drawing>
      </w:r>
    </w:p>
    <w:p w14:paraId="410E1F62" w14:textId="1291DA0E" w:rsidR="007459D8" w:rsidRDefault="007459D8" w:rsidP="007459D8">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Secretaría.-</w:t>
      </w:r>
      <w:r w:rsidRPr="001B4117">
        <w:rPr>
          <w:rFonts w:ascii="Abadi" w:hAnsi="Abadi"/>
          <w:sz w:val="21"/>
          <w:szCs w:val="21"/>
        </w:rPr>
        <w:t xml:space="preserve"> Presidenta le informo que se han registrado 32 votos a favor 0 votos en contra</w:t>
      </w:r>
      <w:r>
        <w:rPr>
          <w:rFonts w:ascii="Abadi" w:hAnsi="Abadi"/>
          <w:sz w:val="21"/>
          <w:szCs w:val="21"/>
        </w:rPr>
        <w:t>.</w:t>
      </w:r>
    </w:p>
    <w:p w14:paraId="0BDBD07F" w14:textId="77777777" w:rsidR="007459D8" w:rsidRPr="001B4117" w:rsidRDefault="007459D8" w:rsidP="007459D8">
      <w:pPr>
        <w:ind w:firstLine="708"/>
        <w:jc w:val="both"/>
        <w:rPr>
          <w:rFonts w:ascii="Abadi" w:hAnsi="Abadi"/>
          <w:sz w:val="21"/>
          <w:szCs w:val="21"/>
        </w:rPr>
      </w:pPr>
    </w:p>
    <w:p w14:paraId="55D6C698" w14:textId="77777777" w:rsidR="007459D8" w:rsidRDefault="007459D8" w:rsidP="007459D8">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El dictamen ha sido aprobado a favor por unanimidad</w:t>
      </w:r>
      <w:r>
        <w:rPr>
          <w:rFonts w:ascii="Abadi" w:hAnsi="Abadi"/>
          <w:sz w:val="21"/>
          <w:szCs w:val="21"/>
        </w:rPr>
        <w:t>.</w:t>
      </w:r>
    </w:p>
    <w:p w14:paraId="75D28C37" w14:textId="77777777" w:rsidR="007459D8" w:rsidRPr="001B4117" w:rsidRDefault="007459D8" w:rsidP="007459D8">
      <w:pPr>
        <w:ind w:firstLine="708"/>
        <w:jc w:val="both"/>
        <w:rPr>
          <w:rFonts w:ascii="Abadi" w:hAnsi="Abadi"/>
          <w:sz w:val="21"/>
          <w:szCs w:val="21"/>
        </w:rPr>
      </w:pPr>
    </w:p>
    <w:p w14:paraId="2B8DA6D0" w14:textId="77777777" w:rsidR="007459D8" w:rsidRDefault="007459D8" w:rsidP="007459D8">
      <w:pPr>
        <w:ind w:left="709" w:right="900"/>
        <w:jc w:val="both"/>
        <w:rPr>
          <w:rFonts w:ascii="Abadi" w:hAnsi="Abadi"/>
          <w:b/>
          <w:bCs/>
          <w:i/>
          <w:iCs/>
          <w:sz w:val="21"/>
          <w:szCs w:val="21"/>
          <w:u w:val="single"/>
        </w:rPr>
      </w:pPr>
      <w:r w:rsidRPr="003F33C2">
        <w:rPr>
          <w:rFonts w:ascii="Abadi" w:hAnsi="Abadi"/>
          <w:b/>
          <w:bCs/>
          <w:i/>
          <w:iCs/>
          <w:sz w:val="21"/>
          <w:szCs w:val="21"/>
          <w:u w:val="single"/>
        </w:rPr>
        <w:t>En consecuencia se instruye a la Secretaría General para que proceda el archivo definitivo de la propuesta de punto de acuerdo referida en el dictamen aprobado.</w:t>
      </w:r>
    </w:p>
    <w:p w14:paraId="2D2D15C7" w14:textId="77777777" w:rsidR="009C6387" w:rsidRPr="003F33C2" w:rsidRDefault="009C6387" w:rsidP="007459D8">
      <w:pPr>
        <w:ind w:left="709" w:right="900"/>
        <w:jc w:val="both"/>
        <w:rPr>
          <w:rFonts w:ascii="Abadi" w:hAnsi="Abadi"/>
          <w:b/>
          <w:bCs/>
          <w:i/>
          <w:iCs/>
          <w:sz w:val="21"/>
          <w:szCs w:val="21"/>
          <w:u w:val="single"/>
        </w:rPr>
      </w:pPr>
    </w:p>
    <w:p w14:paraId="3A2265D4" w14:textId="39E5AF10" w:rsidR="00297A61" w:rsidRPr="00582CD4" w:rsidRDefault="00297A61" w:rsidP="00582CD4">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sz w:val="21"/>
          <w:szCs w:val="21"/>
        </w:rPr>
      </w:pPr>
      <w:r w:rsidRPr="00C35861">
        <w:rPr>
          <w:rFonts w:ascii="Abadi" w:hAnsi="Abadi"/>
          <w:b/>
          <w:bCs/>
          <w:sz w:val="21"/>
          <w:szCs w:val="21"/>
        </w:rPr>
        <w:t>DISCUSIÓN Y, EN SU CASO, APROBACIÓN DEL DICTAMEN SIGNADO POR LA COMISIÓN DE</w:t>
      </w:r>
      <w:r w:rsidRPr="00C35861">
        <w:rPr>
          <w:rFonts w:ascii="Abadi" w:hAnsi="Abadi"/>
          <w:b/>
          <w:bCs/>
          <w:spacing w:val="-6"/>
          <w:sz w:val="21"/>
          <w:szCs w:val="21"/>
        </w:rPr>
        <w:t xml:space="preserve"> </w:t>
      </w:r>
      <w:r w:rsidRPr="00C35861">
        <w:rPr>
          <w:rFonts w:ascii="Abadi" w:hAnsi="Abadi"/>
          <w:b/>
          <w:bCs/>
          <w:sz w:val="21"/>
          <w:szCs w:val="21"/>
        </w:rPr>
        <w:t>HACIENDA</w:t>
      </w:r>
      <w:r w:rsidRPr="00C35861">
        <w:rPr>
          <w:rFonts w:ascii="Abadi" w:hAnsi="Abadi"/>
          <w:b/>
          <w:bCs/>
          <w:spacing w:val="-6"/>
          <w:sz w:val="21"/>
          <w:szCs w:val="21"/>
        </w:rPr>
        <w:t xml:space="preserve"> </w:t>
      </w:r>
      <w:r w:rsidRPr="00C35861">
        <w:rPr>
          <w:rFonts w:ascii="Abadi" w:hAnsi="Abadi"/>
          <w:b/>
          <w:bCs/>
          <w:sz w:val="21"/>
          <w:szCs w:val="21"/>
        </w:rPr>
        <w:t>Y</w:t>
      </w:r>
      <w:r w:rsidRPr="00C35861">
        <w:rPr>
          <w:rFonts w:ascii="Abadi" w:hAnsi="Abadi"/>
          <w:b/>
          <w:bCs/>
          <w:spacing w:val="-6"/>
          <w:sz w:val="21"/>
          <w:szCs w:val="21"/>
        </w:rPr>
        <w:t xml:space="preserve"> </w:t>
      </w:r>
      <w:r w:rsidRPr="00C35861">
        <w:rPr>
          <w:rFonts w:ascii="Abadi" w:hAnsi="Abadi"/>
          <w:b/>
          <w:bCs/>
          <w:sz w:val="21"/>
          <w:szCs w:val="21"/>
        </w:rPr>
        <w:t>FISCALIZACIÓN</w:t>
      </w:r>
      <w:r w:rsidRPr="00C35861">
        <w:rPr>
          <w:rFonts w:ascii="Abadi" w:hAnsi="Abadi"/>
          <w:b/>
          <w:bCs/>
          <w:spacing w:val="-6"/>
          <w:sz w:val="21"/>
          <w:szCs w:val="21"/>
        </w:rPr>
        <w:t xml:space="preserve"> </w:t>
      </w:r>
      <w:r w:rsidRPr="00C35861">
        <w:rPr>
          <w:rFonts w:ascii="Abadi" w:hAnsi="Abadi"/>
          <w:b/>
          <w:bCs/>
          <w:sz w:val="21"/>
          <w:szCs w:val="21"/>
        </w:rPr>
        <w:t>RELATIVO</w:t>
      </w:r>
      <w:r w:rsidRPr="00C35861">
        <w:rPr>
          <w:rFonts w:ascii="Abadi" w:hAnsi="Abadi"/>
          <w:b/>
          <w:bCs/>
          <w:spacing w:val="-6"/>
          <w:sz w:val="21"/>
          <w:szCs w:val="21"/>
        </w:rPr>
        <w:t xml:space="preserve"> </w:t>
      </w:r>
      <w:r w:rsidRPr="00C35861">
        <w:rPr>
          <w:rFonts w:ascii="Abadi" w:hAnsi="Abadi"/>
          <w:b/>
          <w:bCs/>
          <w:sz w:val="21"/>
          <w:szCs w:val="21"/>
        </w:rPr>
        <w:t>AL</w:t>
      </w:r>
      <w:r w:rsidRPr="00C35861">
        <w:rPr>
          <w:rFonts w:ascii="Abadi" w:hAnsi="Abadi"/>
          <w:b/>
          <w:bCs/>
          <w:spacing w:val="-6"/>
          <w:sz w:val="21"/>
          <w:szCs w:val="21"/>
        </w:rPr>
        <w:t xml:space="preserve"> </w:t>
      </w:r>
      <w:r w:rsidRPr="00C35861">
        <w:rPr>
          <w:rFonts w:ascii="Abadi" w:hAnsi="Abadi"/>
          <w:b/>
          <w:bCs/>
          <w:sz w:val="21"/>
          <w:szCs w:val="21"/>
        </w:rPr>
        <w:t>INFORME</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lastRenderedPageBreak/>
        <w:t>RESULTADOS</w:t>
      </w:r>
      <w:r w:rsidRPr="00C35861">
        <w:rPr>
          <w:rFonts w:ascii="Abadi" w:hAnsi="Abadi"/>
          <w:b/>
          <w:bCs/>
          <w:spacing w:val="-5"/>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LA</w:t>
      </w:r>
      <w:r w:rsidRPr="00C35861">
        <w:rPr>
          <w:rFonts w:ascii="Abadi" w:hAnsi="Abadi"/>
          <w:b/>
          <w:bCs/>
          <w:spacing w:val="-6"/>
          <w:sz w:val="21"/>
          <w:szCs w:val="21"/>
        </w:rPr>
        <w:t xml:space="preserve"> </w:t>
      </w:r>
      <w:r w:rsidRPr="00C35861">
        <w:rPr>
          <w:rFonts w:ascii="Abadi" w:hAnsi="Abadi"/>
          <w:b/>
          <w:bCs/>
          <w:sz w:val="21"/>
          <w:szCs w:val="21"/>
        </w:rPr>
        <w:t>AUDITORÍA DE DESEMPEÑO PRACTICADA POR LA AUDITORÍA SUPERIOR DEL ESTADO DE GUANAJUATO</w:t>
      </w:r>
      <w:r w:rsidRPr="00C35861">
        <w:rPr>
          <w:rFonts w:ascii="Abadi" w:hAnsi="Abadi"/>
          <w:b/>
          <w:bCs/>
          <w:spacing w:val="-14"/>
          <w:sz w:val="21"/>
          <w:szCs w:val="21"/>
        </w:rPr>
        <w:t xml:space="preserve"> </w:t>
      </w:r>
      <w:r w:rsidRPr="00C35861">
        <w:rPr>
          <w:rFonts w:ascii="Abadi" w:hAnsi="Abadi"/>
          <w:b/>
          <w:bCs/>
          <w:sz w:val="21"/>
          <w:szCs w:val="21"/>
        </w:rPr>
        <w:t>A</w:t>
      </w:r>
      <w:r w:rsidRPr="00C35861">
        <w:rPr>
          <w:rFonts w:ascii="Abadi" w:hAnsi="Abadi"/>
          <w:b/>
          <w:bCs/>
          <w:spacing w:val="-14"/>
          <w:sz w:val="21"/>
          <w:szCs w:val="21"/>
        </w:rPr>
        <w:t xml:space="preserve"> </w:t>
      </w:r>
      <w:r w:rsidRPr="00C35861">
        <w:rPr>
          <w:rFonts w:ascii="Abadi" w:hAnsi="Abadi"/>
          <w:b/>
          <w:bCs/>
          <w:sz w:val="21"/>
          <w:szCs w:val="21"/>
        </w:rPr>
        <w:t>LA</w:t>
      </w:r>
      <w:r w:rsidRPr="00C35861">
        <w:rPr>
          <w:rFonts w:ascii="Abadi" w:hAnsi="Abadi"/>
          <w:b/>
          <w:bCs/>
          <w:spacing w:val="-14"/>
          <w:sz w:val="21"/>
          <w:szCs w:val="21"/>
        </w:rPr>
        <w:t xml:space="preserve"> </w:t>
      </w:r>
      <w:r w:rsidRPr="00C35861">
        <w:rPr>
          <w:rFonts w:ascii="Abadi" w:hAnsi="Abadi"/>
          <w:b/>
          <w:bCs/>
          <w:sz w:val="21"/>
          <w:szCs w:val="21"/>
        </w:rPr>
        <w:t>UNIVERSIDAD</w:t>
      </w:r>
      <w:r w:rsidRPr="00C35861">
        <w:rPr>
          <w:rFonts w:ascii="Abadi" w:hAnsi="Abadi"/>
          <w:b/>
          <w:bCs/>
          <w:spacing w:val="-14"/>
          <w:sz w:val="21"/>
          <w:szCs w:val="21"/>
        </w:rPr>
        <w:t xml:space="preserve"> </w:t>
      </w:r>
      <w:r w:rsidRPr="00C35861">
        <w:rPr>
          <w:rFonts w:ascii="Abadi" w:hAnsi="Abadi"/>
          <w:b/>
          <w:bCs/>
          <w:sz w:val="21"/>
          <w:szCs w:val="21"/>
        </w:rPr>
        <w:t>DE</w:t>
      </w:r>
      <w:r w:rsidRPr="00C35861">
        <w:rPr>
          <w:rFonts w:ascii="Abadi" w:hAnsi="Abadi"/>
          <w:b/>
          <w:bCs/>
          <w:spacing w:val="-14"/>
          <w:sz w:val="21"/>
          <w:szCs w:val="21"/>
        </w:rPr>
        <w:t xml:space="preserve"> </w:t>
      </w:r>
      <w:r w:rsidRPr="00C35861">
        <w:rPr>
          <w:rFonts w:ascii="Abadi" w:hAnsi="Abadi"/>
          <w:b/>
          <w:bCs/>
          <w:sz w:val="21"/>
          <w:szCs w:val="21"/>
        </w:rPr>
        <w:t>GUANAJUATO,</w:t>
      </w:r>
      <w:r w:rsidRPr="00C35861">
        <w:rPr>
          <w:rFonts w:ascii="Abadi" w:hAnsi="Abadi"/>
          <w:b/>
          <w:bCs/>
          <w:spacing w:val="-14"/>
          <w:sz w:val="21"/>
          <w:szCs w:val="21"/>
        </w:rPr>
        <w:t xml:space="preserve"> </w:t>
      </w:r>
      <w:r w:rsidRPr="00C35861">
        <w:rPr>
          <w:rFonts w:ascii="Abadi" w:hAnsi="Abadi"/>
          <w:b/>
          <w:bCs/>
          <w:sz w:val="21"/>
          <w:szCs w:val="21"/>
        </w:rPr>
        <w:t>COORDINADA</w:t>
      </w:r>
      <w:r w:rsidRPr="00C35861">
        <w:rPr>
          <w:rFonts w:ascii="Abadi" w:hAnsi="Abadi"/>
          <w:b/>
          <w:bCs/>
          <w:spacing w:val="-14"/>
          <w:sz w:val="21"/>
          <w:szCs w:val="21"/>
        </w:rPr>
        <w:t xml:space="preserve"> </w:t>
      </w:r>
      <w:r w:rsidRPr="00C35861">
        <w:rPr>
          <w:rFonts w:ascii="Abadi" w:hAnsi="Abadi"/>
          <w:b/>
          <w:bCs/>
          <w:sz w:val="21"/>
          <w:szCs w:val="21"/>
        </w:rPr>
        <w:t>CON</w:t>
      </w:r>
      <w:r w:rsidRPr="00C35861">
        <w:rPr>
          <w:rFonts w:ascii="Abadi" w:hAnsi="Abadi"/>
          <w:b/>
          <w:bCs/>
          <w:spacing w:val="-14"/>
          <w:sz w:val="21"/>
          <w:szCs w:val="21"/>
        </w:rPr>
        <w:t xml:space="preserve"> </w:t>
      </w:r>
      <w:r w:rsidRPr="00C35861">
        <w:rPr>
          <w:rFonts w:ascii="Abadi" w:hAnsi="Abadi"/>
          <w:b/>
          <w:bCs/>
          <w:sz w:val="21"/>
          <w:szCs w:val="21"/>
        </w:rPr>
        <w:t>ENFOQUE</w:t>
      </w:r>
      <w:r w:rsidRPr="00C35861">
        <w:rPr>
          <w:rFonts w:ascii="Abadi" w:hAnsi="Abadi"/>
          <w:b/>
          <w:bCs/>
          <w:spacing w:val="-13"/>
          <w:sz w:val="21"/>
          <w:szCs w:val="21"/>
        </w:rPr>
        <w:t xml:space="preserve"> </w:t>
      </w:r>
      <w:r w:rsidRPr="00C35861">
        <w:rPr>
          <w:rFonts w:ascii="Abadi" w:hAnsi="Abadi"/>
          <w:b/>
          <w:bCs/>
          <w:sz w:val="21"/>
          <w:szCs w:val="21"/>
        </w:rPr>
        <w:t>MIXTO, ORIENTADO AL SISTEMA Y A LOS RESULTADOS DEL PROGRAMA PRESUPUESTARIO E035 EXTENSIÓN</w:t>
      </w:r>
      <w:r w:rsidRPr="00C35861">
        <w:rPr>
          <w:rFonts w:ascii="Abadi" w:hAnsi="Abadi"/>
          <w:b/>
          <w:bCs/>
          <w:spacing w:val="-5"/>
          <w:sz w:val="21"/>
          <w:szCs w:val="21"/>
        </w:rPr>
        <w:t xml:space="preserve"> </w:t>
      </w:r>
      <w:r w:rsidRPr="00C35861">
        <w:rPr>
          <w:rFonts w:ascii="Abadi" w:hAnsi="Abadi"/>
          <w:b/>
          <w:bCs/>
          <w:sz w:val="21"/>
          <w:szCs w:val="21"/>
        </w:rPr>
        <w:t>DEL</w:t>
      </w:r>
      <w:r w:rsidRPr="00C35861">
        <w:rPr>
          <w:rFonts w:ascii="Abadi" w:hAnsi="Abadi"/>
          <w:b/>
          <w:bCs/>
          <w:spacing w:val="-5"/>
          <w:sz w:val="21"/>
          <w:szCs w:val="21"/>
        </w:rPr>
        <w:t xml:space="preserve"> </w:t>
      </w:r>
      <w:r w:rsidRPr="00C35861">
        <w:rPr>
          <w:rFonts w:ascii="Abadi" w:hAnsi="Abadi"/>
          <w:b/>
          <w:bCs/>
          <w:sz w:val="21"/>
          <w:szCs w:val="21"/>
        </w:rPr>
        <w:t>CONOCIMIENTO,</w:t>
      </w:r>
      <w:r w:rsidRPr="00C35861">
        <w:rPr>
          <w:rFonts w:ascii="Abadi" w:hAnsi="Abadi"/>
          <w:b/>
          <w:bCs/>
          <w:spacing w:val="-5"/>
          <w:sz w:val="21"/>
          <w:szCs w:val="21"/>
        </w:rPr>
        <w:t xml:space="preserve"> </w:t>
      </w:r>
      <w:r w:rsidRPr="00C35861">
        <w:rPr>
          <w:rFonts w:ascii="Abadi" w:hAnsi="Abadi"/>
          <w:b/>
          <w:bCs/>
          <w:sz w:val="21"/>
          <w:szCs w:val="21"/>
        </w:rPr>
        <w:t>ARTE</w:t>
      </w:r>
      <w:r w:rsidRPr="00C35861">
        <w:rPr>
          <w:rFonts w:ascii="Abadi" w:hAnsi="Abadi"/>
          <w:b/>
          <w:bCs/>
          <w:spacing w:val="-5"/>
          <w:sz w:val="21"/>
          <w:szCs w:val="21"/>
        </w:rPr>
        <w:t xml:space="preserve"> </w:t>
      </w:r>
      <w:r w:rsidRPr="00C35861">
        <w:rPr>
          <w:rFonts w:ascii="Abadi" w:hAnsi="Abadi"/>
          <w:b/>
          <w:bCs/>
          <w:sz w:val="21"/>
          <w:szCs w:val="21"/>
        </w:rPr>
        <w:t>Y</w:t>
      </w:r>
      <w:r w:rsidRPr="00C35861">
        <w:rPr>
          <w:rFonts w:ascii="Abadi" w:hAnsi="Abadi"/>
          <w:b/>
          <w:bCs/>
          <w:spacing w:val="-5"/>
          <w:sz w:val="21"/>
          <w:szCs w:val="21"/>
        </w:rPr>
        <w:t xml:space="preserve"> </w:t>
      </w:r>
      <w:r w:rsidRPr="00C35861">
        <w:rPr>
          <w:rFonts w:ascii="Abadi" w:hAnsi="Abadi"/>
          <w:b/>
          <w:bCs/>
          <w:sz w:val="21"/>
          <w:szCs w:val="21"/>
        </w:rPr>
        <w:t>CULTURA,</w:t>
      </w:r>
      <w:r w:rsidRPr="00C35861">
        <w:rPr>
          <w:rFonts w:ascii="Abadi" w:hAnsi="Abadi"/>
          <w:b/>
          <w:bCs/>
          <w:spacing w:val="-5"/>
          <w:sz w:val="21"/>
          <w:szCs w:val="21"/>
        </w:rPr>
        <w:t xml:space="preserve"> </w:t>
      </w:r>
      <w:r w:rsidRPr="00C35861">
        <w:rPr>
          <w:rFonts w:ascii="Abadi" w:hAnsi="Abadi"/>
          <w:b/>
          <w:bCs/>
          <w:sz w:val="21"/>
          <w:szCs w:val="21"/>
        </w:rPr>
        <w:t>POR</w:t>
      </w:r>
      <w:r w:rsidRPr="00C35861">
        <w:rPr>
          <w:rFonts w:ascii="Abadi" w:hAnsi="Abadi"/>
          <w:b/>
          <w:bCs/>
          <w:spacing w:val="-5"/>
          <w:sz w:val="21"/>
          <w:szCs w:val="21"/>
        </w:rPr>
        <w:t xml:space="preserve"> </w:t>
      </w:r>
      <w:r w:rsidRPr="00C35861">
        <w:rPr>
          <w:rFonts w:ascii="Abadi" w:hAnsi="Abadi"/>
          <w:b/>
          <w:bCs/>
          <w:sz w:val="21"/>
          <w:szCs w:val="21"/>
        </w:rPr>
        <w:t>EL</w:t>
      </w:r>
      <w:r w:rsidRPr="00C35861">
        <w:rPr>
          <w:rFonts w:ascii="Abadi" w:hAnsi="Abadi"/>
          <w:b/>
          <w:bCs/>
          <w:spacing w:val="-5"/>
          <w:sz w:val="21"/>
          <w:szCs w:val="21"/>
        </w:rPr>
        <w:t xml:space="preserve"> </w:t>
      </w:r>
      <w:r w:rsidRPr="00C35861">
        <w:rPr>
          <w:rFonts w:ascii="Abadi" w:hAnsi="Abadi"/>
          <w:b/>
          <w:bCs/>
          <w:sz w:val="21"/>
          <w:szCs w:val="21"/>
        </w:rPr>
        <w:t>PERIODO</w:t>
      </w:r>
      <w:r w:rsidRPr="00C35861">
        <w:rPr>
          <w:rFonts w:ascii="Abadi" w:hAnsi="Abadi"/>
          <w:b/>
          <w:bCs/>
          <w:spacing w:val="-4"/>
          <w:sz w:val="21"/>
          <w:szCs w:val="21"/>
        </w:rPr>
        <w:t xml:space="preserve"> </w:t>
      </w:r>
      <w:r w:rsidRPr="00C35861">
        <w:rPr>
          <w:rFonts w:ascii="Abadi" w:hAnsi="Abadi"/>
          <w:b/>
          <w:bCs/>
          <w:sz w:val="21"/>
          <w:szCs w:val="21"/>
        </w:rPr>
        <w:t>COMPRENDIDO</w:t>
      </w:r>
      <w:r w:rsidRPr="00C35861">
        <w:rPr>
          <w:rFonts w:ascii="Abadi" w:hAnsi="Abadi"/>
          <w:b/>
          <w:bCs/>
          <w:spacing w:val="-5"/>
          <w:sz w:val="21"/>
          <w:szCs w:val="21"/>
        </w:rPr>
        <w:t xml:space="preserve"> </w:t>
      </w:r>
      <w:r w:rsidRPr="00C35861">
        <w:rPr>
          <w:rFonts w:ascii="Abadi" w:hAnsi="Abadi"/>
          <w:b/>
          <w:bCs/>
          <w:sz w:val="21"/>
          <w:szCs w:val="21"/>
        </w:rPr>
        <w:t>DEL</w:t>
      </w:r>
      <w:r w:rsidRPr="00582CD4">
        <w:rPr>
          <w:rFonts w:ascii="Abadi" w:hAnsi="Abadi"/>
          <w:b/>
          <w:bCs/>
          <w:sz w:val="21"/>
          <w:szCs w:val="21"/>
        </w:rPr>
        <w:t xml:space="preserve">1 DE ENERO AL 31 DE DICIEMBRE DEL EJERCICIO FISCAL DEL AÑO 2021. </w:t>
      </w:r>
      <w:r w:rsidRPr="00582CD4">
        <w:rPr>
          <w:rFonts w:ascii="Abadi" w:hAnsi="Abadi"/>
          <w:b/>
          <w:bCs/>
          <w:i/>
          <w:iCs/>
          <w:sz w:val="21"/>
          <w:szCs w:val="21"/>
        </w:rPr>
        <w:t xml:space="preserve">(ELD </w:t>
      </w:r>
      <w:r w:rsidRPr="00582CD4">
        <w:rPr>
          <w:rFonts w:ascii="Abadi" w:hAnsi="Abadi"/>
          <w:b/>
          <w:bCs/>
          <w:i/>
          <w:iCs/>
          <w:spacing w:val="-2"/>
          <w:sz w:val="21"/>
          <w:szCs w:val="21"/>
        </w:rPr>
        <w:t>210/LXV-IRASEG)</w:t>
      </w:r>
      <w:r w:rsidR="00582CD4">
        <w:rPr>
          <w:rStyle w:val="Refdenotaalpie"/>
          <w:rFonts w:ascii="Abadi" w:hAnsi="Abadi"/>
          <w:b/>
          <w:bCs/>
          <w:i/>
          <w:iCs/>
          <w:spacing w:val="-2"/>
          <w:sz w:val="21"/>
          <w:szCs w:val="21"/>
        </w:rPr>
        <w:footnoteReference w:id="79"/>
      </w:r>
    </w:p>
    <w:p w14:paraId="54A958C5" w14:textId="77777777" w:rsidR="00297A61" w:rsidRDefault="00297A61" w:rsidP="0022322C">
      <w:pPr>
        <w:pStyle w:val="Textoindependiente"/>
        <w:kinsoku w:val="0"/>
        <w:overflowPunct w:val="0"/>
        <w:ind w:left="426" w:right="46" w:hanging="436"/>
        <w:rPr>
          <w:rFonts w:ascii="Abadi" w:hAnsi="Abadi"/>
          <w:b w:val="0"/>
          <w:bCs w:val="0"/>
          <w:i/>
          <w:iCs/>
          <w:sz w:val="21"/>
          <w:szCs w:val="21"/>
        </w:rPr>
      </w:pPr>
    </w:p>
    <w:p w14:paraId="52CD1703" w14:textId="77777777" w:rsidR="00BC1C8F" w:rsidRDefault="00BC1C8F" w:rsidP="0022322C">
      <w:pPr>
        <w:pStyle w:val="Textoindependiente"/>
        <w:kinsoku w:val="0"/>
        <w:overflowPunct w:val="0"/>
        <w:ind w:left="426" w:right="46" w:hanging="436"/>
        <w:rPr>
          <w:rFonts w:ascii="Abadi" w:hAnsi="Abadi"/>
          <w:b w:val="0"/>
          <w:bCs w:val="0"/>
          <w:i/>
          <w:iCs/>
          <w:sz w:val="21"/>
          <w:szCs w:val="21"/>
        </w:rPr>
      </w:pPr>
    </w:p>
    <w:p w14:paraId="654F2980" w14:textId="77777777" w:rsidR="00831035" w:rsidRPr="002519B8" w:rsidRDefault="00831035" w:rsidP="00831035">
      <w:pPr>
        <w:pStyle w:val="Textoindependiente3"/>
        <w:spacing w:line="240" w:lineRule="auto"/>
        <w:rPr>
          <w:rFonts w:ascii="Abadi" w:hAnsi="Abadi" w:cs="Arial"/>
          <w:smallCaps/>
          <w:sz w:val="21"/>
          <w:szCs w:val="21"/>
        </w:rPr>
      </w:pPr>
      <w:r w:rsidRPr="002519B8">
        <w:rPr>
          <w:rFonts w:ascii="Abadi" w:hAnsi="Abadi" w:cs="Arial"/>
          <w:smallCaps/>
          <w:sz w:val="21"/>
          <w:szCs w:val="21"/>
        </w:rPr>
        <w:t>C. Presidenta del Congreso del Estado.</w:t>
      </w:r>
    </w:p>
    <w:p w14:paraId="28F7FF07" w14:textId="77777777" w:rsidR="00831035" w:rsidRPr="002519B8" w:rsidRDefault="00831035" w:rsidP="00831035">
      <w:pPr>
        <w:jc w:val="both"/>
        <w:rPr>
          <w:rFonts w:ascii="Abadi" w:hAnsi="Abadi"/>
          <w:b/>
          <w:bCs/>
          <w:smallCaps/>
          <w:sz w:val="21"/>
          <w:szCs w:val="21"/>
        </w:rPr>
      </w:pPr>
      <w:r w:rsidRPr="002519B8">
        <w:rPr>
          <w:rFonts w:ascii="Abadi" w:hAnsi="Abadi"/>
          <w:b/>
          <w:bCs/>
          <w:smallCaps/>
          <w:sz w:val="21"/>
          <w:szCs w:val="21"/>
        </w:rPr>
        <w:t>P r e s e n t e.</w:t>
      </w:r>
    </w:p>
    <w:p w14:paraId="4CFF6CC2" w14:textId="77777777" w:rsidR="00831035" w:rsidRPr="002519B8" w:rsidRDefault="00831035" w:rsidP="00831035">
      <w:pPr>
        <w:pStyle w:val="Textoindependiente"/>
        <w:rPr>
          <w:rFonts w:ascii="Abadi" w:hAnsi="Abadi"/>
          <w:sz w:val="21"/>
          <w:szCs w:val="21"/>
        </w:rPr>
      </w:pPr>
    </w:p>
    <w:p w14:paraId="4FF0C296" w14:textId="638362B2" w:rsidR="00831035" w:rsidRPr="002519B8" w:rsidRDefault="00831035" w:rsidP="0008284B">
      <w:pPr>
        <w:pStyle w:val="Sangra3detindependiente"/>
        <w:spacing w:line="240" w:lineRule="auto"/>
        <w:rPr>
          <w:rFonts w:ascii="Abadi" w:hAnsi="Abadi"/>
          <w:sz w:val="21"/>
          <w:szCs w:val="21"/>
        </w:rPr>
      </w:pPr>
      <w:r w:rsidRPr="002519B8">
        <w:rPr>
          <w:rFonts w:ascii="Abadi" w:hAnsi="Abadi"/>
          <w:sz w:val="21"/>
          <w:szCs w:val="21"/>
        </w:rPr>
        <w:t xml:space="preserve">A esta Comisión de Hacienda y Fiscalización le fue turnado para su estudio y dictamen, el informe de resultados de la auditoría de desempeño practicada por la Auditoría Superior del Estado de Guanajuato a la Universidad de Guanajuato coordinada con enfoque mixto, orientado al sistema y a los resultados del Programa Presupuestario </w:t>
      </w:r>
      <w:r w:rsidRPr="002519B8">
        <w:rPr>
          <w:rFonts w:ascii="Abadi" w:hAnsi="Abadi"/>
          <w:i/>
          <w:iCs/>
          <w:sz w:val="21"/>
          <w:szCs w:val="21"/>
        </w:rPr>
        <w:t>E035 Extensión del Conocimiento, Arte y Cultura,</w:t>
      </w:r>
      <w:r w:rsidRPr="002519B8">
        <w:rPr>
          <w:rFonts w:ascii="Abadi" w:hAnsi="Abadi"/>
          <w:sz w:val="21"/>
          <w:szCs w:val="21"/>
        </w:rPr>
        <w:t xml:space="preserve"> por el periodo comprendido del 1 de enero al 31 de diciembre del ejercicio fiscal del año 2021. (ELD 210/LXV-IRASEG)</w:t>
      </w:r>
    </w:p>
    <w:p w14:paraId="6265CD21" w14:textId="77777777" w:rsidR="00831035" w:rsidRPr="002519B8" w:rsidRDefault="00831035" w:rsidP="00831035">
      <w:pPr>
        <w:pStyle w:val="Sangra3detindependiente"/>
        <w:spacing w:line="240" w:lineRule="auto"/>
        <w:rPr>
          <w:rFonts w:ascii="Abadi" w:hAnsi="Abadi"/>
          <w:sz w:val="21"/>
          <w:szCs w:val="21"/>
        </w:rPr>
      </w:pPr>
      <w:r w:rsidRPr="002519B8">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2519B8">
          <w:rPr>
            <w:rFonts w:ascii="Abadi" w:hAnsi="Abadi"/>
            <w:sz w:val="21"/>
            <w:szCs w:val="21"/>
          </w:rPr>
          <w:t>la Ley Orgánica</w:t>
        </w:r>
      </w:smartTag>
      <w:r w:rsidRPr="002519B8">
        <w:rPr>
          <w:rFonts w:ascii="Abadi" w:hAnsi="Abadi"/>
          <w:sz w:val="21"/>
          <w:szCs w:val="21"/>
        </w:rPr>
        <w:t xml:space="preserve"> del Poder Legislativo, nos permitimos rendir el siguiente:</w:t>
      </w:r>
    </w:p>
    <w:p w14:paraId="767B669E" w14:textId="77777777" w:rsidR="00831035" w:rsidRPr="002519B8" w:rsidRDefault="00831035" w:rsidP="00831035">
      <w:pPr>
        <w:pStyle w:val="Ttulo1"/>
        <w:jc w:val="both"/>
        <w:rPr>
          <w:rFonts w:ascii="Abadi" w:hAnsi="Abadi" w:cs="Arial"/>
          <w:sz w:val="21"/>
          <w:szCs w:val="21"/>
          <w:lang w:val="es-MX"/>
        </w:rPr>
      </w:pPr>
    </w:p>
    <w:p w14:paraId="771CB05C" w14:textId="77777777" w:rsidR="00831035" w:rsidRPr="0008284B" w:rsidRDefault="00831035" w:rsidP="00831035">
      <w:pPr>
        <w:pStyle w:val="Ttulo1"/>
        <w:jc w:val="center"/>
        <w:rPr>
          <w:rFonts w:ascii="Abadi" w:hAnsi="Abadi" w:cs="Arial"/>
          <w:i w:val="0"/>
          <w:iCs w:val="0"/>
          <w:sz w:val="21"/>
          <w:szCs w:val="21"/>
        </w:rPr>
      </w:pPr>
      <w:r w:rsidRPr="0008284B">
        <w:rPr>
          <w:rFonts w:ascii="Abadi" w:hAnsi="Abadi" w:cs="Arial"/>
          <w:i w:val="0"/>
          <w:iCs w:val="0"/>
          <w:sz w:val="21"/>
          <w:szCs w:val="21"/>
        </w:rPr>
        <w:t>D i c t a m e n</w:t>
      </w:r>
    </w:p>
    <w:p w14:paraId="22A6A818" w14:textId="77777777" w:rsidR="00831035" w:rsidRPr="002519B8" w:rsidRDefault="00831035" w:rsidP="00831035">
      <w:pPr>
        <w:jc w:val="both"/>
        <w:rPr>
          <w:rFonts w:ascii="Abadi" w:hAnsi="Abadi"/>
          <w:sz w:val="21"/>
          <w:szCs w:val="21"/>
        </w:rPr>
      </w:pPr>
    </w:p>
    <w:p w14:paraId="6E8B5F22" w14:textId="77777777" w:rsidR="00831035" w:rsidRPr="0008284B" w:rsidRDefault="00831035" w:rsidP="00831035">
      <w:pPr>
        <w:pStyle w:val="Textoindependiente"/>
        <w:ind w:firstLine="708"/>
        <w:rPr>
          <w:rFonts w:ascii="Abadi" w:hAnsi="Abadi"/>
          <w:sz w:val="21"/>
          <w:szCs w:val="21"/>
        </w:rPr>
      </w:pPr>
      <w:r w:rsidRPr="0008284B">
        <w:rPr>
          <w:rFonts w:ascii="Abadi" w:hAnsi="Abadi"/>
          <w:sz w:val="21"/>
          <w:szCs w:val="21"/>
        </w:rPr>
        <w:t>I. Competencia:</w:t>
      </w:r>
    </w:p>
    <w:p w14:paraId="73CD80F4" w14:textId="77777777" w:rsidR="00831035" w:rsidRPr="0008284B" w:rsidRDefault="00831035" w:rsidP="00831035">
      <w:pPr>
        <w:pStyle w:val="Textoindependiente"/>
        <w:ind w:firstLine="708"/>
        <w:rPr>
          <w:rFonts w:ascii="Abadi" w:hAnsi="Abadi"/>
          <w:sz w:val="21"/>
          <w:szCs w:val="21"/>
        </w:rPr>
      </w:pPr>
    </w:p>
    <w:p w14:paraId="2DD8F62B"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8A38BB">
          <w:rPr>
            <w:rFonts w:ascii="Abadi" w:hAnsi="Abadi"/>
            <w:b w:val="0"/>
            <w:bCs w:val="0"/>
            <w:sz w:val="21"/>
            <w:szCs w:val="21"/>
          </w:rPr>
          <w:t>la Constitución Política</w:t>
        </w:r>
      </w:smartTag>
      <w:r w:rsidRPr="008A38BB">
        <w:rPr>
          <w:rFonts w:ascii="Abadi" w:hAnsi="Abadi"/>
          <w:b w:val="0"/>
          <w:bCs w:val="0"/>
          <w:sz w:val="21"/>
          <w:szCs w:val="21"/>
        </w:rPr>
        <w:t xml:space="preserve"> para el Estado de Guanajuato. Estos dispositivos establecen que el </w:t>
      </w:r>
      <w:r w:rsidRPr="008A38BB">
        <w:rPr>
          <w:rFonts w:ascii="Abadi" w:hAnsi="Abadi"/>
          <w:b w:val="0"/>
          <w:bCs w:val="0"/>
          <w:sz w:val="21"/>
          <w:szCs w:val="21"/>
        </w:rPr>
        <w:t xml:space="preserve">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768AE41" w14:textId="77777777" w:rsidR="00831035" w:rsidRPr="008A38BB" w:rsidRDefault="00831035" w:rsidP="00831035">
      <w:pPr>
        <w:pStyle w:val="Textoindependiente"/>
        <w:ind w:firstLine="708"/>
        <w:rPr>
          <w:rFonts w:ascii="Abadi" w:hAnsi="Abadi"/>
          <w:b w:val="0"/>
          <w:bCs w:val="0"/>
          <w:sz w:val="21"/>
          <w:szCs w:val="21"/>
        </w:rPr>
      </w:pPr>
    </w:p>
    <w:p w14:paraId="05F1DD44"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AC231AD" w14:textId="77777777" w:rsidR="00831035" w:rsidRPr="008A38BB" w:rsidRDefault="00831035" w:rsidP="00831035">
      <w:pPr>
        <w:pStyle w:val="Textoindependiente"/>
        <w:ind w:firstLine="708"/>
        <w:rPr>
          <w:rFonts w:ascii="Abadi" w:hAnsi="Abadi"/>
          <w:b w:val="0"/>
          <w:bCs w:val="0"/>
          <w:sz w:val="21"/>
          <w:szCs w:val="21"/>
        </w:rPr>
      </w:pPr>
    </w:p>
    <w:p w14:paraId="76F8879F" w14:textId="77777777" w:rsidR="00831035" w:rsidRPr="008A38BB" w:rsidRDefault="00831035" w:rsidP="00831035">
      <w:pPr>
        <w:ind w:firstLine="708"/>
        <w:jc w:val="both"/>
        <w:rPr>
          <w:rFonts w:ascii="Abadi" w:hAnsi="Abadi"/>
          <w:sz w:val="21"/>
          <w:szCs w:val="21"/>
          <w:lang w:eastAsia="x-none"/>
        </w:rPr>
      </w:pPr>
      <w:r w:rsidRPr="008A38BB">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8A38BB">
          <w:rPr>
            <w:rFonts w:ascii="Abadi" w:hAnsi="Abadi"/>
            <w:sz w:val="21"/>
            <w:szCs w:val="21"/>
            <w:lang w:eastAsia="x-none"/>
          </w:rPr>
          <w:t>la Ley</w:t>
        </w:r>
      </w:smartTag>
      <w:r w:rsidRPr="008A38BB">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3777CD6F" w14:textId="77777777" w:rsidR="00831035" w:rsidRPr="008A38BB" w:rsidRDefault="00831035" w:rsidP="00831035">
      <w:pPr>
        <w:pStyle w:val="Textoindependiente"/>
        <w:ind w:firstLine="708"/>
        <w:rPr>
          <w:rFonts w:ascii="Abadi" w:hAnsi="Abadi"/>
          <w:b w:val="0"/>
          <w:bCs w:val="0"/>
          <w:sz w:val="21"/>
          <w:szCs w:val="21"/>
        </w:rPr>
      </w:pPr>
    </w:p>
    <w:p w14:paraId="0A10D9BE"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37E0D43" w14:textId="77777777" w:rsidR="00831035" w:rsidRPr="008A38BB" w:rsidRDefault="00831035" w:rsidP="00831035">
      <w:pPr>
        <w:pStyle w:val="Textoindependiente"/>
        <w:ind w:firstLine="708"/>
        <w:rPr>
          <w:rFonts w:ascii="Abadi" w:hAnsi="Abadi"/>
          <w:b w:val="0"/>
          <w:bCs w:val="0"/>
          <w:sz w:val="21"/>
          <w:szCs w:val="21"/>
        </w:rPr>
      </w:pPr>
    </w:p>
    <w:p w14:paraId="55CFA8DE"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lastRenderedPageBreak/>
        <w:t xml:space="preserve">Con la finalidad de que el Congreso dé cumplimiento a lo señalado en el párrafo anterior, </w:t>
      </w:r>
      <w:smartTag w:uri="urn:schemas-microsoft-com:office:smarttags" w:element="PersonName">
        <w:smartTagPr>
          <w:attr w:name="ProductID" w:val="la Ley Org￡nica"/>
        </w:smartTagPr>
        <w:r w:rsidRPr="008A38BB">
          <w:rPr>
            <w:rFonts w:ascii="Abadi" w:hAnsi="Abadi"/>
            <w:b w:val="0"/>
            <w:bCs w:val="0"/>
            <w:sz w:val="21"/>
            <w:szCs w:val="21"/>
          </w:rPr>
          <w:t>la Ley Orgánica</w:t>
        </w:r>
      </w:smartTag>
      <w:r w:rsidRPr="008A38BB">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A8E2B36" w14:textId="77777777" w:rsidR="00831035" w:rsidRPr="008A38BB" w:rsidRDefault="00831035" w:rsidP="00831035">
      <w:pPr>
        <w:pStyle w:val="Textoindependiente"/>
        <w:ind w:firstLine="708"/>
        <w:rPr>
          <w:rFonts w:ascii="Abadi" w:hAnsi="Abadi"/>
          <w:b w:val="0"/>
          <w:bCs w:val="0"/>
          <w:sz w:val="21"/>
          <w:szCs w:val="21"/>
        </w:rPr>
      </w:pPr>
    </w:p>
    <w:p w14:paraId="5B1C72EF"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8A38BB">
          <w:rPr>
            <w:rFonts w:ascii="Abadi" w:hAnsi="Abadi"/>
            <w:b w:val="0"/>
            <w:bCs w:val="0"/>
            <w:sz w:val="21"/>
            <w:szCs w:val="21"/>
          </w:rPr>
          <w:t>la Ley</w:t>
        </w:r>
      </w:smartTag>
      <w:r w:rsidRPr="008A38BB">
        <w:rPr>
          <w:rFonts w:ascii="Abadi" w:hAnsi="Abadi"/>
          <w:b w:val="0"/>
          <w:bCs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6D721D21" w14:textId="77777777" w:rsidR="00831035" w:rsidRPr="008A38BB" w:rsidRDefault="00831035" w:rsidP="00831035">
      <w:pPr>
        <w:pStyle w:val="Textoindependiente"/>
        <w:ind w:firstLine="708"/>
        <w:rPr>
          <w:rFonts w:ascii="Abadi" w:hAnsi="Abadi"/>
          <w:b w:val="0"/>
          <w:bCs w:val="0"/>
          <w:sz w:val="21"/>
          <w:szCs w:val="21"/>
        </w:rPr>
      </w:pPr>
    </w:p>
    <w:p w14:paraId="4DD460D1" w14:textId="77777777" w:rsidR="00831035" w:rsidRPr="008A38BB" w:rsidRDefault="00831035" w:rsidP="00831035">
      <w:pPr>
        <w:pStyle w:val="Textoindependiente"/>
        <w:ind w:firstLine="708"/>
        <w:rPr>
          <w:rFonts w:ascii="Abadi" w:hAnsi="Abadi"/>
          <w:sz w:val="21"/>
          <w:szCs w:val="21"/>
        </w:rPr>
      </w:pPr>
      <w:r w:rsidRPr="008A38BB">
        <w:rPr>
          <w:rFonts w:ascii="Abadi" w:hAnsi="Abadi"/>
          <w:sz w:val="21"/>
          <w:szCs w:val="21"/>
        </w:rPr>
        <w:t>II. Antecedentes:</w:t>
      </w:r>
    </w:p>
    <w:p w14:paraId="67930611" w14:textId="77777777" w:rsidR="00831035" w:rsidRPr="008A38BB" w:rsidRDefault="00831035" w:rsidP="00831035">
      <w:pPr>
        <w:pStyle w:val="Textoindependiente"/>
        <w:ind w:firstLine="708"/>
        <w:rPr>
          <w:rFonts w:ascii="Abadi" w:hAnsi="Abadi"/>
          <w:b w:val="0"/>
          <w:bCs w:val="0"/>
          <w:sz w:val="21"/>
          <w:szCs w:val="21"/>
        </w:rPr>
      </w:pPr>
    </w:p>
    <w:p w14:paraId="0E5CB9B5"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de los mismos, en los términos de la Ley.</w:t>
      </w:r>
    </w:p>
    <w:p w14:paraId="164D0E14" w14:textId="77777777" w:rsidR="00831035" w:rsidRPr="008A38BB" w:rsidRDefault="00831035" w:rsidP="00831035">
      <w:pPr>
        <w:pStyle w:val="Textoindependiente"/>
        <w:ind w:firstLine="708"/>
        <w:rPr>
          <w:rFonts w:ascii="Abadi" w:hAnsi="Abadi"/>
          <w:b w:val="0"/>
          <w:bCs w:val="0"/>
          <w:sz w:val="21"/>
          <w:szCs w:val="21"/>
        </w:rPr>
      </w:pPr>
    </w:p>
    <w:p w14:paraId="2521C705"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01FDEC93" w14:textId="77777777" w:rsidR="00831035" w:rsidRPr="008A38BB" w:rsidRDefault="00831035" w:rsidP="008A38BB">
      <w:pPr>
        <w:pStyle w:val="Textoindependiente"/>
        <w:rPr>
          <w:rFonts w:ascii="Abadi" w:hAnsi="Abadi"/>
          <w:b w:val="0"/>
          <w:bCs w:val="0"/>
          <w:sz w:val="21"/>
          <w:szCs w:val="21"/>
        </w:rPr>
      </w:pPr>
    </w:p>
    <w:p w14:paraId="056962A7"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w:t>
      </w:r>
      <w:r w:rsidRPr="008A38BB">
        <w:rPr>
          <w:rFonts w:ascii="Abadi" w:hAnsi="Abadi"/>
          <w:b w:val="0"/>
          <w:bCs w:val="0"/>
          <w:sz w:val="21"/>
          <w:szCs w:val="21"/>
        </w:rPr>
        <w:t>anual y únicamente formulará recomendaciones que incidan en mejorar sistemáticamente el diseño, operación e impacto de los presupuestos programáticos y las políticas públicas en su caso.</w:t>
      </w:r>
    </w:p>
    <w:p w14:paraId="36FA4A55" w14:textId="77777777" w:rsidR="00831035" w:rsidRPr="008A38BB" w:rsidRDefault="00831035" w:rsidP="00831035">
      <w:pPr>
        <w:pStyle w:val="Textoindependiente"/>
        <w:ind w:firstLine="708"/>
        <w:rPr>
          <w:rFonts w:ascii="Abadi" w:hAnsi="Abadi"/>
          <w:b w:val="0"/>
          <w:bCs w:val="0"/>
          <w:sz w:val="21"/>
          <w:szCs w:val="21"/>
        </w:rPr>
      </w:pPr>
    </w:p>
    <w:p w14:paraId="3B02690D" w14:textId="77777777" w:rsidR="00831035" w:rsidRPr="008A38BB" w:rsidRDefault="00831035" w:rsidP="00831035">
      <w:pPr>
        <w:ind w:firstLine="709"/>
        <w:jc w:val="both"/>
        <w:rPr>
          <w:rFonts w:ascii="Abadi" w:hAnsi="Abadi"/>
          <w:sz w:val="21"/>
          <w:szCs w:val="21"/>
          <w:lang w:eastAsia="x-none"/>
        </w:rPr>
      </w:pPr>
      <w:r w:rsidRPr="008A38BB">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salvo que el Auditor Superior del Estado emita un acuerdo de suspensión de plazo, de conformidad con lo previsto en el artículo 35 de la citada ley, caso en el cual el plazo de suspensión se adicionará a la fecha antes señalada para la remisión del informe de resultados.</w:t>
      </w:r>
    </w:p>
    <w:p w14:paraId="6684DB88" w14:textId="77777777" w:rsidR="00831035" w:rsidRPr="008A38BB" w:rsidRDefault="00831035" w:rsidP="00831035">
      <w:pPr>
        <w:ind w:firstLine="709"/>
        <w:jc w:val="both"/>
        <w:rPr>
          <w:rFonts w:ascii="Abadi" w:hAnsi="Abadi"/>
          <w:sz w:val="21"/>
          <w:szCs w:val="21"/>
          <w:lang w:eastAsia="x-none"/>
        </w:rPr>
      </w:pPr>
    </w:p>
    <w:p w14:paraId="11E6D902" w14:textId="77777777" w:rsidR="00831035" w:rsidRPr="008A38BB" w:rsidRDefault="00831035" w:rsidP="00831035">
      <w:pPr>
        <w:ind w:firstLine="708"/>
        <w:jc w:val="both"/>
        <w:rPr>
          <w:rFonts w:ascii="Abadi" w:hAnsi="Abadi"/>
          <w:sz w:val="21"/>
          <w:szCs w:val="21"/>
          <w:lang w:eastAsia="x-none"/>
        </w:rPr>
      </w:pPr>
      <w:r w:rsidRPr="008A38BB">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01FEB14" w14:textId="77777777" w:rsidR="00831035" w:rsidRPr="008A38BB" w:rsidRDefault="00831035" w:rsidP="00831035">
      <w:pPr>
        <w:ind w:firstLine="708"/>
        <w:jc w:val="both"/>
        <w:rPr>
          <w:rFonts w:ascii="Abadi" w:hAnsi="Abadi"/>
          <w:sz w:val="21"/>
          <w:szCs w:val="21"/>
        </w:rPr>
      </w:pPr>
    </w:p>
    <w:p w14:paraId="438A57CD"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2D571EC7" w14:textId="77777777" w:rsidR="00831035" w:rsidRPr="008A38BB" w:rsidRDefault="00831035" w:rsidP="00831035">
      <w:pPr>
        <w:pStyle w:val="Textoindependiente"/>
        <w:ind w:firstLine="708"/>
        <w:rPr>
          <w:rFonts w:ascii="Abadi" w:hAnsi="Abadi"/>
          <w:b w:val="0"/>
          <w:bCs w:val="0"/>
          <w:sz w:val="21"/>
          <w:szCs w:val="21"/>
        </w:rPr>
      </w:pPr>
    </w:p>
    <w:p w14:paraId="024480D4"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En ejercicio de esta función, el Auditor Superior del Estado aprobó el Programa General de Fiscalización 2022. En dicho Programa se contempló la práctica de una auditoría de desempeño a la Universidad de Guanajuato por el periodo comprendido del 1 de enero al 31 de diciembre del ejercicio fiscal del año 2021, la cual se realizó de manera coordinada con enfoque mixto, orientado al sistema y a los resultados del Programa Presupuestario </w:t>
      </w:r>
      <w:r w:rsidRPr="008A38BB">
        <w:rPr>
          <w:rFonts w:ascii="Abadi" w:hAnsi="Abadi"/>
          <w:b w:val="0"/>
          <w:bCs w:val="0"/>
          <w:i/>
          <w:iCs/>
          <w:sz w:val="21"/>
          <w:szCs w:val="21"/>
        </w:rPr>
        <w:t>E035 Extensión del Conocimiento, Arte y Cultura</w:t>
      </w:r>
      <w:r w:rsidRPr="008A38BB">
        <w:rPr>
          <w:rFonts w:ascii="Abadi" w:hAnsi="Abadi"/>
          <w:b w:val="0"/>
          <w:bCs w:val="0"/>
          <w:sz w:val="21"/>
          <w:szCs w:val="21"/>
        </w:rPr>
        <w:t>.</w:t>
      </w:r>
    </w:p>
    <w:p w14:paraId="03D85E6F" w14:textId="77777777" w:rsidR="00831035" w:rsidRPr="008A38BB" w:rsidRDefault="00831035" w:rsidP="008A38BB">
      <w:pPr>
        <w:pStyle w:val="Textoindependiente"/>
        <w:tabs>
          <w:tab w:val="left" w:pos="7371"/>
        </w:tabs>
        <w:rPr>
          <w:rFonts w:ascii="Abadi" w:hAnsi="Abadi"/>
          <w:b w:val="0"/>
          <w:bCs w:val="0"/>
          <w:sz w:val="21"/>
          <w:szCs w:val="21"/>
        </w:rPr>
      </w:pPr>
    </w:p>
    <w:p w14:paraId="1EAB6C84"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El 21 de junio de 2022 se notificó al sujeto fiscalizado el inicio de la auditoría materia del presente dictamen. Asimismo, en fechas 30 de mayo y 4 de julio del mismo año, la Auditoría Superior del Estado requirió al sujeto de fiscalización diversa información que se consideró necesaria para llevar a cabo la auditoría, misma que se proporcionó por el sujeto fiscalizado los días 6 de junio,  8 y 14 de julio, 8, 11, 12 y 16 de agosto de 2022. De igual forma, en fechas 1, 3, 4 y 5 de agosto del mismo año el Órgano Técnico realizó entrevistas.</w:t>
      </w:r>
    </w:p>
    <w:p w14:paraId="316ED387" w14:textId="77777777" w:rsidR="00831035" w:rsidRPr="008A38BB" w:rsidRDefault="00831035" w:rsidP="00831035">
      <w:pPr>
        <w:pStyle w:val="Textoindependiente"/>
        <w:ind w:firstLine="708"/>
        <w:rPr>
          <w:rFonts w:ascii="Abadi" w:hAnsi="Abadi"/>
          <w:b w:val="0"/>
          <w:bCs w:val="0"/>
          <w:sz w:val="21"/>
          <w:szCs w:val="21"/>
        </w:rPr>
      </w:pPr>
    </w:p>
    <w:p w14:paraId="03B5B824"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Como parte del proceso de auditoría, el 2 de septiembre de 2022 se notificó al sujeto fiscalizado el pliego de recomendaciones derivadas de la auditoría practicada. Lo anterior, para dar cumplimiento a lo preceptuado por el artículo 58 de la Ley de Fiscalización Superior del Estado de Guanajuato.</w:t>
      </w:r>
    </w:p>
    <w:p w14:paraId="6D65E53D" w14:textId="77777777" w:rsidR="00831035" w:rsidRPr="008A38BB" w:rsidRDefault="00831035" w:rsidP="00831035">
      <w:pPr>
        <w:pStyle w:val="Textoindependiente"/>
        <w:ind w:firstLine="708"/>
        <w:rPr>
          <w:rFonts w:ascii="Abadi" w:hAnsi="Abadi"/>
          <w:b w:val="0"/>
          <w:bCs w:val="0"/>
          <w:sz w:val="21"/>
          <w:szCs w:val="21"/>
        </w:rPr>
      </w:pPr>
    </w:p>
    <w:p w14:paraId="79183CC8"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En fechas 19 y 21 de septiembre de 2022,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1E0CCF4" w14:textId="77777777" w:rsidR="00831035" w:rsidRPr="008A38BB" w:rsidRDefault="00831035" w:rsidP="00831035">
      <w:pPr>
        <w:pStyle w:val="Textoindependiente"/>
        <w:ind w:firstLine="708"/>
        <w:rPr>
          <w:rFonts w:ascii="Abadi" w:hAnsi="Abadi"/>
          <w:b w:val="0"/>
          <w:bCs w:val="0"/>
          <w:sz w:val="21"/>
          <w:szCs w:val="21"/>
        </w:rPr>
      </w:pPr>
    </w:p>
    <w:p w14:paraId="18236FB4"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El informe de resultados se notificó al Rector General de la Universidad de Guanajuato el 27 de septiembre de 2022.</w:t>
      </w:r>
    </w:p>
    <w:p w14:paraId="228115AC" w14:textId="77777777" w:rsidR="00831035" w:rsidRPr="008A38BB" w:rsidRDefault="00831035" w:rsidP="00831035">
      <w:pPr>
        <w:pStyle w:val="Textoindependiente"/>
        <w:ind w:firstLine="708"/>
        <w:rPr>
          <w:rFonts w:ascii="Abadi" w:hAnsi="Abadi"/>
          <w:b w:val="0"/>
          <w:bCs w:val="0"/>
          <w:sz w:val="21"/>
          <w:szCs w:val="21"/>
        </w:rPr>
      </w:pPr>
    </w:p>
    <w:p w14:paraId="4D2933B0"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w:t>
      </w:r>
      <w:r w:rsidRPr="008A38BB">
        <w:rPr>
          <w:rFonts w:ascii="Abadi" w:hAnsi="Abadi"/>
          <w:b w:val="0"/>
          <w:bCs w:val="0"/>
          <w:sz w:val="21"/>
          <w:szCs w:val="21"/>
        </w:rPr>
        <w:t>fiscalización, se remite al Congreso para los efectos procedentes.</w:t>
      </w:r>
    </w:p>
    <w:p w14:paraId="40B0B65D" w14:textId="77777777" w:rsidR="00831035" w:rsidRPr="008A38BB" w:rsidRDefault="00831035" w:rsidP="00831035">
      <w:pPr>
        <w:pStyle w:val="Textoindependiente"/>
        <w:ind w:firstLine="708"/>
        <w:rPr>
          <w:rFonts w:ascii="Abadi" w:hAnsi="Abadi"/>
          <w:b w:val="0"/>
          <w:bCs w:val="0"/>
          <w:sz w:val="21"/>
          <w:szCs w:val="21"/>
        </w:rPr>
      </w:pPr>
    </w:p>
    <w:p w14:paraId="4D4F1D1C" w14:textId="10DCA936" w:rsidR="00831035" w:rsidRPr="008A38BB" w:rsidRDefault="00831035" w:rsidP="008A38BB">
      <w:pPr>
        <w:ind w:firstLine="708"/>
        <w:jc w:val="both"/>
        <w:rPr>
          <w:rFonts w:ascii="Abadi" w:hAnsi="Abadi"/>
          <w:sz w:val="21"/>
          <w:szCs w:val="21"/>
          <w:lang w:eastAsia="x-none"/>
        </w:rPr>
      </w:pPr>
      <w:r w:rsidRPr="008A38BB">
        <w:rPr>
          <w:rFonts w:ascii="Abadi" w:hAnsi="Abadi"/>
          <w:sz w:val="21"/>
          <w:szCs w:val="21"/>
          <w:lang w:eastAsia="x-none"/>
        </w:rPr>
        <w:t>En razón de lo anterior, el Auditor Superior del Estado remitió a este Congreso del Estado, el informe de resultados, el cual se turnó a esta Comisión de Hacienda y Fiscalización el 6 de octubre de 2022 para su estudio y dictamen, siendo radicado el 10 de octubre del mismo año.</w:t>
      </w:r>
    </w:p>
    <w:p w14:paraId="6F1CA019" w14:textId="77777777" w:rsidR="00831035" w:rsidRPr="008A38BB" w:rsidRDefault="00831035" w:rsidP="00831035">
      <w:pPr>
        <w:ind w:firstLine="708"/>
        <w:jc w:val="both"/>
        <w:rPr>
          <w:rFonts w:ascii="Abadi" w:hAnsi="Abadi"/>
          <w:b/>
          <w:bCs/>
          <w:sz w:val="21"/>
          <w:szCs w:val="21"/>
          <w:lang w:eastAsia="x-none"/>
        </w:rPr>
      </w:pPr>
    </w:p>
    <w:p w14:paraId="3836D29F" w14:textId="77777777" w:rsidR="00831035" w:rsidRPr="008A38BB" w:rsidRDefault="00831035" w:rsidP="00831035">
      <w:pPr>
        <w:pStyle w:val="Textoindependiente"/>
        <w:ind w:firstLine="708"/>
        <w:rPr>
          <w:rFonts w:ascii="Abadi" w:hAnsi="Abadi"/>
          <w:sz w:val="21"/>
          <w:szCs w:val="21"/>
        </w:rPr>
      </w:pPr>
      <w:r w:rsidRPr="008A38BB">
        <w:rPr>
          <w:rFonts w:ascii="Abadi" w:hAnsi="Abadi"/>
          <w:sz w:val="21"/>
          <w:szCs w:val="21"/>
        </w:rPr>
        <w:t>IV. Contenido del Informe de Resultados:</w:t>
      </w:r>
    </w:p>
    <w:p w14:paraId="2A3AFB33" w14:textId="77777777" w:rsidR="00831035" w:rsidRPr="008A38BB" w:rsidRDefault="00831035" w:rsidP="00831035">
      <w:pPr>
        <w:pStyle w:val="Textoindependiente"/>
        <w:rPr>
          <w:rFonts w:ascii="Abadi" w:hAnsi="Abadi"/>
          <w:b w:val="0"/>
          <w:bCs w:val="0"/>
          <w:sz w:val="21"/>
          <w:szCs w:val="21"/>
        </w:rPr>
      </w:pPr>
    </w:p>
    <w:p w14:paraId="33C39A69" w14:textId="77777777" w:rsidR="00831035" w:rsidRPr="008A38BB" w:rsidRDefault="00831035" w:rsidP="00831035">
      <w:pPr>
        <w:pStyle w:val="Textoindependiente"/>
        <w:rPr>
          <w:rFonts w:ascii="Abadi" w:hAnsi="Abadi"/>
          <w:b w:val="0"/>
          <w:bCs w:val="0"/>
          <w:sz w:val="21"/>
          <w:szCs w:val="21"/>
        </w:rPr>
      </w:pPr>
      <w:r w:rsidRPr="008A38BB">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72078189" w14:textId="77777777" w:rsidR="00831035" w:rsidRPr="008A38BB" w:rsidRDefault="00831035" w:rsidP="00831035">
      <w:pPr>
        <w:pStyle w:val="Textoindependiente"/>
        <w:rPr>
          <w:rFonts w:ascii="Abadi" w:hAnsi="Abadi"/>
          <w:b w:val="0"/>
          <w:bCs w:val="0"/>
          <w:sz w:val="21"/>
          <w:szCs w:val="21"/>
        </w:rPr>
      </w:pPr>
    </w:p>
    <w:p w14:paraId="25016B58" w14:textId="77777777" w:rsidR="00831035" w:rsidRPr="008A38BB" w:rsidRDefault="00831035" w:rsidP="00831035">
      <w:pPr>
        <w:pStyle w:val="Textoindependiente"/>
        <w:numPr>
          <w:ilvl w:val="0"/>
          <w:numId w:val="10"/>
        </w:numPr>
        <w:autoSpaceDE/>
        <w:autoSpaceDN/>
        <w:rPr>
          <w:rFonts w:ascii="Abadi" w:hAnsi="Abadi"/>
          <w:sz w:val="21"/>
          <w:szCs w:val="21"/>
        </w:rPr>
      </w:pPr>
      <w:r w:rsidRPr="008A38BB">
        <w:rPr>
          <w:rFonts w:ascii="Abadi" w:hAnsi="Abadi"/>
          <w:sz w:val="21"/>
          <w:szCs w:val="21"/>
        </w:rPr>
        <w:t>Introducción.</w:t>
      </w:r>
    </w:p>
    <w:p w14:paraId="427FCB23" w14:textId="77777777" w:rsidR="00831035" w:rsidRPr="008A38BB" w:rsidRDefault="00831035" w:rsidP="00831035">
      <w:pPr>
        <w:pStyle w:val="Textoindependiente"/>
        <w:ind w:left="705"/>
        <w:rPr>
          <w:rFonts w:ascii="Abadi" w:hAnsi="Abadi"/>
          <w:b w:val="0"/>
          <w:bCs w:val="0"/>
          <w:sz w:val="21"/>
          <w:szCs w:val="21"/>
        </w:rPr>
      </w:pPr>
    </w:p>
    <w:p w14:paraId="3BA0D216"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Por lo que se refiere a esta parte, se señala que las auditorías de desempeño son actos de fiscalización, esa es su esencia.  </w:t>
      </w:r>
    </w:p>
    <w:p w14:paraId="23A85DB3" w14:textId="77777777" w:rsidR="00831035" w:rsidRPr="008A38BB" w:rsidRDefault="00831035" w:rsidP="00831035">
      <w:pPr>
        <w:pStyle w:val="Textoindependiente"/>
        <w:ind w:firstLine="705"/>
        <w:rPr>
          <w:rFonts w:ascii="Abadi" w:hAnsi="Abadi"/>
          <w:b w:val="0"/>
          <w:bCs w:val="0"/>
          <w:sz w:val="21"/>
          <w:szCs w:val="21"/>
        </w:rPr>
      </w:pPr>
    </w:p>
    <w:p w14:paraId="0D1F6F5A"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09FF8293" w14:textId="77777777" w:rsidR="00831035" w:rsidRPr="008A38BB" w:rsidRDefault="00831035" w:rsidP="00831035">
      <w:pPr>
        <w:pStyle w:val="Textoindependiente"/>
        <w:ind w:firstLine="705"/>
        <w:rPr>
          <w:rFonts w:ascii="Abadi" w:hAnsi="Abadi"/>
          <w:b w:val="0"/>
          <w:bCs w:val="0"/>
          <w:sz w:val="21"/>
          <w:szCs w:val="21"/>
        </w:rPr>
      </w:pPr>
    </w:p>
    <w:p w14:paraId="2A4101B1"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dichas auditorías, con independencia de su enfoque, se debe planear con toda claridad y con base en la evidencia competente, suficiente, </w:t>
      </w:r>
      <w:r w:rsidRPr="008A38BB">
        <w:rPr>
          <w:rFonts w:ascii="Abadi" w:hAnsi="Abadi"/>
          <w:b w:val="0"/>
          <w:bCs w:val="0"/>
          <w:sz w:val="21"/>
          <w:szCs w:val="21"/>
        </w:rPr>
        <w:lastRenderedPageBreak/>
        <w:t xml:space="preserve">pertinente, relevante y oportuna, las conclusiones del proceso de fiscalización, puntualizándose las recomendaciones formuladas en su caso. </w:t>
      </w:r>
    </w:p>
    <w:p w14:paraId="1AEAB74C" w14:textId="77777777" w:rsidR="00831035" w:rsidRPr="008A38BB" w:rsidRDefault="00831035" w:rsidP="00831035">
      <w:pPr>
        <w:pStyle w:val="Textoindependiente"/>
        <w:ind w:firstLine="705"/>
        <w:rPr>
          <w:rFonts w:ascii="Abadi" w:hAnsi="Abadi"/>
          <w:b w:val="0"/>
          <w:bCs w:val="0"/>
          <w:sz w:val="21"/>
          <w:szCs w:val="21"/>
        </w:rPr>
      </w:pPr>
    </w:p>
    <w:p w14:paraId="3986A9D7"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Respecto al marco normativo aplicable, se precisa la normatividad aplicable a la función de fiscalización a cargo del Poder Legislativo del Estado, siendo esta: artículos 116, fracción II, párrafo sexto y 134 de la Constitución Política de los Estados Unidos Mexicanos; 2, párrafo primero, 63, fracción XVIII y 66, fracciones I, II y IV de la Constitución Política para el Estado de Guanajuato; 1, 2, fracción IV, 3, fracciones I, II, V y XI, 4, 6, 7, 8, 11, 12, 14, 16, 17, 24, 25, 26, 30, 31, 37, fracción I, 56, 57, 58, 59, 60, 82, fracciones III, IV, XXIX, XXXII y XXXV y 87, fracciones V, XIV y XXVI de la Ley de Fiscalización Superior del Estado de Guanajuato; 1, 3, 10, 13, 14, 18, 20, 27, 43, 44, 45, 46, 47, 48, 49 y Cuarto Transitorio, fracción V del Reglamento de la Ley de Fiscalización Superior del Estado de Guanajuato; 1, 7, segundo párrafo, 8, fracciones I y IV, 9, fracción XVII, 10 fracciones III, XVII, XIX y XX, 14 y 16 del Reglamento Interior de la Auditoría Superior del Estado de Guanajuato; y 42 de la Ley General del Sistema Nacional Anticorrupción.</w:t>
      </w:r>
    </w:p>
    <w:p w14:paraId="7E2E5EAA" w14:textId="77777777" w:rsidR="00831035" w:rsidRPr="008A38BB" w:rsidRDefault="00831035" w:rsidP="00831035">
      <w:pPr>
        <w:pStyle w:val="Textoindependiente"/>
        <w:ind w:firstLine="705"/>
        <w:rPr>
          <w:rFonts w:ascii="Abadi" w:hAnsi="Abadi"/>
          <w:b w:val="0"/>
          <w:bCs w:val="0"/>
          <w:sz w:val="21"/>
          <w:szCs w:val="21"/>
        </w:rPr>
      </w:pPr>
    </w:p>
    <w:p w14:paraId="53F29D7D"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D909676" w14:textId="77777777" w:rsidR="00831035" w:rsidRPr="008A38BB" w:rsidRDefault="00831035" w:rsidP="00831035">
      <w:pPr>
        <w:pStyle w:val="Textoindependiente"/>
        <w:ind w:firstLine="708"/>
        <w:rPr>
          <w:rFonts w:ascii="Abadi" w:hAnsi="Abadi"/>
          <w:b w:val="0"/>
          <w:bCs w:val="0"/>
          <w:sz w:val="21"/>
          <w:szCs w:val="21"/>
        </w:rPr>
      </w:pPr>
    </w:p>
    <w:p w14:paraId="4EE8DC5F"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En esta parte también se precisa que las auditorías de desempeño que se practican por la Auditoría Superior del Estado son congruentes con las metodologías señaladas en las Normas Internacionales para Entidades Fiscalizadoras Superiores 100, 300, 3000, 3910 y 3920 y el Manual de Implementación de las Normas Internacionales para Entidades Fiscalizadoras Superiores para las Auditorías de Desempeño, emitidos por la </w:t>
      </w:r>
      <w:r w:rsidRPr="008A38BB">
        <w:rPr>
          <w:rFonts w:ascii="Abadi" w:hAnsi="Abadi"/>
          <w:b w:val="0"/>
          <w:bCs w:val="0"/>
          <w:sz w:val="21"/>
          <w:szCs w:val="21"/>
        </w:rPr>
        <w:t>Organización Internacional de Instituciones de Fiscalización Superior, entre otros instrumentos metodológicos referenciales emitidos por instancias técnicas competentes.</w:t>
      </w:r>
    </w:p>
    <w:p w14:paraId="565B087E" w14:textId="77777777" w:rsidR="00831035" w:rsidRPr="008A38BB" w:rsidRDefault="00831035" w:rsidP="00831035">
      <w:pPr>
        <w:pStyle w:val="Textoindependiente"/>
        <w:ind w:firstLine="708"/>
        <w:rPr>
          <w:rFonts w:ascii="Abadi" w:hAnsi="Abadi"/>
          <w:b w:val="0"/>
          <w:bCs w:val="0"/>
          <w:sz w:val="21"/>
          <w:szCs w:val="21"/>
        </w:rPr>
      </w:pPr>
    </w:p>
    <w:p w14:paraId="7D61BDC2" w14:textId="77777777" w:rsidR="00831035" w:rsidRPr="008A38BB" w:rsidRDefault="00831035" w:rsidP="00831035">
      <w:pPr>
        <w:pStyle w:val="Textoindependiente"/>
        <w:ind w:firstLine="708"/>
        <w:rPr>
          <w:rFonts w:ascii="Abadi" w:hAnsi="Abadi"/>
          <w:b w:val="0"/>
          <w:bCs w:val="0"/>
          <w:sz w:val="21"/>
          <w:szCs w:val="21"/>
        </w:rPr>
      </w:pPr>
      <w:r w:rsidRPr="008A38BB">
        <w:rPr>
          <w:rFonts w:ascii="Abadi" w:hAnsi="Abadi"/>
          <w:b w:val="0"/>
          <w:bCs w:val="0"/>
          <w:sz w:val="21"/>
          <w:szCs w:val="21"/>
        </w:rPr>
        <w:t xml:space="preserve">En esta parte también se refiere que la modalidad de ejecución de la auditoría materia del presente dictamen, de acuerdo con lo establecido en el Programa General de Fiscalización 2022, se catalogó como acto </w:t>
      </w:r>
      <w:r w:rsidRPr="008A38BB">
        <w:rPr>
          <w:rFonts w:ascii="Abadi" w:hAnsi="Abadi"/>
          <w:b w:val="0"/>
          <w:bCs w:val="0"/>
          <w:i/>
          <w:iCs/>
          <w:sz w:val="21"/>
          <w:szCs w:val="21"/>
        </w:rPr>
        <w:t>«coordinado»</w:t>
      </w:r>
      <w:r w:rsidRPr="008A38BB">
        <w:rPr>
          <w:rFonts w:ascii="Abadi" w:hAnsi="Abadi"/>
          <w:b w:val="0"/>
          <w:bCs w:val="0"/>
          <w:sz w:val="21"/>
          <w:szCs w:val="21"/>
        </w:rPr>
        <w:t>, con fundamento en los acuerdos suscritos en el Convenio de Coordinación y Colaboración para la Fiscalización celebrado entre la Auditoría Superior del Estado de Guanajuato y la Universidad de Guanajuato, con fundamento en el artículo 12 de la Ley de Fiscalización Superior del Estado de Guanajuato.</w:t>
      </w:r>
    </w:p>
    <w:p w14:paraId="29B9C293" w14:textId="77777777" w:rsidR="00831035" w:rsidRPr="008A38BB" w:rsidRDefault="00831035" w:rsidP="00831035">
      <w:pPr>
        <w:pStyle w:val="Textoindependiente"/>
        <w:ind w:firstLine="708"/>
        <w:rPr>
          <w:rFonts w:ascii="Abadi" w:hAnsi="Abadi"/>
          <w:b w:val="0"/>
          <w:bCs w:val="0"/>
          <w:sz w:val="21"/>
          <w:szCs w:val="21"/>
        </w:rPr>
      </w:pPr>
    </w:p>
    <w:p w14:paraId="566A480F"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w:t>
      </w:r>
      <w:proofErr w:type="spellStart"/>
      <w:r w:rsidRPr="008A38BB">
        <w:rPr>
          <w:rFonts w:ascii="Abadi" w:hAnsi="Abadi"/>
          <w:b w:val="0"/>
          <w:bCs w:val="0"/>
          <w:sz w:val="21"/>
          <w:szCs w:val="21"/>
        </w:rPr>
        <w:t>fiscalizado</w:t>
      </w:r>
      <w:proofErr w:type="spellEnd"/>
      <w:r w:rsidRPr="008A38BB">
        <w:rPr>
          <w:rFonts w:ascii="Abadi" w:hAnsi="Abadi"/>
          <w:b w:val="0"/>
          <w:bCs w:val="0"/>
          <w:sz w:val="21"/>
          <w:szCs w:val="21"/>
        </w:rPr>
        <w:t>.</w:t>
      </w:r>
    </w:p>
    <w:p w14:paraId="465B4C4D" w14:textId="77777777" w:rsidR="00831035" w:rsidRPr="008A38BB" w:rsidRDefault="00831035" w:rsidP="00831035">
      <w:pPr>
        <w:pStyle w:val="Textoindependiente"/>
        <w:ind w:firstLine="705"/>
        <w:rPr>
          <w:rFonts w:ascii="Abadi" w:hAnsi="Abadi"/>
          <w:b w:val="0"/>
          <w:bCs w:val="0"/>
          <w:sz w:val="21"/>
          <w:szCs w:val="21"/>
        </w:rPr>
      </w:pPr>
    </w:p>
    <w:p w14:paraId="40D109A1" w14:textId="184ADA61" w:rsidR="00831035" w:rsidRDefault="00831035" w:rsidP="008A38BB">
      <w:pPr>
        <w:pStyle w:val="Textoindependiente"/>
        <w:ind w:firstLine="705"/>
        <w:rPr>
          <w:rFonts w:ascii="Abadi" w:hAnsi="Abadi"/>
          <w:b w:val="0"/>
          <w:bCs w:val="0"/>
          <w:sz w:val="21"/>
          <w:szCs w:val="21"/>
        </w:rPr>
      </w:pPr>
      <w:r w:rsidRPr="008A38BB">
        <w:rPr>
          <w:rFonts w:ascii="Abadi" w:hAnsi="Abadi"/>
          <w:b w:val="0"/>
          <w:bCs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w:t>
      </w:r>
    </w:p>
    <w:p w14:paraId="7D35D6EC" w14:textId="77777777" w:rsidR="008A38BB" w:rsidRPr="008A38BB" w:rsidRDefault="008A38BB" w:rsidP="008A38BB">
      <w:pPr>
        <w:pStyle w:val="Textoindependiente"/>
        <w:ind w:firstLine="705"/>
        <w:rPr>
          <w:rFonts w:ascii="Abadi" w:hAnsi="Abadi"/>
          <w:b w:val="0"/>
          <w:bCs w:val="0"/>
          <w:sz w:val="21"/>
          <w:szCs w:val="21"/>
        </w:rPr>
      </w:pPr>
    </w:p>
    <w:p w14:paraId="2E6B4912"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w:t>
      </w:r>
      <w:r w:rsidRPr="008A38BB">
        <w:rPr>
          <w:rFonts w:ascii="Abadi" w:hAnsi="Abadi"/>
          <w:b w:val="0"/>
          <w:bCs w:val="0"/>
          <w:sz w:val="21"/>
          <w:szCs w:val="21"/>
        </w:rPr>
        <w:lastRenderedPageBreak/>
        <w:t xml:space="preserve">persistentes, cuando no sea posible valorarlas en alguno de los supuestos antes referidos. </w:t>
      </w:r>
    </w:p>
    <w:p w14:paraId="64DEFA60" w14:textId="77777777" w:rsidR="00831035" w:rsidRPr="008A38BB" w:rsidRDefault="00831035" w:rsidP="00831035">
      <w:pPr>
        <w:pStyle w:val="Textoindependiente"/>
        <w:ind w:firstLine="705"/>
        <w:rPr>
          <w:rFonts w:ascii="Abadi" w:hAnsi="Abadi"/>
          <w:b w:val="0"/>
          <w:bCs w:val="0"/>
          <w:sz w:val="21"/>
          <w:szCs w:val="21"/>
        </w:rPr>
      </w:pPr>
    </w:p>
    <w:p w14:paraId="59380F9D"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6BBD299" w14:textId="77777777" w:rsidR="00831035" w:rsidRPr="008A38BB" w:rsidRDefault="00831035" w:rsidP="00831035">
      <w:pPr>
        <w:pStyle w:val="Textoindependiente"/>
        <w:ind w:firstLine="705"/>
        <w:rPr>
          <w:rFonts w:ascii="Abadi" w:hAnsi="Abadi"/>
          <w:b w:val="0"/>
          <w:bCs w:val="0"/>
          <w:sz w:val="21"/>
          <w:szCs w:val="21"/>
        </w:rPr>
      </w:pPr>
    </w:p>
    <w:p w14:paraId="7E8B2C3E"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Respecto al enfoque,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3C2D3F9C" w14:textId="77777777" w:rsidR="00831035" w:rsidRPr="008A38BB" w:rsidRDefault="00831035" w:rsidP="00831035">
      <w:pPr>
        <w:pStyle w:val="Textoindependiente"/>
        <w:ind w:firstLine="705"/>
        <w:rPr>
          <w:rFonts w:ascii="Abadi" w:hAnsi="Abadi"/>
          <w:b w:val="0"/>
          <w:bCs w:val="0"/>
          <w:sz w:val="21"/>
          <w:szCs w:val="21"/>
        </w:rPr>
      </w:pPr>
    </w:p>
    <w:p w14:paraId="2EEE0B88"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Es así, que en las auditorías de desempeño practicadas por la Auditoría Superior del Estado se consideran dichos enfoques.</w:t>
      </w:r>
    </w:p>
    <w:p w14:paraId="7D3D1B4C" w14:textId="77777777" w:rsidR="00831035" w:rsidRPr="008A38BB" w:rsidRDefault="00831035" w:rsidP="00831035">
      <w:pPr>
        <w:pStyle w:val="Textoindependiente"/>
        <w:ind w:firstLine="705"/>
        <w:rPr>
          <w:rFonts w:ascii="Abadi" w:hAnsi="Abadi"/>
          <w:b w:val="0"/>
          <w:bCs w:val="0"/>
          <w:sz w:val="21"/>
          <w:szCs w:val="21"/>
        </w:rPr>
      </w:pPr>
    </w:p>
    <w:p w14:paraId="2C4D29F9"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la auditoría que nos ocupa se aplicó </w:t>
      </w:r>
      <w:bookmarkStart w:id="3" w:name="_Hlk130231465"/>
      <w:r w:rsidRPr="008A38BB">
        <w:rPr>
          <w:rFonts w:ascii="Abadi" w:hAnsi="Abadi"/>
          <w:b w:val="0"/>
          <w:bCs w:val="0"/>
          <w:sz w:val="21"/>
          <w:szCs w:val="21"/>
        </w:rPr>
        <w:t>un enfoque mixto orientado al sistema y a los resultados</w:t>
      </w:r>
      <w:bookmarkEnd w:id="3"/>
      <w:r w:rsidRPr="008A38BB">
        <w:rPr>
          <w:rFonts w:ascii="Abadi" w:hAnsi="Abadi"/>
          <w:b w:val="0"/>
          <w:bCs w:val="0"/>
          <w:sz w:val="21"/>
          <w:szCs w:val="21"/>
        </w:rPr>
        <w:t>. Dicha auditoría fue seleccionada e incluida en el Programa General de Fiscalización para el ejercicio 2022, en atención a la Norma Internacional para Entidades Fiscalizadoras Superiores 3000/89 y considerando diversos criterios metodológicos, entre otros, la atención al fortalecimiento de la vinculación con instancias de fiscalización y otros actores relevantes, realizando la auditoría de forma coordinada con el Órgano Interno de Control de la Universidad de Guanajuato.</w:t>
      </w:r>
    </w:p>
    <w:p w14:paraId="274FF692" w14:textId="77777777" w:rsidR="00831035" w:rsidRPr="008A38BB" w:rsidRDefault="00831035" w:rsidP="00831035">
      <w:pPr>
        <w:pStyle w:val="Textoindependiente"/>
        <w:ind w:firstLine="705"/>
        <w:rPr>
          <w:rFonts w:ascii="Abadi" w:hAnsi="Abadi"/>
          <w:b w:val="0"/>
          <w:bCs w:val="0"/>
          <w:sz w:val="21"/>
          <w:szCs w:val="21"/>
        </w:rPr>
      </w:pPr>
    </w:p>
    <w:p w14:paraId="41B312F5"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La auditoría tuvo como objetivo general, de acuerdo con los principios, conceptos y directrices de las Normas Profesionales de Auditoría del Sistema Nacional de Fiscalización, «Examinar el funcionamiento de los procesos implementados por la Universidad de Guanajuato para la planificación, ejecución y seguimiento de los servicios de educación continua, así como determinar la capacidad institucional para rendir cuentas sobre los resultados logrados en el ámbito de la extensión del conocimiento».</w:t>
      </w:r>
    </w:p>
    <w:p w14:paraId="0DEB2BA1" w14:textId="77777777" w:rsidR="00831035" w:rsidRPr="008A38BB" w:rsidRDefault="00831035" w:rsidP="00831035">
      <w:pPr>
        <w:pStyle w:val="Textoindependiente"/>
        <w:ind w:firstLine="705"/>
        <w:rPr>
          <w:rFonts w:ascii="Abadi" w:hAnsi="Abadi"/>
          <w:b w:val="0"/>
          <w:bCs w:val="0"/>
          <w:sz w:val="21"/>
          <w:szCs w:val="21"/>
        </w:rPr>
      </w:pPr>
    </w:p>
    <w:p w14:paraId="11F5852D"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términos de temporalidad el alcance de la auditoría abarcó el periodo comprendido de enero a diciembre de 2021; asimismo, respecto a la profundidad temática se revisó el funcionamiento en el proceso de planificación, con alcance a la definición de temáticas, modalidades y sedes (diagnóstico de necesidades) para la conformación de la oferta de servicios de educación continua, su pertinencia sobre la demanda advertida por los diferentes usuarios (sectores educativo, social, empresarial y gubernamental) del Estado de Guanajuato y la conformación o integración de los catálogos de formación continua oficiales. A su vez, la forma en que se operó el proceso de evaluación y dictaminación y la verificación de criterios de selección del personal docente a cargo de la impartición. También se verificó la eficiencia en el cumplimiento de impartición, respecto de su programación y la cobertura del programa para el año 2021; los mecanismos y estrategias definidas por la Universidad de Guanajuato para comprobar el fortalecimiento de las capacidades, así como el desarrollo de habilidades de la población guanajuatense que participó en las actividades de esta modalidad de educación impartidas por dicha Universidad, y la percepción que tuvieron los usuarios respecto al servicio ofertado. </w:t>
      </w:r>
    </w:p>
    <w:p w14:paraId="1302BFFB" w14:textId="77777777" w:rsidR="00831035" w:rsidRPr="008A38BB" w:rsidRDefault="00831035" w:rsidP="00831035">
      <w:pPr>
        <w:pStyle w:val="Textoindependiente"/>
        <w:ind w:firstLine="705"/>
        <w:rPr>
          <w:rFonts w:ascii="Abadi" w:hAnsi="Abadi"/>
          <w:b w:val="0"/>
          <w:bCs w:val="0"/>
          <w:sz w:val="21"/>
          <w:szCs w:val="21"/>
        </w:rPr>
      </w:pPr>
    </w:p>
    <w:p w14:paraId="6B8BAF3C"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Por otra parte, en materia de Desarrollo Sostenible, se verificaron los avances de la Universidad de Guanajuato para contribuir a la consecución de los Objetivos de Desarrollo Sostenible de la Agenda 2030, a partir de la </w:t>
      </w:r>
      <w:r w:rsidRPr="008A38BB">
        <w:rPr>
          <w:rFonts w:ascii="Abadi" w:hAnsi="Abadi"/>
          <w:b w:val="0"/>
          <w:bCs w:val="0"/>
          <w:sz w:val="21"/>
          <w:szCs w:val="21"/>
        </w:rPr>
        <w:lastRenderedPageBreak/>
        <w:t>instrumentación de acciones en los componentes básicos de planeación, monitoreo y seguimiento, sensibilización y participación. Se señala que el alcance conjunto permitirá determinar si el sujeto fiscalizado cuenta con la capacidad de rendir cuentas sobre los resultados logrados en el ámbito de la extensión del conocimiento, acorde a los propósitos que persigue el programa auditado</w:t>
      </w:r>
    </w:p>
    <w:p w14:paraId="68CE93B2" w14:textId="77777777" w:rsidR="00831035" w:rsidRPr="008A38BB" w:rsidRDefault="00831035" w:rsidP="00831035">
      <w:pPr>
        <w:pStyle w:val="Textoindependiente"/>
        <w:ind w:firstLine="705"/>
        <w:rPr>
          <w:rFonts w:ascii="Abadi" w:hAnsi="Abadi"/>
          <w:b w:val="0"/>
          <w:bCs w:val="0"/>
          <w:sz w:val="21"/>
          <w:szCs w:val="21"/>
        </w:rPr>
      </w:pPr>
    </w:p>
    <w:p w14:paraId="5804FA17"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Por lo que hace a los antecedentes del proceso de fiscalización, estos ya se detallaron en el apartado correspondiente.</w:t>
      </w:r>
    </w:p>
    <w:p w14:paraId="51FB29CF" w14:textId="77777777" w:rsidR="00831035" w:rsidRPr="008A38BB" w:rsidRDefault="00831035" w:rsidP="00831035">
      <w:pPr>
        <w:pStyle w:val="Textoindependiente"/>
        <w:ind w:firstLine="705"/>
        <w:rPr>
          <w:rFonts w:ascii="Abadi" w:hAnsi="Abadi"/>
          <w:b w:val="0"/>
          <w:bCs w:val="0"/>
          <w:sz w:val="21"/>
          <w:szCs w:val="21"/>
        </w:rPr>
      </w:pPr>
    </w:p>
    <w:p w14:paraId="2B7FC1CB"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En el contexto de la política pública de la materia por auditar se describe brevemente la política pública en la materia, así como la unidad responsable de la materia por auditar.</w:t>
      </w:r>
    </w:p>
    <w:p w14:paraId="5F3A492F" w14:textId="77777777" w:rsidR="00831035" w:rsidRPr="008A38BB" w:rsidRDefault="00831035" w:rsidP="00831035">
      <w:pPr>
        <w:pStyle w:val="Textoindependiente"/>
        <w:ind w:firstLine="705"/>
        <w:rPr>
          <w:rFonts w:ascii="Abadi" w:hAnsi="Abadi"/>
          <w:b w:val="0"/>
          <w:bCs w:val="0"/>
          <w:sz w:val="21"/>
          <w:szCs w:val="21"/>
        </w:rPr>
      </w:pPr>
    </w:p>
    <w:p w14:paraId="5A167201"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este sentido, se refiere que, de acuerdo al artículo 26-2 de la Declaración Universal de Derechos Humanos, toda persona tiene derecho a la educación, misma que tendrá por objeto el pleno desarrollo de la personalidad humana y el fortalecimiento del respeto a los derechos humanos y a las libertades fundamentales. En este sentido, la Constitución Política de los Estados Unidos Mexicanos, en su artículo 3º ratifica este derecho.  </w:t>
      </w:r>
    </w:p>
    <w:p w14:paraId="2A2079B7" w14:textId="77777777" w:rsidR="00831035" w:rsidRPr="008A38BB" w:rsidRDefault="00831035" w:rsidP="00831035">
      <w:pPr>
        <w:pStyle w:val="Textoindependiente"/>
        <w:ind w:firstLine="705"/>
        <w:rPr>
          <w:rFonts w:ascii="Abadi" w:hAnsi="Abadi"/>
          <w:b w:val="0"/>
          <w:bCs w:val="0"/>
          <w:sz w:val="21"/>
          <w:szCs w:val="21"/>
        </w:rPr>
      </w:pPr>
    </w:p>
    <w:p w14:paraId="3AEA23CB"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Por otra parte, en el artículo 9, fracción III de la Ley General de Educación Superior se reconoce que los fines de la educación superior serán: promover la actualización y el aprendizaje a lo largo de la vida, a fin de mejorar el ejercicio profesional y el desarrollo personal y social. Además, las autoridades educativas, en el ámbito de sus competencias, y con la finalidad de establecer condiciones que permitan el ejercicio pleno del derecho a la educación, podrán incluir opciones de formación continua y actualización para responder a las necesidades de la transformación del conocimiento, de conformidad con lo establecido en el artículo 47, párrafo segundo de la referida ley.</w:t>
      </w:r>
    </w:p>
    <w:p w14:paraId="1F58C897"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Es así, que los artículos 4 y 5 de la Ley Orgánica de la Universidad de Guanajuato establecen que esta es una institución que, mediante un ambiente </w:t>
      </w:r>
      <w:r w:rsidRPr="008A38BB">
        <w:rPr>
          <w:rFonts w:ascii="Abadi" w:hAnsi="Abadi"/>
          <w:b w:val="0"/>
          <w:bCs w:val="0"/>
          <w:sz w:val="21"/>
          <w:szCs w:val="21"/>
        </w:rPr>
        <w:t xml:space="preserve">abierto a la libre discusión de las ideas, procurará la formación integral de las personas, la cual tiene entre sus funciones la creación, promoción y conservación de las expresiones del arte y la cultura; la preservación, la difusión y el acrecentamiento de los valores; así como la extensión a la sociedad de los beneficios de la ciencia y la tecnología. Con base en lo anterior, la Universidad de Guanajuato instrumentó el Programa Presupuestario </w:t>
      </w:r>
      <w:r w:rsidRPr="008A38BB">
        <w:rPr>
          <w:rFonts w:ascii="Abadi" w:hAnsi="Abadi"/>
          <w:b w:val="0"/>
          <w:bCs w:val="0"/>
          <w:i/>
          <w:iCs/>
          <w:sz w:val="21"/>
          <w:szCs w:val="21"/>
        </w:rPr>
        <w:t xml:space="preserve">E035 Extensión del Conocimiento, Arte y Cultura, con el </w:t>
      </w:r>
      <w:r w:rsidRPr="008A38BB">
        <w:rPr>
          <w:rFonts w:ascii="Abadi" w:hAnsi="Abadi"/>
          <w:b w:val="0"/>
          <w:bCs w:val="0"/>
          <w:sz w:val="21"/>
          <w:szCs w:val="21"/>
        </w:rPr>
        <w:t>propósito de «</w:t>
      </w:r>
      <w:r w:rsidRPr="008A38BB">
        <w:rPr>
          <w:rFonts w:ascii="Abadi" w:hAnsi="Abadi"/>
          <w:b w:val="0"/>
          <w:bCs w:val="0"/>
          <w:i/>
          <w:iCs/>
          <w:sz w:val="21"/>
          <w:szCs w:val="21"/>
        </w:rPr>
        <w:t>contribuir a la extensión de la cultura y del conocimiento hacia la sociedad guanajuatense, mediante el incremento de la oferta de actividades artísticas, culturales y de educación continua»</w:t>
      </w:r>
      <w:r w:rsidRPr="008A38BB">
        <w:rPr>
          <w:rFonts w:ascii="Abadi" w:hAnsi="Abadi"/>
          <w:b w:val="0"/>
          <w:bCs w:val="0"/>
          <w:sz w:val="21"/>
          <w:szCs w:val="21"/>
        </w:rPr>
        <w:t xml:space="preserve">. </w:t>
      </w:r>
    </w:p>
    <w:p w14:paraId="2C141489" w14:textId="77777777" w:rsidR="00831035" w:rsidRPr="008A38BB" w:rsidRDefault="00831035" w:rsidP="00831035">
      <w:pPr>
        <w:pStyle w:val="Textoindependiente"/>
        <w:ind w:firstLine="705"/>
        <w:rPr>
          <w:rFonts w:ascii="Abadi" w:hAnsi="Abadi"/>
          <w:b w:val="0"/>
          <w:bCs w:val="0"/>
          <w:i/>
          <w:iCs/>
          <w:sz w:val="21"/>
          <w:szCs w:val="21"/>
        </w:rPr>
      </w:pPr>
    </w:p>
    <w:p w14:paraId="196490C8"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el Plan Estatal de Desarrollo Guanajuato 2040 se reconoció la necesidad de implementar estrategias y actividades que permitan fortalecer las capacidades y habilidades de las personas, no sólo en aspectos teóricos, sino técnicos, así como en el manejo de un idioma distinto al nativo, la capacidad de adaptación y liderazgo, aptitudes que tienen una enorme demanda en el mercado laboral y contribuyen a su desarrollo en los diferentes sectores económicos y empresariales; estableciendo, para tal efecto, la estrategia </w:t>
      </w:r>
      <w:r w:rsidRPr="008A38BB">
        <w:rPr>
          <w:rFonts w:ascii="Abadi" w:hAnsi="Abadi"/>
          <w:b w:val="0"/>
          <w:bCs w:val="0"/>
          <w:i/>
          <w:iCs/>
          <w:sz w:val="21"/>
          <w:szCs w:val="21"/>
        </w:rPr>
        <w:t>«implementación de un modelo educativo de vanguardia, que asegure el pleno desarrollo de las capacidades y las habilidades de la población estudiantil para llevar a cabo su proyecto de vida»</w:t>
      </w:r>
      <w:r w:rsidRPr="008A38BB">
        <w:rPr>
          <w:rFonts w:ascii="Abadi" w:hAnsi="Abadi"/>
          <w:b w:val="0"/>
          <w:bCs w:val="0"/>
          <w:sz w:val="21"/>
          <w:szCs w:val="21"/>
        </w:rPr>
        <w:t xml:space="preserve">.  </w:t>
      </w:r>
    </w:p>
    <w:p w14:paraId="4213074C" w14:textId="77777777" w:rsidR="00831035" w:rsidRPr="008A38BB" w:rsidRDefault="00831035" w:rsidP="00831035">
      <w:pPr>
        <w:pStyle w:val="Textoindependiente"/>
        <w:ind w:firstLine="705"/>
        <w:rPr>
          <w:rFonts w:ascii="Abadi" w:hAnsi="Abadi"/>
          <w:b w:val="0"/>
          <w:bCs w:val="0"/>
          <w:sz w:val="21"/>
          <w:szCs w:val="21"/>
        </w:rPr>
      </w:pPr>
    </w:p>
    <w:p w14:paraId="6F0BC2C0"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Por su parte, en el Plan de Desarrollo Institucional 2021-2030 de la Universidad de Guanajuato se estableció, como una de sus estrategias, </w:t>
      </w:r>
      <w:r w:rsidRPr="008A38BB">
        <w:rPr>
          <w:rFonts w:ascii="Abadi" w:hAnsi="Abadi"/>
          <w:b w:val="0"/>
          <w:bCs w:val="0"/>
          <w:i/>
          <w:iCs/>
          <w:sz w:val="21"/>
          <w:szCs w:val="21"/>
        </w:rPr>
        <w:t>«contar con educación continua pertinente y de calidad para toda la población»</w:t>
      </w:r>
      <w:r w:rsidRPr="008A38BB">
        <w:rPr>
          <w:rFonts w:ascii="Abadi" w:hAnsi="Abadi"/>
          <w:b w:val="0"/>
          <w:bCs w:val="0"/>
          <w:sz w:val="21"/>
          <w:szCs w:val="21"/>
        </w:rPr>
        <w:t xml:space="preserve">, por lo que se reconoce la inclusión de acciones enfocadas en la formación de capacidades y habilidades en la sociedad.  </w:t>
      </w:r>
    </w:p>
    <w:p w14:paraId="313B3F47" w14:textId="77777777" w:rsidR="00831035" w:rsidRPr="008A38BB" w:rsidRDefault="00831035" w:rsidP="00831035">
      <w:pPr>
        <w:pStyle w:val="Textoindependiente"/>
        <w:ind w:firstLine="705"/>
        <w:rPr>
          <w:rFonts w:ascii="Abadi" w:hAnsi="Abadi"/>
          <w:b w:val="0"/>
          <w:bCs w:val="0"/>
          <w:sz w:val="21"/>
          <w:szCs w:val="21"/>
        </w:rPr>
      </w:pPr>
    </w:p>
    <w:p w14:paraId="48F766A0"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De igual forma, se señala que en el contexto actual, enmarcado en el desarrollo de nuevos paradigmas tecnológicos y de conocimiento, se reconoce que la ciudadanía requiere adquirir nuevas habilidades, lo cual </w:t>
      </w:r>
      <w:r w:rsidRPr="008A38BB">
        <w:rPr>
          <w:rFonts w:ascii="Abadi" w:hAnsi="Abadi"/>
          <w:b w:val="0"/>
          <w:bCs w:val="0"/>
          <w:sz w:val="21"/>
          <w:szCs w:val="21"/>
        </w:rPr>
        <w:lastRenderedPageBreak/>
        <w:t xml:space="preserve">impone la necesidad de introducir nuevos procesos educativos, por lo que aumentan las exigencias de las instituciones de educación superior para responder a las demandas de la sociedad en la actualización de sus procesos formativos y la generación de conocimiento. </w:t>
      </w:r>
    </w:p>
    <w:p w14:paraId="5628EE2D" w14:textId="77777777" w:rsidR="00831035" w:rsidRPr="008A38BB" w:rsidRDefault="00831035" w:rsidP="00831035">
      <w:pPr>
        <w:pStyle w:val="Textoindependiente"/>
        <w:ind w:firstLine="705"/>
        <w:rPr>
          <w:rFonts w:ascii="Abadi" w:hAnsi="Abadi"/>
          <w:b w:val="0"/>
          <w:bCs w:val="0"/>
          <w:sz w:val="21"/>
          <w:szCs w:val="21"/>
        </w:rPr>
      </w:pPr>
    </w:p>
    <w:p w14:paraId="7B461D52"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este orden de ideas, de acuerdo con el artículo primero de los Lineamientos para la Oferta y Reconocimiento de Estudios de Educación Continua de la Universidad de Guanajuato, la oferta de educación continua atenderá las necesidades de formación dirigida a los distintos sectores del entorno, brindar actualización a profesionistas, así como desarrollar programas que contribuyan a que las personas cuenten con educación profesional actualizada y generar programas que aporten conocimientos específicos que permitan enriquecer la formación académica o la cultura general.  </w:t>
      </w:r>
    </w:p>
    <w:p w14:paraId="4BDFBEFC" w14:textId="77777777" w:rsidR="00831035" w:rsidRPr="008A38BB" w:rsidRDefault="00831035" w:rsidP="00831035">
      <w:pPr>
        <w:pStyle w:val="Textoindependiente"/>
        <w:ind w:firstLine="705"/>
        <w:rPr>
          <w:rFonts w:ascii="Abadi" w:hAnsi="Abadi"/>
          <w:b w:val="0"/>
          <w:bCs w:val="0"/>
          <w:sz w:val="21"/>
          <w:szCs w:val="21"/>
        </w:rPr>
      </w:pPr>
    </w:p>
    <w:p w14:paraId="61AEAE79"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Dicha oferta comprende cursos, talleres, seminarios, diplomados u otros programas análogos de formación, los cuales serán desarrollados por las entidades académico-administrativas y dependencias administrativas, en apoyo de la Coordinación General del Ecosistema de Vinculación, Innovación, Desarrollo y Aplicación del conocimiento (VIDA UG), la cual será depositaria para contribuir en la difusión de la oferta de educación continua institucional y consolidar la estadística en la materia. Dicha instancia universitaria de conformidad a su acuerdo de creación estará adscrita a la Secretaría Académica e interactuará con todas las entidades académicas, con el propósito de vincular los talentos de la comunidad universitaria y las fortalezas de otras organizaciones en la creación de soluciones innovadoras, respecto de las necesidades del entorno.</w:t>
      </w:r>
    </w:p>
    <w:p w14:paraId="05684B80" w14:textId="77777777" w:rsidR="00831035" w:rsidRPr="008A38BB" w:rsidRDefault="00831035" w:rsidP="00831035">
      <w:pPr>
        <w:pStyle w:val="Textoindependiente"/>
        <w:ind w:firstLine="705"/>
        <w:rPr>
          <w:rFonts w:ascii="Abadi" w:hAnsi="Abadi"/>
          <w:b w:val="0"/>
          <w:bCs w:val="0"/>
          <w:sz w:val="21"/>
          <w:szCs w:val="21"/>
        </w:rPr>
      </w:pPr>
    </w:p>
    <w:p w14:paraId="0D25246D"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También se establece que de conformidad con el artículo tercero de los Lineamientos para la Oferta y Reconocimiento de Estudios de Educación Continua de la Universidad de Guanajuato todas las iniciativas que se integren a la oferta de educación continua deberán </w:t>
      </w:r>
      <w:r w:rsidRPr="008A38BB">
        <w:rPr>
          <w:rFonts w:ascii="Abadi" w:hAnsi="Abadi"/>
          <w:b w:val="0"/>
          <w:bCs w:val="0"/>
          <w:sz w:val="21"/>
          <w:szCs w:val="21"/>
        </w:rPr>
        <w:t xml:space="preserve">asegurar la calidad, oportunidad y pertinencia del proceso educativo.  </w:t>
      </w:r>
    </w:p>
    <w:p w14:paraId="64F3228B" w14:textId="77777777" w:rsidR="00831035" w:rsidRPr="008A38BB" w:rsidRDefault="00831035" w:rsidP="00831035">
      <w:pPr>
        <w:pStyle w:val="Textoindependiente"/>
        <w:ind w:firstLine="705"/>
        <w:rPr>
          <w:rFonts w:ascii="Abadi" w:hAnsi="Abadi"/>
          <w:b w:val="0"/>
          <w:bCs w:val="0"/>
          <w:sz w:val="21"/>
          <w:szCs w:val="21"/>
        </w:rPr>
      </w:pPr>
    </w:p>
    <w:p w14:paraId="5E810A22"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Derivado de lo anterior, se identificó que, con la ejecución del programa auditado se busca que la población beneficiada obtenga y profundice sus conocimientos, además del desarrollo y fortalecimiento de sus habilidades y competencias en un área particular, para contribuir a promover su desarrollo en los distintos sectores sociales y económicos y, con ello, coadyuvar a garantizar los derechos humanos vinculados con la educación y la cultura en el estado de Guanajuato.  </w:t>
      </w:r>
    </w:p>
    <w:p w14:paraId="176E99D0" w14:textId="77777777" w:rsidR="00831035" w:rsidRPr="008A38BB" w:rsidRDefault="00831035" w:rsidP="00831035">
      <w:pPr>
        <w:pStyle w:val="Textoindependiente"/>
        <w:ind w:firstLine="705"/>
        <w:rPr>
          <w:rFonts w:ascii="Abadi" w:hAnsi="Abadi"/>
          <w:b w:val="0"/>
          <w:bCs w:val="0"/>
          <w:sz w:val="21"/>
          <w:szCs w:val="21"/>
        </w:rPr>
      </w:pPr>
    </w:p>
    <w:p w14:paraId="090F83C7"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 xml:space="preserve">En la parte correspondiente a la unidad responsable de la materia a auditar se refiere que la Universidad de Guanajuato es la unidad responsable del Programa Presupuestario </w:t>
      </w:r>
      <w:r w:rsidRPr="008A38BB">
        <w:rPr>
          <w:rFonts w:ascii="Abadi" w:hAnsi="Abadi"/>
          <w:b w:val="0"/>
          <w:bCs w:val="0"/>
          <w:i/>
          <w:iCs/>
          <w:sz w:val="21"/>
          <w:szCs w:val="21"/>
        </w:rPr>
        <w:t xml:space="preserve">E035 Extensión del Conocimiento, Arte y Cultura. </w:t>
      </w:r>
      <w:r w:rsidRPr="008A38BB">
        <w:rPr>
          <w:rFonts w:ascii="Abadi" w:hAnsi="Abadi"/>
          <w:b w:val="0"/>
          <w:bCs w:val="0"/>
          <w:sz w:val="21"/>
          <w:szCs w:val="21"/>
        </w:rPr>
        <w:t xml:space="preserve">Sin embargo, dicho programa tiene entre sus componentes el de </w:t>
      </w:r>
      <w:r w:rsidRPr="008A38BB">
        <w:rPr>
          <w:rFonts w:ascii="Abadi" w:hAnsi="Abadi"/>
          <w:b w:val="0"/>
          <w:bCs w:val="0"/>
          <w:i/>
          <w:iCs/>
          <w:sz w:val="21"/>
          <w:szCs w:val="21"/>
        </w:rPr>
        <w:t>«servicios de educación continua impartidos a la sociedad (C05)»</w:t>
      </w:r>
      <w:r w:rsidRPr="008A38BB">
        <w:rPr>
          <w:rFonts w:ascii="Abadi" w:hAnsi="Abadi"/>
          <w:b w:val="0"/>
          <w:bCs w:val="0"/>
          <w:sz w:val="21"/>
          <w:szCs w:val="21"/>
        </w:rPr>
        <w:t>, mismo que está a cargo de la Coordinación General del Ecosistema de Vinculación, Innovación, Desarrollo y Aplicación del conocimiento.</w:t>
      </w:r>
    </w:p>
    <w:p w14:paraId="333F1A26" w14:textId="77777777" w:rsidR="00831035" w:rsidRPr="008A38BB" w:rsidRDefault="00831035" w:rsidP="00831035">
      <w:pPr>
        <w:pStyle w:val="Textoindependiente"/>
        <w:ind w:firstLine="705"/>
        <w:rPr>
          <w:rFonts w:ascii="Abadi" w:hAnsi="Abadi"/>
          <w:b w:val="0"/>
          <w:bCs w:val="0"/>
          <w:sz w:val="21"/>
          <w:szCs w:val="21"/>
        </w:rPr>
      </w:pPr>
    </w:p>
    <w:p w14:paraId="16DAE7C4" w14:textId="77777777" w:rsidR="00831035" w:rsidRPr="008A38BB" w:rsidRDefault="00831035" w:rsidP="00831035">
      <w:pPr>
        <w:pStyle w:val="Textoindependiente"/>
        <w:numPr>
          <w:ilvl w:val="0"/>
          <w:numId w:val="10"/>
        </w:numPr>
        <w:autoSpaceDE/>
        <w:autoSpaceDN/>
        <w:rPr>
          <w:rFonts w:ascii="Abadi" w:hAnsi="Abadi"/>
          <w:sz w:val="21"/>
          <w:szCs w:val="21"/>
        </w:rPr>
      </w:pPr>
      <w:r w:rsidRPr="008A38BB">
        <w:rPr>
          <w:rFonts w:ascii="Abadi" w:hAnsi="Abadi"/>
          <w:sz w:val="21"/>
          <w:szCs w:val="21"/>
        </w:rPr>
        <w:t>Resultado del proceso de fiscalización.</w:t>
      </w:r>
    </w:p>
    <w:p w14:paraId="66FA1A60" w14:textId="77777777" w:rsidR="00831035" w:rsidRPr="008A38BB" w:rsidRDefault="00831035" w:rsidP="00831035">
      <w:pPr>
        <w:pStyle w:val="Textoindependiente"/>
        <w:ind w:left="705"/>
        <w:rPr>
          <w:rFonts w:ascii="Abadi" w:hAnsi="Abadi"/>
          <w:b w:val="0"/>
          <w:bCs w:val="0"/>
          <w:sz w:val="21"/>
          <w:szCs w:val="21"/>
        </w:rPr>
      </w:pPr>
    </w:p>
    <w:p w14:paraId="23D2BC5A" w14:textId="77777777" w:rsidR="00831035" w:rsidRPr="008A38BB" w:rsidRDefault="00831035" w:rsidP="00831035">
      <w:pPr>
        <w:ind w:firstLine="705"/>
        <w:jc w:val="both"/>
        <w:rPr>
          <w:rFonts w:ascii="Abadi" w:hAnsi="Abadi"/>
          <w:sz w:val="21"/>
          <w:szCs w:val="21"/>
        </w:rPr>
      </w:pPr>
      <w:r w:rsidRPr="008A38BB">
        <w:rPr>
          <w:rFonts w:ascii="Abadi" w:hAnsi="Abadi"/>
          <w:sz w:val="21"/>
          <w:szCs w:val="21"/>
          <w:lang w:eastAsia="x-none"/>
        </w:rPr>
        <w:t xml:space="preserve">En esta parte se señala que </w:t>
      </w:r>
      <w:r w:rsidRPr="008A38BB">
        <w:rPr>
          <w:rFonts w:ascii="Abadi" w:hAnsi="Abadi"/>
          <w:sz w:val="21"/>
          <w:szCs w:val="21"/>
        </w:rPr>
        <w:t>los objetivos específicos se desarrollaron en la auditoría en tres vertientes, con los siguientes 5 resultados:</w:t>
      </w:r>
    </w:p>
    <w:p w14:paraId="66909C9D" w14:textId="77777777" w:rsidR="00831035" w:rsidRPr="008A38BB" w:rsidRDefault="00831035" w:rsidP="00831035">
      <w:pPr>
        <w:ind w:firstLine="705"/>
        <w:jc w:val="both"/>
        <w:rPr>
          <w:rFonts w:ascii="Abadi" w:hAnsi="Abadi"/>
          <w:sz w:val="21"/>
          <w:szCs w:val="21"/>
          <w:lang w:eastAsia="x-none"/>
        </w:rPr>
      </w:pPr>
    </w:p>
    <w:p w14:paraId="54D51DA8" w14:textId="77777777" w:rsidR="00831035" w:rsidRPr="008A38BB" w:rsidRDefault="00831035" w:rsidP="00831035">
      <w:pPr>
        <w:ind w:firstLine="705"/>
        <w:jc w:val="both"/>
        <w:rPr>
          <w:rFonts w:ascii="Abadi" w:hAnsi="Abadi"/>
          <w:b/>
          <w:bCs/>
          <w:sz w:val="21"/>
          <w:szCs w:val="21"/>
          <w:lang w:eastAsia="x-none"/>
        </w:rPr>
      </w:pPr>
      <w:r w:rsidRPr="008A38BB">
        <w:rPr>
          <w:rFonts w:ascii="Abadi" w:hAnsi="Abadi"/>
          <w:b/>
          <w:bCs/>
          <w:sz w:val="21"/>
          <w:szCs w:val="21"/>
          <w:lang w:eastAsia="x-none"/>
        </w:rPr>
        <w:t>Eficiencia:</w:t>
      </w:r>
    </w:p>
    <w:p w14:paraId="0EDFA215" w14:textId="77777777" w:rsidR="00831035" w:rsidRPr="008A38BB" w:rsidRDefault="00831035" w:rsidP="00831035">
      <w:pPr>
        <w:ind w:firstLine="705"/>
        <w:jc w:val="both"/>
        <w:rPr>
          <w:rFonts w:ascii="Abadi" w:hAnsi="Abadi"/>
          <w:sz w:val="21"/>
          <w:szCs w:val="21"/>
          <w:lang w:eastAsia="x-none"/>
        </w:rPr>
      </w:pPr>
    </w:p>
    <w:p w14:paraId="3459B042" w14:textId="77777777" w:rsidR="00831035" w:rsidRPr="008A38BB" w:rsidRDefault="00831035" w:rsidP="00831035">
      <w:pPr>
        <w:numPr>
          <w:ilvl w:val="0"/>
          <w:numId w:val="31"/>
        </w:numPr>
        <w:ind w:hanging="356"/>
        <w:jc w:val="both"/>
        <w:rPr>
          <w:rFonts w:ascii="Abadi" w:hAnsi="Abadi"/>
          <w:sz w:val="21"/>
          <w:szCs w:val="21"/>
          <w:lang w:eastAsia="x-none"/>
        </w:rPr>
      </w:pPr>
      <w:r w:rsidRPr="008A38BB">
        <w:rPr>
          <w:rFonts w:ascii="Abadi" w:hAnsi="Abadi"/>
          <w:sz w:val="21"/>
          <w:szCs w:val="21"/>
          <w:lang w:eastAsia="x-none"/>
        </w:rPr>
        <w:t>Definición e integración de la oferta de educación continua de la Universidad de Guanajuato.</w:t>
      </w:r>
    </w:p>
    <w:p w14:paraId="6FCBA964" w14:textId="77777777" w:rsidR="00831035" w:rsidRPr="008A38BB" w:rsidRDefault="00831035" w:rsidP="00831035">
      <w:pPr>
        <w:ind w:left="1065"/>
        <w:jc w:val="both"/>
        <w:rPr>
          <w:rFonts w:ascii="Abadi" w:hAnsi="Abadi"/>
          <w:sz w:val="21"/>
          <w:szCs w:val="21"/>
          <w:lang w:eastAsia="x-none"/>
        </w:rPr>
      </w:pPr>
    </w:p>
    <w:p w14:paraId="732E643A" w14:textId="77777777" w:rsidR="00831035" w:rsidRPr="008A38BB" w:rsidRDefault="00831035" w:rsidP="00831035">
      <w:pPr>
        <w:numPr>
          <w:ilvl w:val="0"/>
          <w:numId w:val="31"/>
        </w:numPr>
        <w:ind w:hanging="356"/>
        <w:jc w:val="both"/>
        <w:rPr>
          <w:rFonts w:ascii="Abadi" w:hAnsi="Abadi"/>
          <w:sz w:val="21"/>
          <w:szCs w:val="21"/>
          <w:lang w:eastAsia="x-none"/>
        </w:rPr>
      </w:pPr>
      <w:r w:rsidRPr="008A38BB">
        <w:rPr>
          <w:rFonts w:ascii="Abadi" w:hAnsi="Abadi"/>
          <w:sz w:val="21"/>
          <w:szCs w:val="21"/>
          <w:lang w:eastAsia="x-none"/>
        </w:rPr>
        <w:t>Evaluación y dictaminación de la oferta educativa de la Universidad de Guanajuato</w:t>
      </w:r>
      <w:r w:rsidRPr="008A38BB">
        <w:rPr>
          <w:rFonts w:ascii="Abadi" w:hAnsi="Abadi"/>
          <w:i/>
          <w:iCs/>
          <w:sz w:val="21"/>
          <w:szCs w:val="21"/>
          <w:lang w:eastAsia="x-none"/>
        </w:rPr>
        <w:t>.</w:t>
      </w:r>
    </w:p>
    <w:p w14:paraId="55C7EB7F" w14:textId="77777777" w:rsidR="00831035" w:rsidRPr="008A38BB" w:rsidRDefault="00831035" w:rsidP="00831035">
      <w:pPr>
        <w:pStyle w:val="Prrafodelista"/>
        <w:rPr>
          <w:rFonts w:ascii="Abadi" w:hAnsi="Abadi"/>
          <w:sz w:val="21"/>
          <w:szCs w:val="21"/>
          <w:lang w:eastAsia="x-none"/>
        </w:rPr>
      </w:pPr>
    </w:p>
    <w:p w14:paraId="71A24CA9" w14:textId="77777777" w:rsidR="00831035" w:rsidRPr="008A38BB" w:rsidRDefault="00831035" w:rsidP="00831035">
      <w:pPr>
        <w:numPr>
          <w:ilvl w:val="0"/>
          <w:numId w:val="31"/>
        </w:numPr>
        <w:ind w:hanging="356"/>
        <w:jc w:val="both"/>
        <w:rPr>
          <w:rFonts w:ascii="Abadi" w:hAnsi="Abadi"/>
          <w:sz w:val="21"/>
          <w:szCs w:val="21"/>
          <w:lang w:eastAsia="x-none"/>
        </w:rPr>
      </w:pPr>
      <w:r w:rsidRPr="008A38BB">
        <w:rPr>
          <w:rFonts w:ascii="Abadi" w:hAnsi="Abadi"/>
          <w:sz w:val="21"/>
          <w:szCs w:val="21"/>
          <w:lang w:eastAsia="x-none"/>
        </w:rPr>
        <w:t>Impartición de cursos, talleres, seminarios y diplomados de educación continua de la Universidad de Guanajuato.</w:t>
      </w:r>
    </w:p>
    <w:p w14:paraId="19B06FEF" w14:textId="77777777" w:rsidR="00831035" w:rsidRPr="008A38BB" w:rsidRDefault="00831035" w:rsidP="00831035">
      <w:pPr>
        <w:ind w:firstLine="705"/>
        <w:jc w:val="both"/>
        <w:rPr>
          <w:rFonts w:ascii="Abadi" w:hAnsi="Abadi"/>
          <w:sz w:val="21"/>
          <w:szCs w:val="21"/>
          <w:lang w:eastAsia="x-none"/>
        </w:rPr>
      </w:pPr>
    </w:p>
    <w:p w14:paraId="20C2E204" w14:textId="77777777" w:rsidR="00831035" w:rsidRPr="008A38BB" w:rsidRDefault="00831035" w:rsidP="00831035">
      <w:pPr>
        <w:ind w:firstLine="705"/>
        <w:jc w:val="both"/>
        <w:rPr>
          <w:rFonts w:ascii="Abadi" w:hAnsi="Abadi"/>
          <w:b/>
          <w:bCs/>
          <w:sz w:val="21"/>
          <w:szCs w:val="21"/>
          <w:lang w:eastAsia="x-none"/>
        </w:rPr>
      </w:pPr>
      <w:r w:rsidRPr="008A38BB">
        <w:rPr>
          <w:rFonts w:ascii="Abadi" w:hAnsi="Abadi"/>
          <w:b/>
          <w:bCs/>
          <w:sz w:val="21"/>
          <w:szCs w:val="21"/>
          <w:lang w:eastAsia="x-none"/>
        </w:rPr>
        <w:t>Eficacia:</w:t>
      </w:r>
    </w:p>
    <w:p w14:paraId="6F658426" w14:textId="77777777" w:rsidR="00831035" w:rsidRPr="008A38BB" w:rsidRDefault="00831035" w:rsidP="00831035">
      <w:pPr>
        <w:ind w:firstLine="705"/>
        <w:jc w:val="both"/>
        <w:rPr>
          <w:rFonts w:ascii="Abadi" w:hAnsi="Abadi"/>
          <w:sz w:val="21"/>
          <w:szCs w:val="21"/>
          <w:lang w:eastAsia="x-none"/>
        </w:rPr>
      </w:pPr>
    </w:p>
    <w:p w14:paraId="248B97B3" w14:textId="77777777" w:rsidR="00831035" w:rsidRPr="008A38BB" w:rsidRDefault="00831035" w:rsidP="00831035">
      <w:pPr>
        <w:numPr>
          <w:ilvl w:val="0"/>
          <w:numId w:val="31"/>
        </w:numPr>
        <w:jc w:val="both"/>
        <w:rPr>
          <w:rFonts w:ascii="Abadi" w:hAnsi="Abadi"/>
          <w:sz w:val="21"/>
          <w:szCs w:val="21"/>
          <w:lang w:eastAsia="x-none"/>
        </w:rPr>
      </w:pPr>
      <w:r w:rsidRPr="008A38BB">
        <w:rPr>
          <w:rFonts w:ascii="Abadi" w:hAnsi="Abadi"/>
          <w:sz w:val="21"/>
          <w:szCs w:val="21"/>
          <w:lang w:eastAsia="x-none"/>
        </w:rPr>
        <w:t>Evaluación del fortalecimiento de las capacidades y de la calidad de la formación continua de la Universidad de Guanajuato.</w:t>
      </w:r>
    </w:p>
    <w:p w14:paraId="1A47651A" w14:textId="77777777" w:rsidR="00831035" w:rsidRPr="008A38BB" w:rsidRDefault="00831035" w:rsidP="00831035">
      <w:pPr>
        <w:pStyle w:val="Prrafodelista"/>
        <w:rPr>
          <w:rFonts w:ascii="Abadi" w:hAnsi="Abadi"/>
          <w:sz w:val="21"/>
          <w:szCs w:val="21"/>
          <w:lang w:eastAsia="x-none"/>
        </w:rPr>
      </w:pPr>
    </w:p>
    <w:p w14:paraId="3FFE5D54" w14:textId="77777777" w:rsidR="00831035" w:rsidRPr="008A38BB" w:rsidRDefault="00831035" w:rsidP="00831035">
      <w:pPr>
        <w:ind w:firstLine="705"/>
        <w:jc w:val="both"/>
        <w:rPr>
          <w:rFonts w:ascii="Abadi" w:hAnsi="Abadi"/>
          <w:sz w:val="21"/>
          <w:szCs w:val="21"/>
          <w:lang w:eastAsia="x-none"/>
        </w:rPr>
      </w:pPr>
      <w:r w:rsidRPr="008A38BB">
        <w:rPr>
          <w:rFonts w:ascii="Abadi" w:hAnsi="Abadi"/>
          <w:b/>
          <w:bCs/>
          <w:sz w:val="21"/>
          <w:szCs w:val="21"/>
          <w:lang w:eastAsia="x-none"/>
        </w:rPr>
        <w:t>Desarrollo Sostenible</w:t>
      </w:r>
      <w:r w:rsidRPr="008A38BB">
        <w:rPr>
          <w:rFonts w:ascii="Abadi" w:hAnsi="Abadi"/>
          <w:sz w:val="21"/>
          <w:szCs w:val="21"/>
          <w:lang w:eastAsia="x-none"/>
        </w:rPr>
        <w:t>:</w:t>
      </w:r>
    </w:p>
    <w:p w14:paraId="1C4F32EA" w14:textId="77777777" w:rsidR="00831035" w:rsidRPr="008A38BB" w:rsidRDefault="00831035" w:rsidP="00831035">
      <w:pPr>
        <w:ind w:firstLine="705"/>
        <w:jc w:val="both"/>
        <w:rPr>
          <w:rFonts w:ascii="Abadi" w:hAnsi="Abadi"/>
          <w:sz w:val="21"/>
          <w:szCs w:val="21"/>
          <w:lang w:eastAsia="x-none"/>
        </w:rPr>
      </w:pPr>
    </w:p>
    <w:p w14:paraId="2560F4DB" w14:textId="77777777" w:rsidR="00831035" w:rsidRPr="008A38BB" w:rsidRDefault="00831035" w:rsidP="00831035">
      <w:pPr>
        <w:numPr>
          <w:ilvl w:val="0"/>
          <w:numId w:val="31"/>
        </w:numPr>
        <w:jc w:val="both"/>
        <w:rPr>
          <w:rFonts w:ascii="Abadi" w:hAnsi="Abadi"/>
          <w:sz w:val="21"/>
          <w:szCs w:val="21"/>
          <w:lang w:eastAsia="x-none"/>
        </w:rPr>
      </w:pPr>
      <w:r w:rsidRPr="008A38BB">
        <w:rPr>
          <w:rFonts w:ascii="Abadi" w:hAnsi="Abadi"/>
          <w:sz w:val="21"/>
          <w:szCs w:val="21"/>
          <w:lang w:eastAsia="x-none"/>
        </w:rPr>
        <w:t>Preparación de la Universidad de Guanajuato para la implementación de los Objetivos de Desarrollo Sostenible.</w:t>
      </w:r>
    </w:p>
    <w:p w14:paraId="139E31BB" w14:textId="77777777" w:rsidR="00831035" w:rsidRPr="008A38BB" w:rsidRDefault="00831035" w:rsidP="00831035">
      <w:pPr>
        <w:ind w:left="1065"/>
        <w:jc w:val="both"/>
        <w:rPr>
          <w:rFonts w:ascii="Abadi" w:hAnsi="Abadi"/>
          <w:sz w:val="21"/>
          <w:szCs w:val="21"/>
          <w:lang w:eastAsia="x-none"/>
        </w:rPr>
      </w:pPr>
    </w:p>
    <w:p w14:paraId="36E680F1"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43ED6542" w14:textId="77777777" w:rsidR="00831035" w:rsidRPr="008A38BB" w:rsidRDefault="00831035" w:rsidP="00831035">
      <w:pPr>
        <w:ind w:firstLine="705"/>
        <w:jc w:val="both"/>
        <w:rPr>
          <w:rFonts w:ascii="Abadi" w:hAnsi="Abadi"/>
          <w:sz w:val="21"/>
          <w:szCs w:val="21"/>
          <w:lang w:eastAsia="x-none"/>
        </w:rPr>
      </w:pPr>
    </w:p>
    <w:p w14:paraId="0552684D"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Derivado de lo anterior, se formulan los resultados y recomendaciones contenidos en los rubros de Eficiencia, Eficacia y Desarrollo Sostenible.</w:t>
      </w:r>
    </w:p>
    <w:p w14:paraId="457804D9" w14:textId="77777777" w:rsidR="00831035" w:rsidRPr="008A38BB" w:rsidRDefault="00831035" w:rsidP="00831035">
      <w:pPr>
        <w:ind w:firstLine="705"/>
        <w:jc w:val="both"/>
        <w:rPr>
          <w:rFonts w:ascii="Abadi" w:hAnsi="Abadi"/>
          <w:sz w:val="21"/>
          <w:szCs w:val="21"/>
          <w:lang w:eastAsia="x-none"/>
        </w:rPr>
      </w:pPr>
    </w:p>
    <w:p w14:paraId="285EDF7C"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En tal sentido, en el rubro de Eficiencia, se formularon las recomendaciones establecidas en los puntos 01, 02 y 03 del resultado número 1, referente a definición e integración de la oferta de educación continua de la UG</w:t>
      </w:r>
      <w:r w:rsidRPr="008A38BB">
        <w:rPr>
          <w:rFonts w:ascii="Abadi" w:hAnsi="Abadi"/>
          <w:i/>
          <w:iCs/>
          <w:sz w:val="21"/>
          <w:szCs w:val="21"/>
          <w:lang w:eastAsia="x-none"/>
        </w:rPr>
        <w:t>; 04</w:t>
      </w:r>
      <w:r w:rsidRPr="008A38BB">
        <w:rPr>
          <w:rFonts w:ascii="Abadi" w:hAnsi="Abadi"/>
          <w:sz w:val="21"/>
          <w:szCs w:val="21"/>
          <w:lang w:eastAsia="x-none"/>
        </w:rPr>
        <w:t xml:space="preserve"> del resultado número 2, correspondiente a evaluación y dictaminación de la oferta de educación continua de la UG; y 05 del resultado número 3, relativo a impartición de cursos, talleres, seminarios y diplomados de educación continua de la UG</w:t>
      </w:r>
      <w:r w:rsidRPr="008A38BB">
        <w:rPr>
          <w:rFonts w:ascii="Abadi" w:hAnsi="Abadi"/>
          <w:i/>
          <w:iCs/>
          <w:sz w:val="21"/>
          <w:szCs w:val="21"/>
          <w:lang w:eastAsia="x-none"/>
        </w:rPr>
        <w:t xml:space="preserve">. </w:t>
      </w:r>
      <w:r w:rsidRPr="008A38BB">
        <w:rPr>
          <w:rFonts w:ascii="Abadi" w:hAnsi="Abadi"/>
          <w:sz w:val="21"/>
          <w:szCs w:val="21"/>
          <w:lang w:eastAsia="x-none"/>
        </w:rPr>
        <w:t xml:space="preserve">En el apartado de Eficacia, se formuló la recomendación contenida en el punto 06 del resultado número 4, referido a evaluación del fortalecimiento de las capacidades y de la calidad de la formación continua de la UG. En el </w:t>
      </w:r>
      <w:r w:rsidRPr="008A38BB">
        <w:rPr>
          <w:rFonts w:ascii="Abadi" w:hAnsi="Abadi"/>
          <w:sz w:val="21"/>
          <w:szCs w:val="21"/>
          <w:lang w:eastAsia="x-none"/>
        </w:rPr>
        <w:t>apartado de Desarrollo Sostenible se formuló la recomendación plasmada en el punto 07 del resultado número 5, referente a preparación de la UG para la implementación de los ODS.</w:t>
      </w:r>
    </w:p>
    <w:p w14:paraId="5AB06C0A" w14:textId="77777777" w:rsidR="00831035" w:rsidRPr="008A38BB" w:rsidRDefault="00831035" w:rsidP="00831035">
      <w:pPr>
        <w:ind w:firstLine="705"/>
        <w:jc w:val="both"/>
        <w:rPr>
          <w:rFonts w:ascii="Abadi" w:hAnsi="Abadi"/>
          <w:sz w:val="21"/>
          <w:szCs w:val="21"/>
          <w:lang w:eastAsia="x-none"/>
        </w:rPr>
      </w:pPr>
    </w:p>
    <w:p w14:paraId="3D2DAD39" w14:textId="77777777" w:rsidR="00831035" w:rsidRPr="008A38BB" w:rsidRDefault="00831035" w:rsidP="00831035">
      <w:pPr>
        <w:pStyle w:val="Textoindependiente"/>
        <w:numPr>
          <w:ilvl w:val="0"/>
          <w:numId w:val="10"/>
        </w:numPr>
        <w:autoSpaceDE/>
        <w:autoSpaceDN/>
        <w:rPr>
          <w:rFonts w:ascii="Abadi" w:hAnsi="Abadi"/>
          <w:sz w:val="21"/>
          <w:szCs w:val="21"/>
        </w:rPr>
      </w:pPr>
      <w:r w:rsidRPr="008A38BB">
        <w:rPr>
          <w:rFonts w:ascii="Abadi" w:hAnsi="Abadi"/>
          <w:sz w:val="21"/>
          <w:szCs w:val="21"/>
        </w:rPr>
        <w:t xml:space="preserve">Resumen de las recomendaciones. </w:t>
      </w:r>
    </w:p>
    <w:p w14:paraId="1C5B4BA3" w14:textId="77777777" w:rsidR="00831035" w:rsidRPr="008A38BB" w:rsidRDefault="00831035" w:rsidP="00831035">
      <w:pPr>
        <w:pStyle w:val="Textoindependiente"/>
        <w:rPr>
          <w:rFonts w:ascii="Abadi" w:hAnsi="Abadi"/>
          <w:b w:val="0"/>
          <w:bCs w:val="0"/>
          <w:sz w:val="21"/>
          <w:szCs w:val="21"/>
        </w:rPr>
      </w:pPr>
    </w:p>
    <w:p w14:paraId="75715D37" w14:textId="77777777" w:rsidR="00831035" w:rsidRPr="008A38BB" w:rsidRDefault="00831035" w:rsidP="00831035">
      <w:pPr>
        <w:pStyle w:val="Textoindependiente"/>
        <w:ind w:firstLine="705"/>
        <w:rPr>
          <w:rFonts w:ascii="Abadi" w:hAnsi="Abadi"/>
          <w:b w:val="0"/>
          <w:bCs w:val="0"/>
          <w:sz w:val="21"/>
          <w:szCs w:val="21"/>
        </w:rPr>
      </w:pPr>
      <w:r w:rsidRPr="008A38BB">
        <w:rPr>
          <w:rFonts w:ascii="Abadi" w:hAnsi="Abadi"/>
          <w:b w:val="0"/>
          <w:bCs w:val="0"/>
          <w:sz w:val="21"/>
          <w:szCs w:val="21"/>
        </w:rPr>
        <w:t>En este punto se establece un resumen exclusivamente de los resultados que generaron recomendación producto de un área de oportunidad o mejora sugerida por el Órgano Técnico, mismos que se clasifican agrupados bajo su respectiva vertiente, con su síntesis de la valoración efectuada, precisando que del análisis a la respuesta del pliego de recomendaciones se desprende que el sujeto fiscalizado en 5 recomendaciones se comprometió a realizar acciones en un plazo futuro para su atención y en las 2 recomendaciones restantes acreditó las gestiones realizadas para dar atención de las observaciones realizadas. A las recomendaciones en las que el sujeto fiscalizado se comprometió a realizar acciones para su atención, les dará seguimiento el Órgano Técnico en la etapa correspondiente.</w:t>
      </w:r>
    </w:p>
    <w:p w14:paraId="1911FF3E" w14:textId="77777777" w:rsidR="00831035" w:rsidRPr="008A38BB" w:rsidRDefault="00831035" w:rsidP="00831035">
      <w:pPr>
        <w:pStyle w:val="Textoindependiente"/>
        <w:ind w:firstLine="705"/>
        <w:rPr>
          <w:rFonts w:ascii="Abadi" w:hAnsi="Abadi"/>
          <w:b w:val="0"/>
          <w:bCs w:val="0"/>
          <w:sz w:val="21"/>
          <w:szCs w:val="21"/>
        </w:rPr>
      </w:pPr>
    </w:p>
    <w:p w14:paraId="6279B587" w14:textId="77777777" w:rsidR="00831035" w:rsidRPr="008A38BB" w:rsidRDefault="00831035" w:rsidP="00831035">
      <w:pPr>
        <w:pStyle w:val="Textoindependiente"/>
        <w:numPr>
          <w:ilvl w:val="0"/>
          <w:numId w:val="10"/>
        </w:numPr>
        <w:autoSpaceDE/>
        <w:autoSpaceDN/>
        <w:rPr>
          <w:rFonts w:ascii="Abadi" w:hAnsi="Abadi"/>
          <w:sz w:val="21"/>
          <w:szCs w:val="21"/>
        </w:rPr>
      </w:pPr>
      <w:r w:rsidRPr="008A38BB">
        <w:rPr>
          <w:rFonts w:ascii="Abadi" w:hAnsi="Abadi"/>
          <w:sz w:val="21"/>
          <w:szCs w:val="21"/>
        </w:rPr>
        <w:t xml:space="preserve">Conclusión General. </w:t>
      </w:r>
    </w:p>
    <w:p w14:paraId="7235EB3C" w14:textId="77777777" w:rsidR="00831035" w:rsidRPr="008A38BB" w:rsidRDefault="00831035" w:rsidP="00831035">
      <w:pPr>
        <w:pStyle w:val="Textoindependiente"/>
        <w:rPr>
          <w:rFonts w:ascii="Abadi" w:hAnsi="Abadi"/>
          <w:b w:val="0"/>
          <w:bCs w:val="0"/>
          <w:sz w:val="21"/>
          <w:szCs w:val="21"/>
        </w:rPr>
      </w:pPr>
    </w:p>
    <w:p w14:paraId="198E4BEB"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En este apartado se establece que</w:t>
      </w:r>
      <w:r w:rsidRPr="008A38BB">
        <w:rPr>
          <w:rFonts w:ascii="Abadi" w:hAnsi="Abadi"/>
          <w:sz w:val="21"/>
          <w:szCs w:val="21"/>
        </w:rPr>
        <w:t xml:space="preserve"> </w:t>
      </w:r>
      <w:r w:rsidRPr="008A38BB">
        <w:rPr>
          <w:rFonts w:ascii="Abadi" w:hAnsi="Abadi"/>
          <w:sz w:val="21"/>
          <w:szCs w:val="21"/>
          <w:lang w:eastAsia="x-none"/>
        </w:rPr>
        <w:t>la educación continua se define como una modalidad complementaria al sistema formal de educación, la cual está dirigida a toda persona que, en cualquier momento de su vida, decida acceder a actividades académicas para capacitarse, actualizarse, especializarse o profesionalizarse en diferentes áreas del conocimiento que contribuyan al desarrollo de sus capacidades, a su formación integral o para responder a las exigencias competitivas del mercado laboral.</w:t>
      </w:r>
      <w:r w:rsidRPr="008A38BB">
        <w:rPr>
          <w:rStyle w:val="Refdenotaalpie"/>
          <w:rFonts w:ascii="Abadi" w:hAnsi="Abadi"/>
          <w:sz w:val="21"/>
          <w:szCs w:val="21"/>
          <w:lang w:eastAsia="x-none"/>
        </w:rPr>
        <w:footnoteReference w:id="80"/>
      </w:r>
      <w:r w:rsidRPr="008A38BB">
        <w:rPr>
          <w:rFonts w:ascii="Abadi" w:hAnsi="Abadi"/>
          <w:sz w:val="21"/>
          <w:szCs w:val="21"/>
          <w:lang w:eastAsia="x-none"/>
        </w:rPr>
        <w:t xml:space="preserve">  </w:t>
      </w:r>
    </w:p>
    <w:p w14:paraId="0303383D" w14:textId="77777777" w:rsidR="00831035" w:rsidRPr="008A38BB" w:rsidRDefault="00831035" w:rsidP="00831035">
      <w:pPr>
        <w:ind w:firstLine="705"/>
        <w:jc w:val="both"/>
        <w:rPr>
          <w:rFonts w:ascii="Abadi" w:hAnsi="Abadi"/>
          <w:sz w:val="21"/>
          <w:szCs w:val="21"/>
          <w:lang w:eastAsia="x-none"/>
        </w:rPr>
      </w:pPr>
    </w:p>
    <w:p w14:paraId="2D9122AD"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En este orden de ideas, la Organización de las Naciones Unidas para la Educación, la Ciencia y la Cultura</w:t>
      </w:r>
      <w:r w:rsidRPr="008A38BB">
        <w:rPr>
          <w:rStyle w:val="Refdenotaalpie"/>
          <w:rFonts w:ascii="Abadi" w:hAnsi="Abadi"/>
          <w:sz w:val="21"/>
          <w:szCs w:val="21"/>
          <w:lang w:eastAsia="x-none"/>
        </w:rPr>
        <w:footnoteReference w:id="81"/>
      </w:r>
      <w:r w:rsidRPr="008A38BB">
        <w:rPr>
          <w:rFonts w:ascii="Abadi" w:hAnsi="Abadi"/>
          <w:sz w:val="21"/>
          <w:szCs w:val="21"/>
          <w:lang w:eastAsia="x-none"/>
        </w:rPr>
        <w:t xml:space="preserve">, </w:t>
      </w:r>
      <w:r w:rsidRPr="008A38BB">
        <w:rPr>
          <w:rFonts w:ascii="Abadi" w:hAnsi="Abadi"/>
          <w:sz w:val="21"/>
          <w:szCs w:val="21"/>
          <w:lang w:eastAsia="x-none"/>
        </w:rPr>
        <w:lastRenderedPageBreak/>
        <w:t>reconoce que las Instituciones de Educación Superior  son las principales instancias responsables de implementar mecanismos para atender las necesidades educativas de la población, sin exigir la preparación formal. En el caso mexicano, la Asociación Nacional de Universidades e Instituciones de Educación Superior (ANUIES) exhortó, en 1987, a las instituciones de educación superior nacionales a definir acciones académicas encaminadas a «</w:t>
      </w:r>
      <w:r w:rsidRPr="008A38BB">
        <w:rPr>
          <w:rFonts w:ascii="Abadi" w:hAnsi="Abadi"/>
          <w:i/>
          <w:iCs/>
          <w:sz w:val="21"/>
          <w:szCs w:val="21"/>
          <w:lang w:eastAsia="x-none"/>
        </w:rPr>
        <w:t>fortalecer la función social, por medio de actividades tendientes a proyectar los beneficios de la ciencia, la tecnología, el arte y la cultura</w:t>
      </w:r>
      <w:r w:rsidRPr="008A38BB">
        <w:rPr>
          <w:rFonts w:ascii="Abadi" w:hAnsi="Abadi"/>
          <w:sz w:val="21"/>
          <w:szCs w:val="21"/>
          <w:lang w:eastAsia="x-none"/>
        </w:rPr>
        <w:t xml:space="preserve">». </w:t>
      </w:r>
    </w:p>
    <w:p w14:paraId="33EC0843" w14:textId="77777777" w:rsidR="00831035" w:rsidRPr="008A38BB" w:rsidRDefault="00831035" w:rsidP="00831035">
      <w:pPr>
        <w:ind w:firstLine="705"/>
        <w:jc w:val="both"/>
        <w:rPr>
          <w:rFonts w:ascii="Abadi" w:hAnsi="Abadi"/>
          <w:sz w:val="21"/>
          <w:szCs w:val="21"/>
          <w:lang w:eastAsia="x-none"/>
        </w:rPr>
      </w:pPr>
    </w:p>
    <w:p w14:paraId="0105D2C7"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En observancia de lo anterior, la Universidad de Guanajuato incluyó, como parte de su propuesta educativa, la oferta de servicios de educación continua (cursos, talleres, diplomados y seminarios) mediante la implementación del Programa Presupuestario </w:t>
      </w:r>
      <w:r w:rsidRPr="008A38BB">
        <w:rPr>
          <w:rFonts w:ascii="Abadi" w:hAnsi="Abadi"/>
          <w:i/>
          <w:iCs/>
          <w:sz w:val="21"/>
          <w:szCs w:val="21"/>
          <w:lang w:eastAsia="x-none"/>
        </w:rPr>
        <w:t>E035 Extensión del Conocimiento, Arte y Cultura</w:t>
      </w:r>
      <w:r w:rsidRPr="008A38BB">
        <w:rPr>
          <w:rFonts w:ascii="Abadi" w:hAnsi="Abadi"/>
          <w:sz w:val="21"/>
          <w:szCs w:val="21"/>
          <w:lang w:eastAsia="x-none"/>
        </w:rPr>
        <w:t xml:space="preserve">, para lo cual designó a la Coordinación General del Ecosistema de Vinculación, Innovación, Desarrollo y Aplicación del conocimiento (VIDA UG) para instrumentar el proceso </w:t>
      </w:r>
      <w:r w:rsidRPr="008A38BB">
        <w:rPr>
          <w:rFonts w:ascii="Abadi" w:hAnsi="Abadi"/>
          <w:i/>
          <w:iCs/>
          <w:sz w:val="21"/>
          <w:szCs w:val="21"/>
          <w:lang w:eastAsia="x-none"/>
        </w:rPr>
        <w:t>P2683 Prestación de Servicios para llevar a cabo la Educación Continua</w:t>
      </w:r>
      <w:r w:rsidRPr="008A38BB">
        <w:rPr>
          <w:rFonts w:ascii="Abadi" w:hAnsi="Abadi"/>
          <w:sz w:val="21"/>
          <w:szCs w:val="21"/>
          <w:lang w:eastAsia="x-none"/>
        </w:rPr>
        <w:t>, materia de la auditoría que nos ocupa.</w:t>
      </w:r>
    </w:p>
    <w:p w14:paraId="0FA63960" w14:textId="2C408DEC" w:rsidR="00831035" w:rsidRPr="008A38BB" w:rsidRDefault="00831035" w:rsidP="008A38BB">
      <w:pPr>
        <w:jc w:val="both"/>
        <w:rPr>
          <w:rFonts w:ascii="Abadi" w:hAnsi="Abadi"/>
          <w:sz w:val="21"/>
          <w:szCs w:val="21"/>
          <w:lang w:eastAsia="x-none"/>
        </w:rPr>
      </w:pPr>
    </w:p>
    <w:p w14:paraId="76F3C5CE"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En razón de lo anterior, la auditoría tuvo como objetivo general examinar el funcionamiento de los procesos implementados por la Universidad de Guanajuato para planificar, diseñar, seleccionar, ejecutar y evaluar los servicios de educación continua, así como para determinar la capacidad institucional para rendir cuentas de los resultados logrados en el ámbito de la extensión del conocimiento. Para lo cual se revisó la eficiencia del funcionamiento de los procesos operados por la Universidad para la definición e integración de la oferta de educación continua, su aprobación, dictaminación e impartición, así como las actividades de evaluación del fortalecimiento de las capacidades y de la calidad de la formación continua. </w:t>
      </w:r>
    </w:p>
    <w:p w14:paraId="00F856F1" w14:textId="77777777" w:rsidR="00831035" w:rsidRPr="008A38BB" w:rsidRDefault="00831035" w:rsidP="00831035">
      <w:pPr>
        <w:ind w:firstLine="705"/>
        <w:jc w:val="both"/>
        <w:rPr>
          <w:rFonts w:ascii="Abadi" w:hAnsi="Abadi"/>
          <w:sz w:val="21"/>
          <w:szCs w:val="21"/>
          <w:lang w:eastAsia="x-none"/>
        </w:rPr>
      </w:pPr>
    </w:p>
    <w:p w14:paraId="522C0CA1"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Como consecuencia de analizar el funcionamiento de los procesos, se identificó que la Universidad de Guanajuato matriculó a 32,308 personas que participaron en cerca de 660 actividades de educación continua, con temáticas relacionadas con artes, administración, deportes, idiomas y obra pública, entre otras, mismas que fueron impartidas por las entidades académico-administrativas y dependencias administrativas de dicha Universidad, con presencia en los cuatro Campus, el Colegio del Nivel Medio Superior, el Sistema de Educación Digital, la Unidad de Apoyo al Desarrollo Educativo, la Dirección de Extensión Cultural y la Rectoría General.</w:t>
      </w:r>
    </w:p>
    <w:p w14:paraId="7EED555A" w14:textId="77777777" w:rsidR="00831035" w:rsidRPr="008A38BB" w:rsidRDefault="00831035" w:rsidP="00831035">
      <w:pPr>
        <w:ind w:firstLine="705"/>
        <w:jc w:val="both"/>
        <w:rPr>
          <w:rFonts w:ascii="Abadi" w:hAnsi="Abadi"/>
          <w:sz w:val="21"/>
          <w:szCs w:val="21"/>
          <w:lang w:eastAsia="x-none"/>
        </w:rPr>
      </w:pPr>
    </w:p>
    <w:p w14:paraId="71F05354"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Respecto al proceso de planeación y diseño de los servicios de educación continua, se destaca que la Universidad de Guanajuato integró un catálogo de servicios de educación continua para cada uno de los semestres del ejercicio fiscal auditado, los cuales contaron con una oferta cercana a las 257 actividades. Según el procedimiento establecido por la Universidad, las bases para el diseño de los servicios de educación continua tienen la posibilidad de retroalimentarse desde cinco fuentes distintas de información con la intención de detectar las necesidades de capacitación; sin embargo, se constató que las unidades responsables de otorgar el servicio aplicaron en promedio dos fuentes, e inclusive se agregan fuentes de información alternativas a las señaladas, lo que evidencia una desarticulación del proceso de planificación de los programas de educación continua.  </w:t>
      </w:r>
    </w:p>
    <w:p w14:paraId="2BB9C49D" w14:textId="77777777" w:rsidR="00831035" w:rsidRPr="008A38BB" w:rsidRDefault="00831035" w:rsidP="00831035">
      <w:pPr>
        <w:ind w:firstLine="705"/>
        <w:jc w:val="both"/>
        <w:rPr>
          <w:rFonts w:ascii="Abadi" w:hAnsi="Abadi"/>
          <w:sz w:val="21"/>
          <w:szCs w:val="21"/>
          <w:lang w:eastAsia="x-none"/>
        </w:rPr>
      </w:pPr>
    </w:p>
    <w:p w14:paraId="10B881B2"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Dicha situación no afecta directamente el funcionamiento del proceso clave, puesto que, para 2021, la oferta de cursos, talleres, seminarios y diplomados ascendió a 660 actividades; no obstante, se pone en riesgo la pertinencia (cualidad de ser conveniente con las condiciones y necesidades sociales del entorno, es decir, la oferta </w:t>
      </w:r>
      <w:r w:rsidRPr="008A38BB">
        <w:rPr>
          <w:rFonts w:ascii="Abadi" w:hAnsi="Abadi"/>
          <w:sz w:val="21"/>
          <w:szCs w:val="21"/>
          <w:lang w:eastAsia="x-none"/>
        </w:rPr>
        <w:lastRenderedPageBreak/>
        <w:t xml:space="preserve">debe responder a los intereses y expectativas de los usuarios potenciales) y la oportunidad de las actividades ofertadas.  </w:t>
      </w:r>
    </w:p>
    <w:p w14:paraId="11544828" w14:textId="77777777" w:rsidR="00831035" w:rsidRPr="008A38BB" w:rsidRDefault="00831035" w:rsidP="00831035">
      <w:pPr>
        <w:ind w:firstLine="705"/>
        <w:jc w:val="both"/>
        <w:rPr>
          <w:rFonts w:ascii="Abadi" w:hAnsi="Abadi"/>
          <w:sz w:val="21"/>
          <w:szCs w:val="21"/>
          <w:lang w:eastAsia="x-none"/>
        </w:rPr>
      </w:pPr>
    </w:p>
    <w:p w14:paraId="6960ECBD"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En cuanto a la fase de evaluación y dictaminación de los servicios de educación continua, se identificó que seis de las ocho dependencias o entidades se apegaron a un proceso de dictaminación, mediante la elaboración y remisión de la propuesta del programa a las autoridades de cada instancia; sin embargo, el alcance y el detalle de los procedimientos no permitió identificar los criterios que se establecieron para analizar, dictaminar y, en su caso, aprobar cada una de las actividades ofertadas. Cabe señalar que los procesos de dictaminación pueden entenderse como un filtro para alcanzar la excelencia, en un ámbito de calidad educativa. Por lo anterior, las debilidades en esta fase del proceso podrían poner en riesgo la garantía de la calidad del proceso educativo de la Universidad de Guanajuato.</w:t>
      </w:r>
    </w:p>
    <w:p w14:paraId="4666F011" w14:textId="77777777" w:rsidR="00831035" w:rsidRPr="008A38BB" w:rsidRDefault="00831035" w:rsidP="00831035">
      <w:pPr>
        <w:ind w:firstLine="705"/>
        <w:jc w:val="both"/>
        <w:rPr>
          <w:rFonts w:ascii="Abadi" w:hAnsi="Abadi"/>
          <w:sz w:val="21"/>
          <w:szCs w:val="21"/>
          <w:lang w:eastAsia="x-none"/>
        </w:rPr>
      </w:pPr>
    </w:p>
    <w:p w14:paraId="76149B1B"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Por lo que hace al registro, seguimiento y resguardo de la información sobre la fase de impartición de cursos, talleres, seminarios y diplomados, se constató que el sujeto fiscalizado opera bajo formatos libres, esto es, no cuenta con mecanismos estandarizados para gestionar la información de los servicios de educación continua en cada una de las entidades y dependencias encargadas de impartir dichas actividades. Este hallazgo se deriva de realizar un análisis comparativo entre los datos de los campus y las cifras recopiladas por la Coordinación General del Ecosistema VIDA-UG (área concentradora de la información), cuyo resultado indicó que la información no fue coincidente.</w:t>
      </w:r>
    </w:p>
    <w:p w14:paraId="0F8F6056" w14:textId="77777777" w:rsidR="00831035" w:rsidRPr="008A38BB" w:rsidRDefault="00831035" w:rsidP="00831035">
      <w:pPr>
        <w:ind w:firstLine="705"/>
        <w:jc w:val="both"/>
        <w:rPr>
          <w:rFonts w:ascii="Abadi" w:hAnsi="Abadi"/>
          <w:sz w:val="21"/>
          <w:szCs w:val="21"/>
          <w:lang w:eastAsia="x-none"/>
        </w:rPr>
      </w:pPr>
    </w:p>
    <w:p w14:paraId="0A6F6ABC"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Respecto de la fase implementada para evaluar los resultados -el conocimiento adquirido y el desarrollo de habilidades de las y los participantes- se identificó que no se definieron lineamientos o manuales de procesos en los que se establecieran los criterios mínimos para acreditar las actividades de educación continua. Cabe señalar que la </w:t>
      </w:r>
      <w:r w:rsidRPr="008A38BB">
        <w:rPr>
          <w:rFonts w:ascii="Abadi" w:hAnsi="Abadi"/>
          <w:sz w:val="21"/>
          <w:szCs w:val="21"/>
          <w:lang w:eastAsia="x-none"/>
        </w:rPr>
        <w:t xml:space="preserve">conveniencia de sumar una fase de evaluación a los servicios educativos (indistintamente su tipo), además de su aporte a la rendición de cuentas es por su valor para retroalimentar la mejora, es decir, por su contribución a la toma de decisiones tendientes a mejorar la calidad de la educación. </w:t>
      </w:r>
    </w:p>
    <w:p w14:paraId="6F5E5735" w14:textId="77777777" w:rsidR="00831035" w:rsidRPr="008A38BB" w:rsidRDefault="00831035" w:rsidP="00831035">
      <w:pPr>
        <w:ind w:firstLine="705"/>
        <w:jc w:val="both"/>
        <w:rPr>
          <w:rFonts w:ascii="Abadi" w:hAnsi="Abadi"/>
          <w:sz w:val="21"/>
          <w:szCs w:val="21"/>
          <w:lang w:eastAsia="x-none"/>
        </w:rPr>
      </w:pPr>
    </w:p>
    <w:p w14:paraId="11446CD7"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En relación a la apropiación de la Agenda 2030, se determinó que la Universidad de Guanajuato reconoció su contribución con el objetivo 4: </w:t>
      </w:r>
      <w:r w:rsidRPr="008A38BB">
        <w:rPr>
          <w:rFonts w:ascii="Abadi" w:hAnsi="Abadi"/>
          <w:i/>
          <w:iCs/>
          <w:sz w:val="21"/>
          <w:szCs w:val="21"/>
          <w:lang w:eastAsia="x-none"/>
        </w:rPr>
        <w:t>«Garantizar una educación inclusiva y equitativa de calidad y promover oportunidades de aprendizaje permanente para todos»</w:t>
      </w:r>
      <w:r w:rsidRPr="008A38BB">
        <w:rPr>
          <w:rFonts w:ascii="Abadi" w:hAnsi="Abadi"/>
          <w:sz w:val="21"/>
          <w:szCs w:val="21"/>
          <w:lang w:eastAsia="x-none"/>
        </w:rPr>
        <w:t xml:space="preserve">. Es así, que en términos generales, los avances en la preparación para su implementación, específicamente del programa </w:t>
      </w:r>
      <w:r w:rsidRPr="008A38BB">
        <w:rPr>
          <w:rFonts w:ascii="Abadi" w:hAnsi="Abadi"/>
          <w:i/>
          <w:iCs/>
          <w:sz w:val="21"/>
          <w:szCs w:val="21"/>
          <w:lang w:eastAsia="x-none"/>
        </w:rPr>
        <w:t>E035</w:t>
      </w:r>
      <w:r w:rsidRPr="008A38BB">
        <w:rPr>
          <w:rFonts w:ascii="Abadi" w:hAnsi="Abadi"/>
          <w:sz w:val="21"/>
          <w:szCs w:val="21"/>
          <w:lang w:eastAsia="x-none"/>
        </w:rPr>
        <w:t xml:space="preserve">, equivalen a un 43.8%, lo que se interpreta como un grado de </w:t>
      </w:r>
      <w:r w:rsidRPr="008A38BB">
        <w:rPr>
          <w:rFonts w:ascii="Abadi" w:hAnsi="Abadi"/>
          <w:i/>
          <w:iCs/>
          <w:sz w:val="21"/>
          <w:szCs w:val="21"/>
          <w:lang w:eastAsia="x-none"/>
        </w:rPr>
        <w:t>«formación»</w:t>
      </w:r>
      <w:r w:rsidRPr="008A38BB">
        <w:rPr>
          <w:rFonts w:ascii="Abadi" w:hAnsi="Abadi"/>
          <w:sz w:val="21"/>
          <w:szCs w:val="21"/>
          <w:lang w:eastAsia="x-none"/>
        </w:rPr>
        <w:t xml:space="preserve">, toda vez que se han comenzado labores y se cuenta con ciertas evidencias; no obstante, los trabajos aun no alcanzan el grado de madurez y definitividad esperado. </w:t>
      </w:r>
    </w:p>
    <w:p w14:paraId="09102CD4" w14:textId="77777777" w:rsidR="00831035" w:rsidRPr="008A38BB" w:rsidRDefault="00831035" w:rsidP="00831035">
      <w:pPr>
        <w:ind w:firstLine="705"/>
        <w:jc w:val="both"/>
        <w:rPr>
          <w:rFonts w:ascii="Abadi" w:hAnsi="Abadi"/>
          <w:sz w:val="21"/>
          <w:szCs w:val="21"/>
          <w:lang w:eastAsia="x-none"/>
        </w:rPr>
      </w:pPr>
    </w:p>
    <w:p w14:paraId="4C9487BF"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En general, se constató que durante el 2021, la Universidad de Guanajuato mantuvo en funcionamiento su estrategia de educación continua, la cual se operó bajo uno de los componentes (5to, denominado: servicios de educación continua impartidos a la sociedad) del programa auditado. La intervención se rige bajo los preceptos de calidad, oportunidad y pertinencia del proceso educativo, respetando los principios de libertad de cátedra y compromiso social, siendo responsabilidad de las entidades y dependencias involucradas en el proceso, las cuales atienden a sus facultades de desarrollo y administración de la oferta de los servicios; sin embargo, se identifica que la responsabilidad en la gestión de la información corresponde a la Coordinación General del Ecosistema VIDA-UG.</w:t>
      </w:r>
    </w:p>
    <w:p w14:paraId="79289635" w14:textId="77777777" w:rsidR="00831035" w:rsidRPr="008A38BB" w:rsidRDefault="00831035" w:rsidP="00831035">
      <w:pPr>
        <w:ind w:firstLine="705"/>
        <w:jc w:val="both"/>
        <w:rPr>
          <w:rFonts w:ascii="Abadi" w:hAnsi="Abadi"/>
          <w:sz w:val="21"/>
          <w:szCs w:val="21"/>
          <w:lang w:eastAsia="x-none"/>
        </w:rPr>
      </w:pPr>
    </w:p>
    <w:p w14:paraId="251757B5"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De los resultados se advierte que los servicios de educación continua funcionan bajo una secuencia lógica de planificación, difusión, ejecución y seguimiento, lo cual arrojó como resultado la oferta de más de 600 </w:t>
      </w:r>
      <w:r w:rsidRPr="008A38BB">
        <w:rPr>
          <w:rFonts w:ascii="Abadi" w:hAnsi="Abadi"/>
          <w:sz w:val="21"/>
          <w:szCs w:val="21"/>
          <w:lang w:eastAsia="x-none"/>
        </w:rPr>
        <w:lastRenderedPageBreak/>
        <w:t xml:space="preserve">actividades y la matriculación de más de 32,000 participantes para el ejercicio auditado. No obstante, se advierten una serie de hallazgos motivados principalmente en las debilidades del sistema de control interno, con particularidad en el componente de información y comunicación; esto es, sobre las formas en que las áreas operativas y administrativas identifican, capturan e intercambian información; así como en las brechas de alcance en la estrategia de rendición de cuentas sobre la materia, la cual se limitó a informar sobre la variación en la matrícula de programas de educación continua (mediante indicador: IE-PLADI-11), considerándose esto último como insuficiente. Por lo tanto, el funcionamiento de los servicios de educación continua se verá fortalecido en la medida en que la Universidad de Guanajuato realice las mejoras adecuadas tanto a su Sistema de Control Interno, como a sus estrategias de monitoreo y de seguimiento a la gestión de la calidad, particularmente en lo que hace a los procesos del programa auditado. </w:t>
      </w:r>
    </w:p>
    <w:p w14:paraId="0B8C7653" w14:textId="77777777" w:rsidR="00831035" w:rsidRPr="008A38BB" w:rsidRDefault="00831035" w:rsidP="00831035">
      <w:pPr>
        <w:ind w:firstLine="705"/>
        <w:jc w:val="both"/>
        <w:rPr>
          <w:rFonts w:ascii="Abadi" w:hAnsi="Abadi"/>
          <w:sz w:val="21"/>
          <w:szCs w:val="21"/>
          <w:lang w:eastAsia="x-none"/>
        </w:rPr>
      </w:pPr>
    </w:p>
    <w:p w14:paraId="26A41124"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Derivado de las oportunidades señaladas, respecto de la implementación de mecanismos de control para homologar los procesos de planificación; de determinación y difusión de la oferta de los servicios de educación continua; la generación de información pertinente y oportuna; la evaluación y dictaminación de la pertinencia de las actividades y de los docentes seleccionados para impartir los cursos, talleres, diplomados y seminarios; así como la medición del efecto de su intervención en el conocimiento adquirido y el desarrollo de habilidades de los usuarios, se destaca que la Universidad de Guanajuato asumió un compromiso proactivo para mejorar su gestión y potenciar sus resultados, al presentar planes de acción específicos para atender las recomendaciones emitidas. Además, se reconoce la instrumentación de acciones inmediatas del sujeto fiscalizado para fortalecer los mecanismos de prevención y detección de eventos que puedan afectar el logro de los propósitos institucionales, y para potenciar su contribución al logro de los </w:t>
      </w:r>
      <w:r w:rsidRPr="008A38BB">
        <w:rPr>
          <w:rFonts w:ascii="Abadi" w:hAnsi="Abadi"/>
          <w:sz w:val="21"/>
          <w:szCs w:val="21"/>
          <w:lang w:eastAsia="x-none"/>
        </w:rPr>
        <w:t>Objetivos de Desarrollo Sostenible, mediante la atención de las dos recomendaciones respectivas.</w:t>
      </w:r>
    </w:p>
    <w:p w14:paraId="7F325463" w14:textId="77777777" w:rsidR="00831035" w:rsidRPr="008A38BB" w:rsidRDefault="00831035" w:rsidP="00831035">
      <w:pPr>
        <w:ind w:firstLine="705"/>
        <w:jc w:val="both"/>
        <w:rPr>
          <w:rFonts w:ascii="Abadi" w:hAnsi="Abadi"/>
          <w:sz w:val="21"/>
          <w:szCs w:val="21"/>
          <w:lang w:eastAsia="x-none"/>
        </w:rPr>
      </w:pPr>
    </w:p>
    <w:p w14:paraId="48DC50A7" w14:textId="77777777" w:rsidR="00831035" w:rsidRPr="008A38BB" w:rsidRDefault="00831035" w:rsidP="00831035">
      <w:pPr>
        <w:ind w:firstLine="705"/>
        <w:jc w:val="both"/>
        <w:rPr>
          <w:rFonts w:ascii="Abadi" w:hAnsi="Abadi"/>
          <w:sz w:val="21"/>
          <w:szCs w:val="21"/>
          <w:lang w:eastAsia="x-none"/>
        </w:rPr>
      </w:pPr>
      <w:r w:rsidRPr="008A38BB">
        <w:rPr>
          <w:rFonts w:ascii="Abadi" w:hAnsi="Abadi"/>
          <w:sz w:val="21"/>
          <w:szCs w:val="21"/>
          <w:lang w:eastAsia="x-none"/>
        </w:rPr>
        <w:t xml:space="preserve">Finalmente, se establece que el seguimiento de los compromisos asumidos por la Universidad de Guanajuato se realizará por la Auditoría Superior del Estado -en colaboración con el Órgano Interno de Control de la Universidad de Guanajuato, por el carácter coordinado de la auditoría-, respecto de las recomendaciones valoradas como </w:t>
      </w:r>
      <w:r w:rsidRPr="008A38BB">
        <w:rPr>
          <w:rFonts w:ascii="Abadi" w:hAnsi="Abadi"/>
          <w:i/>
          <w:iCs/>
          <w:sz w:val="21"/>
          <w:szCs w:val="21"/>
          <w:lang w:eastAsia="x-none"/>
        </w:rPr>
        <w:t>«realizará»</w:t>
      </w:r>
      <w:r w:rsidRPr="008A38BB">
        <w:rPr>
          <w:rFonts w:ascii="Abadi" w:hAnsi="Abadi"/>
          <w:sz w:val="21"/>
          <w:szCs w:val="21"/>
          <w:lang w:eastAsia="x-none"/>
        </w:rPr>
        <w:t>, acorde a la normativa aplicable.</w:t>
      </w:r>
    </w:p>
    <w:p w14:paraId="470EE5B8" w14:textId="77777777" w:rsidR="00831035" w:rsidRPr="008A38BB" w:rsidRDefault="00831035" w:rsidP="00831035">
      <w:pPr>
        <w:ind w:firstLine="705"/>
        <w:jc w:val="both"/>
        <w:rPr>
          <w:rFonts w:ascii="Abadi" w:hAnsi="Abadi"/>
          <w:sz w:val="21"/>
          <w:szCs w:val="21"/>
          <w:lang w:eastAsia="x-none"/>
        </w:rPr>
      </w:pPr>
    </w:p>
    <w:p w14:paraId="218F8F86" w14:textId="77777777" w:rsidR="00831035" w:rsidRPr="008A38BB" w:rsidRDefault="00831035" w:rsidP="00831035">
      <w:pPr>
        <w:ind w:firstLine="708"/>
        <w:jc w:val="both"/>
        <w:rPr>
          <w:rFonts w:ascii="Abadi" w:hAnsi="Abadi"/>
          <w:b/>
          <w:bCs/>
          <w:sz w:val="21"/>
          <w:szCs w:val="21"/>
        </w:rPr>
      </w:pPr>
      <w:r w:rsidRPr="008A38BB">
        <w:rPr>
          <w:rFonts w:ascii="Abadi" w:hAnsi="Abadi"/>
          <w:b/>
          <w:bCs/>
          <w:sz w:val="21"/>
          <w:szCs w:val="21"/>
        </w:rPr>
        <w:t>V. Conclusiones:</w:t>
      </w:r>
    </w:p>
    <w:p w14:paraId="1B81CCB1" w14:textId="77777777" w:rsidR="00831035" w:rsidRPr="008A38BB" w:rsidRDefault="00831035" w:rsidP="00831035">
      <w:pPr>
        <w:jc w:val="both"/>
        <w:rPr>
          <w:rFonts w:ascii="Abadi" w:hAnsi="Abadi"/>
          <w:sz w:val="21"/>
          <w:szCs w:val="21"/>
        </w:rPr>
      </w:pPr>
    </w:p>
    <w:p w14:paraId="5D9660F0" w14:textId="77777777" w:rsidR="00831035" w:rsidRPr="008A38BB" w:rsidRDefault="00831035" w:rsidP="00831035">
      <w:pPr>
        <w:jc w:val="both"/>
        <w:rPr>
          <w:rFonts w:ascii="Abadi" w:hAnsi="Abadi"/>
          <w:sz w:val="21"/>
          <w:szCs w:val="21"/>
        </w:rPr>
      </w:pPr>
      <w:r w:rsidRPr="008A38BB">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8A38BB">
          <w:rPr>
            <w:rFonts w:ascii="Abadi" w:hAnsi="Abadi"/>
            <w:sz w:val="21"/>
            <w:szCs w:val="21"/>
          </w:rPr>
          <w:t>la Ley</w:t>
        </w:r>
      </w:smartTag>
      <w:r w:rsidRPr="008A38BB">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D11D1B1" w14:textId="77777777" w:rsidR="00831035" w:rsidRPr="008A38BB" w:rsidRDefault="00831035" w:rsidP="00831035">
      <w:pPr>
        <w:jc w:val="both"/>
        <w:rPr>
          <w:rFonts w:ascii="Abadi" w:hAnsi="Abadi"/>
          <w:sz w:val="21"/>
          <w:szCs w:val="21"/>
        </w:rPr>
      </w:pPr>
    </w:p>
    <w:p w14:paraId="5FA672D4" w14:textId="77777777" w:rsidR="00831035" w:rsidRPr="008A38BB" w:rsidRDefault="00831035" w:rsidP="00831035">
      <w:pPr>
        <w:jc w:val="both"/>
        <w:rPr>
          <w:rFonts w:ascii="Abadi" w:hAnsi="Abadi"/>
          <w:sz w:val="21"/>
          <w:szCs w:val="21"/>
        </w:rPr>
      </w:pPr>
      <w:r w:rsidRPr="008A38BB">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0F900EDA" w14:textId="77777777" w:rsidR="00831035" w:rsidRPr="008A38BB" w:rsidRDefault="00831035" w:rsidP="00831035">
      <w:pPr>
        <w:jc w:val="both"/>
        <w:rPr>
          <w:rFonts w:ascii="Abadi" w:hAnsi="Abadi"/>
          <w:sz w:val="21"/>
          <w:szCs w:val="21"/>
        </w:rPr>
      </w:pPr>
    </w:p>
    <w:p w14:paraId="249680E3" w14:textId="77777777" w:rsidR="00831035" w:rsidRPr="008A38BB" w:rsidRDefault="00831035" w:rsidP="00831035">
      <w:pPr>
        <w:jc w:val="both"/>
        <w:rPr>
          <w:rFonts w:ascii="Abadi" w:hAnsi="Abadi"/>
          <w:sz w:val="21"/>
          <w:szCs w:val="21"/>
        </w:rPr>
      </w:pPr>
      <w:r w:rsidRPr="008A38BB">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8A38BB">
          <w:rPr>
            <w:rFonts w:ascii="Abadi" w:hAnsi="Abadi"/>
            <w:sz w:val="21"/>
            <w:szCs w:val="21"/>
          </w:rPr>
          <w:t>la Ley</w:t>
        </w:r>
      </w:smartTag>
      <w:r w:rsidRPr="008A38BB">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3CDB4714" w14:textId="77777777" w:rsidR="00831035" w:rsidRPr="008A38BB" w:rsidRDefault="00831035" w:rsidP="00831035">
      <w:pPr>
        <w:jc w:val="both"/>
        <w:rPr>
          <w:rFonts w:ascii="Abadi" w:hAnsi="Abadi"/>
          <w:sz w:val="21"/>
          <w:szCs w:val="21"/>
        </w:rPr>
      </w:pPr>
    </w:p>
    <w:p w14:paraId="43429019" w14:textId="77777777" w:rsidR="00831035" w:rsidRPr="008A38BB" w:rsidRDefault="00831035" w:rsidP="00831035">
      <w:pPr>
        <w:ind w:firstLine="708"/>
        <w:jc w:val="both"/>
        <w:rPr>
          <w:rFonts w:ascii="Abadi" w:hAnsi="Abadi"/>
          <w:sz w:val="21"/>
          <w:szCs w:val="21"/>
        </w:rPr>
      </w:pPr>
      <w:r w:rsidRPr="008A38BB">
        <w:rPr>
          <w:rFonts w:ascii="Abadi" w:hAnsi="Abadi"/>
          <w:sz w:val="21"/>
          <w:szCs w:val="21"/>
        </w:rPr>
        <w:t>De igual manera, existe en el informe de resultados la constancia de que este se notificó al sujeto fiscalizado. En tal virtud, se considera que fue respetado el derecho de audiencia o defensa por parte del Órgano Técnico.</w:t>
      </w:r>
    </w:p>
    <w:p w14:paraId="6B9EF402" w14:textId="77777777" w:rsidR="00831035" w:rsidRPr="008A38BB" w:rsidRDefault="00831035" w:rsidP="00831035">
      <w:pPr>
        <w:ind w:firstLine="708"/>
        <w:jc w:val="both"/>
        <w:rPr>
          <w:rFonts w:ascii="Abadi" w:hAnsi="Abadi"/>
          <w:sz w:val="21"/>
          <w:szCs w:val="21"/>
        </w:rPr>
      </w:pPr>
    </w:p>
    <w:p w14:paraId="4C03E444" w14:textId="77777777" w:rsidR="00831035" w:rsidRPr="008A38BB" w:rsidRDefault="00831035" w:rsidP="00831035">
      <w:pPr>
        <w:ind w:firstLine="708"/>
        <w:jc w:val="both"/>
        <w:rPr>
          <w:rFonts w:ascii="Abadi" w:hAnsi="Abadi"/>
          <w:sz w:val="21"/>
          <w:szCs w:val="21"/>
        </w:rPr>
      </w:pPr>
      <w:r w:rsidRPr="008A38BB">
        <w:rPr>
          <w:rFonts w:ascii="Abadi" w:hAnsi="Abadi"/>
          <w:sz w:val="21"/>
          <w:szCs w:val="21"/>
        </w:rPr>
        <w:t>Asimismo,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2022,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4C58E223" w14:textId="77777777" w:rsidR="00831035" w:rsidRPr="008A38BB" w:rsidRDefault="00831035" w:rsidP="00831035">
      <w:pPr>
        <w:ind w:firstLine="708"/>
        <w:jc w:val="both"/>
        <w:rPr>
          <w:rFonts w:ascii="Abadi" w:hAnsi="Abadi"/>
          <w:sz w:val="21"/>
          <w:szCs w:val="21"/>
        </w:rPr>
      </w:pPr>
    </w:p>
    <w:p w14:paraId="08E845F7" w14:textId="77777777" w:rsidR="00831035" w:rsidRPr="008A38BB" w:rsidRDefault="00831035" w:rsidP="00831035">
      <w:pPr>
        <w:ind w:firstLine="708"/>
        <w:jc w:val="both"/>
        <w:rPr>
          <w:rFonts w:ascii="Abadi" w:hAnsi="Abadi"/>
          <w:sz w:val="21"/>
          <w:szCs w:val="21"/>
        </w:rPr>
      </w:pPr>
      <w:r w:rsidRPr="008A38BB">
        <w:rPr>
          <w:rFonts w:ascii="Abadi" w:hAnsi="Abadi"/>
          <w:sz w:val="21"/>
          <w:szCs w:val="21"/>
        </w:rPr>
        <w:t>También se destaca que la auditoría materia del presente dictamen se realizó de manera coordinada, con fundamento en el artículo 12 de la Ley de Fiscalización Superior del Estado de Guanajuato y con base en el Convenio de Coordinación y Colaboración para la Fiscalización celebrado entre la Auditoría Superior del Estado de Guanajuato y la Universidad de Guanajuato.</w:t>
      </w:r>
    </w:p>
    <w:p w14:paraId="51D0C1C3" w14:textId="77777777" w:rsidR="00831035" w:rsidRPr="008A38BB" w:rsidRDefault="00831035" w:rsidP="00831035">
      <w:pPr>
        <w:ind w:firstLine="708"/>
        <w:jc w:val="both"/>
        <w:rPr>
          <w:rFonts w:ascii="Abadi" w:hAnsi="Abadi"/>
          <w:sz w:val="21"/>
          <w:szCs w:val="21"/>
        </w:rPr>
      </w:pPr>
    </w:p>
    <w:p w14:paraId="50A6360C" w14:textId="77777777" w:rsidR="00831035" w:rsidRPr="008A38BB" w:rsidRDefault="00831035" w:rsidP="00831035">
      <w:pPr>
        <w:ind w:firstLine="708"/>
        <w:jc w:val="both"/>
        <w:rPr>
          <w:rFonts w:ascii="Abadi" w:hAnsi="Abadi"/>
          <w:sz w:val="21"/>
          <w:szCs w:val="21"/>
        </w:rPr>
      </w:pPr>
      <w:r w:rsidRPr="008A38BB">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3744CE5" w14:textId="77777777" w:rsidR="00831035" w:rsidRPr="008A38BB" w:rsidRDefault="00831035" w:rsidP="00831035">
      <w:pPr>
        <w:jc w:val="both"/>
        <w:rPr>
          <w:rFonts w:ascii="Abadi" w:hAnsi="Abadi"/>
          <w:sz w:val="21"/>
          <w:szCs w:val="21"/>
        </w:rPr>
      </w:pPr>
    </w:p>
    <w:p w14:paraId="6FB69B32" w14:textId="77777777" w:rsidR="00831035" w:rsidRPr="008A38BB" w:rsidRDefault="00831035" w:rsidP="00831035">
      <w:pPr>
        <w:jc w:val="both"/>
        <w:rPr>
          <w:rFonts w:ascii="Abadi" w:hAnsi="Abadi"/>
          <w:sz w:val="21"/>
          <w:szCs w:val="21"/>
        </w:rPr>
      </w:pPr>
      <w:r w:rsidRPr="008A38BB">
        <w:rPr>
          <w:rFonts w:ascii="Abadi" w:hAnsi="Abadi"/>
          <w:sz w:val="21"/>
          <w:szCs w:val="21"/>
        </w:rPr>
        <w:tab/>
        <w:t xml:space="preserve">En razón de lo anteriormente señalado, concluimos que el informe de resultados de la auditoría de desempeño practicada a la Universidad de Guanajuato coordinada con enfoque mixto, orientado al sistema y a los resultados del Programa Presupuestario </w:t>
      </w:r>
      <w:r w:rsidRPr="008A38BB">
        <w:rPr>
          <w:rFonts w:ascii="Abadi" w:hAnsi="Abadi"/>
          <w:i/>
          <w:iCs/>
          <w:sz w:val="21"/>
          <w:szCs w:val="21"/>
        </w:rPr>
        <w:t>E035 Extensión del Conocimiento, Arte y Cultura</w:t>
      </w:r>
      <w:r w:rsidRPr="008A38BB">
        <w:rPr>
          <w:rFonts w:ascii="Abadi" w:hAnsi="Abadi"/>
          <w:sz w:val="21"/>
          <w:szCs w:val="21"/>
        </w:rPr>
        <w:t xml:space="preserve">, por el ejercicio fiscal del año 2021, debe sancionarse por el Congreso en los </w:t>
      </w:r>
      <w:r w:rsidRPr="008A38BB">
        <w:rPr>
          <w:rFonts w:ascii="Abadi" w:hAnsi="Abadi"/>
          <w:sz w:val="21"/>
          <w:szCs w:val="21"/>
        </w:rPr>
        <w:t xml:space="preserve">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8A38BB">
          <w:rPr>
            <w:rFonts w:ascii="Abadi" w:hAnsi="Abadi"/>
            <w:sz w:val="21"/>
            <w:szCs w:val="21"/>
          </w:rPr>
          <w:t>la Ley</w:t>
        </w:r>
      </w:smartTag>
      <w:r w:rsidRPr="008A38BB">
        <w:rPr>
          <w:rFonts w:ascii="Abadi" w:hAnsi="Abadi"/>
          <w:sz w:val="21"/>
          <w:szCs w:val="21"/>
        </w:rPr>
        <w:t xml:space="preserve"> de Fiscalización Superior del Estado de Guanajuato, razón por la cual no podría ser observado por el Pleno del Congreso.</w:t>
      </w:r>
    </w:p>
    <w:p w14:paraId="4B6CBB3C" w14:textId="77777777" w:rsidR="00831035" w:rsidRPr="008A38BB" w:rsidRDefault="00831035" w:rsidP="00831035">
      <w:pPr>
        <w:jc w:val="both"/>
        <w:rPr>
          <w:rFonts w:ascii="Abadi" w:hAnsi="Abadi"/>
          <w:sz w:val="21"/>
          <w:szCs w:val="21"/>
        </w:rPr>
      </w:pPr>
    </w:p>
    <w:p w14:paraId="2557C032" w14:textId="77777777" w:rsidR="00831035" w:rsidRPr="008A38BB" w:rsidRDefault="00831035" w:rsidP="00831035">
      <w:pPr>
        <w:ind w:firstLine="708"/>
        <w:jc w:val="both"/>
        <w:rPr>
          <w:rFonts w:ascii="Abadi" w:hAnsi="Abadi"/>
          <w:sz w:val="21"/>
          <w:szCs w:val="21"/>
        </w:rPr>
      </w:pPr>
      <w:r w:rsidRPr="008A38BB">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8A38BB">
          <w:rPr>
            <w:rFonts w:ascii="Abadi" w:hAnsi="Abadi"/>
            <w:sz w:val="21"/>
            <w:szCs w:val="21"/>
          </w:rPr>
          <w:t>la Ley Orgánica</w:t>
        </w:r>
      </w:smartTag>
      <w:r w:rsidRPr="008A38BB">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8A38BB">
          <w:rPr>
            <w:rFonts w:ascii="Abadi" w:hAnsi="Abadi"/>
            <w:sz w:val="21"/>
            <w:szCs w:val="21"/>
          </w:rPr>
          <w:t>la Asamblea</w:t>
        </w:r>
      </w:smartTag>
      <w:r w:rsidRPr="008A38BB">
        <w:rPr>
          <w:rFonts w:ascii="Abadi" w:hAnsi="Abadi"/>
          <w:sz w:val="21"/>
          <w:szCs w:val="21"/>
        </w:rPr>
        <w:t>, la aprobación del siguiente:</w:t>
      </w:r>
    </w:p>
    <w:p w14:paraId="3274F803" w14:textId="77777777" w:rsidR="00831035" w:rsidRPr="002519B8" w:rsidRDefault="00831035" w:rsidP="00831035">
      <w:pPr>
        <w:ind w:firstLine="708"/>
        <w:jc w:val="both"/>
        <w:rPr>
          <w:rFonts w:ascii="Abadi" w:hAnsi="Abadi"/>
          <w:sz w:val="21"/>
          <w:szCs w:val="21"/>
        </w:rPr>
      </w:pPr>
    </w:p>
    <w:p w14:paraId="64C98358" w14:textId="77777777" w:rsidR="00831035" w:rsidRPr="008A38BB" w:rsidRDefault="00831035" w:rsidP="00127D16">
      <w:pPr>
        <w:pStyle w:val="Ttulo1"/>
        <w:ind w:left="708"/>
        <w:jc w:val="left"/>
        <w:rPr>
          <w:rFonts w:ascii="Abadi" w:hAnsi="Abadi" w:cs="Arial"/>
          <w:i w:val="0"/>
          <w:iCs w:val="0"/>
          <w:smallCaps/>
          <w:sz w:val="21"/>
          <w:szCs w:val="21"/>
        </w:rPr>
      </w:pPr>
      <w:r w:rsidRPr="008A38BB">
        <w:rPr>
          <w:rFonts w:ascii="Abadi" w:hAnsi="Abadi" w:cs="Arial"/>
          <w:i w:val="0"/>
          <w:iCs w:val="0"/>
          <w:smallCaps/>
          <w:sz w:val="21"/>
          <w:szCs w:val="21"/>
        </w:rPr>
        <w:t>A C U E R D O</w:t>
      </w:r>
    </w:p>
    <w:p w14:paraId="21C0B50A" w14:textId="77777777" w:rsidR="00831035" w:rsidRPr="002519B8" w:rsidRDefault="00831035" w:rsidP="00831035">
      <w:pPr>
        <w:rPr>
          <w:rFonts w:ascii="Abadi" w:hAnsi="Abadi"/>
          <w:sz w:val="21"/>
          <w:szCs w:val="21"/>
        </w:rPr>
      </w:pPr>
    </w:p>
    <w:p w14:paraId="608050E1" w14:textId="77777777" w:rsidR="00831035" w:rsidRPr="002519B8" w:rsidRDefault="00831035" w:rsidP="00831035">
      <w:pPr>
        <w:rPr>
          <w:rFonts w:ascii="Abadi" w:hAnsi="Abadi"/>
          <w:sz w:val="21"/>
          <w:szCs w:val="21"/>
        </w:rPr>
      </w:pPr>
    </w:p>
    <w:p w14:paraId="35ABAE77" w14:textId="77777777" w:rsidR="00831035" w:rsidRPr="002519B8" w:rsidRDefault="00831035" w:rsidP="00831035">
      <w:pPr>
        <w:ind w:firstLine="708"/>
        <w:jc w:val="both"/>
        <w:rPr>
          <w:rFonts w:ascii="Abadi" w:hAnsi="Abadi"/>
          <w:sz w:val="21"/>
          <w:szCs w:val="21"/>
        </w:rPr>
      </w:pPr>
      <w:r w:rsidRPr="002519B8">
        <w:rPr>
          <w:rFonts w:ascii="Abadi" w:hAnsi="Abadi"/>
          <w:b/>
          <w:bCs/>
          <w:sz w:val="21"/>
          <w:szCs w:val="21"/>
        </w:rPr>
        <w:t>Único</w:t>
      </w:r>
      <w:r w:rsidRPr="002519B8">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2519B8">
          <w:rPr>
            <w:rFonts w:ascii="Abadi" w:hAnsi="Abadi"/>
            <w:sz w:val="21"/>
            <w:szCs w:val="21"/>
          </w:rPr>
          <w:t>la Constitución Política</w:t>
        </w:r>
      </w:smartTag>
      <w:r w:rsidRPr="002519B8">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Universidad de Guanajuato coordinada con enfoque mixto, orientado al sistema y a los resultados del Programa Presupuestario </w:t>
      </w:r>
      <w:r w:rsidRPr="002519B8">
        <w:rPr>
          <w:rFonts w:ascii="Abadi" w:hAnsi="Abadi"/>
          <w:i/>
          <w:iCs/>
          <w:sz w:val="21"/>
          <w:szCs w:val="21"/>
        </w:rPr>
        <w:t>E035 Extensión del Conocimiento, Arte y Cultura</w:t>
      </w:r>
      <w:r w:rsidRPr="002519B8">
        <w:rPr>
          <w:rFonts w:ascii="Abadi" w:hAnsi="Abadi"/>
          <w:sz w:val="21"/>
          <w:szCs w:val="21"/>
        </w:rPr>
        <w:t xml:space="preserve">, por el periodo comprendido del 1 de enero al 31 de diciembre del ejercicio fiscal del año 2021. </w:t>
      </w:r>
    </w:p>
    <w:p w14:paraId="1650E632" w14:textId="77777777" w:rsidR="00831035" w:rsidRPr="002519B8" w:rsidRDefault="00831035" w:rsidP="00831035">
      <w:pPr>
        <w:ind w:firstLine="708"/>
        <w:jc w:val="both"/>
        <w:rPr>
          <w:rFonts w:ascii="Abadi" w:hAnsi="Abadi"/>
          <w:sz w:val="21"/>
          <w:szCs w:val="21"/>
        </w:rPr>
      </w:pPr>
    </w:p>
    <w:p w14:paraId="389BD346" w14:textId="77777777" w:rsidR="00831035" w:rsidRPr="002519B8" w:rsidRDefault="00831035" w:rsidP="00831035">
      <w:pPr>
        <w:ind w:firstLine="708"/>
        <w:jc w:val="both"/>
        <w:rPr>
          <w:rFonts w:ascii="Abadi" w:hAnsi="Abadi"/>
          <w:sz w:val="21"/>
          <w:szCs w:val="21"/>
        </w:rPr>
      </w:pPr>
    </w:p>
    <w:p w14:paraId="4D04E65E" w14:textId="77777777" w:rsidR="00831035" w:rsidRPr="002519B8" w:rsidRDefault="00831035" w:rsidP="00831035">
      <w:pPr>
        <w:ind w:firstLine="708"/>
        <w:jc w:val="both"/>
        <w:rPr>
          <w:rFonts w:ascii="Abadi" w:hAnsi="Abadi"/>
          <w:sz w:val="21"/>
          <w:szCs w:val="21"/>
        </w:rPr>
      </w:pPr>
      <w:r w:rsidRPr="002519B8">
        <w:rPr>
          <w:rFonts w:ascii="Abadi" w:hAnsi="Abadi"/>
          <w:sz w:val="21"/>
          <w:szCs w:val="21"/>
        </w:rPr>
        <w:t>Se ordena dar vista del informe de resultados al Rector General, al Consejo General Universitario, al Patronato, a la Comisión de Vigilancia y a la Contraloría General de la Universidad de Guanajuato, a efecto de que se atiendan las recomendaciones contenidas en el mismo,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500677FE" w14:textId="77777777" w:rsidR="00831035" w:rsidRPr="002519B8" w:rsidRDefault="00831035" w:rsidP="00831035">
      <w:pPr>
        <w:ind w:firstLine="708"/>
        <w:jc w:val="both"/>
        <w:rPr>
          <w:rFonts w:ascii="Abadi" w:hAnsi="Abadi"/>
          <w:sz w:val="21"/>
          <w:szCs w:val="21"/>
        </w:rPr>
      </w:pPr>
    </w:p>
    <w:p w14:paraId="23362EEE" w14:textId="77777777" w:rsidR="00831035" w:rsidRPr="002519B8" w:rsidRDefault="00831035" w:rsidP="00831035">
      <w:pPr>
        <w:ind w:firstLine="708"/>
        <w:jc w:val="both"/>
        <w:rPr>
          <w:rFonts w:ascii="Abadi" w:hAnsi="Abadi"/>
          <w:sz w:val="21"/>
          <w:szCs w:val="21"/>
        </w:rPr>
      </w:pPr>
      <w:r w:rsidRPr="002519B8">
        <w:rPr>
          <w:rFonts w:ascii="Abadi" w:hAnsi="Abadi"/>
          <w:sz w:val="21"/>
          <w:szCs w:val="21"/>
        </w:rPr>
        <w:lastRenderedPageBreak/>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24694952" w14:textId="77777777" w:rsidR="00831035" w:rsidRPr="002519B8" w:rsidRDefault="00831035" w:rsidP="008A38BB">
      <w:pPr>
        <w:pStyle w:val="Sangra3detindependiente"/>
        <w:spacing w:line="240" w:lineRule="auto"/>
        <w:ind w:firstLine="0"/>
        <w:rPr>
          <w:rFonts w:ascii="Abadi" w:hAnsi="Abadi"/>
          <w:sz w:val="21"/>
          <w:szCs w:val="21"/>
          <w:lang w:val="es-MX"/>
        </w:rPr>
      </w:pPr>
    </w:p>
    <w:p w14:paraId="762EA7BA" w14:textId="77777777" w:rsidR="00831035" w:rsidRPr="002519B8" w:rsidRDefault="00831035" w:rsidP="00831035">
      <w:pPr>
        <w:jc w:val="center"/>
        <w:rPr>
          <w:rFonts w:ascii="Abadi" w:hAnsi="Abadi"/>
          <w:b/>
          <w:bCs/>
          <w:sz w:val="21"/>
          <w:szCs w:val="21"/>
          <w:lang w:eastAsia="x-none"/>
        </w:rPr>
      </w:pPr>
      <w:r w:rsidRPr="002519B8">
        <w:rPr>
          <w:rFonts w:ascii="Abadi" w:hAnsi="Abadi"/>
          <w:b/>
          <w:bCs/>
          <w:sz w:val="21"/>
          <w:szCs w:val="21"/>
          <w:lang w:eastAsia="x-none"/>
        </w:rPr>
        <w:t xml:space="preserve">Guanajuato, </w:t>
      </w:r>
      <w:proofErr w:type="spellStart"/>
      <w:r w:rsidRPr="002519B8">
        <w:rPr>
          <w:rFonts w:ascii="Abadi" w:hAnsi="Abadi"/>
          <w:b/>
          <w:bCs/>
          <w:sz w:val="21"/>
          <w:szCs w:val="21"/>
          <w:lang w:eastAsia="x-none"/>
        </w:rPr>
        <w:t>Gto</w:t>
      </w:r>
      <w:proofErr w:type="spellEnd"/>
      <w:r w:rsidRPr="002519B8">
        <w:rPr>
          <w:rFonts w:ascii="Abadi" w:hAnsi="Abadi"/>
          <w:b/>
          <w:bCs/>
          <w:sz w:val="21"/>
          <w:szCs w:val="21"/>
          <w:lang w:eastAsia="x-none"/>
        </w:rPr>
        <w:t>., 2 de mayo de 2023</w:t>
      </w:r>
    </w:p>
    <w:p w14:paraId="76E57BB6" w14:textId="77777777" w:rsidR="00831035" w:rsidRPr="002519B8" w:rsidRDefault="00831035" w:rsidP="00831035">
      <w:pPr>
        <w:jc w:val="center"/>
        <w:rPr>
          <w:rFonts w:ascii="Abadi" w:hAnsi="Abadi"/>
          <w:b/>
          <w:bCs/>
          <w:sz w:val="21"/>
          <w:szCs w:val="21"/>
          <w:lang w:eastAsia="x-none"/>
        </w:rPr>
      </w:pPr>
      <w:smartTag w:uri="urn:schemas-microsoft-com:office:smarttags" w:element="PersonName">
        <w:smartTagPr>
          <w:attr w:name="ProductID" w:val="La Comisi￳n"/>
        </w:smartTagPr>
        <w:r w:rsidRPr="002519B8">
          <w:rPr>
            <w:rFonts w:ascii="Abadi" w:hAnsi="Abadi"/>
            <w:b/>
            <w:bCs/>
            <w:sz w:val="21"/>
            <w:szCs w:val="21"/>
            <w:lang w:eastAsia="x-none"/>
          </w:rPr>
          <w:t>La Comisión</w:t>
        </w:r>
      </w:smartTag>
      <w:r w:rsidRPr="002519B8">
        <w:rPr>
          <w:rFonts w:ascii="Abadi" w:hAnsi="Abadi"/>
          <w:b/>
          <w:bCs/>
          <w:sz w:val="21"/>
          <w:szCs w:val="21"/>
          <w:lang w:eastAsia="x-none"/>
        </w:rPr>
        <w:t xml:space="preserve"> de Hacienda y Fiscalización</w:t>
      </w:r>
    </w:p>
    <w:p w14:paraId="5CC7D9BF" w14:textId="77777777" w:rsidR="00831035" w:rsidRPr="002519B8" w:rsidRDefault="00831035" w:rsidP="00831035">
      <w:pPr>
        <w:jc w:val="center"/>
        <w:rPr>
          <w:rFonts w:ascii="Abadi" w:hAnsi="Abadi"/>
          <w:b/>
          <w:bCs/>
          <w:sz w:val="21"/>
          <w:szCs w:val="21"/>
          <w:lang w:eastAsia="x-none"/>
        </w:rPr>
      </w:pPr>
    </w:p>
    <w:p w14:paraId="79F94C20" w14:textId="77777777" w:rsidR="00831035" w:rsidRPr="002519B8" w:rsidRDefault="00831035" w:rsidP="00831035">
      <w:pPr>
        <w:jc w:val="center"/>
        <w:rPr>
          <w:rFonts w:ascii="Abadi" w:hAnsi="Abadi"/>
          <w:b/>
          <w:sz w:val="21"/>
          <w:szCs w:val="21"/>
          <w:lang w:eastAsia="x-none"/>
        </w:rPr>
      </w:pPr>
      <w:r w:rsidRPr="002519B8">
        <w:rPr>
          <w:rFonts w:ascii="Abadi" w:hAnsi="Abadi"/>
          <w:b/>
          <w:sz w:val="21"/>
          <w:szCs w:val="21"/>
          <w:lang w:eastAsia="x-none"/>
        </w:rPr>
        <w:t>Diputado Víctor Manuel Zanella Huerta</w:t>
      </w:r>
    </w:p>
    <w:p w14:paraId="18E635A0" w14:textId="77777777" w:rsidR="00831035" w:rsidRPr="002519B8" w:rsidRDefault="00831035" w:rsidP="00831035">
      <w:pPr>
        <w:jc w:val="center"/>
        <w:rPr>
          <w:rFonts w:ascii="Abadi" w:hAnsi="Abadi"/>
          <w:b/>
          <w:sz w:val="21"/>
          <w:szCs w:val="21"/>
          <w:lang w:eastAsia="x-none"/>
        </w:rPr>
      </w:pPr>
      <w:r w:rsidRPr="002519B8">
        <w:rPr>
          <w:rFonts w:ascii="Abadi" w:hAnsi="Abadi"/>
          <w:b/>
          <w:sz w:val="21"/>
          <w:szCs w:val="21"/>
          <w:lang w:eastAsia="x-none"/>
        </w:rPr>
        <w:t>Diputada Ruth Noemí Tiscareño Agoitia</w:t>
      </w:r>
    </w:p>
    <w:p w14:paraId="7A8EA75E" w14:textId="77777777" w:rsidR="00831035" w:rsidRPr="002519B8" w:rsidRDefault="00831035" w:rsidP="00831035">
      <w:pPr>
        <w:jc w:val="center"/>
        <w:rPr>
          <w:rFonts w:ascii="Abadi" w:hAnsi="Abadi"/>
          <w:b/>
          <w:sz w:val="21"/>
          <w:szCs w:val="21"/>
          <w:lang w:eastAsia="x-none"/>
        </w:rPr>
      </w:pPr>
      <w:r w:rsidRPr="002519B8">
        <w:rPr>
          <w:rFonts w:ascii="Abadi" w:hAnsi="Abadi"/>
          <w:b/>
          <w:sz w:val="21"/>
          <w:szCs w:val="21"/>
          <w:lang w:eastAsia="x-none"/>
        </w:rPr>
        <w:t xml:space="preserve">Diputado Miguel Ángel Salim </w:t>
      </w:r>
      <w:proofErr w:type="spellStart"/>
      <w:r w:rsidRPr="002519B8">
        <w:rPr>
          <w:rFonts w:ascii="Abadi" w:hAnsi="Abadi"/>
          <w:b/>
          <w:sz w:val="21"/>
          <w:szCs w:val="21"/>
          <w:lang w:eastAsia="x-none"/>
        </w:rPr>
        <w:t>Alle</w:t>
      </w:r>
      <w:proofErr w:type="spellEnd"/>
    </w:p>
    <w:p w14:paraId="1B25C69A" w14:textId="77777777" w:rsidR="00831035" w:rsidRPr="002519B8" w:rsidRDefault="00831035" w:rsidP="00831035">
      <w:pPr>
        <w:jc w:val="center"/>
        <w:rPr>
          <w:rFonts w:ascii="Abadi" w:hAnsi="Abadi"/>
          <w:b/>
          <w:sz w:val="21"/>
          <w:szCs w:val="21"/>
          <w:lang w:eastAsia="x-none"/>
        </w:rPr>
      </w:pPr>
      <w:r w:rsidRPr="002519B8">
        <w:rPr>
          <w:rFonts w:ascii="Abadi" w:hAnsi="Abadi"/>
          <w:b/>
          <w:sz w:val="21"/>
          <w:szCs w:val="21"/>
          <w:lang w:eastAsia="x-none"/>
        </w:rPr>
        <w:t>Diputado José Alfonso Borja Pimentel</w:t>
      </w:r>
    </w:p>
    <w:p w14:paraId="38ACF1AB" w14:textId="77777777" w:rsidR="00831035" w:rsidRPr="002519B8" w:rsidRDefault="00831035" w:rsidP="00831035">
      <w:pPr>
        <w:jc w:val="center"/>
        <w:rPr>
          <w:rFonts w:ascii="Abadi" w:hAnsi="Abadi"/>
          <w:b/>
          <w:sz w:val="21"/>
          <w:szCs w:val="21"/>
          <w:lang w:eastAsia="x-none"/>
        </w:rPr>
      </w:pPr>
      <w:r w:rsidRPr="002519B8">
        <w:rPr>
          <w:rFonts w:ascii="Abadi" w:hAnsi="Abadi"/>
          <w:b/>
          <w:sz w:val="21"/>
          <w:szCs w:val="21"/>
          <w:lang w:eastAsia="x-none"/>
        </w:rPr>
        <w:t>Diputada Alma Edwviges Alcaraz Hernández</w:t>
      </w:r>
    </w:p>
    <w:p w14:paraId="681267A7" w14:textId="4509AD10" w:rsidR="00BC1C8F" w:rsidRPr="008A38BB" w:rsidRDefault="00831035" w:rsidP="008A38BB">
      <w:pPr>
        <w:pStyle w:val="Textoindependiente2"/>
        <w:tabs>
          <w:tab w:val="center" w:pos="4419"/>
        </w:tabs>
        <w:spacing w:line="240" w:lineRule="auto"/>
        <w:jc w:val="left"/>
        <w:rPr>
          <w:rFonts w:ascii="Abadi" w:hAnsi="Abadi"/>
          <w:i w:val="0"/>
          <w:iCs w:val="0"/>
          <w:sz w:val="21"/>
          <w:szCs w:val="21"/>
        </w:rPr>
      </w:pPr>
      <w:r w:rsidRPr="002519B8">
        <w:rPr>
          <w:rFonts w:ascii="Abadi" w:hAnsi="Abadi"/>
          <w:i w:val="0"/>
          <w:iCs w:val="0"/>
          <w:sz w:val="21"/>
          <w:szCs w:val="21"/>
        </w:rPr>
        <w:t xml:space="preserve">                                                                          </w:t>
      </w:r>
    </w:p>
    <w:p w14:paraId="7FBF66D6" w14:textId="08B76546" w:rsidR="00297A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DISCUSIÓN</w:t>
      </w:r>
      <w:r w:rsidRPr="00C35861">
        <w:rPr>
          <w:rFonts w:ascii="Abadi" w:hAnsi="Abadi"/>
          <w:b/>
          <w:bCs/>
          <w:spacing w:val="-16"/>
          <w:sz w:val="21"/>
          <w:szCs w:val="21"/>
        </w:rPr>
        <w:t xml:space="preserve"> </w:t>
      </w:r>
      <w:r w:rsidRPr="00C35861">
        <w:rPr>
          <w:rFonts w:ascii="Abadi" w:hAnsi="Abadi"/>
          <w:b/>
          <w:bCs/>
          <w:sz w:val="21"/>
          <w:szCs w:val="21"/>
        </w:rPr>
        <w:t>Y,</w:t>
      </w:r>
      <w:r w:rsidRPr="00C35861">
        <w:rPr>
          <w:rFonts w:ascii="Abadi" w:hAnsi="Abadi"/>
          <w:b/>
          <w:bCs/>
          <w:spacing w:val="-17"/>
          <w:sz w:val="21"/>
          <w:szCs w:val="21"/>
        </w:rPr>
        <w:t xml:space="preserve"> </w:t>
      </w:r>
      <w:r w:rsidRPr="00C35861">
        <w:rPr>
          <w:rFonts w:ascii="Abadi" w:hAnsi="Abadi"/>
          <w:b/>
          <w:bCs/>
          <w:sz w:val="21"/>
          <w:szCs w:val="21"/>
        </w:rPr>
        <w:t>EN</w:t>
      </w:r>
      <w:r w:rsidRPr="00C35861">
        <w:rPr>
          <w:rFonts w:ascii="Abadi" w:hAnsi="Abadi"/>
          <w:b/>
          <w:bCs/>
          <w:spacing w:val="-16"/>
          <w:sz w:val="21"/>
          <w:szCs w:val="21"/>
        </w:rPr>
        <w:t xml:space="preserve"> </w:t>
      </w:r>
      <w:r w:rsidRPr="00C35861">
        <w:rPr>
          <w:rFonts w:ascii="Abadi" w:hAnsi="Abadi"/>
          <w:b/>
          <w:bCs/>
          <w:sz w:val="21"/>
          <w:szCs w:val="21"/>
        </w:rPr>
        <w:t>SU</w:t>
      </w:r>
      <w:r w:rsidRPr="00C35861">
        <w:rPr>
          <w:rFonts w:ascii="Abadi" w:hAnsi="Abadi"/>
          <w:b/>
          <w:bCs/>
          <w:spacing w:val="-16"/>
          <w:sz w:val="21"/>
          <w:szCs w:val="21"/>
        </w:rPr>
        <w:t xml:space="preserve"> </w:t>
      </w:r>
      <w:r w:rsidRPr="00C35861">
        <w:rPr>
          <w:rFonts w:ascii="Abadi" w:hAnsi="Abadi"/>
          <w:b/>
          <w:bCs/>
          <w:sz w:val="21"/>
          <w:szCs w:val="21"/>
        </w:rPr>
        <w:t>CASO,</w:t>
      </w:r>
      <w:r w:rsidRPr="00C35861">
        <w:rPr>
          <w:rFonts w:ascii="Abadi" w:hAnsi="Abadi"/>
          <w:b/>
          <w:bCs/>
          <w:spacing w:val="-17"/>
          <w:sz w:val="21"/>
          <w:szCs w:val="21"/>
        </w:rPr>
        <w:t xml:space="preserve"> </w:t>
      </w:r>
      <w:r w:rsidRPr="00C35861">
        <w:rPr>
          <w:rFonts w:ascii="Abadi" w:hAnsi="Abadi"/>
          <w:b/>
          <w:bCs/>
          <w:sz w:val="21"/>
          <w:szCs w:val="21"/>
        </w:rPr>
        <w:t>APROBACIÓN</w:t>
      </w:r>
      <w:r w:rsidRPr="00C35861">
        <w:rPr>
          <w:rFonts w:ascii="Abadi" w:hAnsi="Abadi"/>
          <w:b/>
          <w:bCs/>
          <w:spacing w:val="-16"/>
          <w:sz w:val="21"/>
          <w:szCs w:val="21"/>
        </w:rPr>
        <w:t xml:space="preserve"> </w:t>
      </w:r>
      <w:r w:rsidRPr="00C35861">
        <w:rPr>
          <w:rFonts w:ascii="Abadi" w:hAnsi="Abadi"/>
          <w:b/>
          <w:bCs/>
          <w:sz w:val="21"/>
          <w:szCs w:val="21"/>
        </w:rPr>
        <w:t>DEL</w:t>
      </w:r>
      <w:r w:rsidRPr="00C35861">
        <w:rPr>
          <w:rFonts w:ascii="Abadi" w:hAnsi="Abadi"/>
          <w:b/>
          <w:bCs/>
          <w:spacing w:val="-17"/>
          <w:sz w:val="21"/>
          <w:szCs w:val="21"/>
        </w:rPr>
        <w:t xml:space="preserve"> </w:t>
      </w:r>
      <w:r w:rsidRPr="00C35861">
        <w:rPr>
          <w:rFonts w:ascii="Abadi" w:hAnsi="Abadi"/>
          <w:b/>
          <w:bCs/>
          <w:sz w:val="21"/>
          <w:szCs w:val="21"/>
        </w:rPr>
        <w:t>DICTAMEN</w:t>
      </w:r>
      <w:r w:rsidRPr="00C35861">
        <w:rPr>
          <w:rFonts w:ascii="Abadi" w:hAnsi="Abadi"/>
          <w:b/>
          <w:bCs/>
          <w:spacing w:val="-17"/>
          <w:sz w:val="21"/>
          <w:szCs w:val="21"/>
        </w:rPr>
        <w:t xml:space="preserve"> </w:t>
      </w:r>
      <w:r w:rsidRPr="00C35861">
        <w:rPr>
          <w:rFonts w:ascii="Abadi" w:hAnsi="Abadi"/>
          <w:b/>
          <w:bCs/>
          <w:sz w:val="21"/>
          <w:szCs w:val="21"/>
        </w:rPr>
        <w:t>FORMULADO</w:t>
      </w:r>
      <w:r w:rsidRPr="00C35861">
        <w:rPr>
          <w:rFonts w:ascii="Abadi" w:hAnsi="Abadi"/>
          <w:b/>
          <w:bCs/>
          <w:spacing w:val="-16"/>
          <w:sz w:val="21"/>
          <w:szCs w:val="21"/>
        </w:rPr>
        <w:t xml:space="preserve"> </w:t>
      </w:r>
      <w:r w:rsidRPr="00C35861">
        <w:rPr>
          <w:rFonts w:ascii="Abadi" w:hAnsi="Abadi"/>
          <w:b/>
          <w:bCs/>
          <w:sz w:val="21"/>
          <w:szCs w:val="21"/>
        </w:rPr>
        <w:t>POR</w:t>
      </w:r>
      <w:r w:rsidRPr="00C35861">
        <w:rPr>
          <w:rFonts w:ascii="Abadi" w:hAnsi="Abadi"/>
          <w:b/>
          <w:bCs/>
          <w:spacing w:val="-17"/>
          <w:sz w:val="21"/>
          <w:szCs w:val="21"/>
        </w:rPr>
        <w:t xml:space="preserve"> </w:t>
      </w:r>
      <w:r w:rsidRPr="00C35861">
        <w:rPr>
          <w:rFonts w:ascii="Abadi" w:hAnsi="Abadi"/>
          <w:b/>
          <w:bCs/>
          <w:sz w:val="21"/>
          <w:szCs w:val="21"/>
        </w:rPr>
        <w:t>LA</w:t>
      </w:r>
      <w:r w:rsidRPr="00C35861">
        <w:rPr>
          <w:rFonts w:ascii="Abadi" w:hAnsi="Abadi"/>
          <w:b/>
          <w:bCs/>
          <w:spacing w:val="-16"/>
          <w:sz w:val="21"/>
          <w:szCs w:val="21"/>
        </w:rPr>
        <w:t xml:space="preserve"> </w:t>
      </w:r>
      <w:r w:rsidRPr="00C35861">
        <w:rPr>
          <w:rFonts w:ascii="Abadi" w:hAnsi="Abadi"/>
          <w:b/>
          <w:bCs/>
          <w:sz w:val="21"/>
          <w:szCs w:val="21"/>
        </w:rPr>
        <w:t>COMISIÓN DE</w:t>
      </w:r>
      <w:r w:rsidRPr="00C35861">
        <w:rPr>
          <w:rFonts w:ascii="Abadi" w:hAnsi="Abadi"/>
          <w:b/>
          <w:bCs/>
          <w:spacing w:val="-6"/>
          <w:sz w:val="21"/>
          <w:szCs w:val="21"/>
        </w:rPr>
        <w:t xml:space="preserve"> </w:t>
      </w:r>
      <w:r w:rsidRPr="00C35861">
        <w:rPr>
          <w:rFonts w:ascii="Abadi" w:hAnsi="Abadi"/>
          <w:b/>
          <w:bCs/>
          <w:sz w:val="21"/>
          <w:szCs w:val="21"/>
        </w:rPr>
        <w:t>HACIENDA</w:t>
      </w:r>
      <w:r w:rsidRPr="00C35861">
        <w:rPr>
          <w:rFonts w:ascii="Abadi" w:hAnsi="Abadi"/>
          <w:b/>
          <w:bCs/>
          <w:spacing w:val="-6"/>
          <w:sz w:val="21"/>
          <w:szCs w:val="21"/>
        </w:rPr>
        <w:t xml:space="preserve"> </w:t>
      </w:r>
      <w:r w:rsidRPr="00C35861">
        <w:rPr>
          <w:rFonts w:ascii="Abadi" w:hAnsi="Abadi"/>
          <w:b/>
          <w:bCs/>
          <w:sz w:val="21"/>
          <w:szCs w:val="21"/>
        </w:rPr>
        <w:t>Y</w:t>
      </w:r>
      <w:r w:rsidRPr="00C35861">
        <w:rPr>
          <w:rFonts w:ascii="Abadi" w:hAnsi="Abadi"/>
          <w:b/>
          <w:bCs/>
          <w:spacing w:val="-6"/>
          <w:sz w:val="21"/>
          <w:szCs w:val="21"/>
        </w:rPr>
        <w:t xml:space="preserve"> </w:t>
      </w:r>
      <w:r w:rsidRPr="00C35861">
        <w:rPr>
          <w:rFonts w:ascii="Abadi" w:hAnsi="Abadi"/>
          <w:b/>
          <w:bCs/>
          <w:sz w:val="21"/>
          <w:szCs w:val="21"/>
        </w:rPr>
        <w:t>FISCALIZACIÓN</w:t>
      </w:r>
      <w:r w:rsidRPr="00C35861">
        <w:rPr>
          <w:rFonts w:ascii="Abadi" w:hAnsi="Abadi"/>
          <w:b/>
          <w:bCs/>
          <w:spacing w:val="-6"/>
          <w:sz w:val="21"/>
          <w:szCs w:val="21"/>
        </w:rPr>
        <w:t xml:space="preserve"> </w:t>
      </w:r>
      <w:r w:rsidRPr="00C35861">
        <w:rPr>
          <w:rFonts w:ascii="Abadi" w:hAnsi="Abadi"/>
          <w:b/>
          <w:bCs/>
          <w:sz w:val="21"/>
          <w:szCs w:val="21"/>
        </w:rPr>
        <w:t>RELATIVO</w:t>
      </w:r>
      <w:r w:rsidRPr="00C35861">
        <w:rPr>
          <w:rFonts w:ascii="Abadi" w:hAnsi="Abadi"/>
          <w:b/>
          <w:bCs/>
          <w:spacing w:val="-6"/>
          <w:sz w:val="21"/>
          <w:szCs w:val="21"/>
        </w:rPr>
        <w:t xml:space="preserve"> </w:t>
      </w:r>
      <w:r w:rsidRPr="00C35861">
        <w:rPr>
          <w:rFonts w:ascii="Abadi" w:hAnsi="Abadi"/>
          <w:b/>
          <w:bCs/>
          <w:sz w:val="21"/>
          <w:szCs w:val="21"/>
        </w:rPr>
        <w:t>AL</w:t>
      </w:r>
      <w:r w:rsidRPr="00C35861">
        <w:rPr>
          <w:rFonts w:ascii="Abadi" w:hAnsi="Abadi"/>
          <w:b/>
          <w:bCs/>
          <w:spacing w:val="-6"/>
          <w:sz w:val="21"/>
          <w:szCs w:val="21"/>
        </w:rPr>
        <w:t xml:space="preserve"> </w:t>
      </w:r>
      <w:r w:rsidRPr="00C35861">
        <w:rPr>
          <w:rFonts w:ascii="Abadi" w:hAnsi="Abadi"/>
          <w:b/>
          <w:bCs/>
          <w:sz w:val="21"/>
          <w:szCs w:val="21"/>
        </w:rPr>
        <w:t>INFORME</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RESULTADOS</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LA</w:t>
      </w:r>
      <w:r w:rsidRPr="00C35861">
        <w:rPr>
          <w:rFonts w:ascii="Abadi" w:hAnsi="Abadi"/>
          <w:b/>
          <w:bCs/>
          <w:spacing w:val="-6"/>
          <w:sz w:val="21"/>
          <w:szCs w:val="21"/>
        </w:rPr>
        <w:t xml:space="preserve"> </w:t>
      </w:r>
      <w:r w:rsidRPr="00C35861">
        <w:rPr>
          <w:rFonts w:ascii="Abadi" w:hAnsi="Abadi"/>
          <w:b/>
          <w:bCs/>
          <w:sz w:val="21"/>
          <w:szCs w:val="21"/>
        </w:rPr>
        <w:t xml:space="preserve">AUDITORÍA DE DESEMPEÑO PRACTICADA POR LA AUDITORÍA SUPERIOR DEL ESTADO DE </w:t>
      </w:r>
      <w:r w:rsidRPr="00C35861">
        <w:rPr>
          <w:rFonts w:ascii="Abadi" w:hAnsi="Abadi"/>
          <w:b/>
          <w:bCs/>
          <w:spacing w:val="-2"/>
          <w:sz w:val="21"/>
          <w:szCs w:val="21"/>
        </w:rPr>
        <w:t>GUANAJUATO</w:t>
      </w:r>
      <w:r w:rsidRPr="00C35861">
        <w:rPr>
          <w:rFonts w:ascii="Abadi" w:hAnsi="Abadi"/>
          <w:b/>
          <w:bCs/>
          <w:spacing w:val="-10"/>
          <w:sz w:val="21"/>
          <w:szCs w:val="21"/>
        </w:rPr>
        <w:t xml:space="preserve"> </w:t>
      </w:r>
      <w:r w:rsidRPr="00C35861">
        <w:rPr>
          <w:rFonts w:ascii="Abadi" w:hAnsi="Abadi"/>
          <w:b/>
          <w:bCs/>
          <w:spacing w:val="-2"/>
          <w:sz w:val="21"/>
          <w:szCs w:val="21"/>
        </w:rPr>
        <w:t>AL</w:t>
      </w:r>
      <w:r w:rsidRPr="00C35861">
        <w:rPr>
          <w:rFonts w:ascii="Abadi" w:hAnsi="Abadi"/>
          <w:b/>
          <w:bCs/>
          <w:spacing w:val="-10"/>
          <w:sz w:val="21"/>
          <w:szCs w:val="21"/>
        </w:rPr>
        <w:t xml:space="preserve"> </w:t>
      </w:r>
      <w:r w:rsidRPr="00C35861">
        <w:rPr>
          <w:rFonts w:ascii="Abadi" w:hAnsi="Abadi"/>
          <w:b/>
          <w:bCs/>
          <w:spacing w:val="-2"/>
          <w:sz w:val="21"/>
          <w:szCs w:val="21"/>
        </w:rPr>
        <w:t>PODER</w:t>
      </w:r>
      <w:r w:rsidRPr="00C35861">
        <w:rPr>
          <w:rFonts w:ascii="Abadi" w:hAnsi="Abadi"/>
          <w:b/>
          <w:bCs/>
          <w:spacing w:val="-10"/>
          <w:sz w:val="21"/>
          <w:szCs w:val="21"/>
        </w:rPr>
        <w:t xml:space="preserve"> </w:t>
      </w:r>
      <w:r w:rsidRPr="00C35861">
        <w:rPr>
          <w:rFonts w:ascii="Abadi" w:hAnsi="Abadi"/>
          <w:b/>
          <w:bCs/>
          <w:spacing w:val="-2"/>
          <w:sz w:val="21"/>
          <w:szCs w:val="21"/>
        </w:rPr>
        <w:t>EJECUTIVO</w:t>
      </w:r>
      <w:r w:rsidRPr="00C35861">
        <w:rPr>
          <w:rFonts w:ascii="Abadi" w:hAnsi="Abadi"/>
          <w:b/>
          <w:bCs/>
          <w:spacing w:val="-10"/>
          <w:sz w:val="21"/>
          <w:szCs w:val="21"/>
        </w:rPr>
        <w:t xml:space="preserve"> </w:t>
      </w:r>
      <w:r w:rsidRPr="00C35861">
        <w:rPr>
          <w:rFonts w:ascii="Abadi" w:hAnsi="Abadi"/>
          <w:b/>
          <w:bCs/>
          <w:spacing w:val="-2"/>
          <w:sz w:val="21"/>
          <w:szCs w:val="21"/>
        </w:rPr>
        <w:t>DEL</w:t>
      </w:r>
      <w:r w:rsidRPr="00C35861">
        <w:rPr>
          <w:rFonts w:ascii="Abadi" w:hAnsi="Abadi"/>
          <w:b/>
          <w:bCs/>
          <w:spacing w:val="-10"/>
          <w:sz w:val="21"/>
          <w:szCs w:val="21"/>
        </w:rPr>
        <w:t xml:space="preserve"> </w:t>
      </w:r>
      <w:r w:rsidRPr="00C35861">
        <w:rPr>
          <w:rFonts w:ascii="Abadi" w:hAnsi="Abadi"/>
          <w:b/>
          <w:bCs/>
          <w:spacing w:val="-2"/>
          <w:sz w:val="21"/>
          <w:szCs w:val="21"/>
        </w:rPr>
        <w:t>ESTADO</w:t>
      </w:r>
      <w:r w:rsidRPr="00C35861">
        <w:rPr>
          <w:rFonts w:ascii="Abadi" w:hAnsi="Abadi"/>
          <w:b/>
          <w:bCs/>
          <w:spacing w:val="-10"/>
          <w:sz w:val="21"/>
          <w:szCs w:val="21"/>
        </w:rPr>
        <w:t xml:space="preserve"> </w:t>
      </w:r>
      <w:r w:rsidRPr="00C35861">
        <w:rPr>
          <w:rFonts w:ascii="Abadi" w:hAnsi="Abadi"/>
          <w:b/>
          <w:bCs/>
          <w:spacing w:val="-2"/>
          <w:sz w:val="21"/>
          <w:szCs w:val="21"/>
        </w:rPr>
        <w:t>DE</w:t>
      </w:r>
      <w:r w:rsidRPr="00C35861">
        <w:rPr>
          <w:rFonts w:ascii="Abadi" w:hAnsi="Abadi"/>
          <w:b/>
          <w:bCs/>
          <w:spacing w:val="-10"/>
          <w:sz w:val="21"/>
          <w:szCs w:val="21"/>
        </w:rPr>
        <w:t xml:space="preserve"> </w:t>
      </w:r>
      <w:r w:rsidRPr="00C35861">
        <w:rPr>
          <w:rFonts w:ascii="Abadi" w:hAnsi="Abadi"/>
          <w:b/>
          <w:bCs/>
          <w:spacing w:val="-2"/>
          <w:sz w:val="21"/>
          <w:szCs w:val="21"/>
        </w:rPr>
        <w:t>GUANAJUATO</w:t>
      </w:r>
      <w:r w:rsidRPr="00C35861">
        <w:rPr>
          <w:rFonts w:ascii="Abadi" w:hAnsi="Abadi"/>
          <w:b/>
          <w:bCs/>
          <w:spacing w:val="-10"/>
          <w:sz w:val="21"/>
          <w:szCs w:val="21"/>
        </w:rPr>
        <w:t xml:space="preserve"> </w:t>
      </w:r>
      <w:r w:rsidRPr="00C35861">
        <w:rPr>
          <w:rFonts w:ascii="Abadi" w:hAnsi="Abadi"/>
          <w:b/>
          <w:bCs/>
          <w:spacing w:val="-2"/>
          <w:sz w:val="21"/>
          <w:szCs w:val="21"/>
        </w:rPr>
        <w:t>CON</w:t>
      </w:r>
      <w:r w:rsidRPr="00C35861">
        <w:rPr>
          <w:rFonts w:ascii="Abadi" w:hAnsi="Abadi"/>
          <w:b/>
          <w:bCs/>
          <w:spacing w:val="-10"/>
          <w:sz w:val="21"/>
          <w:szCs w:val="21"/>
        </w:rPr>
        <w:t xml:space="preserve"> </w:t>
      </w:r>
      <w:r w:rsidRPr="00C35861">
        <w:rPr>
          <w:rFonts w:ascii="Abadi" w:hAnsi="Abadi"/>
          <w:b/>
          <w:bCs/>
          <w:spacing w:val="-2"/>
          <w:sz w:val="21"/>
          <w:szCs w:val="21"/>
        </w:rPr>
        <w:t>ENFOQUE</w:t>
      </w:r>
      <w:r w:rsidRPr="00C35861">
        <w:rPr>
          <w:rFonts w:ascii="Abadi" w:hAnsi="Abadi"/>
          <w:b/>
          <w:bCs/>
          <w:spacing w:val="-10"/>
          <w:sz w:val="21"/>
          <w:szCs w:val="21"/>
        </w:rPr>
        <w:t xml:space="preserve"> </w:t>
      </w:r>
      <w:r w:rsidRPr="00C35861">
        <w:rPr>
          <w:rFonts w:ascii="Abadi" w:hAnsi="Abadi"/>
          <w:b/>
          <w:bCs/>
          <w:spacing w:val="-2"/>
          <w:sz w:val="21"/>
          <w:szCs w:val="21"/>
        </w:rPr>
        <w:t xml:space="preserve">MIXTO, </w:t>
      </w:r>
      <w:r w:rsidRPr="00C35861">
        <w:rPr>
          <w:rFonts w:ascii="Abadi" w:hAnsi="Abadi"/>
          <w:b/>
          <w:bCs/>
          <w:sz w:val="21"/>
          <w:szCs w:val="21"/>
        </w:rPr>
        <w:t xml:space="preserve">ORIENTADO AL SISTEMA Y A LOS RESULTADOS DEL PROGRAMA PRESUPUESTARIO E021 CONECTIVIDAD DIGITAL, A CARGO DE LA SECRETARÍA DE INFRAESTRUCTURA, CONECTIVIDAD Y MOVILIDAD, POR EL PERIODO COMPRENDIDO DEL 1 DE ENERO AL 31 DE DICIEMBRE DEL EJERCICIO FISCAL DEL AÑO 2021. </w:t>
      </w:r>
      <w:r w:rsidRPr="00C35861">
        <w:rPr>
          <w:rFonts w:ascii="Abadi" w:hAnsi="Abadi"/>
          <w:b/>
          <w:bCs/>
          <w:i/>
          <w:iCs/>
          <w:sz w:val="21"/>
          <w:szCs w:val="21"/>
        </w:rPr>
        <w:t>(ELD 219/LXV-IRASEG)</w:t>
      </w:r>
      <w:r w:rsidR="008977C3">
        <w:rPr>
          <w:rStyle w:val="Refdenotaalpie"/>
          <w:rFonts w:ascii="Abadi" w:hAnsi="Abadi"/>
          <w:b/>
          <w:bCs/>
          <w:i/>
          <w:iCs/>
          <w:sz w:val="21"/>
          <w:szCs w:val="21"/>
        </w:rPr>
        <w:footnoteReference w:id="82"/>
      </w:r>
    </w:p>
    <w:p w14:paraId="4A34778B" w14:textId="77777777" w:rsidR="00F450B6" w:rsidRDefault="00F450B6" w:rsidP="00F450B6">
      <w:pPr>
        <w:rPr>
          <w:rFonts w:ascii="Abadi" w:hAnsi="Abadi"/>
          <w:b/>
          <w:bCs/>
          <w:i/>
          <w:iCs/>
          <w:sz w:val="21"/>
          <w:szCs w:val="21"/>
        </w:rPr>
      </w:pPr>
    </w:p>
    <w:p w14:paraId="2EB5FD19" w14:textId="77777777" w:rsidR="00F450B6" w:rsidRPr="00FD3D80" w:rsidRDefault="00F450B6" w:rsidP="00F450B6">
      <w:pPr>
        <w:pStyle w:val="Textoindependiente3"/>
        <w:spacing w:line="240" w:lineRule="auto"/>
        <w:rPr>
          <w:rFonts w:ascii="Abadi" w:hAnsi="Abadi" w:cs="Arial"/>
          <w:smallCaps/>
          <w:sz w:val="21"/>
          <w:szCs w:val="21"/>
        </w:rPr>
      </w:pPr>
      <w:r w:rsidRPr="00FD3D80">
        <w:rPr>
          <w:rFonts w:ascii="Abadi" w:hAnsi="Abadi" w:cs="Arial"/>
          <w:smallCaps/>
          <w:sz w:val="21"/>
          <w:szCs w:val="21"/>
        </w:rPr>
        <w:t>C. Presidenta del Congreso del Estado.</w:t>
      </w:r>
    </w:p>
    <w:p w14:paraId="16BB7496" w14:textId="77777777" w:rsidR="00F450B6" w:rsidRPr="00FD3D80" w:rsidRDefault="00F450B6" w:rsidP="00F450B6">
      <w:pPr>
        <w:jc w:val="both"/>
        <w:rPr>
          <w:rFonts w:ascii="Abadi" w:hAnsi="Abadi"/>
          <w:b/>
          <w:bCs/>
          <w:smallCaps/>
          <w:sz w:val="21"/>
          <w:szCs w:val="21"/>
        </w:rPr>
      </w:pPr>
      <w:r w:rsidRPr="00FD3D80">
        <w:rPr>
          <w:rFonts w:ascii="Abadi" w:hAnsi="Abadi"/>
          <w:b/>
          <w:bCs/>
          <w:smallCaps/>
          <w:sz w:val="21"/>
          <w:szCs w:val="21"/>
        </w:rPr>
        <w:t>P r e s e n t e.</w:t>
      </w:r>
    </w:p>
    <w:p w14:paraId="3074636D" w14:textId="77777777" w:rsidR="00F450B6" w:rsidRPr="00FD3D80" w:rsidRDefault="00F450B6" w:rsidP="00F450B6">
      <w:pPr>
        <w:pStyle w:val="Textoindependiente"/>
        <w:rPr>
          <w:rFonts w:ascii="Abadi" w:hAnsi="Abadi"/>
          <w:sz w:val="21"/>
          <w:szCs w:val="21"/>
        </w:rPr>
      </w:pPr>
    </w:p>
    <w:p w14:paraId="7C172AA1" w14:textId="77777777" w:rsidR="00F450B6" w:rsidRPr="00FD3D80" w:rsidRDefault="00F450B6" w:rsidP="00F450B6">
      <w:pPr>
        <w:pStyle w:val="Sangra3detindependiente"/>
        <w:spacing w:line="240" w:lineRule="auto"/>
        <w:rPr>
          <w:rFonts w:ascii="Abadi" w:hAnsi="Abadi"/>
          <w:sz w:val="21"/>
          <w:szCs w:val="21"/>
        </w:rPr>
      </w:pPr>
      <w:r w:rsidRPr="00FD3D80">
        <w:rPr>
          <w:rFonts w:ascii="Abadi" w:hAnsi="Abadi"/>
          <w:sz w:val="21"/>
          <w:szCs w:val="21"/>
        </w:rPr>
        <w:t xml:space="preserve">A esta Comisión de Hacienda y Fiscalización le fue turnado para su estudio y dictamen, el informe de resultados de la auditoría de desempeño practicada por la Auditoría Superior del </w:t>
      </w:r>
      <w:r w:rsidRPr="00FD3D80">
        <w:rPr>
          <w:rFonts w:ascii="Abadi" w:hAnsi="Abadi"/>
          <w:sz w:val="21"/>
          <w:szCs w:val="21"/>
        </w:rPr>
        <w:t xml:space="preserve">Estado de Guanajuato al Poder Ejecutivo del Estado de Guanajuato con enfoque mixto, orientado al sistema y a los resultados del Programa Presupuestario </w:t>
      </w:r>
      <w:r w:rsidRPr="00FD3D80">
        <w:rPr>
          <w:rFonts w:ascii="Abadi" w:hAnsi="Abadi"/>
          <w:i/>
          <w:iCs/>
          <w:sz w:val="21"/>
          <w:szCs w:val="21"/>
        </w:rPr>
        <w:t>E021 Conectividad Digital</w:t>
      </w:r>
      <w:r w:rsidRPr="00FD3D80">
        <w:rPr>
          <w:rFonts w:ascii="Abadi" w:hAnsi="Abadi"/>
          <w:sz w:val="21"/>
          <w:szCs w:val="21"/>
        </w:rPr>
        <w:t>, a cargo de la Secretaría de Infraestructura, Conectividad y Movilidad, por el periodo comprendido del 1 de enero al 31 de diciembre del ejercicio fiscal del año 2021. (ELD 219/LXV-IRASEG)</w:t>
      </w:r>
    </w:p>
    <w:p w14:paraId="1FCB611F" w14:textId="77777777" w:rsidR="00F450B6" w:rsidRPr="00FD3D80" w:rsidRDefault="00F450B6" w:rsidP="00F450B6">
      <w:pPr>
        <w:pStyle w:val="Sangra3detindependiente"/>
        <w:spacing w:line="240" w:lineRule="auto"/>
        <w:rPr>
          <w:rFonts w:ascii="Abadi" w:hAnsi="Abadi"/>
          <w:sz w:val="21"/>
          <w:szCs w:val="21"/>
        </w:rPr>
      </w:pPr>
    </w:p>
    <w:p w14:paraId="585994D6" w14:textId="77777777" w:rsidR="00F450B6" w:rsidRPr="00FD3D80" w:rsidRDefault="00F450B6" w:rsidP="00F450B6">
      <w:pPr>
        <w:pStyle w:val="Sangra3detindependiente"/>
        <w:spacing w:line="240" w:lineRule="auto"/>
        <w:rPr>
          <w:rFonts w:ascii="Abadi" w:hAnsi="Abadi"/>
          <w:sz w:val="21"/>
          <w:szCs w:val="21"/>
        </w:rPr>
      </w:pPr>
      <w:r w:rsidRPr="00FD3D80">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FD3D80">
          <w:rPr>
            <w:rFonts w:ascii="Abadi" w:hAnsi="Abadi"/>
            <w:sz w:val="21"/>
            <w:szCs w:val="21"/>
          </w:rPr>
          <w:t>la Ley Orgánica</w:t>
        </w:r>
      </w:smartTag>
      <w:r w:rsidRPr="00FD3D80">
        <w:rPr>
          <w:rFonts w:ascii="Abadi" w:hAnsi="Abadi"/>
          <w:sz w:val="21"/>
          <w:szCs w:val="21"/>
        </w:rPr>
        <w:t xml:space="preserve"> del Poder Legislativo, nos permitimos rendir el siguiente:</w:t>
      </w:r>
    </w:p>
    <w:p w14:paraId="7FAFC6E1" w14:textId="77777777" w:rsidR="00F450B6" w:rsidRPr="00FD3D80" w:rsidRDefault="00F450B6" w:rsidP="00F450B6">
      <w:pPr>
        <w:pStyle w:val="Ttulo1"/>
        <w:jc w:val="both"/>
        <w:rPr>
          <w:rFonts w:ascii="Abadi" w:hAnsi="Abadi" w:cs="Arial"/>
          <w:sz w:val="21"/>
          <w:szCs w:val="21"/>
          <w:lang w:val="es-MX"/>
        </w:rPr>
      </w:pPr>
    </w:p>
    <w:p w14:paraId="156DB095" w14:textId="77777777" w:rsidR="00F450B6" w:rsidRPr="00984752" w:rsidRDefault="00F450B6" w:rsidP="00F450B6">
      <w:pPr>
        <w:pStyle w:val="Ttulo1"/>
        <w:jc w:val="center"/>
        <w:rPr>
          <w:rFonts w:ascii="Abadi" w:hAnsi="Abadi" w:cs="Arial"/>
          <w:i w:val="0"/>
          <w:iCs w:val="0"/>
          <w:sz w:val="21"/>
          <w:szCs w:val="21"/>
        </w:rPr>
      </w:pPr>
      <w:r w:rsidRPr="00984752">
        <w:rPr>
          <w:rFonts w:ascii="Abadi" w:hAnsi="Abadi" w:cs="Arial"/>
          <w:i w:val="0"/>
          <w:iCs w:val="0"/>
          <w:sz w:val="21"/>
          <w:szCs w:val="21"/>
        </w:rPr>
        <w:t>D i c t a m e n</w:t>
      </w:r>
    </w:p>
    <w:p w14:paraId="2C1C0DEF" w14:textId="77777777" w:rsidR="00F450B6" w:rsidRPr="00FD3D80" w:rsidRDefault="00F450B6" w:rsidP="00F450B6">
      <w:pPr>
        <w:jc w:val="both"/>
        <w:rPr>
          <w:rFonts w:ascii="Abadi" w:hAnsi="Abadi"/>
          <w:sz w:val="21"/>
          <w:szCs w:val="21"/>
        </w:rPr>
      </w:pPr>
    </w:p>
    <w:p w14:paraId="4B4F6071" w14:textId="77777777" w:rsidR="00F450B6" w:rsidRPr="00984752" w:rsidRDefault="00F450B6" w:rsidP="00F450B6">
      <w:pPr>
        <w:pStyle w:val="Textoindependiente"/>
        <w:ind w:firstLine="708"/>
        <w:rPr>
          <w:rFonts w:ascii="Abadi" w:hAnsi="Abadi"/>
          <w:sz w:val="21"/>
          <w:szCs w:val="21"/>
        </w:rPr>
      </w:pPr>
      <w:r w:rsidRPr="00984752">
        <w:rPr>
          <w:rFonts w:ascii="Abadi" w:hAnsi="Abadi"/>
          <w:sz w:val="21"/>
          <w:szCs w:val="21"/>
        </w:rPr>
        <w:t>I. Competencia:</w:t>
      </w:r>
    </w:p>
    <w:p w14:paraId="3F33A7FE" w14:textId="77777777" w:rsidR="00F450B6" w:rsidRPr="00FD3D80" w:rsidRDefault="00F450B6" w:rsidP="00F450B6">
      <w:pPr>
        <w:pStyle w:val="Textoindependiente"/>
        <w:ind w:firstLine="708"/>
        <w:rPr>
          <w:rFonts w:ascii="Abadi" w:hAnsi="Abadi"/>
          <w:b w:val="0"/>
          <w:bCs w:val="0"/>
          <w:sz w:val="21"/>
          <w:szCs w:val="21"/>
        </w:rPr>
      </w:pPr>
    </w:p>
    <w:p w14:paraId="3BC0860D"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F45F18">
          <w:rPr>
            <w:rFonts w:ascii="Abadi" w:hAnsi="Abadi"/>
            <w:b w:val="0"/>
            <w:bCs w:val="0"/>
            <w:sz w:val="21"/>
            <w:szCs w:val="21"/>
          </w:rPr>
          <w:t>la Constitución Política</w:t>
        </w:r>
      </w:smartTag>
      <w:r w:rsidRPr="00F45F18">
        <w:rPr>
          <w:rFonts w:ascii="Abadi" w:hAnsi="Abadi"/>
          <w:b w:val="0"/>
          <w:bCs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3E38533" w14:textId="77777777" w:rsidR="00F450B6" w:rsidRPr="00F45F18" w:rsidRDefault="00F450B6" w:rsidP="00F450B6">
      <w:pPr>
        <w:pStyle w:val="Textoindependiente"/>
        <w:ind w:firstLine="708"/>
        <w:rPr>
          <w:rFonts w:ascii="Abadi" w:hAnsi="Abadi"/>
          <w:b w:val="0"/>
          <w:bCs w:val="0"/>
          <w:sz w:val="21"/>
          <w:szCs w:val="21"/>
        </w:rPr>
      </w:pPr>
    </w:p>
    <w:p w14:paraId="2A79E59F"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 xml:space="preserve">Asimismo, el artículo 66 fracción VIII de dicho Ordenamiento Constitucional </w:t>
      </w:r>
      <w:r w:rsidRPr="00F45F18">
        <w:rPr>
          <w:rFonts w:ascii="Abadi" w:hAnsi="Abadi"/>
          <w:b w:val="0"/>
          <w:bCs w:val="0"/>
          <w:sz w:val="21"/>
          <w:szCs w:val="21"/>
        </w:rPr>
        <w:lastRenderedPageBreak/>
        <w:t>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216AD46A" w14:textId="77777777" w:rsidR="00F450B6" w:rsidRPr="00F45F18" w:rsidRDefault="00F450B6" w:rsidP="00F450B6">
      <w:pPr>
        <w:pStyle w:val="Textoindependiente"/>
        <w:ind w:firstLine="708"/>
        <w:rPr>
          <w:rFonts w:ascii="Abadi" w:hAnsi="Abadi"/>
          <w:b w:val="0"/>
          <w:bCs w:val="0"/>
          <w:sz w:val="21"/>
          <w:szCs w:val="21"/>
        </w:rPr>
      </w:pPr>
    </w:p>
    <w:p w14:paraId="1A639D35" w14:textId="77777777" w:rsidR="00F450B6" w:rsidRPr="00F45F18" w:rsidRDefault="00F450B6" w:rsidP="00F450B6">
      <w:pPr>
        <w:ind w:firstLine="708"/>
        <w:jc w:val="both"/>
        <w:rPr>
          <w:rFonts w:ascii="Abadi" w:hAnsi="Abadi"/>
          <w:sz w:val="21"/>
          <w:szCs w:val="21"/>
          <w:lang w:eastAsia="x-none"/>
        </w:rPr>
      </w:pPr>
      <w:r w:rsidRPr="00F45F18">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F45F18">
          <w:rPr>
            <w:rFonts w:ascii="Abadi" w:hAnsi="Abadi"/>
            <w:sz w:val="21"/>
            <w:szCs w:val="21"/>
            <w:lang w:eastAsia="x-none"/>
          </w:rPr>
          <w:t>la Ley</w:t>
        </w:r>
      </w:smartTag>
      <w:r w:rsidRPr="00F45F18">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A92C4A8" w14:textId="77777777" w:rsidR="00F450B6" w:rsidRPr="00F45F18" w:rsidRDefault="00F450B6" w:rsidP="00F450B6">
      <w:pPr>
        <w:pStyle w:val="Textoindependiente"/>
        <w:ind w:firstLine="708"/>
        <w:rPr>
          <w:rFonts w:ascii="Abadi" w:hAnsi="Abadi"/>
          <w:b w:val="0"/>
          <w:bCs w:val="0"/>
          <w:sz w:val="21"/>
          <w:szCs w:val="21"/>
        </w:rPr>
      </w:pPr>
    </w:p>
    <w:p w14:paraId="6B8F4908"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2F1963D" w14:textId="77777777" w:rsidR="00F450B6" w:rsidRPr="00F45F18" w:rsidRDefault="00F450B6" w:rsidP="00F450B6">
      <w:pPr>
        <w:pStyle w:val="Textoindependiente"/>
        <w:ind w:firstLine="708"/>
        <w:rPr>
          <w:rFonts w:ascii="Abadi" w:hAnsi="Abadi"/>
          <w:b w:val="0"/>
          <w:bCs w:val="0"/>
          <w:sz w:val="21"/>
          <w:szCs w:val="21"/>
        </w:rPr>
      </w:pPr>
    </w:p>
    <w:p w14:paraId="391D9660"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F45F18">
          <w:rPr>
            <w:rFonts w:ascii="Abadi" w:hAnsi="Abadi"/>
            <w:b w:val="0"/>
            <w:bCs w:val="0"/>
            <w:sz w:val="21"/>
            <w:szCs w:val="21"/>
          </w:rPr>
          <w:t>la Ley Orgánica</w:t>
        </w:r>
      </w:smartTag>
      <w:r w:rsidRPr="00F45F18">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F1EB039" w14:textId="77777777" w:rsidR="00F450B6" w:rsidRPr="00F45F18" w:rsidRDefault="00F450B6" w:rsidP="00F450B6">
      <w:pPr>
        <w:pStyle w:val="Textoindependiente"/>
        <w:ind w:firstLine="708"/>
        <w:rPr>
          <w:rFonts w:ascii="Abadi" w:hAnsi="Abadi"/>
          <w:b w:val="0"/>
          <w:bCs w:val="0"/>
          <w:sz w:val="21"/>
          <w:szCs w:val="21"/>
        </w:rPr>
      </w:pPr>
    </w:p>
    <w:p w14:paraId="175B6243"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F45F18">
          <w:rPr>
            <w:rFonts w:ascii="Abadi" w:hAnsi="Abadi"/>
            <w:b w:val="0"/>
            <w:bCs w:val="0"/>
            <w:sz w:val="21"/>
            <w:szCs w:val="21"/>
          </w:rPr>
          <w:t>la Ley</w:t>
        </w:r>
      </w:smartTag>
      <w:r w:rsidRPr="00F45F18">
        <w:rPr>
          <w:rFonts w:ascii="Abadi" w:hAnsi="Abadi"/>
          <w:b w:val="0"/>
          <w:bCs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27D558DE" w14:textId="77777777" w:rsidR="00F450B6" w:rsidRPr="00F45F18" w:rsidRDefault="00F450B6" w:rsidP="00F450B6">
      <w:pPr>
        <w:pStyle w:val="Textoindependiente"/>
        <w:ind w:firstLine="708"/>
        <w:rPr>
          <w:rFonts w:ascii="Abadi" w:hAnsi="Abadi"/>
          <w:b w:val="0"/>
          <w:bCs w:val="0"/>
          <w:sz w:val="21"/>
          <w:szCs w:val="21"/>
        </w:rPr>
      </w:pPr>
    </w:p>
    <w:p w14:paraId="3EBEFCCA" w14:textId="77777777" w:rsidR="00F450B6" w:rsidRPr="00984752" w:rsidRDefault="00F450B6" w:rsidP="00F450B6">
      <w:pPr>
        <w:pStyle w:val="Textoindependiente"/>
        <w:ind w:firstLine="708"/>
        <w:rPr>
          <w:rFonts w:ascii="Abadi" w:hAnsi="Abadi"/>
          <w:sz w:val="21"/>
          <w:szCs w:val="21"/>
        </w:rPr>
      </w:pPr>
      <w:r w:rsidRPr="00984752">
        <w:rPr>
          <w:rFonts w:ascii="Abadi" w:hAnsi="Abadi"/>
          <w:sz w:val="21"/>
          <w:szCs w:val="21"/>
        </w:rPr>
        <w:t>II. Antecedentes:</w:t>
      </w:r>
    </w:p>
    <w:p w14:paraId="3FF49771" w14:textId="77777777" w:rsidR="00F450B6" w:rsidRPr="00F45F18" w:rsidRDefault="00F450B6" w:rsidP="00F450B6">
      <w:pPr>
        <w:pStyle w:val="Textoindependiente"/>
        <w:ind w:firstLine="708"/>
        <w:rPr>
          <w:rFonts w:ascii="Abadi" w:hAnsi="Abadi"/>
          <w:b w:val="0"/>
          <w:bCs w:val="0"/>
          <w:sz w:val="21"/>
          <w:szCs w:val="21"/>
        </w:rPr>
      </w:pPr>
    </w:p>
    <w:p w14:paraId="25629D86"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de los mismos, en los términos de la Ley.</w:t>
      </w:r>
    </w:p>
    <w:p w14:paraId="5341DE7E" w14:textId="77777777" w:rsidR="00F450B6" w:rsidRPr="00F45F18" w:rsidRDefault="00F450B6" w:rsidP="00F450B6">
      <w:pPr>
        <w:pStyle w:val="Textoindependiente"/>
        <w:ind w:firstLine="708"/>
        <w:rPr>
          <w:rFonts w:ascii="Abadi" w:hAnsi="Abadi"/>
          <w:b w:val="0"/>
          <w:bCs w:val="0"/>
          <w:sz w:val="21"/>
          <w:szCs w:val="21"/>
        </w:rPr>
      </w:pPr>
    </w:p>
    <w:p w14:paraId="2101662F"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0E55579" w14:textId="77777777" w:rsidR="00F450B6" w:rsidRPr="00F45F18" w:rsidRDefault="00F450B6" w:rsidP="00984752">
      <w:pPr>
        <w:pStyle w:val="Textoindependiente"/>
        <w:rPr>
          <w:rFonts w:ascii="Abadi" w:hAnsi="Abadi"/>
          <w:b w:val="0"/>
          <w:bCs w:val="0"/>
          <w:sz w:val="21"/>
          <w:szCs w:val="21"/>
        </w:rPr>
      </w:pPr>
    </w:p>
    <w:p w14:paraId="290CE809"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De igual forma, el artículo 56 de la Ley de Fiscalización Superior prevé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F2E7C74" w14:textId="77777777" w:rsidR="00F450B6" w:rsidRPr="00F45F18" w:rsidRDefault="00F450B6" w:rsidP="00F450B6">
      <w:pPr>
        <w:pStyle w:val="Textoindependiente"/>
        <w:ind w:firstLine="708"/>
        <w:rPr>
          <w:rFonts w:ascii="Abadi" w:hAnsi="Abadi"/>
          <w:b w:val="0"/>
          <w:bCs w:val="0"/>
          <w:sz w:val="21"/>
          <w:szCs w:val="21"/>
        </w:rPr>
      </w:pPr>
    </w:p>
    <w:p w14:paraId="65697084" w14:textId="77777777" w:rsidR="00F450B6" w:rsidRPr="00F45F18" w:rsidRDefault="00F450B6" w:rsidP="00F450B6">
      <w:pPr>
        <w:ind w:firstLine="709"/>
        <w:jc w:val="both"/>
        <w:rPr>
          <w:rFonts w:ascii="Abadi" w:hAnsi="Abadi"/>
          <w:sz w:val="21"/>
          <w:szCs w:val="21"/>
          <w:lang w:eastAsia="x-none"/>
        </w:rPr>
      </w:pPr>
      <w:r w:rsidRPr="00F45F18">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 salvo que el Auditor Superior del Estado emita un acuerdo de suspensión de plazo, de conformidad con lo previsto en el artículo 35 de la citada ley, caso en el cual el plazo de suspensión se adicionará a la fecha antes señalada para la remisión del informe de resultados.</w:t>
      </w:r>
    </w:p>
    <w:p w14:paraId="190E53E5" w14:textId="77777777" w:rsidR="00F450B6" w:rsidRPr="00F45F18" w:rsidRDefault="00F450B6" w:rsidP="00F450B6">
      <w:pPr>
        <w:ind w:firstLine="709"/>
        <w:jc w:val="both"/>
        <w:rPr>
          <w:rFonts w:ascii="Abadi" w:hAnsi="Abadi"/>
          <w:sz w:val="21"/>
          <w:szCs w:val="21"/>
          <w:lang w:eastAsia="x-none"/>
        </w:rPr>
      </w:pPr>
    </w:p>
    <w:p w14:paraId="55B526CC" w14:textId="77777777" w:rsidR="00F450B6" w:rsidRPr="00F45F18" w:rsidRDefault="00F450B6" w:rsidP="00F450B6">
      <w:pPr>
        <w:ind w:firstLine="708"/>
        <w:jc w:val="both"/>
        <w:rPr>
          <w:rFonts w:ascii="Abadi" w:hAnsi="Abadi"/>
          <w:sz w:val="21"/>
          <w:szCs w:val="21"/>
          <w:lang w:eastAsia="x-none"/>
        </w:rPr>
      </w:pPr>
      <w:r w:rsidRPr="00F45F18">
        <w:rPr>
          <w:rFonts w:ascii="Abadi" w:hAnsi="Abadi"/>
          <w:sz w:val="21"/>
          <w:szCs w:val="21"/>
          <w:lang w:eastAsia="x-none"/>
        </w:rPr>
        <w:lastRenderedPageBreak/>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19E3934" w14:textId="77777777" w:rsidR="00F450B6" w:rsidRPr="00F45F18" w:rsidRDefault="00F450B6" w:rsidP="00F450B6">
      <w:pPr>
        <w:ind w:firstLine="708"/>
        <w:jc w:val="both"/>
        <w:rPr>
          <w:rFonts w:ascii="Abadi" w:hAnsi="Abadi"/>
          <w:sz w:val="21"/>
          <w:szCs w:val="21"/>
        </w:rPr>
      </w:pPr>
    </w:p>
    <w:p w14:paraId="4E05323E"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386550C3" w14:textId="77777777" w:rsidR="00F450B6" w:rsidRPr="00F45F18" w:rsidRDefault="00F450B6" w:rsidP="00F450B6">
      <w:pPr>
        <w:pStyle w:val="Textoindependiente"/>
        <w:ind w:firstLine="708"/>
        <w:rPr>
          <w:rFonts w:ascii="Abadi" w:hAnsi="Abadi"/>
          <w:b w:val="0"/>
          <w:bCs w:val="0"/>
          <w:sz w:val="21"/>
          <w:szCs w:val="21"/>
        </w:rPr>
      </w:pPr>
    </w:p>
    <w:p w14:paraId="21D81352"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 xml:space="preserve">En ejercicio de esta función, el Auditor Superior del Estado aprobó el Programa General de Fiscalización 2022. En dicho Programa se contempló la práctica de una auditoría de desempeño al Poder Ejecutivo del Estado de Guanajuato por el periodo comprendido del 1 de enero al 31 de diciembre del ejercicio fiscal del año 2021, la cual se realizó con enfoque mixto, orientado al sistema y a los resultados del Programa Presupuestario </w:t>
      </w:r>
      <w:r w:rsidRPr="00F45F18">
        <w:rPr>
          <w:rFonts w:ascii="Abadi" w:hAnsi="Abadi"/>
          <w:b w:val="0"/>
          <w:bCs w:val="0"/>
          <w:i/>
          <w:iCs/>
          <w:sz w:val="21"/>
          <w:szCs w:val="21"/>
        </w:rPr>
        <w:t>E021 Conectividad Digital</w:t>
      </w:r>
      <w:r w:rsidRPr="00F45F18">
        <w:rPr>
          <w:rFonts w:ascii="Abadi" w:hAnsi="Abadi"/>
          <w:b w:val="0"/>
          <w:bCs w:val="0"/>
          <w:sz w:val="21"/>
          <w:szCs w:val="21"/>
        </w:rPr>
        <w:t>, a cargo de la Secretaría de Infraestructura, Conectividad y Movilidad.</w:t>
      </w:r>
    </w:p>
    <w:p w14:paraId="73CB9F6E" w14:textId="77777777" w:rsidR="00F450B6" w:rsidRPr="00F45F18" w:rsidRDefault="00F450B6" w:rsidP="00984752">
      <w:pPr>
        <w:pStyle w:val="Textoindependiente"/>
        <w:tabs>
          <w:tab w:val="left" w:pos="7371"/>
        </w:tabs>
        <w:rPr>
          <w:rFonts w:ascii="Abadi" w:hAnsi="Abadi"/>
          <w:b w:val="0"/>
          <w:bCs w:val="0"/>
          <w:sz w:val="21"/>
          <w:szCs w:val="21"/>
        </w:rPr>
      </w:pPr>
    </w:p>
    <w:p w14:paraId="65B02A2E"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El 29 de junio de 2022 se notificó al sujeto fiscalizado el inicio de la auditoría materia del presente dictamen. Asimismo, en fechas 24 de marzo, 5 de julio, 26 de agosto, 1, 19 y 20 de septiembre del mismo año, la Auditoría Superior del Estado requirió al sujeto de fiscalización diversa información que se consideró necesaria para llevar a cabo la auditoría, misma que se proporcionó por el sujeto fiscalizado los días 1 de abril, 12 y 13 de julio, 2, 9, 23 y 27 de septiembre de 2022. De igual forma, en fechas 12, 13 y 14 de julio, 4, 10 y 17 de agosto del mismo año el Órgano Técnico realizó entrevistas.</w:t>
      </w:r>
    </w:p>
    <w:p w14:paraId="324F2438" w14:textId="77777777" w:rsidR="00F450B6" w:rsidRPr="00F45F18" w:rsidRDefault="00F450B6" w:rsidP="00F450B6">
      <w:pPr>
        <w:pStyle w:val="Textoindependiente"/>
        <w:ind w:firstLine="708"/>
        <w:rPr>
          <w:rFonts w:ascii="Abadi" w:hAnsi="Abadi"/>
          <w:b w:val="0"/>
          <w:bCs w:val="0"/>
          <w:sz w:val="21"/>
          <w:szCs w:val="21"/>
        </w:rPr>
      </w:pPr>
    </w:p>
    <w:p w14:paraId="212D3556"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El 27 de septiembre de 2022, se notificó al sujeto fiscalizado la suspensión del plazo de la auditoría por el periodo comprendido del 30 de septiembre al 18 de noviembre de 2022.</w:t>
      </w:r>
    </w:p>
    <w:p w14:paraId="5E63F889" w14:textId="77777777" w:rsidR="00F450B6" w:rsidRPr="00F45F18" w:rsidRDefault="00F450B6" w:rsidP="00F450B6">
      <w:pPr>
        <w:pStyle w:val="Textoindependiente"/>
        <w:ind w:firstLine="708"/>
        <w:rPr>
          <w:rFonts w:ascii="Abadi" w:hAnsi="Abadi"/>
          <w:b w:val="0"/>
          <w:bCs w:val="0"/>
          <w:sz w:val="21"/>
          <w:szCs w:val="21"/>
        </w:rPr>
      </w:pPr>
    </w:p>
    <w:p w14:paraId="3C4286DF"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Como parte del proceso de auditoría, el 18 de octubre de 2022 se notificó al sujeto fiscalizado el pliego de recomendaciones derivadas de la auditoría practicada. Lo anterior, para dar cumplimiento a lo preceptuado por el artículo 58 de la Ley de Fiscalización Superior del Estado de Guanajuato.</w:t>
      </w:r>
    </w:p>
    <w:p w14:paraId="5F3CF074" w14:textId="77777777" w:rsidR="00F450B6" w:rsidRPr="00F45F18" w:rsidRDefault="00F450B6" w:rsidP="00F450B6">
      <w:pPr>
        <w:pStyle w:val="Textoindependiente"/>
        <w:ind w:firstLine="708"/>
        <w:rPr>
          <w:rFonts w:ascii="Abadi" w:hAnsi="Abadi"/>
          <w:b w:val="0"/>
          <w:bCs w:val="0"/>
          <w:sz w:val="21"/>
          <w:szCs w:val="21"/>
        </w:rPr>
      </w:pPr>
    </w:p>
    <w:p w14:paraId="3FE16B02"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En fechas 1 y 10 de noviembre de 2022, el sujeto fiscalizado dio respuesta a las recomendaciones derivadas de la auditoría practicada, anexándose la información y documentación que el mismo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45D2EF89" w14:textId="77777777" w:rsidR="00F450B6" w:rsidRPr="00F45F18" w:rsidRDefault="00F450B6" w:rsidP="00F450B6">
      <w:pPr>
        <w:pStyle w:val="Textoindependiente"/>
        <w:ind w:firstLine="708"/>
        <w:rPr>
          <w:rFonts w:ascii="Abadi" w:hAnsi="Abadi"/>
          <w:b w:val="0"/>
          <w:bCs w:val="0"/>
          <w:sz w:val="21"/>
          <w:szCs w:val="21"/>
        </w:rPr>
      </w:pPr>
    </w:p>
    <w:p w14:paraId="483C435F"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El informe de resultados se notificó al sujeto fiscalizado el 14 de noviembre de 2022.</w:t>
      </w:r>
    </w:p>
    <w:p w14:paraId="4AF15CDE" w14:textId="77777777" w:rsidR="00F450B6" w:rsidRPr="00F45F18" w:rsidRDefault="00F450B6" w:rsidP="00F450B6">
      <w:pPr>
        <w:pStyle w:val="Textoindependiente"/>
        <w:ind w:firstLine="708"/>
        <w:rPr>
          <w:rFonts w:ascii="Abadi" w:hAnsi="Abadi"/>
          <w:b w:val="0"/>
          <w:bCs w:val="0"/>
          <w:sz w:val="21"/>
          <w:szCs w:val="21"/>
        </w:rPr>
      </w:pPr>
    </w:p>
    <w:p w14:paraId="288483D2"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EC1DA97" w14:textId="77777777" w:rsidR="00F450B6" w:rsidRPr="00F45F18" w:rsidRDefault="00F450B6" w:rsidP="00F450B6">
      <w:pPr>
        <w:pStyle w:val="Textoindependiente"/>
        <w:ind w:firstLine="708"/>
        <w:rPr>
          <w:rFonts w:ascii="Abadi" w:hAnsi="Abadi"/>
          <w:b w:val="0"/>
          <w:bCs w:val="0"/>
          <w:sz w:val="21"/>
          <w:szCs w:val="21"/>
        </w:rPr>
      </w:pPr>
    </w:p>
    <w:p w14:paraId="6DEBC1BF" w14:textId="77777777" w:rsidR="00F450B6" w:rsidRDefault="00F450B6" w:rsidP="00F450B6">
      <w:pPr>
        <w:ind w:firstLine="708"/>
        <w:jc w:val="both"/>
        <w:rPr>
          <w:rFonts w:ascii="Abadi" w:hAnsi="Abadi"/>
          <w:sz w:val="21"/>
          <w:szCs w:val="21"/>
          <w:lang w:eastAsia="x-none"/>
        </w:rPr>
      </w:pPr>
      <w:r w:rsidRPr="00F45F18">
        <w:rPr>
          <w:rFonts w:ascii="Abadi" w:hAnsi="Abadi"/>
          <w:sz w:val="21"/>
          <w:szCs w:val="21"/>
          <w:lang w:eastAsia="x-none"/>
        </w:rPr>
        <w:t>En razón de lo anterior, el Auditor Superior del Estado remitió a este Congreso del Estado, el informe de resultados, el cual se turnó a la Comisión de Hacienda y Fiscalización el 24 de noviembre de 2022 para su estudio y dictamen, siendo radicado el 2 de diciembre del mismo año.</w:t>
      </w:r>
    </w:p>
    <w:p w14:paraId="43E9DB3F" w14:textId="77777777" w:rsidR="00984752" w:rsidRPr="00F45F18" w:rsidRDefault="00984752" w:rsidP="00F450B6">
      <w:pPr>
        <w:ind w:firstLine="708"/>
        <w:jc w:val="both"/>
        <w:rPr>
          <w:rFonts w:ascii="Abadi" w:hAnsi="Abadi"/>
          <w:sz w:val="21"/>
          <w:szCs w:val="21"/>
          <w:lang w:eastAsia="x-none"/>
        </w:rPr>
      </w:pPr>
    </w:p>
    <w:p w14:paraId="0874B600" w14:textId="77777777" w:rsidR="00F450B6" w:rsidRPr="00984752" w:rsidRDefault="00F450B6" w:rsidP="00F450B6">
      <w:pPr>
        <w:pStyle w:val="Textoindependiente"/>
        <w:ind w:firstLine="708"/>
        <w:rPr>
          <w:rFonts w:ascii="Abadi" w:hAnsi="Abadi"/>
          <w:sz w:val="21"/>
          <w:szCs w:val="21"/>
        </w:rPr>
      </w:pPr>
      <w:r w:rsidRPr="00984752">
        <w:rPr>
          <w:rFonts w:ascii="Abadi" w:hAnsi="Abadi"/>
          <w:sz w:val="21"/>
          <w:szCs w:val="21"/>
        </w:rPr>
        <w:t>IV. Contenido del Informe de Resultados:</w:t>
      </w:r>
    </w:p>
    <w:p w14:paraId="0076C9FD" w14:textId="77777777" w:rsidR="00F450B6" w:rsidRPr="00F45F18" w:rsidRDefault="00F450B6" w:rsidP="00F450B6">
      <w:pPr>
        <w:pStyle w:val="Textoindependiente"/>
        <w:rPr>
          <w:rFonts w:ascii="Abadi" w:hAnsi="Abadi"/>
          <w:b w:val="0"/>
          <w:bCs w:val="0"/>
          <w:sz w:val="21"/>
          <w:szCs w:val="21"/>
        </w:rPr>
      </w:pPr>
    </w:p>
    <w:p w14:paraId="682F93EC" w14:textId="77777777" w:rsidR="00F450B6" w:rsidRPr="00F45F18" w:rsidRDefault="00F450B6" w:rsidP="00F450B6">
      <w:pPr>
        <w:pStyle w:val="Textoindependiente"/>
        <w:rPr>
          <w:rFonts w:ascii="Abadi" w:hAnsi="Abadi"/>
          <w:b w:val="0"/>
          <w:bCs w:val="0"/>
          <w:sz w:val="21"/>
          <w:szCs w:val="21"/>
        </w:rPr>
      </w:pPr>
      <w:r w:rsidRPr="00F45F18">
        <w:rPr>
          <w:rFonts w:ascii="Abadi" w:hAnsi="Abadi"/>
          <w:b w:val="0"/>
          <w:bCs w:val="0"/>
          <w:sz w:val="21"/>
          <w:szCs w:val="21"/>
        </w:rPr>
        <w:tab/>
        <w:t xml:space="preserve">Con fundamento en los artículos 59 de la Ley de Fiscalización Superior del </w:t>
      </w:r>
      <w:r w:rsidRPr="00F45F18">
        <w:rPr>
          <w:rFonts w:ascii="Abadi" w:hAnsi="Abadi"/>
          <w:b w:val="0"/>
          <w:bCs w:val="0"/>
          <w:sz w:val="21"/>
          <w:szCs w:val="21"/>
        </w:rPr>
        <w:lastRenderedPageBreak/>
        <w:t>Estado de Guanajuato y 26 del Reglamento de dicha Ley, el informe de resultados contiene los siguientes apartados: Introducción; Resultado del Proceso de Fiscalización; Resumen de las Recomendaciones; y Conclusión General.</w:t>
      </w:r>
    </w:p>
    <w:p w14:paraId="044ABA9A" w14:textId="77777777" w:rsidR="00F450B6" w:rsidRPr="00F45F18" w:rsidRDefault="00F450B6" w:rsidP="00F450B6">
      <w:pPr>
        <w:pStyle w:val="Textoindependiente"/>
        <w:rPr>
          <w:rFonts w:ascii="Abadi" w:hAnsi="Abadi"/>
          <w:b w:val="0"/>
          <w:bCs w:val="0"/>
          <w:sz w:val="21"/>
          <w:szCs w:val="21"/>
        </w:rPr>
      </w:pPr>
    </w:p>
    <w:p w14:paraId="41E55A2C" w14:textId="77777777" w:rsidR="00F450B6" w:rsidRPr="00984752" w:rsidRDefault="00F450B6" w:rsidP="00F450B6">
      <w:pPr>
        <w:pStyle w:val="Textoindependiente"/>
        <w:numPr>
          <w:ilvl w:val="0"/>
          <w:numId w:val="10"/>
        </w:numPr>
        <w:autoSpaceDE/>
        <w:autoSpaceDN/>
        <w:rPr>
          <w:rFonts w:ascii="Abadi" w:hAnsi="Abadi"/>
          <w:sz w:val="21"/>
          <w:szCs w:val="21"/>
        </w:rPr>
      </w:pPr>
      <w:r w:rsidRPr="00984752">
        <w:rPr>
          <w:rFonts w:ascii="Abadi" w:hAnsi="Abadi"/>
          <w:sz w:val="21"/>
          <w:szCs w:val="21"/>
        </w:rPr>
        <w:t>Introducción.</w:t>
      </w:r>
    </w:p>
    <w:p w14:paraId="16C1149E" w14:textId="77777777" w:rsidR="00F450B6" w:rsidRPr="00F45F18" w:rsidRDefault="00F450B6" w:rsidP="00F450B6">
      <w:pPr>
        <w:pStyle w:val="Textoindependiente"/>
        <w:ind w:left="705"/>
        <w:rPr>
          <w:rFonts w:ascii="Abadi" w:hAnsi="Abadi"/>
          <w:b w:val="0"/>
          <w:bCs w:val="0"/>
          <w:sz w:val="21"/>
          <w:szCs w:val="21"/>
        </w:rPr>
      </w:pPr>
    </w:p>
    <w:p w14:paraId="0840A195"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Por lo que se refiere a esta parte, se señala que las auditorías de desempeño son actos de fiscalización, esa es su esencia.  </w:t>
      </w:r>
    </w:p>
    <w:p w14:paraId="32837CBD" w14:textId="77777777" w:rsidR="00F450B6" w:rsidRPr="00F45F18" w:rsidRDefault="00F450B6" w:rsidP="00F450B6">
      <w:pPr>
        <w:pStyle w:val="Textoindependiente"/>
        <w:ind w:firstLine="705"/>
        <w:rPr>
          <w:rFonts w:ascii="Abadi" w:hAnsi="Abadi"/>
          <w:b w:val="0"/>
          <w:bCs w:val="0"/>
          <w:sz w:val="21"/>
          <w:szCs w:val="21"/>
        </w:rPr>
      </w:pPr>
    </w:p>
    <w:p w14:paraId="79552D8E"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53C1AB0D" w14:textId="77777777" w:rsidR="00F450B6" w:rsidRPr="00F45F18" w:rsidRDefault="00F450B6" w:rsidP="00F450B6">
      <w:pPr>
        <w:pStyle w:val="Textoindependiente"/>
        <w:ind w:firstLine="705"/>
        <w:rPr>
          <w:rFonts w:ascii="Abadi" w:hAnsi="Abadi"/>
          <w:b w:val="0"/>
          <w:bCs w:val="0"/>
          <w:sz w:val="21"/>
          <w:szCs w:val="21"/>
        </w:rPr>
      </w:pPr>
    </w:p>
    <w:p w14:paraId="47CC0556"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78F5987E" w14:textId="77777777" w:rsidR="00F450B6" w:rsidRPr="00F45F18" w:rsidRDefault="00F450B6" w:rsidP="00F450B6">
      <w:pPr>
        <w:pStyle w:val="Textoindependiente"/>
        <w:ind w:firstLine="705"/>
        <w:rPr>
          <w:rFonts w:ascii="Abadi" w:hAnsi="Abadi"/>
          <w:b w:val="0"/>
          <w:bCs w:val="0"/>
          <w:sz w:val="21"/>
          <w:szCs w:val="21"/>
        </w:rPr>
      </w:pPr>
    </w:p>
    <w:p w14:paraId="00E81B54" w14:textId="77777777" w:rsidR="00F450B6"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Respecto al marco competencial, se precisa la normatividad aplicable a la función de fiscalización a cargo del Poder Legislativo del Estado, siendo esta: artículos 116, fracción II, párrafo sexto y 134 de la Constitución Política de los Estados Unidos Mexicanos; 2, párrafo primero, 63, fracción XVIII y 66, fracciones I, II y IV de la Constitución Política para el Estado de Guanajuato; 1, </w:t>
      </w:r>
      <w:bookmarkStart w:id="4" w:name="_Hlk54181408"/>
      <w:r w:rsidRPr="00F45F18">
        <w:rPr>
          <w:rFonts w:ascii="Abadi" w:hAnsi="Abadi"/>
          <w:b w:val="0"/>
          <w:bCs w:val="0"/>
          <w:sz w:val="21"/>
          <w:szCs w:val="21"/>
        </w:rPr>
        <w:t xml:space="preserve">2, fracciones I y III, </w:t>
      </w:r>
      <w:bookmarkEnd w:id="4"/>
      <w:r w:rsidRPr="00F45F18">
        <w:rPr>
          <w:rFonts w:ascii="Abadi" w:hAnsi="Abadi"/>
          <w:b w:val="0"/>
          <w:bCs w:val="0"/>
          <w:sz w:val="21"/>
          <w:szCs w:val="21"/>
        </w:rPr>
        <w:t xml:space="preserve">3, fracciones I, II, V y XI, 4, 6, 7, 11, 13, 14, 16, 24, 25, 26, 30, 31, 37, 56, 57, </w:t>
      </w:r>
      <w:r w:rsidRPr="00F45F18">
        <w:rPr>
          <w:rFonts w:ascii="Abadi" w:hAnsi="Abadi"/>
          <w:b w:val="0"/>
          <w:bCs w:val="0"/>
          <w:sz w:val="21"/>
          <w:szCs w:val="21"/>
        </w:rPr>
        <w:t>58, 59, 60, 82, fracciones III, IV, XXIX, XXXII y XXXV y 87, fracciones V, XII y XXVI de la Ley de Fiscalización Superior del Estado de Guanajuato; 1, 3, 10, 13, 18, 20, 26, 27, 43, 44, 45, 46, 47, 48 y 49 del Reglamento de la Ley de Fiscalización Superior del Estado de Guanajuato; 1, 7, segundo párrafo, 8, fracción I, 9, fracción XVII, 10 fracciones III, XVII, XIX y XX, 14, 16 y 17 del Reglamento Interior de la Auditoría Superior del Estado de Guanajuato; y 42 de la Ley General del Sistema Nacional Anticorrupción.</w:t>
      </w:r>
    </w:p>
    <w:p w14:paraId="31228BB9" w14:textId="77777777" w:rsidR="00984752" w:rsidRPr="00F45F18" w:rsidRDefault="00984752" w:rsidP="00F450B6">
      <w:pPr>
        <w:pStyle w:val="Textoindependiente"/>
        <w:ind w:firstLine="705"/>
        <w:rPr>
          <w:rFonts w:ascii="Abadi" w:hAnsi="Abadi"/>
          <w:b w:val="0"/>
          <w:bCs w:val="0"/>
          <w:sz w:val="21"/>
          <w:szCs w:val="21"/>
        </w:rPr>
      </w:pPr>
    </w:p>
    <w:p w14:paraId="636D1B3D"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6BBAD610" w14:textId="77777777" w:rsidR="00F450B6" w:rsidRPr="00F45F18" w:rsidRDefault="00F450B6" w:rsidP="00F450B6">
      <w:pPr>
        <w:pStyle w:val="Textoindependiente"/>
        <w:ind w:firstLine="705"/>
        <w:rPr>
          <w:rFonts w:ascii="Abadi" w:hAnsi="Abadi"/>
          <w:b w:val="0"/>
          <w:bCs w:val="0"/>
          <w:sz w:val="21"/>
          <w:szCs w:val="21"/>
        </w:rPr>
      </w:pPr>
    </w:p>
    <w:p w14:paraId="79B3267C"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En esta parte también se precisa que las auditorías de desempeño que se practican por la Auditoría Superior del Estado son congruentes con las metodologías señaladas en las Normas Internacionales para Entidades Fiscalizadoras Superiores 100, 300, 3000, 3910 y 3920 y el Manual de Implementación de las Normas Internacionales para Entidades Fiscalizadoras Superiores para las Auditorías de Desempeño, emitidas por la Organización Internacional de Instituciones de Fiscalización Superior, entre otros instrumentos metodológicos referenciales emitidos por instancias técnicas competentes.</w:t>
      </w:r>
    </w:p>
    <w:p w14:paraId="68D85ADB" w14:textId="77777777" w:rsidR="00F450B6" w:rsidRPr="00F45F18" w:rsidRDefault="00F450B6" w:rsidP="00F450B6">
      <w:pPr>
        <w:pStyle w:val="Textoindependiente"/>
        <w:ind w:firstLine="708"/>
        <w:rPr>
          <w:rFonts w:ascii="Abadi" w:hAnsi="Abadi"/>
          <w:b w:val="0"/>
          <w:bCs w:val="0"/>
          <w:sz w:val="21"/>
          <w:szCs w:val="21"/>
        </w:rPr>
      </w:pPr>
    </w:p>
    <w:p w14:paraId="4F226E7B" w14:textId="77777777" w:rsidR="00F450B6" w:rsidRPr="00F45F18" w:rsidRDefault="00F450B6" w:rsidP="00F450B6">
      <w:pPr>
        <w:pStyle w:val="Textoindependiente"/>
        <w:ind w:firstLine="708"/>
        <w:rPr>
          <w:rFonts w:ascii="Abadi" w:hAnsi="Abadi"/>
          <w:b w:val="0"/>
          <w:bCs w:val="0"/>
          <w:sz w:val="21"/>
          <w:szCs w:val="21"/>
        </w:rPr>
      </w:pPr>
      <w:r w:rsidRPr="00F45F18">
        <w:rPr>
          <w:rFonts w:ascii="Abadi" w:hAnsi="Abadi"/>
          <w:b w:val="0"/>
          <w:bCs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sujeto de fiscalización.</w:t>
      </w:r>
    </w:p>
    <w:p w14:paraId="76F5463D" w14:textId="77777777" w:rsidR="00F450B6" w:rsidRPr="00F45F18" w:rsidRDefault="00F450B6" w:rsidP="00F450B6">
      <w:pPr>
        <w:pStyle w:val="Textoindependiente"/>
        <w:ind w:firstLine="705"/>
        <w:rPr>
          <w:rFonts w:ascii="Abadi" w:hAnsi="Abadi"/>
          <w:b w:val="0"/>
          <w:bCs w:val="0"/>
          <w:sz w:val="21"/>
          <w:szCs w:val="21"/>
        </w:rPr>
      </w:pPr>
    </w:p>
    <w:p w14:paraId="3A947F08"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Asimismo, se refiere que el artículo 26 del Reglamento de la Ley de Fiscalización Superior del Estado de Guanajuato establece los requisitos </w:t>
      </w:r>
      <w:r w:rsidRPr="00F45F18">
        <w:rPr>
          <w:rFonts w:ascii="Abadi" w:hAnsi="Abadi"/>
          <w:b w:val="0"/>
          <w:bCs w:val="0"/>
          <w:sz w:val="21"/>
          <w:szCs w:val="21"/>
        </w:rPr>
        <w:lastRenderedPageBreak/>
        <w:t xml:space="preserve">mínimos que deben contener los informes de resultados de las auditorías de desempeño, los cuales se cumplieron en la formulación del informe de resultados. </w:t>
      </w:r>
    </w:p>
    <w:p w14:paraId="6DDA2CE5" w14:textId="77777777" w:rsidR="00F450B6" w:rsidRPr="00F45F18" w:rsidRDefault="00F450B6" w:rsidP="00F450B6">
      <w:pPr>
        <w:pStyle w:val="Textoindependiente"/>
        <w:ind w:firstLine="705"/>
        <w:rPr>
          <w:rFonts w:ascii="Abadi" w:hAnsi="Abadi"/>
          <w:b w:val="0"/>
          <w:bCs w:val="0"/>
          <w:sz w:val="21"/>
          <w:szCs w:val="21"/>
        </w:rPr>
      </w:pPr>
    </w:p>
    <w:p w14:paraId="65F948F9"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este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 </w:t>
      </w:r>
    </w:p>
    <w:p w14:paraId="277154FF" w14:textId="77777777" w:rsidR="00F450B6" w:rsidRPr="00F45F18" w:rsidRDefault="00F450B6" w:rsidP="00F450B6">
      <w:pPr>
        <w:pStyle w:val="Textoindependiente"/>
        <w:ind w:firstLine="705"/>
        <w:rPr>
          <w:rFonts w:ascii="Abadi" w:hAnsi="Abadi"/>
          <w:b w:val="0"/>
          <w:bCs w:val="0"/>
          <w:sz w:val="21"/>
          <w:szCs w:val="21"/>
        </w:rPr>
      </w:pPr>
    </w:p>
    <w:p w14:paraId="41D67AA0"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suficiente, competente, pertinente y relevante.</w:t>
      </w:r>
    </w:p>
    <w:p w14:paraId="5C2B2A9C" w14:textId="77777777" w:rsidR="00F450B6" w:rsidRPr="00F45F18" w:rsidRDefault="00F450B6" w:rsidP="00F450B6">
      <w:pPr>
        <w:pStyle w:val="Textoindependiente"/>
        <w:ind w:firstLine="705"/>
        <w:rPr>
          <w:rFonts w:ascii="Abadi" w:hAnsi="Abadi"/>
          <w:b w:val="0"/>
          <w:bCs w:val="0"/>
          <w:sz w:val="21"/>
          <w:szCs w:val="21"/>
        </w:rPr>
      </w:pPr>
    </w:p>
    <w:p w14:paraId="7F0E7E61"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Respecto al enfoque, objetivo y alcance de la auditoría se señala que de acuerdo a la Organización Internacional de las Entidades Fiscalizadoras Superiores, para las auditorías de desempeño existen tres enfoques que están orientados a los siguientes aspectos: Al sistema, el cual examina el funcionamiento adecuado de los sistemas de gestión, el cual sirve para describir el modo en que las actividades están funcionando, la causa de las debilidades, y el grado de mejoramiento potencial de las cosas; a los resultados, en el que se evalúa si los objetivos en términos de resultados o productos han sido alcanzados como se deseaba, o si los programas y servicios operan como se esperaba; y al problema, el cual examina, verifica y analiza las causas de los </w:t>
      </w:r>
      <w:r w:rsidRPr="00F45F18">
        <w:rPr>
          <w:rFonts w:ascii="Abadi" w:hAnsi="Abadi"/>
          <w:b w:val="0"/>
          <w:bCs w:val="0"/>
          <w:sz w:val="21"/>
          <w:szCs w:val="21"/>
        </w:rPr>
        <w:t>problemas particulares o desviaciones de los criterios establecidos, precisando que dichos enfoques no son excluyentes.</w:t>
      </w:r>
    </w:p>
    <w:p w14:paraId="6A135C07" w14:textId="77777777" w:rsidR="00F450B6" w:rsidRPr="00F45F18" w:rsidRDefault="00F450B6" w:rsidP="00F450B6">
      <w:pPr>
        <w:pStyle w:val="Textoindependiente"/>
        <w:ind w:firstLine="705"/>
        <w:rPr>
          <w:rFonts w:ascii="Abadi" w:hAnsi="Abadi"/>
          <w:b w:val="0"/>
          <w:bCs w:val="0"/>
          <w:sz w:val="21"/>
          <w:szCs w:val="21"/>
        </w:rPr>
      </w:pPr>
    </w:p>
    <w:p w14:paraId="03BE5E13"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Es así, que en las auditorías de desempeño practicadas por la Auditoría Superior del Estado se consideran dichos enfoques.</w:t>
      </w:r>
    </w:p>
    <w:p w14:paraId="392BB719" w14:textId="77777777" w:rsidR="00F450B6" w:rsidRPr="00F45F18" w:rsidRDefault="00F450B6" w:rsidP="00F450B6">
      <w:pPr>
        <w:pStyle w:val="Textoindependiente"/>
        <w:ind w:firstLine="705"/>
        <w:rPr>
          <w:rFonts w:ascii="Abadi" w:hAnsi="Abadi"/>
          <w:b w:val="0"/>
          <w:bCs w:val="0"/>
          <w:sz w:val="21"/>
          <w:szCs w:val="21"/>
        </w:rPr>
      </w:pPr>
    </w:p>
    <w:p w14:paraId="5D1C1CC3" w14:textId="77777777" w:rsidR="00F450B6" w:rsidRPr="00F45F18" w:rsidRDefault="00F450B6" w:rsidP="00F450B6">
      <w:pPr>
        <w:pStyle w:val="Textoindependiente"/>
        <w:ind w:firstLine="705"/>
        <w:rPr>
          <w:rFonts w:ascii="Abadi" w:hAnsi="Abadi"/>
          <w:b w:val="0"/>
          <w:bCs w:val="0"/>
          <w:i/>
          <w:iCs/>
          <w:sz w:val="21"/>
          <w:szCs w:val="21"/>
        </w:rPr>
      </w:pPr>
      <w:r w:rsidRPr="00F45F18">
        <w:rPr>
          <w:rFonts w:ascii="Abadi" w:hAnsi="Abadi"/>
          <w:b w:val="0"/>
          <w:bCs w:val="0"/>
          <w:sz w:val="21"/>
          <w:szCs w:val="21"/>
        </w:rPr>
        <w:t xml:space="preserve">En la auditoría que nos ocupa se aplicó un enfoque mixto orientado al sistema y a los resultados. Dicha auditoría fue seleccionada e incluida en el Programa General de Fiscalización para el ejercicio 2022, en atención a la Norma Internacional para Entidades Fiscalizadoras Superiores 3000/89 y considerando diversos criterios metodológicos. Dicha auditoría tuvo como objetivo general, de acuerdo con los principios, conceptos y directrices de las Normas Profesionales de Auditoría del Sistema Nacional de Fiscalización </w:t>
      </w:r>
      <w:r w:rsidRPr="00F45F18">
        <w:rPr>
          <w:rFonts w:ascii="Abadi" w:hAnsi="Abadi"/>
          <w:b w:val="0"/>
          <w:bCs w:val="0"/>
          <w:i/>
          <w:iCs/>
          <w:sz w:val="21"/>
          <w:szCs w:val="21"/>
        </w:rPr>
        <w:t>«Verificar el adecuado funcionamiento de los procesos implementados por la Secretaría de Infraestructura, Conectividad y Movilidad para la instalación y el mantenimiento de los nodos del servicio de internet público gratuito en el Estado de Guanajuato como parte del Programa Conectividad Digital, así como conocer los resultados sobre el uso y la calidad percibida por los usuarios de la red».</w:t>
      </w:r>
    </w:p>
    <w:p w14:paraId="1A884726" w14:textId="77777777" w:rsidR="00F450B6" w:rsidRPr="00F45F18" w:rsidRDefault="00F450B6" w:rsidP="00F450B6">
      <w:pPr>
        <w:pStyle w:val="Textoindependiente"/>
        <w:ind w:firstLine="705"/>
        <w:rPr>
          <w:rFonts w:ascii="Abadi" w:hAnsi="Abadi"/>
          <w:b w:val="0"/>
          <w:bCs w:val="0"/>
          <w:sz w:val="21"/>
          <w:szCs w:val="21"/>
        </w:rPr>
      </w:pPr>
    </w:p>
    <w:p w14:paraId="791E3C44"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En términos de temporalidad el alcance de la auditoría abarcó el periodo comprendido de enero a diciembre de 2021; y respecto a la profundidad temática se revisaron las gestiones realizadas por la Secretaría de Infraestructura, Conectividad y Movilidad para la transición a las nuevas bandas de frecuencia con las que el Gobierno del Estado de Guanajuato brinda el servicio de internet público gratuito, los procesos de supervisión a la instalación de infraestructura de conectividad digital, así como el mantenimiento preventivo y correctivo a los nodos y radio bases. En relación a la vertiente de eficacia se verificó la experiencia de los usuarios del servicio de internet público gratuito otorgado por la Secretaría de Infraestructura, Conectividad y Movilidad; y en la vertiente de calidad se abordó la </w:t>
      </w:r>
      <w:r w:rsidRPr="00F45F18">
        <w:rPr>
          <w:rFonts w:ascii="Abadi" w:hAnsi="Abadi"/>
          <w:b w:val="0"/>
          <w:bCs w:val="0"/>
          <w:sz w:val="21"/>
          <w:szCs w:val="21"/>
        </w:rPr>
        <w:lastRenderedPageBreak/>
        <w:t xml:space="preserve">percepción de los usuarios en el uso de los servicios digitales. En materia de Desarrollo Sostenible, se verificaron los avances de la referida Secretaría para contribuir a la consecución de los Objetivos de Desarrollo Sostenible de la Agenda 2030, a partir de la instrumentación de acciones en los componentes básicos de planeación, monitoreo y seguimiento, sensibilización y participación. Finalmente, se refiere que el alcance conjunto permitirá determinar si el sujeto fiscalizado cuenta con la capacidad de rendir cuentas sobre los procesos y resultados logrados para reducir la brecha digital, acorde a los propósitos que persigue el Programa </w:t>
      </w:r>
      <w:r w:rsidRPr="00F45F18">
        <w:rPr>
          <w:rFonts w:ascii="Abadi" w:hAnsi="Abadi"/>
          <w:b w:val="0"/>
          <w:bCs w:val="0"/>
          <w:i/>
          <w:iCs/>
          <w:sz w:val="21"/>
          <w:szCs w:val="21"/>
        </w:rPr>
        <w:t>E021 Conectividad Digital</w:t>
      </w:r>
      <w:r w:rsidRPr="00F45F18">
        <w:rPr>
          <w:rFonts w:ascii="Abadi" w:hAnsi="Abadi"/>
          <w:b w:val="0"/>
          <w:bCs w:val="0"/>
          <w:sz w:val="21"/>
          <w:szCs w:val="21"/>
        </w:rPr>
        <w:t>.</w:t>
      </w:r>
    </w:p>
    <w:p w14:paraId="17FAF724" w14:textId="77777777" w:rsidR="00F450B6" w:rsidRPr="00F45F18" w:rsidRDefault="00F450B6" w:rsidP="00F450B6">
      <w:pPr>
        <w:pStyle w:val="Textoindependiente"/>
        <w:ind w:firstLine="705"/>
        <w:rPr>
          <w:rFonts w:ascii="Abadi" w:hAnsi="Abadi"/>
          <w:b w:val="0"/>
          <w:bCs w:val="0"/>
          <w:sz w:val="21"/>
          <w:szCs w:val="21"/>
        </w:rPr>
      </w:pPr>
    </w:p>
    <w:p w14:paraId="11E7CC10"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Por lo que hace a los antecedentes del proceso de fiscalización, estos ya se detallaron en el apartado correspondiente.</w:t>
      </w:r>
    </w:p>
    <w:p w14:paraId="048C4D32" w14:textId="77777777" w:rsidR="00F450B6" w:rsidRPr="00F45F18" w:rsidRDefault="00F450B6" w:rsidP="00F450B6">
      <w:pPr>
        <w:pStyle w:val="Textoindependiente"/>
        <w:ind w:firstLine="705"/>
        <w:rPr>
          <w:rFonts w:ascii="Abadi" w:hAnsi="Abadi"/>
          <w:b w:val="0"/>
          <w:bCs w:val="0"/>
          <w:sz w:val="21"/>
          <w:szCs w:val="21"/>
        </w:rPr>
      </w:pPr>
    </w:p>
    <w:p w14:paraId="157A204D"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En el contexto de la política pública de la materia por auditar se describe brevemente la política pública en la materia, así como la unidad responsable de la materia por auditar.</w:t>
      </w:r>
    </w:p>
    <w:p w14:paraId="0935F91A" w14:textId="77777777" w:rsidR="00F450B6" w:rsidRPr="00F45F18" w:rsidRDefault="00F450B6" w:rsidP="00F450B6">
      <w:pPr>
        <w:pStyle w:val="Textoindependiente"/>
        <w:ind w:firstLine="705"/>
        <w:rPr>
          <w:rFonts w:ascii="Abadi" w:hAnsi="Abadi"/>
          <w:b w:val="0"/>
          <w:bCs w:val="0"/>
          <w:sz w:val="21"/>
          <w:szCs w:val="21"/>
        </w:rPr>
      </w:pPr>
    </w:p>
    <w:p w14:paraId="76A206BA"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En este sentido, se refiere que el derecho al acceso a las tecnologías de la información, así como el servicio de banda ancha e internet deben ser garantizados por el Estado, considerando que el artículo 6º de la Constitución Política de los Estados Unidos Mexicanos lo mandata a partir de su reforma en 2013, en la que se apuesta por una mayor accesibilidad y apropiación de las Tecnologías de la Información y el Conocimiento (</w:t>
      </w:r>
      <w:proofErr w:type="spellStart"/>
      <w:r w:rsidRPr="00F45F18">
        <w:rPr>
          <w:rFonts w:ascii="Abadi" w:hAnsi="Abadi"/>
          <w:b w:val="0"/>
          <w:bCs w:val="0"/>
          <w:sz w:val="21"/>
          <w:szCs w:val="21"/>
        </w:rPr>
        <w:t>TIC´s</w:t>
      </w:r>
      <w:proofErr w:type="spellEnd"/>
      <w:r w:rsidRPr="00F45F18">
        <w:rPr>
          <w:rFonts w:ascii="Abadi" w:hAnsi="Abadi"/>
          <w:b w:val="0"/>
          <w:bCs w:val="0"/>
          <w:sz w:val="21"/>
          <w:szCs w:val="21"/>
        </w:rPr>
        <w:t xml:space="preserve">), a efecto de reducir la brecha digital. </w:t>
      </w:r>
    </w:p>
    <w:p w14:paraId="40E8F4D2" w14:textId="77777777" w:rsidR="00F450B6" w:rsidRPr="00F45F18" w:rsidRDefault="00F450B6" w:rsidP="00F450B6">
      <w:pPr>
        <w:pStyle w:val="Textoindependiente"/>
        <w:ind w:firstLine="705"/>
        <w:rPr>
          <w:rFonts w:ascii="Abadi" w:hAnsi="Abadi"/>
          <w:b w:val="0"/>
          <w:bCs w:val="0"/>
          <w:sz w:val="21"/>
          <w:szCs w:val="21"/>
        </w:rPr>
      </w:pPr>
    </w:p>
    <w:p w14:paraId="440501D1"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En tal sentido, los gobiernos justifican su intervención en el hecho de que los países que basan su desarrollo socioeconómico en la capacidad de generación de conocimientos y en el uso intensivo de la información que es captada a través del uso de las </w:t>
      </w:r>
      <w:proofErr w:type="spellStart"/>
      <w:r w:rsidRPr="00F45F18">
        <w:rPr>
          <w:rFonts w:ascii="Abadi" w:hAnsi="Abadi"/>
          <w:b w:val="0"/>
          <w:bCs w:val="0"/>
          <w:sz w:val="21"/>
          <w:szCs w:val="21"/>
        </w:rPr>
        <w:t>TIC´s</w:t>
      </w:r>
      <w:proofErr w:type="spellEnd"/>
      <w:r w:rsidRPr="00F45F18">
        <w:rPr>
          <w:rFonts w:ascii="Abadi" w:hAnsi="Abadi"/>
          <w:b w:val="0"/>
          <w:bCs w:val="0"/>
          <w:sz w:val="21"/>
          <w:szCs w:val="21"/>
        </w:rPr>
        <w:t>, son aquellos que generan mayor bienestar para sus ciudadanos.</w:t>
      </w:r>
      <w:r w:rsidRPr="00F45F18">
        <w:rPr>
          <w:rStyle w:val="Refdenotaalpie"/>
          <w:rFonts w:ascii="Abadi" w:hAnsi="Abadi"/>
          <w:b w:val="0"/>
          <w:bCs w:val="0"/>
          <w:sz w:val="21"/>
          <w:szCs w:val="21"/>
        </w:rPr>
        <w:footnoteReference w:id="83"/>
      </w:r>
      <w:r w:rsidRPr="00F45F18">
        <w:rPr>
          <w:rFonts w:ascii="Abadi" w:hAnsi="Abadi"/>
          <w:b w:val="0"/>
          <w:bCs w:val="0"/>
          <w:sz w:val="21"/>
          <w:szCs w:val="21"/>
        </w:rPr>
        <w:t xml:space="preserve"> En razón de lo </w:t>
      </w:r>
      <w:r w:rsidRPr="00F45F18">
        <w:rPr>
          <w:rFonts w:ascii="Abadi" w:hAnsi="Abadi"/>
          <w:b w:val="0"/>
          <w:bCs w:val="0"/>
          <w:sz w:val="21"/>
          <w:szCs w:val="21"/>
        </w:rPr>
        <w:t xml:space="preserve">anterior, desde la reforma en telecomunicaciones y radiodifusión, en la que se estableció el acceso universal a las </w:t>
      </w:r>
      <w:proofErr w:type="spellStart"/>
      <w:r w:rsidRPr="00F45F18">
        <w:rPr>
          <w:rFonts w:ascii="Abadi" w:hAnsi="Abadi"/>
          <w:b w:val="0"/>
          <w:bCs w:val="0"/>
          <w:sz w:val="21"/>
          <w:szCs w:val="21"/>
        </w:rPr>
        <w:t>TIC´s</w:t>
      </w:r>
      <w:proofErr w:type="spellEnd"/>
      <w:r w:rsidRPr="00F45F18">
        <w:rPr>
          <w:rFonts w:ascii="Abadi" w:hAnsi="Abadi"/>
          <w:b w:val="0"/>
          <w:bCs w:val="0"/>
          <w:sz w:val="21"/>
          <w:szCs w:val="21"/>
        </w:rPr>
        <w:t xml:space="preserve"> como un derecho fundamental habilitador de otros derechos fundamentales también reconocidos en la Constitución Federal, resulta de mayor relevancia la implementación de políticas públicas coordinadas entre los diferentes órdenes de gobierno.  </w:t>
      </w:r>
    </w:p>
    <w:p w14:paraId="61F7B0BA" w14:textId="77777777" w:rsidR="00F450B6" w:rsidRPr="00F45F18" w:rsidRDefault="00F450B6" w:rsidP="00984752">
      <w:pPr>
        <w:pStyle w:val="Textoindependiente"/>
        <w:rPr>
          <w:rFonts w:ascii="Abadi" w:hAnsi="Abadi"/>
          <w:b w:val="0"/>
          <w:bCs w:val="0"/>
          <w:sz w:val="21"/>
          <w:szCs w:val="21"/>
        </w:rPr>
      </w:pPr>
    </w:p>
    <w:p w14:paraId="7643B1E0"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Por otra parte, los modelos de intervención pueden estar dirigidos a solucionar los diferentes niveles de la brecha digital: 1. El acceso, refiere a la disponibilidad de </w:t>
      </w:r>
      <w:proofErr w:type="spellStart"/>
      <w:r w:rsidRPr="00F45F18">
        <w:rPr>
          <w:rFonts w:ascii="Abadi" w:hAnsi="Abadi"/>
          <w:b w:val="0"/>
          <w:bCs w:val="0"/>
          <w:sz w:val="21"/>
          <w:szCs w:val="21"/>
        </w:rPr>
        <w:t>TIC´s</w:t>
      </w:r>
      <w:proofErr w:type="spellEnd"/>
      <w:r w:rsidRPr="00F45F18">
        <w:rPr>
          <w:rFonts w:ascii="Abadi" w:hAnsi="Abadi"/>
          <w:b w:val="0"/>
          <w:bCs w:val="0"/>
          <w:sz w:val="21"/>
          <w:szCs w:val="21"/>
        </w:rPr>
        <w:t xml:space="preserve"> en hogares, escuelas y comunidades para ser utilizadas por todos; 2. El uso describe el tipo de contacto con las </w:t>
      </w:r>
      <w:proofErr w:type="spellStart"/>
      <w:r w:rsidRPr="00F45F18">
        <w:rPr>
          <w:rFonts w:ascii="Abadi" w:hAnsi="Abadi"/>
          <w:b w:val="0"/>
          <w:bCs w:val="0"/>
          <w:sz w:val="21"/>
          <w:szCs w:val="21"/>
        </w:rPr>
        <w:t>TIC´s</w:t>
      </w:r>
      <w:proofErr w:type="spellEnd"/>
      <w:r w:rsidRPr="00F45F18">
        <w:rPr>
          <w:rFonts w:ascii="Abadi" w:hAnsi="Abadi"/>
          <w:b w:val="0"/>
          <w:bCs w:val="0"/>
          <w:sz w:val="21"/>
          <w:szCs w:val="21"/>
        </w:rPr>
        <w:t xml:space="preserve">, el cual puede o no ser significativo y puede o no traer consecuencias en el mediano o largo plazo; y 3. La apropiación, se relaciona con el uso significativo de las </w:t>
      </w:r>
      <w:proofErr w:type="spellStart"/>
      <w:r w:rsidRPr="00F45F18">
        <w:rPr>
          <w:rFonts w:ascii="Abadi" w:hAnsi="Abadi"/>
          <w:b w:val="0"/>
          <w:bCs w:val="0"/>
          <w:sz w:val="21"/>
          <w:szCs w:val="21"/>
        </w:rPr>
        <w:t>TIC´s</w:t>
      </w:r>
      <w:proofErr w:type="spellEnd"/>
      <w:r w:rsidRPr="00F45F18">
        <w:rPr>
          <w:rFonts w:ascii="Abadi" w:hAnsi="Abadi"/>
          <w:b w:val="0"/>
          <w:bCs w:val="0"/>
          <w:sz w:val="21"/>
          <w:szCs w:val="21"/>
        </w:rPr>
        <w:t>, en el que se ejerce un grado de control y elección sobre la tecnología además de los contenidos.</w:t>
      </w:r>
      <w:r w:rsidRPr="00F45F18">
        <w:rPr>
          <w:rStyle w:val="Refdenotaalpie"/>
          <w:rFonts w:ascii="Abadi" w:hAnsi="Abadi"/>
          <w:b w:val="0"/>
          <w:bCs w:val="0"/>
          <w:sz w:val="21"/>
          <w:szCs w:val="21"/>
        </w:rPr>
        <w:footnoteReference w:id="84"/>
      </w:r>
    </w:p>
    <w:p w14:paraId="1E0BC434" w14:textId="77777777" w:rsidR="00F450B6" w:rsidRPr="00F45F18" w:rsidRDefault="00F450B6" w:rsidP="00F450B6">
      <w:pPr>
        <w:pStyle w:val="Textoindependiente"/>
        <w:ind w:firstLine="705"/>
        <w:rPr>
          <w:rFonts w:ascii="Abadi" w:hAnsi="Abadi"/>
          <w:b w:val="0"/>
          <w:bCs w:val="0"/>
          <w:sz w:val="21"/>
          <w:szCs w:val="21"/>
        </w:rPr>
      </w:pPr>
    </w:p>
    <w:p w14:paraId="4472D309"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Para la implementación del modelo de conectividad digital, en nuestro país se estableció la </w:t>
      </w:r>
      <w:r w:rsidRPr="00F45F18">
        <w:rPr>
          <w:rFonts w:ascii="Abadi" w:hAnsi="Abadi"/>
          <w:b w:val="0"/>
          <w:bCs w:val="0"/>
          <w:i/>
          <w:iCs/>
          <w:sz w:val="21"/>
          <w:szCs w:val="21"/>
        </w:rPr>
        <w:t>Estrategia Nacional Digital -</w:t>
      </w:r>
      <w:r w:rsidRPr="00F45F18">
        <w:rPr>
          <w:rFonts w:ascii="Abadi" w:hAnsi="Abadi"/>
          <w:b w:val="0"/>
          <w:bCs w:val="0"/>
          <w:sz w:val="21"/>
          <w:szCs w:val="21"/>
        </w:rPr>
        <w:t xml:space="preserve">EDN- como uno de sus programas estratégicos, con el que se busca dar continuidad a iniciativas de política informática e impulsar la adopción y desarrollo de las Tecnologías de la Información y el Conocimiento. En tal sentido, en el estado de Guanajuato, el Plan Estatal de Desarrollo 2040, contempla la estrategia 2.5.1.6, que refiere al incremento de la cobertura y la accesibilidad de los servicios de internet, para incrementar la inclusión digital. De igual forma, el Programa de Gobierno 2018-2024 considera en su estrategia 5.5.2, el fortalecimiento de la infraestructura para la conectividad digital del Estado. </w:t>
      </w:r>
    </w:p>
    <w:p w14:paraId="0416D970" w14:textId="77777777" w:rsidR="00F450B6" w:rsidRPr="00F45F18" w:rsidRDefault="00F450B6" w:rsidP="00F450B6">
      <w:pPr>
        <w:pStyle w:val="Textoindependiente"/>
        <w:ind w:firstLine="705"/>
        <w:rPr>
          <w:rFonts w:ascii="Abadi" w:hAnsi="Abadi"/>
          <w:b w:val="0"/>
          <w:bCs w:val="0"/>
          <w:sz w:val="21"/>
          <w:szCs w:val="21"/>
        </w:rPr>
      </w:pPr>
    </w:p>
    <w:p w14:paraId="7BA05701"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En el ámbito estatal, en los artículos 13, fracción VII y 30 de la Ley Orgánica del Poder Ejecutivo para el Estado de Guanajuato, se contempla que </w:t>
      </w:r>
      <w:r w:rsidRPr="00F45F18">
        <w:rPr>
          <w:rFonts w:ascii="Abadi" w:hAnsi="Abadi"/>
          <w:b w:val="0"/>
          <w:bCs w:val="0"/>
          <w:sz w:val="21"/>
          <w:szCs w:val="21"/>
        </w:rPr>
        <w:lastRenderedPageBreak/>
        <w:t xml:space="preserve">la Secretaría de Infraestructura, Conectividad y Movilidad es la dependencia encargada de la planeación, programación, presupuestación, contratación, adjudicación y ejecución de la obra pública estatal y, de formular y conducir la política de movilidad y conectividad de acuerdo a las necesidades del Estado. </w:t>
      </w:r>
    </w:p>
    <w:p w14:paraId="5136BFD7" w14:textId="77777777" w:rsidR="00F450B6" w:rsidRPr="00F45F18" w:rsidRDefault="00F450B6" w:rsidP="00F450B6">
      <w:pPr>
        <w:pStyle w:val="Textoindependiente"/>
        <w:ind w:firstLine="705"/>
        <w:rPr>
          <w:rFonts w:ascii="Abadi" w:hAnsi="Abadi"/>
          <w:b w:val="0"/>
          <w:bCs w:val="0"/>
          <w:sz w:val="21"/>
          <w:szCs w:val="21"/>
        </w:rPr>
      </w:pPr>
    </w:p>
    <w:p w14:paraId="3C6A8C53"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En este orden de ideas, en 2012 surge el Programa de Reducción de la Brecha Digital en el Estado de Guanajuato -PRBD- operado por el entonces Consejo de Ciencia y Tecnología del estado de Guanajuato y posteriormente por la Secretaría de Innovación, Ciencia y Educación Superior, con la finalidad de impulsar los esquemas de divulgación de la ciencia y la tecnología que promuevan una cultura científica desde edades tempranas mediante el uso innovador de las Tecnologías de la Información y el Conocimiento, haciendo énfasis en comunidades de alta y muy alta marginación en el Estado, por lo que Guanajuato celebró un convenio de colaboración con el gobierno Federal para el uso del rango de banda de frecuencia de 3.3 a 3.35 GHz el cual se concluyó en 2015.</w:t>
      </w:r>
    </w:p>
    <w:p w14:paraId="5E96113C" w14:textId="77777777" w:rsidR="00F450B6" w:rsidRPr="00F45F18" w:rsidRDefault="00F450B6" w:rsidP="00F450B6">
      <w:pPr>
        <w:pStyle w:val="Textoindependiente"/>
        <w:ind w:firstLine="705"/>
        <w:rPr>
          <w:rFonts w:ascii="Abadi" w:hAnsi="Abadi"/>
          <w:b w:val="0"/>
          <w:bCs w:val="0"/>
          <w:sz w:val="21"/>
          <w:szCs w:val="21"/>
        </w:rPr>
      </w:pPr>
    </w:p>
    <w:p w14:paraId="3E2016C5"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Es así, que para el año 2016 nace el Programa Presupuestario </w:t>
      </w:r>
      <w:r w:rsidRPr="00F45F18">
        <w:rPr>
          <w:rFonts w:ascii="Abadi" w:hAnsi="Abadi"/>
          <w:b w:val="0"/>
          <w:bCs w:val="0"/>
          <w:i/>
          <w:iCs/>
          <w:sz w:val="21"/>
          <w:szCs w:val="21"/>
        </w:rPr>
        <w:t xml:space="preserve">E021 Conectividad Digital, </w:t>
      </w:r>
      <w:r w:rsidRPr="00F45F18">
        <w:rPr>
          <w:rFonts w:ascii="Abadi" w:hAnsi="Abadi"/>
          <w:b w:val="0"/>
          <w:bCs w:val="0"/>
          <w:sz w:val="21"/>
          <w:szCs w:val="21"/>
        </w:rPr>
        <w:t xml:space="preserve">el cual fue operado inicialmente por la extinta Secretaría de Innovación, Ciencia y Educación Superior hasta el año 2018; para el 2019 fue operado conjuntamente por la citada Secretaría y la Secretaría de Infraestructura Conectividad y Movilidad y a partir del 2020 es ejecutado únicamente por esta última, incluyendo el </w:t>
      </w:r>
      <w:r w:rsidRPr="00F45F18">
        <w:rPr>
          <w:rFonts w:ascii="Abadi" w:hAnsi="Abadi"/>
          <w:b w:val="0"/>
          <w:bCs w:val="0"/>
          <w:i/>
          <w:iCs/>
          <w:sz w:val="21"/>
          <w:szCs w:val="21"/>
        </w:rPr>
        <w:t>Q3082</w:t>
      </w:r>
      <w:r w:rsidRPr="00F45F18">
        <w:rPr>
          <w:rFonts w:ascii="Abadi" w:hAnsi="Abadi"/>
          <w:b w:val="0"/>
          <w:bCs w:val="0"/>
          <w:sz w:val="21"/>
          <w:szCs w:val="21"/>
        </w:rPr>
        <w:t xml:space="preserve"> en el que se integró el programa de </w:t>
      </w:r>
      <w:r w:rsidRPr="00F45F18">
        <w:rPr>
          <w:rFonts w:ascii="Abadi" w:hAnsi="Abadi"/>
          <w:b w:val="0"/>
          <w:bCs w:val="0"/>
          <w:i/>
          <w:iCs/>
          <w:sz w:val="21"/>
          <w:szCs w:val="21"/>
        </w:rPr>
        <w:t>Reducción de la Brecha Digital</w:t>
      </w:r>
      <w:r w:rsidRPr="00F45F18">
        <w:rPr>
          <w:rFonts w:ascii="Abadi" w:hAnsi="Abadi"/>
          <w:b w:val="0"/>
          <w:bCs w:val="0"/>
          <w:sz w:val="21"/>
          <w:szCs w:val="21"/>
        </w:rPr>
        <w:t>.</w:t>
      </w:r>
    </w:p>
    <w:p w14:paraId="70165396" w14:textId="77777777" w:rsidR="00F450B6" w:rsidRPr="00F45F18" w:rsidRDefault="00F450B6" w:rsidP="00F450B6">
      <w:pPr>
        <w:pStyle w:val="Textoindependiente"/>
        <w:ind w:firstLine="705"/>
        <w:rPr>
          <w:rFonts w:ascii="Abadi" w:hAnsi="Abadi"/>
          <w:b w:val="0"/>
          <w:bCs w:val="0"/>
          <w:sz w:val="21"/>
          <w:szCs w:val="21"/>
        </w:rPr>
      </w:pPr>
    </w:p>
    <w:p w14:paraId="2391A166"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En la parte correspondiente a la unidad responsable de la materia a auditar se refiere que, de acuerdo a lo establecido en el artículo 30 de la Ley Orgánica del Poder Ejecutivo para el Estado de Guanajuato, la Secretaría de Infraestructura Conectividad y Movilidad es la dependencia encargada de formular y conducir la política de movilidad y conectividad en el Estado de Guanajuato, </w:t>
      </w:r>
      <w:r w:rsidRPr="00F45F18">
        <w:rPr>
          <w:rFonts w:ascii="Abadi" w:hAnsi="Abadi"/>
          <w:b w:val="0"/>
          <w:bCs w:val="0"/>
          <w:sz w:val="21"/>
          <w:szCs w:val="21"/>
        </w:rPr>
        <w:t xml:space="preserve">la cual tiene a su cargo el programa </w:t>
      </w:r>
      <w:r w:rsidRPr="00F45F18">
        <w:rPr>
          <w:rFonts w:ascii="Abadi" w:hAnsi="Abadi"/>
          <w:b w:val="0"/>
          <w:bCs w:val="0"/>
          <w:i/>
          <w:iCs/>
          <w:sz w:val="21"/>
          <w:szCs w:val="21"/>
        </w:rPr>
        <w:t>E021 Conectividad Digital</w:t>
      </w:r>
      <w:r w:rsidRPr="00F45F18">
        <w:rPr>
          <w:rFonts w:ascii="Abadi" w:hAnsi="Abadi"/>
          <w:b w:val="0"/>
          <w:bCs w:val="0"/>
          <w:sz w:val="21"/>
          <w:szCs w:val="21"/>
        </w:rPr>
        <w:t xml:space="preserve"> a cargo de la Dirección General de Conectividad Digital Estatal.</w:t>
      </w:r>
    </w:p>
    <w:p w14:paraId="24E97BEE" w14:textId="77777777" w:rsidR="00F450B6" w:rsidRPr="00F45F18" w:rsidRDefault="00F450B6" w:rsidP="00F450B6">
      <w:pPr>
        <w:pStyle w:val="Textoindependiente"/>
        <w:ind w:firstLine="705"/>
        <w:rPr>
          <w:rFonts w:ascii="Abadi" w:hAnsi="Abadi"/>
          <w:b w:val="0"/>
          <w:bCs w:val="0"/>
          <w:sz w:val="21"/>
          <w:szCs w:val="21"/>
        </w:rPr>
      </w:pPr>
    </w:p>
    <w:p w14:paraId="2C4423F1" w14:textId="77777777" w:rsidR="00F450B6" w:rsidRPr="00984752" w:rsidRDefault="00F450B6" w:rsidP="00F450B6">
      <w:pPr>
        <w:pStyle w:val="Textoindependiente"/>
        <w:numPr>
          <w:ilvl w:val="0"/>
          <w:numId w:val="10"/>
        </w:numPr>
        <w:autoSpaceDE/>
        <w:autoSpaceDN/>
        <w:rPr>
          <w:rFonts w:ascii="Abadi" w:hAnsi="Abadi"/>
          <w:sz w:val="21"/>
          <w:szCs w:val="21"/>
        </w:rPr>
      </w:pPr>
      <w:r w:rsidRPr="00984752">
        <w:rPr>
          <w:rFonts w:ascii="Abadi" w:hAnsi="Abadi"/>
          <w:sz w:val="21"/>
          <w:szCs w:val="21"/>
        </w:rPr>
        <w:t>Resultado del proceso de fiscalización.</w:t>
      </w:r>
    </w:p>
    <w:p w14:paraId="4D239D28" w14:textId="77777777" w:rsidR="00F450B6" w:rsidRPr="00F45F18" w:rsidRDefault="00F450B6" w:rsidP="00F450B6">
      <w:pPr>
        <w:pStyle w:val="Textoindependiente"/>
        <w:ind w:left="705"/>
        <w:rPr>
          <w:rFonts w:ascii="Abadi" w:hAnsi="Abadi"/>
          <w:b w:val="0"/>
          <w:bCs w:val="0"/>
          <w:sz w:val="21"/>
          <w:szCs w:val="21"/>
        </w:rPr>
      </w:pPr>
    </w:p>
    <w:p w14:paraId="6A50E1BE" w14:textId="77777777" w:rsidR="00F450B6" w:rsidRPr="00F45F18" w:rsidRDefault="00F450B6" w:rsidP="00F450B6">
      <w:pPr>
        <w:ind w:firstLine="705"/>
        <w:jc w:val="both"/>
        <w:rPr>
          <w:rFonts w:ascii="Abadi" w:hAnsi="Abadi"/>
          <w:sz w:val="21"/>
          <w:szCs w:val="21"/>
        </w:rPr>
      </w:pPr>
      <w:r w:rsidRPr="00F45F18">
        <w:rPr>
          <w:rFonts w:ascii="Abadi" w:hAnsi="Abadi"/>
          <w:sz w:val="21"/>
          <w:szCs w:val="21"/>
          <w:lang w:eastAsia="x-none"/>
        </w:rPr>
        <w:t xml:space="preserve">En esta parte se señala que </w:t>
      </w:r>
      <w:r w:rsidRPr="00F45F18">
        <w:rPr>
          <w:rFonts w:ascii="Abadi" w:hAnsi="Abadi"/>
          <w:sz w:val="21"/>
          <w:szCs w:val="21"/>
        </w:rPr>
        <w:t>los objetivos específicos se desarrollaron en la auditoría en cuatro vertientes, con los siguientes 6 resultados:</w:t>
      </w:r>
    </w:p>
    <w:p w14:paraId="3BF12A8A" w14:textId="77777777" w:rsidR="00F450B6" w:rsidRPr="00F45F18" w:rsidRDefault="00F450B6" w:rsidP="00F450B6">
      <w:pPr>
        <w:ind w:firstLine="705"/>
        <w:jc w:val="both"/>
        <w:rPr>
          <w:rFonts w:ascii="Abadi" w:hAnsi="Abadi"/>
          <w:sz w:val="21"/>
          <w:szCs w:val="21"/>
          <w:lang w:eastAsia="x-none"/>
        </w:rPr>
      </w:pPr>
    </w:p>
    <w:p w14:paraId="2DF9B4EB"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Eficiencia:</w:t>
      </w:r>
    </w:p>
    <w:p w14:paraId="5F9E6B78" w14:textId="77777777" w:rsidR="00F450B6" w:rsidRPr="00F45F18" w:rsidRDefault="00F450B6" w:rsidP="00F450B6">
      <w:pPr>
        <w:ind w:firstLine="705"/>
        <w:jc w:val="both"/>
        <w:rPr>
          <w:rFonts w:ascii="Abadi" w:hAnsi="Abadi"/>
          <w:sz w:val="21"/>
          <w:szCs w:val="21"/>
          <w:lang w:eastAsia="x-none"/>
        </w:rPr>
      </w:pPr>
    </w:p>
    <w:p w14:paraId="5B8DBB1A" w14:textId="77777777" w:rsidR="00F450B6" w:rsidRPr="00F45F18" w:rsidRDefault="00F450B6" w:rsidP="00F450B6">
      <w:pPr>
        <w:numPr>
          <w:ilvl w:val="0"/>
          <w:numId w:val="31"/>
        </w:numPr>
        <w:ind w:hanging="356"/>
        <w:jc w:val="both"/>
        <w:rPr>
          <w:rFonts w:ascii="Abadi" w:hAnsi="Abadi"/>
          <w:sz w:val="21"/>
          <w:szCs w:val="21"/>
          <w:lang w:eastAsia="x-none"/>
        </w:rPr>
      </w:pPr>
      <w:r w:rsidRPr="00F45F18">
        <w:rPr>
          <w:rFonts w:ascii="Abadi" w:hAnsi="Abadi"/>
          <w:sz w:val="21"/>
          <w:szCs w:val="21"/>
          <w:lang w:eastAsia="x-none"/>
        </w:rPr>
        <w:t>Infraestructura disponible para la Conectividad Digital.</w:t>
      </w:r>
    </w:p>
    <w:p w14:paraId="674FAC7C" w14:textId="77777777" w:rsidR="00F450B6" w:rsidRPr="00F45F18" w:rsidRDefault="00F450B6" w:rsidP="00F450B6">
      <w:pPr>
        <w:ind w:left="1065"/>
        <w:jc w:val="both"/>
        <w:rPr>
          <w:rFonts w:ascii="Abadi" w:hAnsi="Abadi"/>
          <w:sz w:val="21"/>
          <w:szCs w:val="21"/>
          <w:lang w:eastAsia="x-none"/>
        </w:rPr>
      </w:pPr>
    </w:p>
    <w:p w14:paraId="7698FB4B" w14:textId="77777777" w:rsidR="00F450B6" w:rsidRPr="00F45F18" w:rsidRDefault="00F450B6" w:rsidP="00F450B6">
      <w:pPr>
        <w:numPr>
          <w:ilvl w:val="0"/>
          <w:numId w:val="31"/>
        </w:numPr>
        <w:ind w:hanging="356"/>
        <w:jc w:val="both"/>
        <w:rPr>
          <w:rFonts w:ascii="Abadi" w:hAnsi="Abadi"/>
          <w:sz w:val="21"/>
          <w:szCs w:val="21"/>
          <w:lang w:eastAsia="x-none"/>
        </w:rPr>
      </w:pPr>
      <w:r w:rsidRPr="00F45F18">
        <w:rPr>
          <w:rFonts w:ascii="Abadi" w:hAnsi="Abadi"/>
          <w:sz w:val="21"/>
          <w:szCs w:val="21"/>
          <w:lang w:eastAsia="x-none"/>
        </w:rPr>
        <w:t>Avances del mantenimiento preventivo a la infraestructura de Conectividad Digital</w:t>
      </w:r>
      <w:r w:rsidRPr="00F45F18">
        <w:rPr>
          <w:rFonts w:ascii="Abadi" w:hAnsi="Abadi"/>
          <w:i/>
          <w:iCs/>
          <w:sz w:val="21"/>
          <w:szCs w:val="21"/>
          <w:lang w:eastAsia="x-none"/>
        </w:rPr>
        <w:t>.</w:t>
      </w:r>
    </w:p>
    <w:p w14:paraId="65ED5BD0" w14:textId="77777777" w:rsidR="00F450B6" w:rsidRPr="00F45F18" w:rsidRDefault="00F450B6" w:rsidP="00F450B6">
      <w:pPr>
        <w:pStyle w:val="Prrafodelista"/>
        <w:rPr>
          <w:rFonts w:ascii="Abadi" w:hAnsi="Abadi"/>
          <w:sz w:val="21"/>
          <w:szCs w:val="21"/>
          <w:lang w:eastAsia="x-none"/>
        </w:rPr>
      </w:pPr>
    </w:p>
    <w:p w14:paraId="5DE8263C" w14:textId="77777777" w:rsidR="00F450B6" w:rsidRPr="00F45F18" w:rsidRDefault="00F450B6" w:rsidP="00F450B6">
      <w:pPr>
        <w:numPr>
          <w:ilvl w:val="0"/>
          <w:numId w:val="31"/>
        </w:numPr>
        <w:ind w:hanging="356"/>
        <w:jc w:val="both"/>
        <w:rPr>
          <w:rFonts w:ascii="Abadi" w:hAnsi="Abadi"/>
          <w:sz w:val="21"/>
          <w:szCs w:val="21"/>
          <w:lang w:eastAsia="x-none"/>
        </w:rPr>
      </w:pPr>
      <w:r w:rsidRPr="00F45F18">
        <w:rPr>
          <w:rFonts w:ascii="Abadi" w:hAnsi="Abadi"/>
          <w:sz w:val="21"/>
          <w:szCs w:val="21"/>
          <w:lang w:eastAsia="x-none"/>
        </w:rPr>
        <w:t>Avances en el mantenimiento correctivo a la infraestructura de Conectividad Digital.</w:t>
      </w:r>
    </w:p>
    <w:p w14:paraId="2E0FA650" w14:textId="77777777" w:rsidR="00F450B6" w:rsidRPr="00F45F18" w:rsidRDefault="00F450B6" w:rsidP="00F450B6">
      <w:pPr>
        <w:pStyle w:val="Prrafodelista"/>
        <w:rPr>
          <w:rFonts w:ascii="Abadi" w:hAnsi="Abadi"/>
          <w:sz w:val="21"/>
          <w:szCs w:val="21"/>
          <w:lang w:eastAsia="x-none"/>
        </w:rPr>
      </w:pPr>
    </w:p>
    <w:p w14:paraId="296C0EB9"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Eficacia:</w:t>
      </w:r>
    </w:p>
    <w:p w14:paraId="317DA9DF" w14:textId="77777777" w:rsidR="00F450B6" w:rsidRPr="00F45F18" w:rsidRDefault="00F450B6" w:rsidP="00F450B6">
      <w:pPr>
        <w:ind w:firstLine="705"/>
        <w:jc w:val="both"/>
        <w:rPr>
          <w:rFonts w:ascii="Abadi" w:hAnsi="Abadi"/>
          <w:sz w:val="21"/>
          <w:szCs w:val="21"/>
          <w:lang w:eastAsia="x-none"/>
        </w:rPr>
      </w:pPr>
    </w:p>
    <w:p w14:paraId="3CEAA19C" w14:textId="77777777" w:rsidR="00F450B6" w:rsidRPr="00F45F18" w:rsidRDefault="00F450B6" w:rsidP="00F450B6">
      <w:pPr>
        <w:numPr>
          <w:ilvl w:val="0"/>
          <w:numId w:val="31"/>
        </w:numPr>
        <w:jc w:val="both"/>
        <w:rPr>
          <w:rFonts w:ascii="Abadi" w:hAnsi="Abadi"/>
          <w:sz w:val="21"/>
          <w:szCs w:val="21"/>
          <w:lang w:eastAsia="x-none"/>
        </w:rPr>
      </w:pPr>
      <w:r w:rsidRPr="00F45F18">
        <w:rPr>
          <w:rFonts w:ascii="Abadi" w:hAnsi="Abadi"/>
          <w:sz w:val="21"/>
          <w:szCs w:val="21"/>
          <w:lang w:eastAsia="x-none"/>
        </w:rPr>
        <w:t>Uso del servicio de internet en las localidades marginadas y alejadas</w:t>
      </w:r>
      <w:r w:rsidRPr="00F45F18">
        <w:rPr>
          <w:rFonts w:ascii="Abadi" w:hAnsi="Abadi"/>
          <w:i/>
          <w:iCs/>
          <w:sz w:val="21"/>
          <w:szCs w:val="21"/>
          <w:lang w:eastAsia="x-none"/>
        </w:rPr>
        <w:t>.</w:t>
      </w:r>
    </w:p>
    <w:p w14:paraId="1046B019" w14:textId="77777777" w:rsidR="00F450B6" w:rsidRPr="00F45F18" w:rsidRDefault="00F450B6" w:rsidP="00F450B6">
      <w:pPr>
        <w:ind w:left="1065"/>
        <w:jc w:val="both"/>
        <w:rPr>
          <w:rFonts w:ascii="Abadi" w:hAnsi="Abadi"/>
          <w:sz w:val="21"/>
          <w:szCs w:val="21"/>
          <w:lang w:eastAsia="x-none"/>
        </w:rPr>
      </w:pPr>
    </w:p>
    <w:p w14:paraId="02DE5B12"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Calidad:</w:t>
      </w:r>
    </w:p>
    <w:p w14:paraId="2758668E" w14:textId="77777777" w:rsidR="00F450B6" w:rsidRPr="00F45F18" w:rsidRDefault="00F450B6" w:rsidP="00F450B6">
      <w:pPr>
        <w:ind w:firstLine="705"/>
        <w:jc w:val="both"/>
        <w:rPr>
          <w:rFonts w:ascii="Abadi" w:hAnsi="Abadi"/>
          <w:sz w:val="21"/>
          <w:szCs w:val="21"/>
          <w:lang w:eastAsia="x-none"/>
        </w:rPr>
      </w:pPr>
    </w:p>
    <w:p w14:paraId="05632517" w14:textId="77777777" w:rsidR="00F450B6" w:rsidRPr="00F45F18" w:rsidRDefault="00F450B6" w:rsidP="00F450B6">
      <w:pPr>
        <w:numPr>
          <w:ilvl w:val="0"/>
          <w:numId w:val="31"/>
        </w:numPr>
        <w:jc w:val="both"/>
        <w:rPr>
          <w:rFonts w:ascii="Abadi" w:hAnsi="Abadi"/>
          <w:sz w:val="21"/>
          <w:szCs w:val="21"/>
          <w:lang w:eastAsia="x-none"/>
        </w:rPr>
      </w:pPr>
      <w:r w:rsidRPr="00F45F18">
        <w:rPr>
          <w:rFonts w:ascii="Abadi" w:hAnsi="Abadi"/>
          <w:sz w:val="21"/>
          <w:szCs w:val="21"/>
          <w:lang w:eastAsia="x-none"/>
        </w:rPr>
        <w:t>Calidad del servicio de internet.</w:t>
      </w:r>
    </w:p>
    <w:p w14:paraId="4792A31F" w14:textId="77777777" w:rsidR="00F450B6" w:rsidRPr="00F45F18" w:rsidRDefault="00F450B6" w:rsidP="00F450B6">
      <w:pPr>
        <w:pStyle w:val="Prrafodelista"/>
        <w:rPr>
          <w:rFonts w:ascii="Abadi" w:hAnsi="Abadi"/>
          <w:sz w:val="21"/>
          <w:szCs w:val="21"/>
          <w:lang w:eastAsia="x-none"/>
        </w:rPr>
      </w:pPr>
    </w:p>
    <w:p w14:paraId="5F88A5D7" w14:textId="77777777" w:rsidR="00F450B6" w:rsidRPr="00F45F18" w:rsidRDefault="00F450B6" w:rsidP="00F450B6">
      <w:pPr>
        <w:pStyle w:val="Prrafodelista"/>
        <w:rPr>
          <w:rFonts w:ascii="Abadi" w:hAnsi="Abadi"/>
          <w:sz w:val="21"/>
          <w:szCs w:val="21"/>
          <w:lang w:eastAsia="x-none"/>
        </w:rPr>
      </w:pPr>
    </w:p>
    <w:p w14:paraId="184F112F"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Desarrollo Sostenible:</w:t>
      </w:r>
    </w:p>
    <w:p w14:paraId="2C52F704" w14:textId="77777777" w:rsidR="00F450B6" w:rsidRPr="00F45F18" w:rsidRDefault="00F450B6" w:rsidP="00F450B6">
      <w:pPr>
        <w:ind w:firstLine="705"/>
        <w:jc w:val="both"/>
        <w:rPr>
          <w:rFonts w:ascii="Abadi" w:hAnsi="Abadi"/>
          <w:sz w:val="21"/>
          <w:szCs w:val="21"/>
          <w:lang w:eastAsia="x-none"/>
        </w:rPr>
      </w:pPr>
    </w:p>
    <w:p w14:paraId="05DB1E1D" w14:textId="77777777" w:rsidR="00F450B6" w:rsidRPr="00F45F18" w:rsidRDefault="00F450B6" w:rsidP="00F450B6">
      <w:pPr>
        <w:numPr>
          <w:ilvl w:val="0"/>
          <w:numId w:val="31"/>
        </w:numPr>
        <w:jc w:val="both"/>
        <w:rPr>
          <w:rFonts w:ascii="Abadi" w:hAnsi="Abadi"/>
          <w:sz w:val="21"/>
          <w:szCs w:val="21"/>
          <w:lang w:eastAsia="x-none"/>
        </w:rPr>
      </w:pPr>
      <w:r w:rsidRPr="00F45F18">
        <w:rPr>
          <w:rFonts w:ascii="Abadi" w:hAnsi="Abadi"/>
          <w:sz w:val="21"/>
          <w:szCs w:val="21"/>
          <w:lang w:eastAsia="x-none"/>
        </w:rPr>
        <w:t xml:space="preserve">Preparación de la </w:t>
      </w:r>
      <w:r w:rsidRPr="00F45F18">
        <w:rPr>
          <w:rFonts w:ascii="Abadi" w:hAnsi="Abadi"/>
          <w:sz w:val="21"/>
          <w:szCs w:val="21"/>
        </w:rPr>
        <w:t>Secretaría de Infraestructura Conectividad y Movilidad</w:t>
      </w:r>
      <w:r w:rsidRPr="00F45F18">
        <w:rPr>
          <w:rFonts w:ascii="Abadi" w:hAnsi="Abadi"/>
          <w:sz w:val="21"/>
          <w:szCs w:val="21"/>
          <w:lang w:eastAsia="x-none"/>
        </w:rPr>
        <w:t xml:space="preserve"> para la implementación de los Objetivos de Desarrollo Sostenible en el Programa.</w:t>
      </w:r>
    </w:p>
    <w:p w14:paraId="421EE0DA" w14:textId="77777777" w:rsidR="00F450B6" w:rsidRPr="00F45F18" w:rsidRDefault="00F450B6" w:rsidP="00F450B6">
      <w:pPr>
        <w:ind w:left="1065"/>
        <w:jc w:val="both"/>
        <w:rPr>
          <w:rFonts w:ascii="Abadi" w:hAnsi="Abadi"/>
          <w:sz w:val="21"/>
          <w:szCs w:val="21"/>
          <w:lang w:eastAsia="x-none"/>
        </w:rPr>
      </w:pPr>
    </w:p>
    <w:p w14:paraId="35A4EC61"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Derivado de lo anterior, se formulan los resultados y recomendaciones contenidas en los rubros de Eficiencia, Eficacia, Calidad y Desarrollo Sostenible, previa advertencia de riesgos contingentes sobre la operación del programa auditado, cuya probabilidad de ocurrencia quedaba fuera </w:t>
      </w:r>
      <w:r w:rsidRPr="00F45F18">
        <w:rPr>
          <w:rFonts w:ascii="Abadi" w:hAnsi="Abadi"/>
          <w:sz w:val="21"/>
          <w:szCs w:val="21"/>
          <w:lang w:eastAsia="x-none"/>
        </w:rPr>
        <w:lastRenderedPageBreak/>
        <w:t>del alcance de la revisión; sin embargo, el impacto de su ocurrencia incide en el seguimiento a las recomendaciones.</w:t>
      </w:r>
    </w:p>
    <w:p w14:paraId="130D0F45" w14:textId="77777777" w:rsidR="00F450B6" w:rsidRPr="00F45F18" w:rsidRDefault="00F450B6" w:rsidP="00F450B6">
      <w:pPr>
        <w:ind w:firstLine="705"/>
        <w:jc w:val="both"/>
        <w:rPr>
          <w:rFonts w:ascii="Abadi" w:hAnsi="Abadi"/>
          <w:sz w:val="21"/>
          <w:szCs w:val="21"/>
          <w:lang w:eastAsia="x-none"/>
        </w:rPr>
      </w:pPr>
    </w:p>
    <w:p w14:paraId="770F8F39"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Es así, que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AF670A6" w14:textId="77777777" w:rsidR="00F450B6" w:rsidRPr="00F45F18" w:rsidRDefault="00F450B6" w:rsidP="00F450B6">
      <w:pPr>
        <w:ind w:firstLine="705"/>
        <w:jc w:val="both"/>
        <w:rPr>
          <w:rFonts w:ascii="Abadi" w:hAnsi="Abadi"/>
          <w:sz w:val="21"/>
          <w:szCs w:val="21"/>
          <w:lang w:eastAsia="x-none"/>
        </w:rPr>
      </w:pPr>
    </w:p>
    <w:p w14:paraId="4B4C5C5B"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En este apartado se contemplan las Áreas Clave de Riesgos, señalando que durante el proceso de auditoría se logró la identificación de riegos que han permitido determinar la naturaleza, oportunidad y extensión de los procedimientos de auditoría; precisando aquellas cuestiones clave que, a juicio del auditor, han sido de la mayor significatividad en la auditoría realizada, desglosando en términos generales el proceso de transición a las nuevas bandas de frecuencia para el servicio de internet gratuito, concluyendo que la Secretaría de Infraestructura Conectividad y Movilidad tiene consideradas alternativas a fin de mitigar el riesgo de que la tecnología implementada en los 15 municipios en los que se instalaron nodos de conectividad pública con el Programa de Reducción de la Brecha Digital resulte obsoleta, y que el servicio de internet sea interrumpido al implementar la nueva banda de frecuencia, destacando una propuesta que considera la sustitución de los equipos de radiofrecuencia y dos alternativas vistas al interior de la dependencia, las cuales consideran la contratación de servicios de internet .</w:t>
      </w:r>
    </w:p>
    <w:p w14:paraId="4B7FF6E9" w14:textId="77777777" w:rsidR="00F450B6" w:rsidRPr="00F45F18" w:rsidRDefault="00F450B6" w:rsidP="00F450B6">
      <w:pPr>
        <w:ind w:firstLine="705"/>
        <w:jc w:val="both"/>
        <w:rPr>
          <w:rFonts w:ascii="Abadi" w:hAnsi="Abadi"/>
          <w:sz w:val="21"/>
          <w:szCs w:val="21"/>
          <w:lang w:eastAsia="x-none"/>
        </w:rPr>
      </w:pPr>
    </w:p>
    <w:p w14:paraId="0730190C"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Sin embargo, el riesgo se puede materializar derivado de que no se ha autorizado dicho importe y podría perderse el avance del Programa de Reducción de la Brecha Digital, lo que se refuerza con la opinión del sujeto fiscalizado, al señalar que los escenarios planteados sólo podrán llevarse a cabo al contar con el presupuesto para el reemplazo de la tecnología o para la contratación de servicios.</w:t>
      </w:r>
    </w:p>
    <w:p w14:paraId="5B3D9103" w14:textId="77777777" w:rsidR="00F450B6" w:rsidRPr="00F45F18" w:rsidRDefault="00F450B6" w:rsidP="00F450B6">
      <w:pPr>
        <w:ind w:firstLine="705"/>
        <w:jc w:val="both"/>
        <w:rPr>
          <w:rFonts w:ascii="Abadi" w:hAnsi="Abadi"/>
          <w:sz w:val="21"/>
          <w:szCs w:val="21"/>
          <w:lang w:eastAsia="x-none"/>
        </w:rPr>
      </w:pPr>
    </w:p>
    <w:p w14:paraId="63F10E02"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En razón de lo cual en la conclusión del análisis de riesgos clave se refiere que, en la actualidad, para la operación del Programa de </w:t>
      </w:r>
      <w:r w:rsidRPr="00F45F18">
        <w:rPr>
          <w:rFonts w:ascii="Abadi" w:hAnsi="Abadi"/>
          <w:i/>
          <w:iCs/>
          <w:sz w:val="21"/>
          <w:szCs w:val="21"/>
          <w:lang w:eastAsia="x-none"/>
        </w:rPr>
        <w:t>Reducción de la Brecha Digital,</w:t>
      </w:r>
      <w:r w:rsidRPr="00F45F18">
        <w:rPr>
          <w:rFonts w:ascii="Abadi" w:hAnsi="Abadi"/>
          <w:sz w:val="21"/>
          <w:szCs w:val="21"/>
          <w:lang w:eastAsia="x-none"/>
        </w:rPr>
        <w:t xml:space="preserve"> el Gobierno del Estado de Guanajuato usa el rango de frecuencia de 3.3 a 3.35 GHz; no obstante, a partir del 30 de septiembre de 2022 dicho rango de frecuencia presenta riesgo de desuso o desaprovechamiento, por lo que en cierto tiempo ya no podrá ser utilizado para brindar el servicio de internet de forma adecuada. </w:t>
      </w:r>
    </w:p>
    <w:p w14:paraId="31B34E7A" w14:textId="77777777" w:rsidR="00F450B6" w:rsidRPr="00F45F18" w:rsidRDefault="00F450B6" w:rsidP="00F450B6">
      <w:pPr>
        <w:ind w:firstLine="705"/>
        <w:jc w:val="both"/>
        <w:rPr>
          <w:rFonts w:ascii="Abadi" w:hAnsi="Abadi"/>
          <w:sz w:val="21"/>
          <w:szCs w:val="21"/>
          <w:lang w:eastAsia="x-none"/>
        </w:rPr>
      </w:pPr>
    </w:p>
    <w:p w14:paraId="46D65970"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Al respecto, se identificó que la Secretaría mantuvo acciones de coordinación con el Instituto Federal de Telecomunicaciones y la Secretaría de Infraestructura Comunicaciones y Transportes, a través de reuniones y mesas técnicas a fin de preparase para transitar a un nuevo rango de banda de frecuencia. </w:t>
      </w:r>
    </w:p>
    <w:p w14:paraId="28320397" w14:textId="77777777" w:rsidR="00F450B6" w:rsidRPr="00F45F18" w:rsidRDefault="00F450B6" w:rsidP="00F450B6">
      <w:pPr>
        <w:ind w:firstLine="705"/>
        <w:jc w:val="both"/>
        <w:rPr>
          <w:rFonts w:ascii="Abadi" w:hAnsi="Abadi"/>
          <w:sz w:val="21"/>
          <w:szCs w:val="21"/>
          <w:lang w:eastAsia="x-none"/>
        </w:rPr>
      </w:pPr>
    </w:p>
    <w:p w14:paraId="21C092E5"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Por otra parte, la Secretaría de Infraestructura Conectividad y Movilidad, el 31 de mayo de 2021 firmó un convenio específico de colaboración y asignación de recursos para el desarrollo del Programa de </w:t>
      </w:r>
      <w:r w:rsidRPr="00F45F18">
        <w:rPr>
          <w:rFonts w:ascii="Abadi" w:hAnsi="Abadi"/>
          <w:i/>
          <w:iCs/>
          <w:sz w:val="21"/>
          <w:szCs w:val="21"/>
          <w:lang w:eastAsia="x-none"/>
        </w:rPr>
        <w:t>Reducción de la Brecha Digital</w:t>
      </w:r>
      <w:r w:rsidRPr="00F45F18">
        <w:rPr>
          <w:rFonts w:ascii="Abadi" w:hAnsi="Abadi"/>
          <w:sz w:val="21"/>
          <w:szCs w:val="21"/>
          <w:lang w:eastAsia="x-none"/>
        </w:rPr>
        <w:t xml:space="preserve">, con el Centro Mexicano de Energías Renovables S.C. (CEMER/CINERGIA UG), con el objeto de establecer las condiciones, bases y términos para que CINERGIA UG gestione los trámites ante el Instituto Federal de Telecomunicaciones para la concesión de una nueva banda de frecuencia a favor del estado de Guanajuato por conducto de la referida Secretaría. </w:t>
      </w:r>
    </w:p>
    <w:p w14:paraId="73D02944" w14:textId="77777777" w:rsidR="00F450B6" w:rsidRPr="00F45F18" w:rsidRDefault="00F450B6" w:rsidP="00F450B6">
      <w:pPr>
        <w:ind w:firstLine="705"/>
        <w:jc w:val="both"/>
        <w:rPr>
          <w:rFonts w:ascii="Abadi" w:hAnsi="Abadi"/>
          <w:sz w:val="21"/>
          <w:szCs w:val="21"/>
          <w:lang w:eastAsia="x-none"/>
        </w:rPr>
      </w:pPr>
    </w:p>
    <w:p w14:paraId="13CBF9E3"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Finalmente, el sujeto fiscalizado manifestó que existe el riesgo de que la tecnología implementada en los 15 municipios resulte obsoleta y, como consecuencia, el servicio de internet sea interrumpido al implementar la nueva banda de frecuencia; ante ello, se elaboró una propuesta de la sustitución de equipo de radiofrecuencia en el anteproyecto del presupuesto de egresos del ejercicio 2022, la cual no fue autorizada; y dos alternativas vistas al interior de la dependencia, las cuales consideran la contratación de servicios de internet externos. </w:t>
      </w:r>
    </w:p>
    <w:p w14:paraId="133E2766" w14:textId="77777777" w:rsidR="00F450B6" w:rsidRPr="00F45F18" w:rsidRDefault="00F450B6" w:rsidP="00F450B6">
      <w:pPr>
        <w:ind w:firstLine="705"/>
        <w:jc w:val="both"/>
        <w:rPr>
          <w:rFonts w:ascii="Abadi" w:hAnsi="Abadi"/>
          <w:sz w:val="21"/>
          <w:szCs w:val="21"/>
          <w:lang w:eastAsia="x-none"/>
        </w:rPr>
      </w:pPr>
    </w:p>
    <w:p w14:paraId="527A34CB"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Por lo anterior, de materializar el cese del uso de la banda de frecuencia 3.3. a 3.35 GHz podría perderse el avance logrado con el Programa de </w:t>
      </w:r>
      <w:r w:rsidRPr="00F45F18">
        <w:rPr>
          <w:rFonts w:ascii="Abadi" w:hAnsi="Abadi"/>
          <w:i/>
          <w:iCs/>
          <w:sz w:val="21"/>
          <w:szCs w:val="21"/>
          <w:lang w:eastAsia="x-none"/>
        </w:rPr>
        <w:t>Reducción de la Brecha Digital</w:t>
      </w:r>
      <w:r w:rsidRPr="00F45F18">
        <w:rPr>
          <w:rFonts w:ascii="Abadi" w:hAnsi="Abadi"/>
          <w:sz w:val="21"/>
          <w:szCs w:val="21"/>
          <w:lang w:eastAsia="x-none"/>
        </w:rPr>
        <w:t>, pues los escenarios planteados sólo podrán llevarse a cabo al contar con el presupuesto para el reemplazo de la tecnología o para la contratación de servicios.</w:t>
      </w:r>
    </w:p>
    <w:p w14:paraId="2C14354E" w14:textId="77777777" w:rsidR="00F450B6" w:rsidRPr="00F45F18" w:rsidRDefault="00F450B6" w:rsidP="00984752">
      <w:pPr>
        <w:jc w:val="both"/>
        <w:rPr>
          <w:rFonts w:ascii="Abadi" w:hAnsi="Abadi"/>
          <w:sz w:val="21"/>
          <w:szCs w:val="21"/>
          <w:lang w:eastAsia="x-none"/>
        </w:rPr>
      </w:pPr>
    </w:p>
    <w:p w14:paraId="1E4DB526"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En tal sentido, en el rubro de Eficiencia, se formularon las recomendaciones plasmadas en los puntos 01 del resultado número 1, referente a infraestructura disponible para la conectividad digital; 02 del resultado número 2, correspondiente a avances del mantenimiento preventivo a la infraestructura de Conectividad Digital; y 03 del resultado número 3, relativo a avances del mantenimiento correctivo a la infraestructura de Conectividad Digital. En el apartado de Eficacia, se formuló la recomendación establecida en el punto 04 del resultado número 4, referido a uso del servicio de internet en las localidades marginadas y alejadas</w:t>
      </w:r>
      <w:r w:rsidRPr="00F45F18">
        <w:rPr>
          <w:rFonts w:ascii="Abadi" w:hAnsi="Abadi"/>
          <w:i/>
          <w:iCs/>
          <w:sz w:val="21"/>
          <w:szCs w:val="21"/>
          <w:lang w:eastAsia="x-none"/>
        </w:rPr>
        <w:t xml:space="preserve">. </w:t>
      </w:r>
      <w:r w:rsidRPr="00F45F18">
        <w:rPr>
          <w:rFonts w:ascii="Abadi" w:hAnsi="Abadi"/>
          <w:sz w:val="21"/>
          <w:szCs w:val="21"/>
          <w:lang w:eastAsia="x-none"/>
        </w:rPr>
        <w:t>En el rubro de Desarrollo Sostenible se formuló la recomendación plasmada en el punto 05 del resultado número 6, referente a preparación de la SICOM para la implementación de los ODS en el Programa.</w:t>
      </w:r>
    </w:p>
    <w:p w14:paraId="262B350B" w14:textId="77777777" w:rsidR="00F450B6" w:rsidRPr="00F45F18" w:rsidRDefault="00F450B6" w:rsidP="00F450B6">
      <w:pPr>
        <w:ind w:firstLine="705"/>
        <w:jc w:val="both"/>
        <w:rPr>
          <w:rFonts w:ascii="Abadi" w:hAnsi="Abadi"/>
          <w:sz w:val="21"/>
          <w:szCs w:val="21"/>
          <w:lang w:eastAsia="x-none"/>
        </w:rPr>
      </w:pPr>
    </w:p>
    <w:p w14:paraId="629EB059"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En el caso del resultado número 5, referido a calidad del servicio de internet del apartado de Calidad, este no generó recomendaciones por parte de la Auditoría Superior del Estado. </w:t>
      </w:r>
    </w:p>
    <w:p w14:paraId="7CE03FDD" w14:textId="77777777" w:rsidR="00F450B6" w:rsidRPr="00F45F18" w:rsidRDefault="00F450B6" w:rsidP="00F450B6">
      <w:pPr>
        <w:ind w:firstLine="705"/>
        <w:jc w:val="both"/>
        <w:rPr>
          <w:rFonts w:ascii="Abadi" w:hAnsi="Abadi"/>
          <w:sz w:val="21"/>
          <w:szCs w:val="21"/>
          <w:lang w:eastAsia="x-none"/>
        </w:rPr>
      </w:pPr>
    </w:p>
    <w:p w14:paraId="41FEF2F4" w14:textId="77777777" w:rsidR="00F450B6" w:rsidRPr="00984752" w:rsidRDefault="00F450B6" w:rsidP="00F450B6">
      <w:pPr>
        <w:pStyle w:val="Textoindependiente"/>
        <w:numPr>
          <w:ilvl w:val="0"/>
          <w:numId w:val="10"/>
        </w:numPr>
        <w:autoSpaceDE/>
        <w:autoSpaceDN/>
        <w:rPr>
          <w:rFonts w:ascii="Abadi" w:hAnsi="Abadi"/>
          <w:sz w:val="21"/>
          <w:szCs w:val="21"/>
        </w:rPr>
      </w:pPr>
      <w:r w:rsidRPr="00984752">
        <w:rPr>
          <w:rFonts w:ascii="Abadi" w:hAnsi="Abadi"/>
          <w:sz w:val="21"/>
          <w:szCs w:val="21"/>
        </w:rPr>
        <w:t xml:space="preserve">Resumen de las recomendaciones. </w:t>
      </w:r>
    </w:p>
    <w:p w14:paraId="6CBB433E" w14:textId="77777777" w:rsidR="00F450B6" w:rsidRPr="00F45F18" w:rsidRDefault="00F450B6" w:rsidP="00F450B6">
      <w:pPr>
        <w:pStyle w:val="Textoindependiente"/>
        <w:rPr>
          <w:rFonts w:ascii="Abadi" w:hAnsi="Abadi"/>
          <w:b w:val="0"/>
          <w:bCs w:val="0"/>
          <w:sz w:val="21"/>
          <w:szCs w:val="21"/>
        </w:rPr>
      </w:pPr>
    </w:p>
    <w:p w14:paraId="670FA219" w14:textId="77777777" w:rsidR="00F450B6" w:rsidRPr="00F45F18" w:rsidRDefault="00F450B6" w:rsidP="00F450B6">
      <w:pPr>
        <w:pStyle w:val="Textoindependiente"/>
        <w:ind w:firstLine="705"/>
        <w:rPr>
          <w:rFonts w:ascii="Abadi" w:hAnsi="Abadi"/>
          <w:b w:val="0"/>
          <w:bCs w:val="0"/>
          <w:sz w:val="21"/>
          <w:szCs w:val="21"/>
        </w:rPr>
      </w:pPr>
      <w:r w:rsidRPr="00F45F18">
        <w:rPr>
          <w:rFonts w:ascii="Abadi" w:hAnsi="Abadi"/>
          <w:b w:val="0"/>
          <w:bCs w:val="0"/>
          <w:sz w:val="21"/>
          <w:szCs w:val="21"/>
        </w:rPr>
        <w:t xml:space="preserve">En este punto se establece un resumen exclusivamente de los resultados que generaron recomendación producto de un área de oportunidad o mejora sugerida por el Órgano Técnico, mismos que se clasifican agrupados bajo su respectiva vertiente, con su síntesis de la valoración efectuada, precisando que del análisis a la respuesta del pliego de recomendaciones se desprende que el sujeto fiscalizado en 1 recomendación </w:t>
      </w:r>
      <w:r w:rsidRPr="00F45F18">
        <w:rPr>
          <w:rFonts w:ascii="Abadi" w:hAnsi="Abadi"/>
          <w:b w:val="0"/>
          <w:bCs w:val="0"/>
          <w:sz w:val="21"/>
          <w:szCs w:val="21"/>
        </w:rPr>
        <w:t>realizó las acciones suficientes para atenderla, y en las 4 restantes se comprometió a realizar acciones en un plazo futuro para su atención. A dichas recomendaciones dará seguimiento el Órgano Técnico en la etapa correspondiente.</w:t>
      </w:r>
    </w:p>
    <w:p w14:paraId="5DCA8D98" w14:textId="77777777" w:rsidR="00F450B6" w:rsidRPr="00F45F18" w:rsidRDefault="00F450B6" w:rsidP="00F450B6">
      <w:pPr>
        <w:pStyle w:val="Textoindependiente"/>
        <w:ind w:firstLine="705"/>
        <w:rPr>
          <w:rFonts w:ascii="Abadi" w:hAnsi="Abadi"/>
          <w:b w:val="0"/>
          <w:bCs w:val="0"/>
          <w:sz w:val="21"/>
          <w:szCs w:val="21"/>
        </w:rPr>
      </w:pPr>
    </w:p>
    <w:p w14:paraId="3EA6EB5E" w14:textId="77777777" w:rsidR="00F450B6" w:rsidRPr="00984752" w:rsidRDefault="00F450B6" w:rsidP="00F450B6">
      <w:pPr>
        <w:pStyle w:val="Textoindependiente"/>
        <w:numPr>
          <w:ilvl w:val="0"/>
          <w:numId w:val="10"/>
        </w:numPr>
        <w:autoSpaceDE/>
        <w:autoSpaceDN/>
        <w:rPr>
          <w:rFonts w:ascii="Abadi" w:hAnsi="Abadi"/>
          <w:sz w:val="21"/>
          <w:szCs w:val="21"/>
        </w:rPr>
      </w:pPr>
      <w:r w:rsidRPr="00984752">
        <w:rPr>
          <w:rFonts w:ascii="Abadi" w:hAnsi="Abadi"/>
          <w:sz w:val="21"/>
          <w:szCs w:val="21"/>
        </w:rPr>
        <w:t xml:space="preserve">Conclusión General. </w:t>
      </w:r>
    </w:p>
    <w:p w14:paraId="24A04540" w14:textId="77777777" w:rsidR="00F450B6" w:rsidRPr="00F45F18" w:rsidRDefault="00F450B6" w:rsidP="00F450B6">
      <w:pPr>
        <w:pStyle w:val="Textoindependiente"/>
        <w:rPr>
          <w:rFonts w:ascii="Abadi" w:hAnsi="Abadi"/>
          <w:b w:val="0"/>
          <w:bCs w:val="0"/>
          <w:sz w:val="21"/>
          <w:szCs w:val="21"/>
        </w:rPr>
      </w:pPr>
    </w:p>
    <w:p w14:paraId="338D6265" w14:textId="77777777" w:rsidR="00F450B6" w:rsidRDefault="00F450B6" w:rsidP="00F450B6">
      <w:pPr>
        <w:ind w:firstLine="705"/>
        <w:jc w:val="both"/>
        <w:rPr>
          <w:rFonts w:ascii="Abadi" w:hAnsi="Abadi"/>
          <w:sz w:val="21"/>
          <w:szCs w:val="21"/>
          <w:lang w:eastAsia="x-none"/>
        </w:rPr>
      </w:pPr>
      <w:r w:rsidRPr="00F45F18">
        <w:rPr>
          <w:rFonts w:ascii="Abadi" w:hAnsi="Abadi"/>
          <w:sz w:val="21"/>
          <w:szCs w:val="21"/>
          <w:lang w:eastAsia="x-none"/>
        </w:rPr>
        <w:t>En este apartado se establece que</w:t>
      </w:r>
      <w:r w:rsidRPr="00F45F18">
        <w:rPr>
          <w:rFonts w:ascii="Abadi" w:hAnsi="Abadi"/>
          <w:sz w:val="21"/>
          <w:szCs w:val="21"/>
        </w:rPr>
        <w:t xml:space="preserve"> </w:t>
      </w:r>
      <w:r w:rsidRPr="00F45F18">
        <w:rPr>
          <w:rFonts w:ascii="Abadi" w:hAnsi="Abadi"/>
          <w:sz w:val="21"/>
          <w:szCs w:val="21"/>
          <w:lang w:eastAsia="x-none"/>
        </w:rPr>
        <w:t>en el Plan Estatal de Desarrollo 2040, Dimensión Economía se refiere que en las últimas décadas el impulso a las Tecnologías de la Información y la Comunicación se ha vuelto una preocupación del Estado, sin embargo, a pesar del fomento hacia la conectividad digital, ha persistido el fenómeno de la brecha digital, que tiene como consecuencia una desventaja competitiva en los aspectos de educación, desarrollo social y económico, que a su vez se traduce en altos grados de rezago social y económico, principalmente en las zonas donde el acceso a las tecnologías de información y comunicación es complicado, ya sea por motivos geográficos o económicos.</w:t>
      </w:r>
    </w:p>
    <w:p w14:paraId="5EF931CF" w14:textId="77777777" w:rsidR="00984752" w:rsidRPr="00F45F18" w:rsidRDefault="00984752" w:rsidP="00F450B6">
      <w:pPr>
        <w:ind w:firstLine="705"/>
        <w:jc w:val="both"/>
        <w:rPr>
          <w:rFonts w:ascii="Abadi" w:hAnsi="Abadi"/>
          <w:sz w:val="21"/>
          <w:szCs w:val="21"/>
          <w:lang w:eastAsia="x-none"/>
        </w:rPr>
      </w:pPr>
    </w:p>
    <w:p w14:paraId="520494BB"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De acuerdo con la Encuesta Nacional sobre, Uso y Disponibilidad de Tecnologías de la Información en los Hogares 2020, a pesar de existir un avance en la penetración y disponibilidad de las tecnologías de la información, en Guanajuato el porcentaje de población con acceso a internet es de 52.8%, mientras que la media nacional es de 59.5%, lo cual ubica al Estado en el lugar número 25 del ranking nacional. </w:t>
      </w:r>
    </w:p>
    <w:p w14:paraId="14CAB42F" w14:textId="77777777" w:rsidR="00F450B6" w:rsidRPr="00F45F18" w:rsidRDefault="00F450B6" w:rsidP="00F450B6">
      <w:pPr>
        <w:ind w:firstLine="705"/>
        <w:jc w:val="both"/>
        <w:rPr>
          <w:rFonts w:ascii="Abadi" w:hAnsi="Abadi"/>
          <w:sz w:val="21"/>
          <w:szCs w:val="21"/>
          <w:lang w:eastAsia="x-none"/>
        </w:rPr>
      </w:pPr>
    </w:p>
    <w:p w14:paraId="3F6F3848"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Acorde a la normativa estatal, la Secretaría de Infraestructura, Conectividad y Movilidad del Estado de Guanajuato tiene a su cargo la formulación y conducción de la política de conectividad, conforme a las necesidades del Estado. Para tal efecto, algunas de las atribuciones de dicha Secretaría son la de proponer una infraestructura de conectividad digital con capacidad para conectar comunidades, escuelas, centros de salud, oficinas de gobierno y espacios públicos con la posibilidad de utilizar la </w:t>
      </w:r>
      <w:r w:rsidRPr="00F45F18">
        <w:rPr>
          <w:rFonts w:ascii="Abadi" w:hAnsi="Abadi"/>
          <w:sz w:val="21"/>
          <w:szCs w:val="21"/>
          <w:lang w:eastAsia="x-none"/>
        </w:rPr>
        <w:lastRenderedPageBreak/>
        <w:t xml:space="preserve">infraestructura del estado, en coordinación con las diversas Secretarías. De manera específica le compete a la Dirección General de Conectividad Digital planear y formular proyectos para lograr una conectividad eficiente en la Entidad, proponer y promover la celebración de convenios con dependencias y entidades federales, estatales y municipales, para la generación de proyectos de infraestructura para la conectividad; así como, la supervisión, implementación, instalación, puesta en operación y entrega de la solución de conectividad para su operación, ejecución, administración y mantenimiento. </w:t>
      </w:r>
    </w:p>
    <w:p w14:paraId="28CEE764" w14:textId="77777777" w:rsidR="00F450B6" w:rsidRPr="00F45F18" w:rsidRDefault="00F450B6" w:rsidP="00F450B6">
      <w:pPr>
        <w:ind w:firstLine="705"/>
        <w:jc w:val="both"/>
        <w:rPr>
          <w:rFonts w:ascii="Abadi" w:hAnsi="Abadi"/>
          <w:sz w:val="21"/>
          <w:szCs w:val="21"/>
          <w:lang w:eastAsia="x-none"/>
        </w:rPr>
      </w:pPr>
    </w:p>
    <w:p w14:paraId="248FBAE0"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Una de las formas en que se materializan dichas acciones es mediante el Programa </w:t>
      </w:r>
      <w:r w:rsidRPr="00F45F18">
        <w:rPr>
          <w:rFonts w:ascii="Abadi" w:hAnsi="Abadi"/>
          <w:i/>
          <w:iCs/>
          <w:sz w:val="21"/>
          <w:szCs w:val="21"/>
          <w:lang w:eastAsia="x-none"/>
        </w:rPr>
        <w:t>E021 Conectividad Digital</w:t>
      </w:r>
      <w:r w:rsidRPr="00F45F18">
        <w:rPr>
          <w:rFonts w:ascii="Abadi" w:hAnsi="Abadi"/>
          <w:sz w:val="21"/>
          <w:szCs w:val="21"/>
          <w:lang w:eastAsia="x-none"/>
        </w:rPr>
        <w:t xml:space="preserve">, cuyo propósito es incrementar la cobertura digital en la población del estado de Guanajuato que reside en comunidades de 400 a 2,500 habitantes, contribuyendo en un primer momento a la disminución de la brecha de acceso (disponibilidad de las Tecnologías de la Información y la Comunicación) y, en un segundo (con la intervención de otros factores), a la disminución de la brecha de uso y apropiación de las Tecnologías de la Información y la Comunicación. </w:t>
      </w:r>
    </w:p>
    <w:p w14:paraId="3900EB28" w14:textId="77777777" w:rsidR="00F450B6" w:rsidRPr="00F45F18" w:rsidRDefault="00F450B6" w:rsidP="00F450B6">
      <w:pPr>
        <w:ind w:firstLine="705"/>
        <w:jc w:val="both"/>
        <w:rPr>
          <w:rFonts w:ascii="Abadi" w:hAnsi="Abadi"/>
          <w:sz w:val="21"/>
          <w:szCs w:val="21"/>
          <w:lang w:eastAsia="x-none"/>
        </w:rPr>
      </w:pPr>
    </w:p>
    <w:p w14:paraId="734A37D1"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En razón de lo anterior, el diseño de la auditoría de desempeño materia del presente dictamen consideró como objetivo la verificación del adecuado funcionamiento de los procesos implementados por la Secretaría de Infraestructura, Conectividad y Movilidad del Estado para la instalación y el mantenimiento de los nodos del servicio de internet público gratuito, así como determinar los resultados sobre el uso y la calidad percibida por los usuarios. </w:t>
      </w:r>
    </w:p>
    <w:p w14:paraId="014C4869" w14:textId="77777777" w:rsidR="00F450B6" w:rsidRPr="00F45F18" w:rsidRDefault="00F450B6" w:rsidP="00F450B6">
      <w:pPr>
        <w:ind w:firstLine="705"/>
        <w:jc w:val="both"/>
        <w:rPr>
          <w:rFonts w:ascii="Abadi" w:hAnsi="Abadi"/>
          <w:sz w:val="21"/>
          <w:szCs w:val="21"/>
          <w:lang w:eastAsia="x-none"/>
        </w:rPr>
      </w:pPr>
    </w:p>
    <w:p w14:paraId="6682A4CE" w14:textId="77777777" w:rsidR="00F450B6" w:rsidRPr="00F45F18" w:rsidRDefault="00F450B6" w:rsidP="00F450B6">
      <w:pPr>
        <w:ind w:firstLine="705"/>
        <w:jc w:val="both"/>
        <w:rPr>
          <w:rFonts w:ascii="Abadi" w:hAnsi="Abadi"/>
          <w:sz w:val="21"/>
          <w:szCs w:val="21"/>
          <w:lang w:eastAsia="x-none"/>
        </w:rPr>
      </w:pPr>
    </w:p>
    <w:p w14:paraId="3CF969AD"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Es así, que en la ejecución de la auditoría se analizó el funcionamiento de los procesos relacionados con la instalación de infraestructura de conectividad digital y de mantenimiento preventivo y correctivo, así como sus resultados en cuanto al uso de los servicios digitales y su calidad mediante la percepción de los beneficiarios. Una vez </w:t>
      </w:r>
      <w:r w:rsidRPr="00F45F18">
        <w:rPr>
          <w:rFonts w:ascii="Abadi" w:hAnsi="Abadi"/>
          <w:sz w:val="21"/>
          <w:szCs w:val="21"/>
          <w:lang w:eastAsia="x-none"/>
        </w:rPr>
        <w:t xml:space="preserve">desarrollados los procedimientos de auditoría, se obtuvieron los resultados que se refieren a continuación. </w:t>
      </w:r>
    </w:p>
    <w:p w14:paraId="4757D3EF" w14:textId="77777777" w:rsidR="00F450B6" w:rsidRPr="00F45F18" w:rsidRDefault="00F450B6" w:rsidP="00F450B6">
      <w:pPr>
        <w:ind w:firstLine="705"/>
        <w:jc w:val="both"/>
        <w:rPr>
          <w:rFonts w:ascii="Abadi" w:hAnsi="Abadi"/>
          <w:sz w:val="21"/>
          <w:szCs w:val="21"/>
          <w:lang w:eastAsia="x-none"/>
        </w:rPr>
      </w:pPr>
    </w:p>
    <w:p w14:paraId="0F6A599C"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Respecto a la infraestructura de conectividad disponible se observó que en el periodo auditado, derivado del programa se logró la instalación de un total de 179 nodos de conectividad digital distribuidos en 15 municipios del Estado, lo que significó la presencia del servicio en un total de 142 localidades.</w:t>
      </w:r>
    </w:p>
    <w:p w14:paraId="7DFC6AB8" w14:textId="77777777" w:rsidR="00F450B6" w:rsidRPr="00F45F18" w:rsidRDefault="00F450B6" w:rsidP="00F450B6">
      <w:pPr>
        <w:ind w:firstLine="705"/>
        <w:jc w:val="both"/>
        <w:rPr>
          <w:rFonts w:ascii="Abadi" w:hAnsi="Abadi"/>
          <w:sz w:val="21"/>
          <w:szCs w:val="21"/>
          <w:lang w:eastAsia="x-none"/>
        </w:rPr>
      </w:pPr>
    </w:p>
    <w:p w14:paraId="579705C2"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En este orden de ideas, el proceso para la instalación de nodos de conectividad digital integra una serie de actividades que deben efectuarse para instalar y poner en funcionamiento un nodo de comunicación, para este propósito, se contó con un documento denominado </w:t>
      </w:r>
      <w:r w:rsidRPr="00F45F18">
        <w:rPr>
          <w:rFonts w:ascii="Abadi" w:hAnsi="Abadi"/>
          <w:i/>
          <w:iCs/>
          <w:sz w:val="21"/>
          <w:szCs w:val="21"/>
          <w:lang w:eastAsia="x-none"/>
        </w:rPr>
        <w:t>«Manual de Procesos para la Instalación de Nuevos Nodos».</w:t>
      </w:r>
      <w:r w:rsidRPr="00F45F18">
        <w:rPr>
          <w:rFonts w:ascii="Abadi" w:hAnsi="Abadi"/>
          <w:sz w:val="21"/>
          <w:szCs w:val="21"/>
          <w:lang w:eastAsia="x-none"/>
        </w:rPr>
        <w:t xml:space="preserve"> Derivado de los análisis de dicho manual se identificaron áreas de mejora tendientes a su actualización y fortalecimiento. Lo anterior, debido a que el mismo careció de elementos que permitan conocer el flujo de las actividades de una forma sistémica y ordenada, además, no se identificaron elementos clave, como: el objetivo y alcance, el detalle de las actividades sustantivas, el diagrama de flujo, las unidades administrativas responsables de cada fase, así como los datos para su identificación y vigencia, considerando además, integrar las actividades del proceso de supervisión en las etapas de desarrollo y cierre de los proyectos de instalación de los nodos. Al respecto, el sujeto fiscalizado evidenció iniciar acciones tendientes al fortalecimiento de sus operaciones, relacionadas con la actualización de sus marcos normativos de operación, comprometiéndose a continuar su fortalecimiento hasta su consolidación. </w:t>
      </w:r>
    </w:p>
    <w:p w14:paraId="57C4D97D" w14:textId="77777777" w:rsidR="00F450B6" w:rsidRPr="00F45F18" w:rsidRDefault="00F450B6" w:rsidP="00F450B6">
      <w:pPr>
        <w:ind w:firstLine="705"/>
        <w:jc w:val="both"/>
        <w:rPr>
          <w:rFonts w:ascii="Abadi" w:hAnsi="Abadi"/>
          <w:sz w:val="21"/>
          <w:szCs w:val="21"/>
          <w:lang w:eastAsia="x-none"/>
        </w:rPr>
      </w:pPr>
    </w:p>
    <w:p w14:paraId="2DC6F9E4" w14:textId="0BF21DD7" w:rsidR="00F450B6" w:rsidRDefault="00F450B6" w:rsidP="00984752">
      <w:pPr>
        <w:ind w:firstLine="705"/>
        <w:jc w:val="both"/>
        <w:rPr>
          <w:rFonts w:ascii="Abadi" w:hAnsi="Abadi"/>
          <w:sz w:val="21"/>
          <w:szCs w:val="21"/>
          <w:lang w:eastAsia="x-none"/>
        </w:rPr>
      </w:pPr>
      <w:r w:rsidRPr="00F45F18">
        <w:rPr>
          <w:rFonts w:ascii="Abadi" w:hAnsi="Abadi"/>
          <w:sz w:val="21"/>
          <w:szCs w:val="21"/>
          <w:lang w:eastAsia="x-none"/>
        </w:rPr>
        <w:t xml:space="preserve">En cuanto al mantenimiento preventivo a los nodos y radio bases, en 2021 se registró la realización de un total de 172 acciones, las cuales fueron superadas en un 61% respecto de las 107 programadas. Del análisis realizado a la documentación del proceso se identificaron áreas de mejora tendientes </w:t>
      </w:r>
      <w:r w:rsidRPr="00F45F18">
        <w:rPr>
          <w:rFonts w:ascii="Abadi" w:hAnsi="Abadi"/>
          <w:sz w:val="21"/>
          <w:szCs w:val="21"/>
          <w:lang w:eastAsia="x-none"/>
        </w:rPr>
        <w:lastRenderedPageBreak/>
        <w:t xml:space="preserve">al fortalecimiento y la actualización del manual de procedimientos. </w:t>
      </w:r>
    </w:p>
    <w:p w14:paraId="693FC525" w14:textId="77777777" w:rsidR="00984752" w:rsidRPr="00F45F18" w:rsidRDefault="00984752" w:rsidP="00984752">
      <w:pPr>
        <w:ind w:firstLine="705"/>
        <w:jc w:val="both"/>
        <w:rPr>
          <w:rFonts w:ascii="Abadi" w:hAnsi="Abadi"/>
          <w:sz w:val="21"/>
          <w:szCs w:val="21"/>
          <w:lang w:eastAsia="x-none"/>
        </w:rPr>
      </w:pPr>
    </w:p>
    <w:p w14:paraId="456D6F1A"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Para el mantenimiento correctivo a los nodos y radio bases se identificó que para el 2021 se realizaron 214 acciones de mantenimiento correctivo en más del 50% de los nodos instalados en el Estado, así como a la totalidad de radio bases. Sin embargo, del análisis a la operación del proceso se identificaron áreas de oportunidad relacionadas con la actualización y el fortalecimiento de su manual. </w:t>
      </w:r>
    </w:p>
    <w:p w14:paraId="124C1908" w14:textId="77777777" w:rsidR="00F450B6" w:rsidRPr="00F45F18" w:rsidRDefault="00F450B6" w:rsidP="00F450B6">
      <w:pPr>
        <w:ind w:firstLine="705"/>
        <w:jc w:val="both"/>
        <w:rPr>
          <w:rFonts w:ascii="Abadi" w:hAnsi="Abadi"/>
          <w:sz w:val="21"/>
          <w:szCs w:val="21"/>
          <w:lang w:eastAsia="x-none"/>
        </w:rPr>
      </w:pPr>
    </w:p>
    <w:p w14:paraId="0C69008E"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Por otra parte, se señala que un parámetro importante para monitorear el adecuado funcionamiento de la red es a partir del análisis del tiempo de atención de las fallas de la red, el cual cuenta con la oportunidad de valorar la determinación de los criterios desde la etapa de identificación de la misma hasta el restablecimiento del servicio. En este caso se detectó que, únicamente el 11% de las acciones correctivas se resolvieron entre 1 a 4 horas conforme a lo establecido en el convenio, mientras que el 89% restante superó dicho rango, justificando el operador que el desfase se debe a que el tiempo de atención establecido no considera el tiempo de traslado al sitio y tiempo de reparación en sitio.</w:t>
      </w:r>
    </w:p>
    <w:p w14:paraId="3347075A" w14:textId="77777777" w:rsidR="00F450B6" w:rsidRPr="00F45F18" w:rsidRDefault="00F450B6" w:rsidP="00F450B6">
      <w:pPr>
        <w:ind w:firstLine="705"/>
        <w:jc w:val="both"/>
        <w:rPr>
          <w:rFonts w:ascii="Abadi" w:hAnsi="Abadi"/>
          <w:sz w:val="21"/>
          <w:szCs w:val="21"/>
          <w:lang w:eastAsia="x-none"/>
        </w:rPr>
      </w:pPr>
    </w:p>
    <w:p w14:paraId="46F1D146"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En relación al uso del servicio de internet se identificó que, en 2021, los municipios con mayor consumo fueron Santa Cruz de Juventino Rosas (53%), León (27%) y San Miguel de Allende (16%); con un promedio de conexiones registradas de 529 al día en todos los municipios. En complemento, como resultado de las encuestas aplicadas por la Auditoría Superior del Estado a cuatro comunidades del municipio de León, el 74% respondieron afirmativamente sobre el uso del servicio de internet público; la mayoría de los encuestados (43%) se conectaron de 1 a 2 días a la semana y la actividad más realizada fue la </w:t>
      </w:r>
      <w:r w:rsidRPr="00F45F18">
        <w:rPr>
          <w:rFonts w:ascii="Abadi" w:hAnsi="Abadi"/>
          <w:i/>
          <w:iCs/>
          <w:sz w:val="21"/>
          <w:szCs w:val="21"/>
          <w:lang w:eastAsia="x-none"/>
        </w:rPr>
        <w:t>«capacitación y/o educación»</w:t>
      </w:r>
      <w:r w:rsidRPr="00F45F18">
        <w:rPr>
          <w:rFonts w:ascii="Abadi" w:hAnsi="Abadi"/>
          <w:sz w:val="21"/>
          <w:szCs w:val="21"/>
          <w:lang w:eastAsia="x-none"/>
        </w:rPr>
        <w:t xml:space="preserve"> en un 36%, de lo que se deriva que los usuarios utilizan el servicio de internet para fines de comunicación y formativos, principalmente.</w:t>
      </w:r>
    </w:p>
    <w:p w14:paraId="45F65281" w14:textId="77777777" w:rsidR="00F450B6" w:rsidRPr="00F45F18" w:rsidRDefault="00F450B6" w:rsidP="00F450B6">
      <w:pPr>
        <w:ind w:firstLine="705"/>
        <w:jc w:val="both"/>
        <w:rPr>
          <w:rFonts w:ascii="Abadi" w:hAnsi="Abadi"/>
          <w:sz w:val="21"/>
          <w:szCs w:val="21"/>
          <w:lang w:eastAsia="x-none"/>
        </w:rPr>
      </w:pPr>
    </w:p>
    <w:p w14:paraId="15C8042B"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Por lo que hace a la percepción de la calidad del servicio de internet, los resultados arrojaron que el 65% de los encuestados que</w:t>
      </w:r>
      <w:r w:rsidRPr="00F45F18">
        <w:rPr>
          <w:rFonts w:ascii="Abadi" w:hAnsi="Abadi"/>
          <w:sz w:val="21"/>
          <w:szCs w:val="21"/>
        </w:rPr>
        <w:t xml:space="preserve"> </w:t>
      </w:r>
      <w:r w:rsidRPr="00F45F18">
        <w:rPr>
          <w:rFonts w:ascii="Abadi" w:hAnsi="Abadi"/>
          <w:sz w:val="21"/>
          <w:szCs w:val="21"/>
          <w:lang w:eastAsia="x-none"/>
        </w:rPr>
        <w:t xml:space="preserve">respondieron que no usan el servicio, es debido a que </w:t>
      </w:r>
      <w:r w:rsidRPr="00F45F18">
        <w:rPr>
          <w:rFonts w:ascii="Abadi" w:hAnsi="Abadi"/>
          <w:i/>
          <w:iCs/>
          <w:sz w:val="21"/>
          <w:szCs w:val="21"/>
          <w:lang w:eastAsia="x-none"/>
        </w:rPr>
        <w:t>«no funciona o es muy lento»</w:t>
      </w:r>
      <w:r w:rsidRPr="00F45F18">
        <w:rPr>
          <w:rFonts w:ascii="Abadi" w:hAnsi="Abadi"/>
          <w:sz w:val="21"/>
          <w:szCs w:val="21"/>
          <w:lang w:eastAsia="x-none"/>
        </w:rPr>
        <w:t xml:space="preserve"> el internet. El 70% de los encuestados que sí usan el servicio, refiriendo que se presentan fallas frecuentes; de esta población, un 35% señaló que el</w:t>
      </w:r>
      <w:r w:rsidRPr="00F45F18">
        <w:rPr>
          <w:rFonts w:ascii="Abadi" w:hAnsi="Abadi"/>
          <w:sz w:val="21"/>
          <w:szCs w:val="21"/>
        </w:rPr>
        <w:t xml:space="preserve"> </w:t>
      </w:r>
      <w:r w:rsidRPr="00F45F18">
        <w:rPr>
          <w:rFonts w:ascii="Abadi" w:hAnsi="Abadi"/>
          <w:sz w:val="21"/>
          <w:szCs w:val="21"/>
          <w:lang w:eastAsia="x-none"/>
        </w:rPr>
        <w:t>restablecimiento del servicio dura más de 4 horas. La calidad percibida sobre el servicio de internet gratuito recibió un promedio de calificación de 7.6 por parte de los usuarios encuestados, en una escala donde 1 es muy malo y 10 es excelente.</w:t>
      </w:r>
    </w:p>
    <w:p w14:paraId="6259A623" w14:textId="77777777" w:rsidR="00F450B6" w:rsidRPr="00F45F18" w:rsidRDefault="00F450B6" w:rsidP="00F45F18">
      <w:pPr>
        <w:jc w:val="both"/>
        <w:rPr>
          <w:rFonts w:ascii="Abadi" w:hAnsi="Abadi"/>
          <w:sz w:val="21"/>
          <w:szCs w:val="21"/>
          <w:lang w:eastAsia="x-none"/>
        </w:rPr>
      </w:pPr>
    </w:p>
    <w:p w14:paraId="24477D1C"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En esta parte se destaca que la Secretaría de Infraestructura, Conectividad y Movilidad del Estado cuenta con información que monitorea la calidad de la operación de la infraestructura (a nivel gestión), así como un sistema estadístico que arroja información del número de conexiones diarias por sitio, los datos consumidos e información global de las actividades más realizadas por los usuarios; misma que puede ser considerada para generar indicadores que midan los resultados del programa considerando que si bien la Matriz de Indicadores para Resultados del programa, a nivel propósito, contó con indicadores relacionados con la cobertura en términos de comunidades de 400 a 2500 habitantes conectados, estos no son suficientes para medir los resultados del programa.</w:t>
      </w:r>
    </w:p>
    <w:p w14:paraId="65976054" w14:textId="77777777" w:rsidR="00F450B6" w:rsidRPr="00F45F18" w:rsidRDefault="00F450B6" w:rsidP="00F450B6">
      <w:pPr>
        <w:ind w:firstLine="705"/>
        <w:jc w:val="both"/>
        <w:rPr>
          <w:rFonts w:ascii="Abadi" w:hAnsi="Abadi"/>
          <w:sz w:val="21"/>
          <w:szCs w:val="21"/>
          <w:lang w:eastAsia="x-none"/>
        </w:rPr>
      </w:pPr>
    </w:p>
    <w:p w14:paraId="7B576974"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En el caso de la preparación de la Secretaría de Infraestructura, Conectividad y Movilidad del Estado para la implementación de la Agenda 2030, se determinó un avance del 28%, lo que se interpreta como un estatus de </w:t>
      </w:r>
      <w:r w:rsidRPr="00F45F18">
        <w:rPr>
          <w:rFonts w:ascii="Abadi" w:hAnsi="Abadi"/>
          <w:i/>
          <w:iCs/>
          <w:sz w:val="21"/>
          <w:szCs w:val="21"/>
          <w:lang w:eastAsia="x-none"/>
        </w:rPr>
        <w:t>«formación»</w:t>
      </w:r>
      <w:r w:rsidRPr="00F45F18">
        <w:rPr>
          <w:rFonts w:ascii="Abadi" w:hAnsi="Abadi"/>
          <w:sz w:val="21"/>
          <w:szCs w:val="21"/>
          <w:lang w:eastAsia="x-none"/>
        </w:rPr>
        <w:t xml:space="preserve">, al identificarse oportunidades en la coordinación, articulación e institucionalización de la Agenda 2030. En tal sentido, se reconoce que dicha Secretaría realizó acciones encaminadas a coordinarse con el Instituto de Planeación, Estadística y Geografía del Estado de Guanajuato, a fin de contribuir al logro del Objetivo de Desarrollo Sostenible </w:t>
      </w:r>
      <w:r w:rsidRPr="00F45F18">
        <w:rPr>
          <w:rFonts w:ascii="Abadi" w:hAnsi="Abadi"/>
          <w:i/>
          <w:iCs/>
          <w:sz w:val="21"/>
          <w:szCs w:val="21"/>
          <w:lang w:eastAsia="x-none"/>
        </w:rPr>
        <w:t xml:space="preserve">9 Industria, </w:t>
      </w:r>
      <w:r w:rsidRPr="00F45F18">
        <w:rPr>
          <w:rFonts w:ascii="Abadi" w:hAnsi="Abadi"/>
          <w:i/>
          <w:iCs/>
          <w:sz w:val="21"/>
          <w:szCs w:val="21"/>
          <w:lang w:eastAsia="x-none"/>
        </w:rPr>
        <w:lastRenderedPageBreak/>
        <w:t xml:space="preserve">Innovación e Infraestructura. </w:t>
      </w:r>
      <w:r w:rsidRPr="00F45F18">
        <w:rPr>
          <w:rFonts w:ascii="Abadi" w:hAnsi="Abadi"/>
          <w:sz w:val="21"/>
          <w:szCs w:val="21"/>
          <w:lang w:eastAsia="x-none"/>
        </w:rPr>
        <w:t xml:space="preserve">También se definió una unidad responsable que dará seguimiento a los compromisos establecidos.  </w:t>
      </w:r>
    </w:p>
    <w:p w14:paraId="63757968" w14:textId="77777777" w:rsidR="00F450B6" w:rsidRPr="00F45F18" w:rsidRDefault="00F450B6" w:rsidP="00F450B6">
      <w:pPr>
        <w:ind w:firstLine="705"/>
        <w:jc w:val="both"/>
        <w:rPr>
          <w:rFonts w:ascii="Abadi" w:hAnsi="Abadi"/>
          <w:sz w:val="21"/>
          <w:szCs w:val="21"/>
          <w:lang w:eastAsia="x-none"/>
        </w:rPr>
      </w:pPr>
    </w:p>
    <w:p w14:paraId="2CBF64C6"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Por otra parte, se señala como un área clave de riesgo, el hecho de que, en la actualidad, para la operación del programa auditado, el Gobierno del Estado usa el rango de frecuencia de 3.3 a 3.35 GHz, sin embargo, acorde al Secretaría de Infraestructura Comunicaciones y Transportes, a partir del 30 de septiembre de 2022 dicho rango de frecuencia ya no podrá ser utilizado para brindar el servicio de internet. Dicho riesgo se reconoce por la Secretaría de Infraestructura, Conectividad y Movilidad, la cual ha realizado acciones de coordinación con el Instituto Federal de Telecomunicaciones y la Secretaría de Infraestructura Comunicaciones y Transportes, a través de reuniones y mesas técnicas a fin de preparase para transitar a un nuevo rango de banda de frecuencia, y realizó la solicitud para el cambio de frecuencia al citado Instituto el 17 de diciembre de 2021; sin embargo, aún se encuentra en análisis técnico al interior de la Unidad de Espectro Radioeléctrico de dicho Instituto, por lo que persiste el riesgo de que los municipios beneficiados por el </w:t>
      </w:r>
      <w:r w:rsidRPr="00F45F18">
        <w:rPr>
          <w:rFonts w:ascii="Abadi" w:hAnsi="Abadi"/>
          <w:i/>
          <w:iCs/>
          <w:sz w:val="21"/>
          <w:szCs w:val="21"/>
          <w:lang w:eastAsia="x-none"/>
        </w:rPr>
        <w:t>Programa de Reducción de la Brecha Digital</w:t>
      </w:r>
      <w:r w:rsidRPr="00F45F18">
        <w:rPr>
          <w:rFonts w:ascii="Abadi" w:hAnsi="Abadi"/>
          <w:sz w:val="21"/>
          <w:szCs w:val="21"/>
          <w:lang w:eastAsia="x-none"/>
        </w:rPr>
        <w:t xml:space="preserve"> del estado de Guanajuato se queden sin el servicio de internet. </w:t>
      </w:r>
    </w:p>
    <w:p w14:paraId="4589B92D" w14:textId="77777777" w:rsidR="00F450B6" w:rsidRPr="00F45F18" w:rsidRDefault="00F450B6" w:rsidP="00F450B6">
      <w:pPr>
        <w:ind w:firstLine="705"/>
        <w:jc w:val="both"/>
        <w:rPr>
          <w:rFonts w:ascii="Abadi" w:hAnsi="Abadi"/>
          <w:sz w:val="21"/>
          <w:szCs w:val="21"/>
          <w:lang w:eastAsia="x-none"/>
        </w:rPr>
      </w:pPr>
    </w:p>
    <w:p w14:paraId="4F91C47F"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Ante las áreas de oportunidad señaladas, se reconoce que la Secretaría de Infraestructura, Conectividad y Movilidad reflejó una postura de apertura hacia la mejora continua, al acreditar la recomendación vinculada a potenciar su contribución al logro de los Objetivos de Desarrollo Sostenible; asimismo, definió compromisos basados en una serie de acciones tendientes a atender las recomendaciones vinculadas con los procesos de inclusión de nuevos nodos, el mantenimiento preventivo y correctivo, así como el fortalecimiento de sus indicadores en términos de uso, consumo y usuarios beneficiados. </w:t>
      </w:r>
    </w:p>
    <w:p w14:paraId="262C0B1D" w14:textId="77777777" w:rsidR="00F450B6" w:rsidRPr="00F45F18" w:rsidRDefault="00F450B6" w:rsidP="00F450B6">
      <w:pPr>
        <w:ind w:firstLine="705"/>
        <w:jc w:val="both"/>
        <w:rPr>
          <w:rFonts w:ascii="Abadi" w:hAnsi="Abadi"/>
          <w:sz w:val="21"/>
          <w:szCs w:val="21"/>
          <w:lang w:eastAsia="x-none"/>
        </w:rPr>
      </w:pPr>
    </w:p>
    <w:p w14:paraId="02B31C40" w14:textId="77777777" w:rsidR="00F450B6" w:rsidRPr="00F45F18" w:rsidRDefault="00F450B6" w:rsidP="00F450B6">
      <w:pPr>
        <w:ind w:firstLine="705"/>
        <w:jc w:val="both"/>
        <w:rPr>
          <w:rFonts w:ascii="Abadi" w:hAnsi="Abadi"/>
          <w:sz w:val="21"/>
          <w:szCs w:val="21"/>
          <w:lang w:eastAsia="x-none"/>
        </w:rPr>
      </w:pPr>
      <w:r w:rsidRPr="00F45F18">
        <w:rPr>
          <w:rFonts w:ascii="Abadi" w:hAnsi="Abadi"/>
          <w:sz w:val="21"/>
          <w:szCs w:val="21"/>
          <w:lang w:eastAsia="x-none"/>
        </w:rPr>
        <w:t xml:space="preserve">Finalmente, se señala que el seguimiento de los compromisos se </w:t>
      </w:r>
      <w:r w:rsidRPr="00F45F18">
        <w:rPr>
          <w:rFonts w:ascii="Abadi" w:hAnsi="Abadi"/>
          <w:sz w:val="21"/>
          <w:szCs w:val="21"/>
          <w:lang w:eastAsia="x-none"/>
        </w:rPr>
        <w:t>realizará por la Auditoría Superior del Estado, respecto de las recomendaciones donde se valora que el sujeto fiscalizado realizará acciones de mejora en un plazo determinado hasta su total implementación, acorde a la normativa aplicable.</w:t>
      </w:r>
    </w:p>
    <w:p w14:paraId="2C4F6605" w14:textId="77777777" w:rsidR="00F450B6" w:rsidRPr="00F45F18" w:rsidRDefault="00F450B6" w:rsidP="00F450B6">
      <w:pPr>
        <w:ind w:firstLine="705"/>
        <w:jc w:val="both"/>
        <w:rPr>
          <w:rFonts w:ascii="Abadi" w:hAnsi="Abadi"/>
          <w:sz w:val="21"/>
          <w:szCs w:val="21"/>
          <w:lang w:eastAsia="x-none"/>
        </w:rPr>
      </w:pPr>
    </w:p>
    <w:p w14:paraId="7D098C15" w14:textId="77777777" w:rsidR="00F450B6" w:rsidRPr="00F45F18" w:rsidRDefault="00F450B6" w:rsidP="00F450B6">
      <w:pPr>
        <w:ind w:firstLine="708"/>
        <w:jc w:val="both"/>
        <w:rPr>
          <w:rFonts w:ascii="Abadi" w:hAnsi="Abadi"/>
          <w:b/>
          <w:bCs/>
          <w:sz w:val="21"/>
          <w:szCs w:val="21"/>
        </w:rPr>
      </w:pPr>
      <w:r w:rsidRPr="00F45F18">
        <w:rPr>
          <w:rFonts w:ascii="Abadi" w:hAnsi="Abadi"/>
          <w:b/>
          <w:bCs/>
          <w:sz w:val="21"/>
          <w:szCs w:val="21"/>
        </w:rPr>
        <w:t>V. Conclusiones:</w:t>
      </w:r>
    </w:p>
    <w:p w14:paraId="724FF04C" w14:textId="77777777" w:rsidR="00F450B6" w:rsidRPr="00F45F18" w:rsidRDefault="00F450B6" w:rsidP="00F450B6">
      <w:pPr>
        <w:jc w:val="both"/>
        <w:rPr>
          <w:rFonts w:ascii="Abadi" w:hAnsi="Abadi"/>
          <w:b/>
          <w:bCs/>
          <w:sz w:val="21"/>
          <w:szCs w:val="21"/>
        </w:rPr>
      </w:pPr>
    </w:p>
    <w:p w14:paraId="7FC27862" w14:textId="77777777" w:rsidR="00F450B6" w:rsidRPr="00F45F18" w:rsidRDefault="00F450B6" w:rsidP="00F450B6">
      <w:pPr>
        <w:jc w:val="both"/>
        <w:rPr>
          <w:rFonts w:ascii="Abadi" w:hAnsi="Abadi"/>
          <w:sz w:val="21"/>
          <w:szCs w:val="21"/>
        </w:rPr>
      </w:pPr>
      <w:r w:rsidRPr="00F45F18">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F45F18">
          <w:rPr>
            <w:rFonts w:ascii="Abadi" w:hAnsi="Abadi"/>
            <w:sz w:val="21"/>
            <w:szCs w:val="21"/>
          </w:rPr>
          <w:t>la Ley</w:t>
        </w:r>
      </w:smartTag>
      <w:r w:rsidRPr="00F45F18">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29153A4" w14:textId="77777777" w:rsidR="00F450B6" w:rsidRPr="00F45F18" w:rsidRDefault="00F450B6" w:rsidP="00F450B6">
      <w:pPr>
        <w:jc w:val="both"/>
        <w:rPr>
          <w:rFonts w:ascii="Abadi" w:hAnsi="Abadi"/>
          <w:sz w:val="21"/>
          <w:szCs w:val="21"/>
        </w:rPr>
      </w:pPr>
    </w:p>
    <w:p w14:paraId="7C42A725" w14:textId="77777777" w:rsidR="00F450B6" w:rsidRPr="00F45F18" w:rsidRDefault="00F450B6" w:rsidP="00F450B6">
      <w:pPr>
        <w:jc w:val="both"/>
        <w:rPr>
          <w:rFonts w:ascii="Abadi" w:hAnsi="Abadi"/>
          <w:sz w:val="21"/>
          <w:szCs w:val="21"/>
        </w:rPr>
      </w:pPr>
      <w:r w:rsidRPr="00F45F18">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4133E37" w14:textId="77777777" w:rsidR="00F450B6" w:rsidRPr="00F45F18" w:rsidRDefault="00F450B6" w:rsidP="00F450B6">
      <w:pPr>
        <w:jc w:val="both"/>
        <w:rPr>
          <w:rFonts w:ascii="Abadi" w:hAnsi="Abadi"/>
          <w:sz w:val="21"/>
          <w:szCs w:val="21"/>
        </w:rPr>
      </w:pPr>
    </w:p>
    <w:p w14:paraId="11467C8E" w14:textId="77777777" w:rsidR="00F450B6" w:rsidRPr="00F45F18" w:rsidRDefault="00F450B6" w:rsidP="00F450B6">
      <w:pPr>
        <w:jc w:val="both"/>
        <w:rPr>
          <w:rFonts w:ascii="Abadi" w:hAnsi="Abadi"/>
          <w:sz w:val="21"/>
          <w:szCs w:val="21"/>
        </w:rPr>
      </w:pPr>
      <w:r w:rsidRPr="00F45F18">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F45F18">
          <w:rPr>
            <w:rFonts w:ascii="Abadi" w:hAnsi="Abadi"/>
            <w:sz w:val="21"/>
            <w:szCs w:val="21"/>
          </w:rPr>
          <w:t>la Ley</w:t>
        </w:r>
      </w:smartTag>
      <w:r w:rsidRPr="00F45F18">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58250C61" w14:textId="77777777" w:rsidR="00F450B6" w:rsidRPr="00F45F18" w:rsidRDefault="00F450B6" w:rsidP="00F450B6">
      <w:pPr>
        <w:jc w:val="both"/>
        <w:rPr>
          <w:rFonts w:ascii="Abadi" w:hAnsi="Abadi"/>
          <w:sz w:val="21"/>
          <w:szCs w:val="21"/>
        </w:rPr>
      </w:pPr>
    </w:p>
    <w:p w14:paraId="2058D94E" w14:textId="77777777" w:rsidR="00F450B6" w:rsidRPr="00F45F18" w:rsidRDefault="00F450B6" w:rsidP="00F450B6">
      <w:pPr>
        <w:ind w:firstLine="708"/>
        <w:jc w:val="both"/>
        <w:rPr>
          <w:rFonts w:ascii="Abadi" w:hAnsi="Abadi"/>
          <w:sz w:val="21"/>
          <w:szCs w:val="21"/>
        </w:rPr>
      </w:pPr>
      <w:r w:rsidRPr="00F45F18">
        <w:rPr>
          <w:rFonts w:ascii="Abadi" w:hAnsi="Abadi"/>
          <w:sz w:val="21"/>
          <w:szCs w:val="21"/>
        </w:rPr>
        <w:t>De igual manera, existe en el informe de resultados la constancia de que este se notificó al sujeto fiscalizado. En tal virtud, se considera que fue respetado el derecho de audiencia o defensa por parte del Órgano Técnico.</w:t>
      </w:r>
    </w:p>
    <w:p w14:paraId="480D7B0A" w14:textId="77777777" w:rsidR="00F450B6" w:rsidRPr="00F45F18" w:rsidRDefault="00F450B6" w:rsidP="00F45F18">
      <w:pPr>
        <w:jc w:val="both"/>
        <w:rPr>
          <w:rFonts w:ascii="Abadi" w:hAnsi="Abadi"/>
          <w:sz w:val="21"/>
          <w:szCs w:val="21"/>
        </w:rPr>
      </w:pPr>
    </w:p>
    <w:p w14:paraId="4836119D" w14:textId="77777777" w:rsidR="00F450B6" w:rsidRPr="00F45F18" w:rsidRDefault="00F450B6" w:rsidP="00F450B6">
      <w:pPr>
        <w:ind w:firstLine="708"/>
        <w:jc w:val="both"/>
        <w:rPr>
          <w:rFonts w:ascii="Abadi" w:hAnsi="Abadi"/>
          <w:sz w:val="21"/>
          <w:szCs w:val="21"/>
        </w:rPr>
      </w:pPr>
      <w:r w:rsidRPr="00F45F18">
        <w:rPr>
          <w:rFonts w:ascii="Abadi" w:hAnsi="Abadi"/>
          <w:sz w:val="21"/>
          <w:szCs w:val="21"/>
        </w:rPr>
        <w:t xml:space="preserve">Asimismo, del informe de resultados podemos inferir que el Órgano Técnico en el desarrollo del procedimiento de auditoría, dio cumplimiento a las formalidades esenciales que la misma Ley establece para el proceso de fiscalización, al </w:t>
      </w:r>
      <w:r w:rsidRPr="00F45F18">
        <w:rPr>
          <w:rFonts w:ascii="Abadi" w:hAnsi="Abadi"/>
          <w:sz w:val="21"/>
          <w:szCs w:val="21"/>
        </w:rPr>
        <w:lastRenderedPageBreak/>
        <w:t>haberse practicado la auditoría que estaba contemplada en el Programa General de Fiscalización 2022,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5D4E8BDA" w14:textId="77777777" w:rsidR="00F450B6" w:rsidRPr="00F45F18" w:rsidRDefault="00F450B6" w:rsidP="00F450B6">
      <w:pPr>
        <w:jc w:val="both"/>
        <w:rPr>
          <w:rFonts w:ascii="Abadi" w:hAnsi="Abadi"/>
          <w:sz w:val="21"/>
          <w:szCs w:val="21"/>
        </w:rPr>
      </w:pPr>
    </w:p>
    <w:p w14:paraId="2957FF8A" w14:textId="77777777" w:rsidR="00F450B6" w:rsidRPr="00F45F18" w:rsidRDefault="00F450B6" w:rsidP="00F450B6">
      <w:pPr>
        <w:ind w:firstLine="708"/>
        <w:jc w:val="both"/>
        <w:rPr>
          <w:rFonts w:ascii="Abadi" w:hAnsi="Abadi"/>
          <w:sz w:val="21"/>
          <w:szCs w:val="21"/>
        </w:rPr>
      </w:pPr>
      <w:r w:rsidRPr="00F45F18">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2FF326B4" w14:textId="77777777" w:rsidR="00F450B6" w:rsidRPr="00F45F18" w:rsidRDefault="00F450B6" w:rsidP="00F450B6">
      <w:pPr>
        <w:jc w:val="both"/>
        <w:rPr>
          <w:rFonts w:ascii="Abadi" w:hAnsi="Abadi"/>
          <w:sz w:val="21"/>
          <w:szCs w:val="21"/>
        </w:rPr>
      </w:pPr>
    </w:p>
    <w:p w14:paraId="01E0A150" w14:textId="096A1617" w:rsidR="00F450B6" w:rsidRPr="00F45F18" w:rsidRDefault="00F450B6" w:rsidP="00F45F18">
      <w:pPr>
        <w:jc w:val="both"/>
        <w:rPr>
          <w:rFonts w:ascii="Abadi" w:hAnsi="Abadi"/>
          <w:sz w:val="21"/>
          <w:szCs w:val="21"/>
        </w:rPr>
      </w:pPr>
      <w:r w:rsidRPr="00F45F18">
        <w:rPr>
          <w:rFonts w:ascii="Abadi" w:hAnsi="Abadi"/>
          <w:sz w:val="21"/>
          <w:szCs w:val="21"/>
        </w:rPr>
        <w:tab/>
        <w:t xml:space="preserve">En razón de lo anteriormente señalado, concluimos que el informe de resultados de la auditoría de desempeño practicada al Poder Ejecutivo del Estado de Guanajuato con enfoque mixto, orientado al sistema y a los resultados del Programa Presupuestario </w:t>
      </w:r>
      <w:r w:rsidRPr="00F45F18">
        <w:rPr>
          <w:rFonts w:ascii="Abadi" w:hAnsi="Abadi"/>
          <w:i/>
          <w:iCs/>
          <w:sz w:val="21"/>
          <w:szCs w:val="21"/>
        </w:rPr>
        <w:t>E021 Conectividad Digital</w:t>
      </w:r>
      <w:r w:rsidRPr="00F45F18">
        <w:rPr>
          <w:rFonts w:ascii="Abadi" w:hAnsi="Abadi"/>
          <w:sz w:val="21"/>
          <w:szCs w:val="21"/>
        </w:rPr>
        <w:t xml:space="preserve">, a cargo de la Secretaría de Infraestructura, Conectividad y Movilidad,  por el ejercicio fiscal del año 2021,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F45F18">
          <w:rPr>
            <w:rFonts w:ascii="Abadi" w:hAnsi="Abadi"/>
            <w:sz w:val="21"/>
            <w:szCs w:val="21"/>
          </w:rPr>
          <w:t>la Ley</w:t>
        </w:r>
      </w:smartTag>
      <w:r w:rsidRPr="00F45F18">
        <w:rPr>
          <w:rFonts w:ascii="Abadi" w:hAnsi="Abadi"/>
          <w:sz w:val="21"/>
          <w:szCs w:val="21"/>
        </w:rPr>
        <w:t xml:space="preserve"> de Fiscalización Superior del Estado de Guanajuato, razón por la cual no podría ser observado por el Pleno del Congreso.</w:t>
      </w:r>
    </w:p>
    <w:p w14:paraId="739BF05F" w14:textId="77777777" w:rsidR="00F45F18" w:rsidRPr="00F45F18" w:rsidRDefault="00F45F18" w:rsidP="00F45F18">
      <w:pPr>
        <w:jc w:val="both"/>
        <w:rPr>
          <w:rFonts w:ascii="Abadi" w:hAnsi="Abadi"/>
          <w:sz w:val="21"/>
          <w:szCs w:val="21"/>
        </w:rPr>
      </w:pPr>
    </w:p>
    <w:p w14:paraId="2199346F" w14:textId="77777777" w:rsidR="00F450B6" w:rsidRPr="00F45F18" w:rsidRDefault="00F450B6" w:rsidP="00F450B6">
      <w:pPr>
        <w:ind w:firstLine="708"/>
        <w:jc w:val="both"/>
        <w:rPr>
          <w:rFonts w:ascii="Abadi" w:hAnsi="Abadi"/>
          <w:sz w:val="21"/>
          <w:szCs w:val="21"/>
        </w:rPr>
      </w:pPr>
      <w:r w:rsidRPr="00F45F18">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F45F18">
          <w:rPr>
            <w:rFonts w:ascii="Abadi" w:hAnsi="Abadi"/>
            <w:sz w:val="21"/>
            <w:szCs w:val="21"/>
          </w:rPr>
          <w:t>la Ley Orgánica</w:t>
        </w:r>
      </w:smartTag>
      <w:r w:rsidRPr="00F45F18">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F45F18">
          <w:rPr>
            <w:rFonts w:ascii="Abadi" w:hAnsi="Abadi"/>
            <w:sz w:val="21"/>
            <w:szCs w:val="21"/>
          </w:rPr>
          <w:t>la Asamblea</w:t>
        </w:r>
      </w:smartTag>
      <w:r w:rsidRPr="00F45F18">
        <w:rPr>
          <w:rFonts w:ascii="Abadi" w:hAnsi="Abadi"/>
          <w:sz w:val="21"/>
          <w:szCs w:val="21"/>
        </w:rPr>
        <w:t>, la aprobación del siguiente:</w:t>
      </w:r>
    </w:p>
    <w:p w14:paraId="0D7D4CEA" w14:textId="77777777" w:rsidR="00F450B6" w:rsidRPr="00FD3D80" w:rsidRDefault="00F450B6" w:rsidP="00F450B6">
      <w:pPr>
        <w:ind w:firstLine="708"/>
        <w:jc w:val="both"/>
        <w:rPr>
          <w:rFonts w:ascii="Abadi" w:hAnsi="Abadi"/>
          <w:sz w:val="21"/>
          <w:szCs w:val="21"/>
        </w:rPr>
      </w:pPr>
    </w:p>
    <w:p w14:paraId="1AFC552C" w14:textId="77777777" w:rsidR="00F450B6" w:rsidRPr="00F45F18" w:rsidRDefault="00F450B6" w:rsidP="00F450B6">
      <w:pPr>
        <w:pStyle w:val="Ttulo1"/>
        <w:jc w:val="center"/>
        <w:rPr>
          <w:rFonts w:ascii="Abadi" w:hAnsi="Abadi" w:cs="Arial"/>
          <w:i w:val="0"/>
          <w:iCs w:val="0"/>
          <w:smallCaps/>
          <w:sz w:val="21"/>
          <w:szCs w:val="21"/>
        </w:rPr>
      </w:pPr>
      <w:r w:rsidRPr="00F45F18">
        <w:rPr>
          <w:rFonts w:ascii="Abadi" w:hAnsi="Abadi" w:cs="Arial"/>
          <w:i w:val="0"/>
          <w:iCs w:val="0"/>
          <w:smallCaps/>
          <w:sz w:val="21"/>
          <w:szCs w:val="21"/>
        </w:rPr>
        <w:t>A C U E R D O</w:t>
      </w:r>
    </w:p>
    <w:p w14:paraId="5D5C3A3F" w14:textId="77777777" w:rsidR="00F450B6" w:rsidRPr="00F45F18" w:rsidRDefault="00F450B6" w:rsidP="00F450B6">
      <w:pPr>
        <w:rPr>
          <w:rFonts w:ascii="Abadi" w:hAnsi="Abadi"/>
          <w:sz w:val="21"/>
          <w:szCs w:val="21"/>
        </w:rPr>
      </w:pPr>
    </w:p>
    <w:p w14:paraId="363364BE" w14:textId="77777777" w:rsidR="00F450B6" w:rsidRPr="00FD3D80" w:rsidRDefault="00F450B6" w:rsidP="00F450B6">
      <w:pPr>
        <w:rPr>
          <w:rFonts w:ascii="Abadi" w:hAnsi="Abadi"/>
          <w:sz w:val="21"/>
          <w:szCs w:val="21"/>
        </w:rPr>
      </w:pPr>
    </w:p>
    <w:p w14:paraId="6CACAF67" w14:textId="77777777" w:rsidR="00F450B6" w:rsidRPr="00FD3D80" w:rsidRDefault="00F450B6" w:rsidP="00F450B6">
      <w:pPr>
        <w:ind w:firstLine="708"/>
        <w:jc w:val="both"/>
        <w:rPr>
          <w:rFonts w:ascii="Abadi" w:hAnsi="Abadi"/>
          <w:sz w:val="21"/>
          <w:szCs w:val="21"/>
        </w:rPr>
      </w:pPr>
      <w:r w:rsidRPr="00FD3D80">
        <w:rPr>
          <w:rFonts w:ascii="Abadi" w:hAnsi="Abadi"/>
          <w:b/>
          <w:bCs/>
          <w:sz w:val="21"/>
          <w:szCs w:val="21"/>
        </w:rPr>
        <w:t>Único</w:t>
      </w:r>
      <w:r w:rsidRPr="00FD3D80">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FD3D80">
          <w:rPr>
            <w:rFonts w:ascii="Abadi" w:hAnsi="Abadi"/>
            <w:sz w:val="21"/>
            <w:szCs w:val="21"/>
          </w:rPr>
          <w:t>la Constitución Política</w:t>
        </w:r>
      </w:smartTag>
      <w:r w:rsidRPr="00FD3D80">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de Guanajuato con enfoque mixto, orientado al sistema y a los resultados del Programa Presupuestario </w:t>
      </w:r>
      <w:r w:rsidRPr="00FD3D80">
        <w:rPr>
          <w:rFonts w:ascii="Abadi" w:hAnsi="Abadi"/>
          <w:i/>
          <w:iCs/>
          <w:sz w:val="21"/>
          <w:szCs w:val="21"/>
        </w:rPr>
        <w:t>E021 Conectividad Digital</w:t>
      </w:r>
      <w:r w:rsidRPr="00FD3D80">
        <w:rPr>
          <w:rFonts w:ascii="Abadi" w:hAnsi="Abadi"/>
          <w:sz w:val="21"/>
          <w:szCs w:val="21"/>
        </w:rPr>
        <w:t xml:space="preserve">, a cargo de la Secretaría de Infraestructura, Conectividad y Movilidad, por el periodo comprendido del 1 de enero al 31 de diciembre del ejercicio fiscal del año 2021. </w:t>
      </w:r>
    </w:p>
    <w:p w14:paraId="37D1EF37" w14:textId="77777777" w:rsidR="00F450B6" w:rsidRPr="00FD3D80" w:rsidRDefault="00F450B6" w:rsidP="00F450B6">
      <w:pPr>
        <w:jc w:val="both"/>
        <w:rPr>
          <w:rFonts w:ascii="Abadi" w:hAnsi="Abadi"/>
          <w:sz w:val="21"/>
          <w:szCs w:val="21"/>
        </w:rPr>
      </w:pPr>
    </w:p>
    <w:p w14:paraId="0BD2E0EF" w14:textId="77777777" w:rsidR="00F450B6" w:rsidRPr="00FD3D80" w:rsidRDefault="00F450B6" w:rsidP="00F450B6">
      <w:pPr>
        <w:ind w:firstLine="708"/>
        <w:jc w:val="both"/>
        <w:rPr>
          <w:rFonts w:ascii="Abadi" w:hAnsi="Abadi"/>
          <w:sz w:val="21"/>
          <w:szCs w:val="21"/>
        </w:rPr>
      </w:pPr>
      <w:r w:rsidRPr="00FD3D80">
        <w:rPr>
          <w:rFonts w:ascii="Abadi" w:hAnsi="Abadi"/>
          <w:sz w:val="21"/>
          <w:szCs w:val="21"/>
        </w:rPr>
        <w:t>Se ordena dar vista del informe de resultados al Gobernador del Estado, al Secretario de Finanzas, Inversión y Administración y al Secretario  de Infraestructura, Conectividad y Movilidad, a efecto de que se atiendan las recomendaciones contenidas en el mismo,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40BDD08" w14:textId="77777777" w:rsidR="00F450B6" w:rsidRPr="00FD3D80" w:rsidRDefault="00F450B6" w:rsidP="00F450B6">
      <w:pPr>
        <w:ind w:firstLine="708"/>
        <w:jc w:val="both"/>
        <w:rPr>
          <w:rFonts w:ascii="Abadi" w:hAnsi="Abadi"/>
          <w:sz w:val="21"/>
          <w:szCs w:val="21"/>
        </w:rPr>
      </w:pPr>
    </w:p>
    <w:p w14:paraId="462B5C30" w14:textId="77777777" w:rsidR="00F450B6" w:rsidRPr="00FD3D80" w:rsidRDefault="00F450B6" w:rsidP="00F450B6">
      <w:pPr>
        <w:ind w:firstLine="708"/>
        <w:jc w:val="both"/>
        <w:rPr>
          <w:rFonts w:ascii="Abadi" w:hAnsi="Abadi"/>
          <w:sz w:val="21"/>
          <w:szCs w:val="21"/>
        </w:rPr>
      </w:pPr>
      <w:r w:rsidRPr="00FD3D80">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087C86F1" w14:textId="77777777" w:rsidR="00F450B6" w:rsidRPr="00FD3D80" w:rsidRDefault="00F450B6" w:rsidP="00F450B6">
      <w:pPr>
        <w:pStyle w:val="Sangra3detindependiente"/>
        <w:spacing w:line="240" w:lineRule="auto"/>
        <w:rPr>
          <w:rFonts w:ascii="Abadi" w:hAnsi="Abadi"/>
          <w:sz w:val="21"/>
          <w:szCs w:val="21"/>
          <w:lang w:val="es-MX"/>
        </w:rPr>
      </w:pPr>
    </w:p>
    <w:p w14:paraId="2C517570" w14:textId="77777777" w:rsidR="00F450B6" w:rsidRPr="00FD3D80" w:rsidRDefault="00F450B6" w:rsidP="00F450B6">
      <w:pPr>
        <w:jc w:val="center"/>
        <w:rPr>
          <w:rFonts w:ascii="Abadi" w:hAnsi="Abadi"/>
          <w:b/>
          <w:bCs/>
          <w:sz w:val="21"/>
          <w:szCs w:val="21"/>
          <w:lang w:eastAsia="x-none"/>
        </w:rPr>
      </w:pPr>
      <w:r w:rsidRPr="00FD3D80">
        <w:rPr>
          <w:rFonts w:ascii="Abadi" w:hAnsi="Abadi"/>
          <w:b/>
          <w:bCs/>
          <w:sz w:val="21"/>
          <w:szCs w:val="21"/>
          <w:lang w:eastAsia="x-none"/>
        </w:rPr>
        <w:t xml:space="preserve">Guanajuato, </w:t>
      </w:r>
      <w:proofErr w:type="spellStart"/>
      <w:r w:rsidRPr="00FD3D80">
        <w:rPr>
          <w:rFonts w:ascii="Abadi" w:hAnsi="Abadi"/>
          <w:b/>
          <w:bCs/>
          <w:sz w:val="21"/>
          <w:szCs w:val="21"/>
          <w:lang w:eastAsia="x-none"/>
        </w:rPr>
        <w:t>Gto</w:t>
      </w:r>
      <w:proofErr w:type="spellEnd"/>
      <w:r w:rsidRPr="00FD3D80">
        <w:rPr>
          <w:rFonts w:ascii="Abadi" w:hAnsi="Abadi"/>
          <w:b/>
          <w:bCs/>
          <w:sz w:val="21"/>
          <w:szCs w:val="21"/>
          <w:lang w:eastAsia="x-none"/>
        </w:rPr>
        <w:t>., 2 de mayo de 2023</w:t>
      </w:r>
    </w:p>
    <w:p w14:paraId="4C1311C5" w14:textId="77777777" w:rsidR="00F450B6" w:rsidRPr="00FD3D80" w:rsidRDefault="00F450B6" w:rsidP="00F450B6">
      <w:pPr>
        <w:jc w:val="center"/>
        <w:rPr>
          <w:rFonts w:ascii="Abadi" w:hAnsi="Abadi"/>
          <w:b/>
          <w:bCs/>
          <w:sz w:val="21"/>
          <w:szCs w:val="21"/>
          <w:lang w:eastAsia="x-none"/>
        </w:rPr>
      </w:pPr>
      <w:smartTag w:uri="urn:schemas-microsoft-com:office:smarttags" w:element="PersonName">
        <w:smartTagPr>
          <w:attr w:name="ProductID" w:val="La Comisi￳n"/>
        </w:smartTagPr>
        <w:r w:rsidRPr="00FD3D80">
          <w:rPr>
            <w:rFonts w:ascii="Abadi" w:hAnsi="Abadi"/>
            <w:b/>
            <w:bCs/>
            <w:sz w:val="21"/>
            <w:szCs w:val="21"/>
            <w:lang w:eastAsia="x-none"/>
          </w:rPr>
          <w:t>La Comisión</w:t>
        </w:r>
      </w:smartTag>
      <w:r w:rsidRPr="00FD3D80">
        <w:rPr>
          <w:rFonts w:ascii="Abadi" w:hAnsi="Abadi"/>
          <w:b/>
          <w:bCs/>
          <w:sz w:val="21"/>
          <w:szCs w:val="21"/>
          <w:lang w:eastAsia="x-none"/>
        </w:rPr>
        <w:t xml:space="preserve"> de Hacienda y Fiscalización</w:t>
      </w:r>
    </w:p>
    <w:p w14:paraId="129D825E" w14:textId="77777777" w:rsidR="00F450B6" w:rsidRPr="00FD3D80" w:rsidRDefault="00F450B6" w:rsidP="00F450B6">
      <w:pPr>
        <w:jc w:val="center"/>
        <w:rPr>
          <w:rFonts w:ascii="Abadi" w:hAnsi="Abadi"/>
          <w:b/>
          <w:bCs/>
          <w:sz w:val="21"/>
          <w:szCs w:val="21"/>
          <w:lang w:eastAsia="x-none"/>
        </w:rPr>
      </w:pPr>
    </w:p>
    <w:p w14:paraId="3F9F14C8" w14:textId="77777777" w:rsidR="00F450B6" w:rsidRPr="00FD3D80" w:rsidRDefault="00F450B6" w:rsidP="00F450B6">
      <w:pPr>
        <w:jc w:val="center"/>
        <w:rPr>
          <w:rFonts w:ascii="Abadi" w:hAnsi="Abadi"/>
          <w:b/>
          <w:sz w:val="21"/>
          <w:szCs w:val="21"/>
          <w:lang w:eastAsia="x-none"/>
        </w:rPr>
      </w:pPr>
      <w:r w:rsidRPr="00FD3D80">
        <w:rPr>
          <w:rFonts w:ascii="Abadi" w:hAnsi="Abadi"/>
          <w:b/>
          <w:sz w:val="21"/>
          <w:szCs w:val="21"/>
          <w:lang w:eastAsia="x-none"/>
        </w:rPr>
        <w:t>Diputado Víctor Manuel Zanella Huerta</w:t>
      </w:r>
    </w:p>
    <w:p w14:paraId="3F410C29" w14:textId="77777777" w:rsidR="00F450B6" w:rsidRPr="00FD3D80" w:rsidRDefault="00F450B6" w:rsidP="00F450B6">
      <w:pPr>
        <w:jc w:val="center"/>
        <w:rPr>
          <w:rFonts w:ascii="Abadi" w:hAnsi="Abadi"/>
          <w:b/>
          <w:sz w:val="21"/>
          <w:szCs w:val="21"/>
          <w:lang w:eastAsia="x-none"/>
        </w:rPr>
      </w:pPr>
      <w:r w:rsidRPr="00FD3D80">
        <w:rPr>
          <w:rFonts w:ascii="Abadi" w:hAnsi="Abadi"/>
          <w:b/>
          <w:sz w:val="21"/>
          <w:szCs w:val="21"/>
          <w:lang w:eastAsia="x-none"/>
        </w:rPr>
        <w:t>Diputada Ruth Noemí Tiscareño Agoitia</w:t>
      </w:r>
    </w:p>
    <w:p w14:paraId="6475A9B4" w14:textId="77777777" w:rsidR="00F450B6" w:rsidRPr="00FD3D80" w:rsidRDefault="00F450B6" w:rsidP="00F450B6">
      <w:pPr>
        <w:jc w:val="center"/>
        <w:rPr>
          <w:rFonts w:ascii="Abadi" w:hAnsi="Abadi"/>
          <w:b/>
          <w:sz w:val="21"/>
          <w:szCs w:val="21"/>
          <w:lang w:eastAsia="x-none"/>
        </w:rPr>
      </w:pPr>
      <w:r w:rsidRPr="00FD3D80">
        <w:rPr>
          <w:rFonts w:ascii="Abadi" w:hAnsi="Abadi"/>
          <w:b/>
          <w:sz w:val="21"/>
          <w:szCs w:val="21"/>
          <w:lang w:eastAsia="x-none"/>
        </w:rPr>
        <w:t xml:space="preserve">Diputado Miguel Ángel Salim </w:t>
      </w:r>
      <w:proofErr w:type="spellStart"/>
      <w:r w:rsidRPr="00FD3D80">
        <w:rPr>
          <w:rFonts w:ascii="Abadi" w:hAnsi="Abadi"/>
          <w:b/>
          <w:sz w:val="21"/>
          <w:szCs w:val="21"/>
          <w:lang w:eastAsia="x-none"/>
        </w:rPr>
        <w:t>Alle</w:t>
      </w:r>
      <w:proofErr w:type="spellEnd"/>
    </w:p>
    <w:p w14:paraId="391F88EC" w14:textId="77777777" w:rsidR="00F450B6" w:rsidRPr="00FD3D80" w:rsidRDefault="00F450B6" w:rsidP="00F450B6">
      <w:pPr>
        <w:jc w:val="center"/>
        <w:rPr>
          <w:rFonts w:ascii="Abadi" w:hAnsi="Abadi"/>
          <w:b/>
          <w:sz w:val="21"/>
          <w:szCs w:val="21"/>
          <w:lang w:eastAsia="x-none"/>
        </w:rPr>
      </w:pPr>
      <w:r w:rsidRPr="00FD3D80">
        <w:rPr>
          <w:rFonts w:ascii="Abadi" w:hAnsi="Abadi"/>
          <w:b/>
          <w:sz w:val="21"/>
          <w:szCs w:val="21"/>
          <w:lang w:eastAsia="x-none"/>
        </w:rPr>
        <w:t>Diputado José Alfonso Borja Pimentel</w:t>
      </w:r>
    </w:p>
    <w:p w14:paraId="3C6802AC" w14:textId="77777777" w:rsidR="00F450B6" w:rsidRPr="00FD3D80" w:rsidRDefault="00F450B6" w:rsidP="00F450B6">
      <w:pPr>
        <w:jc w:val="center"/>
        <w:rPr>
          <w:rFonts w:ascii="Abadi" w:hAnsi="Abadi"/>
          <w:b/>
          <w:sz w:val="21"/>
          <w:szCs w:val="21"/>
          <w:lang w:eastAsia="x-none"/>
        </w:rPr>
      </w:pPr>
      <w:r w:rsidRPr="00FD3D80">
        <w:rPr>
          <w:rFonts w:ascii="Abadi" w:hAnsi="Abadi"/>
          <w:b/>
          <w:sz w:val="21"/>
          <w:szCs w:val="21"/>
          <w:lang w:eastAsia="x-none"/>
        </w:rPr>
        <w:t>Diputada Alma Edwviges Alcaraz Hernández</w:t>
      </w:r>
    </w:p>
    <w:p w14:paraId="7D3B45DD" w14:textId="77777777" w:rsidR="00F450B6" w:rsidRPr="00FD3D80" w:rsidRDefault="00F450B6" w:rsidP="00F450B6">
      <w:pPr>
        <w:pStyle w:val="Textoindependiente2"/>
        <w:tabs>
          <w:tab w:val="center" w:pos="4419"/>
        </w:tabs>
        <w:spacing w:line="240" w:lineRule="auto"/>
        <w:jc w:val="center"/>
        <w:rPr>
          <w:rFonts w:ascii="Abadi" w:hAnsi="Abadi"/>
          <w:i w:val="0"/>
          <w:iCs w:val="0"/>
          <w:sz w:val="21"/>
          <w:szCs w:val="21"/>
        </w:rPr>
      </w:pPr>
    </w:p>
    <w:p w14:paraId="792FBC78" w14:textId="77777777" w:rsidR="00F45F18" w:rsidRPr="00C35861" w:rsidRDefault="00F45F18" w:rsidP="0022322C">
      <w:pPr>
        <w:pStyle w:val="Textoindependiente"/>
        <w:kinsoku w:val="0"/>
        <w:overflowPunct w:val="0"/>
        <w:ind w:left="426" w:right="46" w:hanging="436"/>
        <w:rPr>
          <w:rFonts w:ascii="Abadi" w:hAnsi="Abadi"/>
          <w:b w:val="0"/>
          <w:bCs w:val="0"/>
          <w:i/>
          <w:iCs/>
          <w:sz w:val="21"/>
          <w:szCs w:val="21"/>
        </w:rPr>
      </w:pPr>
    </w:p>
    <w:p w14:paraId="61D92B01" w14:textId="2B8D8A4F"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DISCUSIÓN Y, EN SU CASO, APROBACIÓN DEL DICTAMEN EMITIDO POR LA COMISIÓN DE</w:t>
      </w:r>
      <w:r w:rsidRPr="00C35861">
        <w:rPr>
          <w:rFonts w:ascii="Abadi" w:hAnsi="Abadi"/>
          <w:b/>
          <w:bCs/>
          <w:spacing w:val="-6"/>
          <w:sz w:val="21"/>
          <w:szCs w:val="21"/>
        </w:rPr>
        <w:t xml:space="preserve"> </w:t>
      </w:r>
      <w:r w:rsidRPr="00C35861">
        <w:rPr>
          <w:rFonts w:ascii="Abadi" w:hAnsi="Abadi"/>
          <w:b/>
          <w:bCs/>
          <w:sz w:val="21"/>
          <w:szCs w:val="21"/>
        </w:rPr>
        <w:t>HACIENDA</w:t>
      </w:r>
      <w:r w:rsidRPr="00C35861">
        <w:rPr>
          <w:rFonts w:ascii="Abadi" w:hAnsi="Abadi"/>
          <w:b/>
          <w:bCs/>
          <w:spacing w:val="-6"/>
          <w:sz w:val="21"/>
          <w:szCs w:val="21"/>
        </w:rPr>
        <w:t xml:space="preserve"> </w:t>
      </w:r>
      <w:r w:rsidRPr="00C35861">
        <w:rPr>
          <w:rFonts w:ascii="Abadi" w:hAnsi="Abadi"/>
          <w:b/>
          <w:bCs/>
          <w:sz w:val="21"/>
          <w:szCs w:val="21"/>
        </w:rPr>
        <w:t>Y</w:t>
      </w:r>
      <w:r w:rsidRPr="00C35861">
        <w:rPr>
          <w:rFonts w:ascii="Abadi" w:hAnsi="Abadi"/>
          <w:b/>
          <w:bCs/>
          <w:spacing w:val="-6"/>
          <w:sz w:val="21"/>
          <w:szCs w:val="21"/>
        </w:rPr>
        <w:t xml:space="preserve"> </w:t>
      </w:r>
      <w:r w:rsidRPr="00C35861">
        <w:rPr>
          <w:rFonts w:ascii="Abadi" w:hAnsi="Abadi"/>
          <w:b/>
          <w:bCs/>
          <w:sz w:val="21"/>
          <w:szCs w:val="21"/>
        </w:rPr>
        <w:t>FISCALIZACIÓN</w:t>
      </w:r>
      <w:r w:rsidRPr="00C35861">
        <w:rPr>
          <w:rFonts w:ascii="Abadi" w:hAnsi="Abadi"/>
          <w:b/>
          <w:bCs/>
          <w:spacing w:val="-6"/>
          <w:sz w:val="21"/>
          <w:szCs w:val="21"/>
        </w:rPr>
        <w:t xml:space="preserve"> </w:t>
      </w:r>
      <w:r w:rsidRPr="00C35861">
        <w:rPr>
          <w:rFonts w:ascii="Abadi" w:hAnsi="Abadi"/>
          <w:b/>
          <w:bCs/>
          <w:sz w:val="21"/>
          <w:szCs w:val="21"/>
        </w:rPr>
        <w:t>RELATIVO</w:t>
      </w:r>
      <w:r w:rsidRPr="00C35861">
        <w:rPr>
          <w:rFonts w:ascii="Abadi" w:hAnsi="Abadi"/>
          <w:b/>
          <w:bCs/>
          <w:spacing w:val="-6"/>
          <w:sz w:val="21"/>
          <w:szCs w:val="21"/>
        </w:rPr>
        <w:t xml:space="preserve"> </w:t>
      </w:r>
      <w:r w:rsidRPr="00C35861">
        <w:rPr>
          <w:rFonts w:ascii="Abadi" w:hAnsi="Abadi"/>
          <w:b/>
          <w:bCs/>
          <w:sz w:val="21"/>
          <w:szCs w:val="21"/>
        </w:rPr>
        <w:t>AL</w:t>
      </w:r>
      <w:r w:rsidRPr="00C35861">
        <w:rPr>
          <w:rFonts w:ascii="Abadi" w:hAnsi="Abadi"/>
          <w:b/>
          <w:bCs/>
          <w:spacing w:val="-6"/>
          <w:sz w:val="21"/>
          <w:szCs w:val="21"/>
        </w:rPr>
        <w:t xml:space="preserve"> </w:t>
      </w:r>
      <w:r w:rsidRPr="00C35861">
        <w:rPr>
          <w:rFonts w:ascii="Abadi" w:hAnsi="Abadi"/>
          <w:b/>
          <w:bCs/>
          <w:sz w:val="21"/>
          <w:szCs w:val="21"/>
        </w:rPr>
        <w:t>INFORME</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RESULTADOS</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LA</w:t>
      </w:r>
      <w:r w:rsidRPr="00C35861">
        <w:rPr>
          <w:rFonts w:ascii="Abadi" w:hAnsi="Abadi"/>
          <w:b/>
          <w:bCs/>
          <w:spacing w:val="-6"/>
          <w:sz w:val="21"/>
          <w:szCs w:val="21"/>
        </w:rPr>
        <w:t xml:space="preserve"> </w:t>
      </w:r>
      <w:r w:rsidRPr="00C35861">
        <w:rPr>
          <w:rFonts w:ascii="Abadi" w:hAnsi="Abadi"/>
          <w:b/>
          <w:bCs/>
          <w:sz w:val="21"/>
          <w:szCs w:val="21"/>
        </w:rPr>
        <w:t>AUDITORÍA PRACTICADA POR LA AUDITORÍA SUPERIOR DEL ESTADO DE GUANAJUATO, A LA INFRAESTRUCTURA</w:t>
      </w:r>
      <w:r w:rsidRPr="00C35861">
        <w:rPr>
          <w:rFonts w:ascii="Abadi" w:hAnsi="Abadi"/>
          <w:b/>
          <w:bCs/>
          <w:spacing w:val="-15"/>
          <w:sz w:val="21"/>
          <w:szCs w:val="21"/>
        </w:rPr>
        <w:t xml:space="preserve"> </w:t>
      </w:r>
      <w:r w:rsidRPr="00C35861">
        <w:rPr>
          <w:rFonts w:ascii="Abadi" w:hAnsi="Abadi"/>
          <w:b/>
          <w:bCs/>
          <w:sz w:val="21"/>
          <w:szCs w:val="21"/>
        </w:rPr>
        <w:t>PÚBLICA</w:t>
      </w:r>
      <w:r w:rsidRPr="00C35861">
        <w:rPr>
          <w:rFonts w:ascii="Abadi" w:hAnsi="Abadi"/>
          <w:b/>
          <w:bCs/>
          <w:spacing w:val="-15"/>
          <w:sz w:val="21"/>
          <w:szCs w:val="21"/>
        </w:rPr>
        <w:t xml:space="preserve"> </w:t>
      </w:r>
      <w:r w:rsidRPr="00C35861">
        <w:rPr>
          <w:rFonts w:ascii="Abadi" w:hAnsi="Abadi"/>
          <w:b/>
          <w:bCs/>
          <w:sz w:val="21"/>
          <w:szCs w:val="21"/>
        </w:rPr>
        <w:t>MUNICIPAL</w:t>
      </w:r>
      <w:r w:rsidRPr="00C35861">
        <w:rPr>
          <w:rFonts w:ascii="Abadi" w:hAnsi="Abadi"/>
          <w:b/>
          <w:bCs/>
          <w:spacing w:val="-15"/>
          <w:sz w:val="21"/>
          <w:szCs w:val="21"/>
        </w:rPr>
        <w:t xml:space="preserve"> </w:t>
      </w:r>
      <w:r w:rsidRPr="00C35861">
        <w:rPr>
          <w:rFonts w:ascii="Abadi" w:hAnsi="Abadi"/>
          <w:b/>
          <w:bCs/>
          <w:sz w:val="21"/>
          <w:szCs w:val="21"/>
        </w:rPr>
        <w:t>RESPECTO</w:t>
      </w:r>
      <w:r w:rsidRPr="00C35861">
        <w:rPr>
          <w:rFonts w:ascii="Abadi" w:hAnsi="Abadi"/>
          <w:b/>
          <w:bCs/>
          <w:spacing w:val="-15"/>
          <w:sz w:val="21"/>
          <w:szCs w:val="21"/>
        </w:rPr>
        <w:t xml:space="preserve"> </w:t>
      </w:r>
      <w:r w:rsidRPr="00C35861">
        <w:rPr>
          <w:rFonts w:ascii="Abadi" w:hAnsi="Abadi"/>
          <w:b/>
          <w:bCs/>
          <w:sz w:val="21"/>
          <w:szCs w:val="21"/>
        </w:rPr>
        <w:t>DE</w:t>
      </w:r>
      <w:r w:rsidRPr="00C35861">
        <w:rPr>
          <w:rFonts w:ascii="Abadi" w:hAnsi="Abadi"/>
          <w:b/>
          <w:bCs/>
          <w:spacing w:val="-15"/>
          <w:sz w:val="21"/>
          <w:szCs w:val="21"/>
        </w:rPr>
        <w:t xml:space="preserve"> </w:t>
      </w:r>
      <w:r w:rsidRPr="00C35861">
        <w:rPr>
          <w:rFonts w:ascii="Abadi" w:hAnsi="Abadi"/>
          <w:b/>
          <w:bCs/>
          <w:sz w:val="21"/>
          <w:szCs w:val="21"/>
        </w:rPr>
        <w:t>LAS</w:t>
      </w:r>
      <w:r w:rsidRPr="00C35861">
        <w:rPr>
          <w:rFonts w:ascii="Abadi" w:hAnsi="Abadi"/>
          <w:b/>
          <w:bCs/>
          <w:spacing w:val="-15"/>
          <w:sz w:val="21"/>
          <w:szCs w:val="21"/>
        </w:rPr>
        <w:t xml:space="preserve"> </w:t>
      </w:r>
      <w:r w:rsidRPr="00C35861">
        <w:rPr>
          <w:rFonts w:ascii="Abadi" w:hAnsi="Abadi"/>
          <w:b/>
          <w:bCs/>
          <w:sz w:val="21"/>
          <w:szCs w:val="21"/>
        </w:rPr>
        <w:t>OPERACIONES</w:t>
      </w:r>
      <w:r w:rsidRPr="00C35861">
        <w:rPr>
          <w:rFonts w:ascii="Abadi" w:hAnsi="Abadi"/>
          <w:b/>
          <w:bCs/>
          <w:spacing w:val="-15"/>
          <w:sz w:val="21"/>
          <w:szCs w:val="21"/>
        </w:rPr>
        <w:t xml:space="preserve"> </w:t>
      </w:r>
      <w:r w:rsidRPr="00C35861">
        <w:rPr>
          <w:rFonts w:ascii="Abadi" w:hAnsi="Abadi"/>
          <w:b/>
          <w:bCs/>
          <w:sz w:val="21"/>
          <w:szCs w:val="21"/>
        </w:rPr>
        <w:t>REALIZADAS</w:t>
      </w:r>
      <w:r w:rsidRPr="00C35861">
        <w:rPr>
          <w:rFonts w:ascii="Abadi" w:hAnsi="Abadi"/>
          <w:b/>
          <w:bCs/>
          <w:spacing w:val="-15"/>
          <w:sz w:val="21"/>
          <w:szCs w:val="21"/>
        </w:rPr>
        <w:t xml:space="preserve"> </w:t>
      </w:r>
      <w:r w:rsidRPr="00C35861">
        <w:rPr>
          <w:rFonts w:ascii="Abadi" w:hAnsi="Abadi"/>
          <w:b/>
          <w:bCs/>
          <w:sz w:val="21"/>
          <w:szCs w:val="21"/>
        </w:rPr>
        <w:t xml:space="preserve">POR LA ADMINISTRACIÓN PÚBLICA MUNICIPAL DE CORTAZAR, GTO., CORRESPONDIENTES AL PERIODO COMPRENDIDO DEL 1 DE ENERO AL 31 DE DICIEMBRE DEL EJERCICIO FISCAL DEL AÑO 2021. </w:t>
      </w:r>
      <w:r w:rsidRPr="00C35861">
        <w:rPr>
          <w:rFonts w:ascii="Abadi" w:hAnsi="Abadi"/>
          <w:b/>
          <w:bCs/>
          <w:i/>
          <w:iCs/>
          <w:sz w:val="21"/>
          <w:szCs w:val="21"/>
        </w:rPr>
        <w:t>(ELD 288/LXV-IRASEG)</w:t>
      </w:r>
      <w:r w:rsidR="00033144">
        <w:rPr>
          <w:rStyle w:val="Refdenotaalpie"/>
          <w:rFonts w:ascii="Abadi" w:hAnsi="Abadi"/>
          <w:b/>
          <w:bCs/>
          <w:i/>
          <w:iCs/>
          <w:sz w:val="21"/>
          <w:szCs w:val="21"/>
        </w:rPr>
        <w:footnoteReference w:id="85"/>
      </w:r>
    </w:p>
    <w:p w14:paraId="6353BA79" w14:textId="77777777" w:rsidR="00297A61" w:rsidRDefault="00297A61" w:rsidP="0022322C">
      <w:pPr>
        <w:pStyle w:val="Textoindependiente"/>
        <w:kinsoku w:val="0"/>
        <w:overflowPunct w:val="0"/>
        <w:ind w:left="426" w:right="46" w:hanging="436"/>
        <w:rPr>
          <w:rFonts w:ascii="Abadi" w:hAnsi="Abadi"/>
          <w:b w:val="0"/>
          <w:bCs w:val="0"/>
          <w:i/>
          <w:iCs/>
          <w:sz w:val="21"/>
          <w:szCs w:val="21"/>
        </w:rPr>
      </w:pPr>
    </w:p>
    <w:p w14:paraId="3CC0ED97" w14:textId="77777777" w:rsidR="00B0610C" w:rsidRDefault="00B0610C" w:rsidP="0022322C">
      <w:pPr>
        <w:pStyle w:val="Textoindependiente"/>
        <w:kinsoku w:val="0"/>
        <w:overflowPunct w:val="0"/>
        <w:ind w:left="426" w:right="46" w:hanging="436"/>
        <w:rPr>
          <w:rFonts w:ascii="Abadi" w:hAnsi="Abadi"/>
          <w:b w:val="0"/>
          <w:bCs w:val="0"/>
          <w:i/>
          <w:iCs/>
          <w:sz w:val="21"/>
          <w:szCs w:val="21"/>
        </w:rPr>
      </w:pPr>
    </w:p>
    <w:p w14:paraId="7EF1763C" w14:textId="77777777" w:rsidR="00F82DB0" w:rsidRPr="00DB2BEA" w:rsidRDefault="00F82DB0" w:rsidP="00F82DB0">
      <w:pPr>
        <w:pStyle w:val="Textoindependiente3"/>
        <w:spacing w:line="240" w:lineRule="auto"/>
        <w:rPr>
          <w:rFonts w:ascii="Abadi" w:hAnsi="Abadi" w:cs="Arial"/>
          <w:smallCaps/>
          <w:sz w:val="21"/>
          <w:szCs w:val="21"/>
        </w:rPr>
      </w:pPr>
      <w:r w:rsidRPr="00DB2BEA">
        <w:rPr>
          <w:rFonts w:ascii="Abadi" w:hAnsi="Abadi" w:cs="Arial"/>
          <w:smallCaps/>
          <w:sz w:val="21"/>
          <w:szCs w:val="21"/>
        </w:rPr>
        <w:t>C. Presidenta del Congreso del Estado</w:t>
      </w:r>
    </w:p>
    <w:p w14:paraId="1051C766" w14:textId="77777777" w:rsidR="00F82DB0" w:rsidRPr="00DB2BEA" w:rsidRDefault="00F82DB0" w:rsidP="00F82DB0">
      <w:pPr>
        <w:jc w:val="both"/>
        <w:rPr>
          <w:rFonts w:ascii="Abadi" w:hAnsi="Abadi"/>
          <w:b/>
          <w:bCs/>
          <w:smallCaps/>
          <w:sz w:val="21"/>
          <w:szCs w:val="21"/>
        </w:rPr>
      </w:pPr>
      <w:r w:rsidRPr="00DB2BEA">
        <w:rPr>
          <w:rFonts w:ascii="Abadi" w:hAnsi="Abadi"/>
          <w:b/>
          <w:bCs/>
          <w:smallCaps/>
          <w:sz w:val="21"/>
          <w:szCs w:val="21"/>
        </w:rPr>
        <w:t>P r e s e n t e.</w:t>
      </w:r>
    </w:p>
    <w:p w14:paraId="2C5B413D" w14:textId="77777777" w:rsidR="00F82DB0" w:rsidRPr="00DB2BEA" w:rsidRDefault="00F82DB0" w:rsidP="00F82DB0">
      <w:pPr>
        <w:pStyle w:val="Textoindependiente"/>
        <w:rPr>
          <w:rFonts w:ascii="Abadi" w:hAnsi="Abadi"/>
          <w:sz w:val="21"/>
          <w:szCs w:val="21"/>
        </w:rPr>
      </w:pPr>
    </w:p>
    <w:p w14:paraId="43E288F1" w14:textId="77777777" w:rsidR="00F82DB0" w:rsidRPr="00DB2BEA" w:rsidRDefault="00F82DB0" w:rsidP="00F82DB0">
      <w:pPr>
        <w:pStyle w:val="Sangra3detindependiente"/>
        <w:spacing w:line="240" w:lineRule="auto"/>
        <w:rPr>
          <w:rFonts w:ascii="Abadi" w:hAnsi="Abadi"/>
          <w:sz w:val="21"/>
          <w:szCs w:val="21"/>
        </w:rPr>
      </w:pPr>
      <w:r w:rsidRPr="00DB2BEA">
        <w:rPr>
          <w:rFonts w:ascii="Abadi" w:hAnsi="Abadi"/>
          <w:sz w:val="21"/>
          <w:szCs w:val="21"/>
        </w:rPr>
        <w:t xml:space="preserve">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pública municipal de </w:t>
      </w:r>
      <w:proofErr w:type="spellStart"/>
      <w:r w:rsidRPr="00DB2BEA">
        <w:rPr>
          <w:rFonts w:ascii="Abadi" w:hAnsi="Abadi"/>
          <w:sz w:val="21"/>
          <w:szCs w:val="21"/>
        </w:rPr>
        <w:t>Cortazar</w:t>
      </w:r>
      <w:proofErr w:type="spellEnd"/>
      <w:r w:rsidRPr="00DB2BEA">
        <w:rPr>
          <w:rFonts w:ascii="Abadi" w:hAnsi="Abadi"/>
          <w:sz w:val="21"/>
          <w:szCs w:val="21"/>
        </w:rPr>
        <w:t xml:space="preserve">, </w:t>
      </w:r>
      <w:proofErr w:type="spellStart"/>
      <w:r w:rsidRPr="00DB2BEA">
        <w:rPr>
          <w:rFonts w:ascii="Abadi" w:hAnsi="Abadi"/>
          <w:sz w:val="21"/>
          <w:szCs w:val="21"/>
        </w:rPr>
        <w:t>Gto</w:t>
      </w:r>
      <w:proofErr w:type="spellEnd"/>
      <w:r w:rsidRPr="00DB2BEA">
        <w:rPr>
          <w:rFonts w:ascii="Abadi" w:hAnsi="Abadi"/>
          <w:sz w:val="21"/>
          <w:szCs w:val="21"/>
        </w:rPr>
        <w:t>., correspondientes al periodo comprendido del 1 de enero al 31 de diciembre del ejercicio fiscal del año 2021. (ELD 288/LXV-IRASEG)</w:t>
      </w:r>
    </w:p>
    <w:p w14:paraId="64AC5FD6" w14:textId="77777777" w:rsidR="00F82DB0" w:rsidRPr="00DB2BEA" w:rsidRDefault="00F82DB0" w:rsidP="00F82DB0">
      <w:pPr>
        <w:pStyle w:val="Sangra3detindependiente"/>
        <w:spacing w:line="240" w:lineRule="auto"/>
        <w:rPr>
          <w:rFonts w:ascii="Abadi" w:hAnsi="Abadi"/>
          <w:sz w:val="21"/>
          <w:szCs w:val="21"/>
        </w:rPr>
      </w:pPr>
    </w:p>
    <w:p w14:paraId="43E59039" w14:textId="77777777" w:rsidR="00F82DB0" w:rsidRPr="00DB2BEA" w:rsidRDefault="00F82DB0" w:rsidP="00F82DB0">
      <w:pPr>
        <w:pStyle w:val="Sangra3detindependiente"/>
        <w:spacing w:line="240" w:lineRule="auto"/>
        <w:rPr>
          <w:rFonts w:ascii="Abadi" w:hAnsi="Abadi"/>
          <w:sz w:val="21"/>
          <w:szCs w:val="21"/>
        </w:rPr>
      </w:pPr>
      <w:r w:rsidRPr="00DB2BEA">
        <w:rPr>
          <w:rFonts w:ascii="Abadi" w:hAnsi="Abadi"/>
          <w:sz w:val="21"/>
          <w:szCs w:val="21"/>
        </w:rPr>
        <w:t>Una vez analizado el referido informe de resultados, con fundamento en lo dispuesto por los artículos 112, fracción XII</w:t>
      </w:r>
      <w:r w:rsidRPr="00DB2BEA">
        <w:rPr>
          <w:rFonts w:ascii="Abadi" w:hAnsi="Abadi"/>
          <w:sz w:val="21"/>
          <w:szCs w:val="21"/>
          <w:lang w:val="es-MX"/>
        </w:rPr>
        <w:t>, primer párrafo</w:t>
      </w:r>
      <w:r w:rsidRPr="00DB2BEA">
        <w:rPr>
          <w:rFonts w:ascii="Abadi" w:hAnsi="Abadi"/>
          <w:sz w:val="21"/>
          <w:szCs w:val="21"/>
        </w:rPr>
        <w:t xml:space="preserve"> y 171 de </w:t>
      </w:r>
      <w:smartTag w:uri="urn:schemas-microsoft-com:office:smarttags" w:element="PersonName">
        <w:smartTagPr>
          <w:attr w:name="ProductID" w:val="la Ley Org￡nica"/>
        </w:smartTagPr>
        <w:r w:rsidRPr="00DB2BEA">
          <w:rPr>
            <w:rFonts w:ascii="Abadi" w:hAnsi="Abadi"/>
            <w:sz w:val="21"/>
            <w:szCs w:val="21"/>
          </w:rPr>
          <w:t>la Ley Orgánica</w:t>
        </w:r>
      </w:smartTag>
      <w:r w:rsidRPr="00DB2BEA">
        <w:rPr>
          <w:rFonts w:ascii="Abadi" w:hAnsi="Abadi"/>
          <w:sz w:val="21"/>
          <w:szCs w:val="21"/>
        </w:rPr>
        <w:t xml:space="preserve"> del Poder Legislativo, nos permitimos rendir el siguiente:</w:t>
      </w:r>
    </w:p>
    <w:p w14:paraId="58DAC1BB" w14:textId="77777777" w:rsidR="00F82DB0" w:rsidRPr="00DB2BEA" w:rsidRDefault="00F82DB0" w:rsidP="00F82DB0">
      <w:pPr>
        <w:pStyle w:val="Textoindependiente"/>
        <w:ind w:firstLine="708"/>
        <w:rPr>
          <w:rFonts w:ascii="Abadi" w:hAnsi="Abadi"/>
          <w:sz w:val="21"/>
          <w:szCs w:val="21"/>
        </w:rPr>
      </w:pPr>
    </w:p>
    <w:p w14:paraId="5B4719C5" w14:textId="77777777" w:rsidR="00F82DB0" w:rsidRPr="00D27506" w:rsidRDefault="00F82DB0" w:rsidP="00F82DB0">
      <w:pPr>
        <w:pStyle w:val="Ttulo1"/>
        <w:jc w:val="center"/>
        <w:rPr>
          <w:rFonts w:ascii="Abadi" w:hAnsi="Abadi" w:cs="Arial"/>
          <w:i w:val="0"/>
          <w:iCs w:val="0"/>
          <w:sz w:val="21"/>
          <w:szCs w:val="21"/>
        </w:rPr>
      </w:pPr>
      <w:r w:rsidRPr="00D27506">
        <w:rPr>
          <w:rFonts w:ascii="Abadi" w:hAnsi="Abadi" w:cs="Arial"/>
          <w:i w:val="0"/>
          <w:iCs w:val="0"/>
          <w:sz w:val="21"/>
          <w:szCs w:val="21"/>
        </w:rPr>
        <w:t>D i c t a m e n</w:t>
      </w:r>
    </w:p>
    <w:p w14:paraId="51B4778D" w14:textId="77777777" w:rsidR="00F82DB0" w:rsidRPr="00DB2BEA" w:rsidRDefault="00F82DB0" w:rsidP="00F82DB0">
      <w:pPr>
        <w:jc w:val="both"/>
        <w:rPr>
          <w:rFonts w:ascii="Abadi" w:hAnsi="Abadi"/>
          <w:sz w:val="21"/>
          <w:szCs w:val="21"/>
        </w:rPr>
      </w:pPr>
    </w:p>
    <w:p w14:paraId="135B4606" w14:textId="77777777" w:rsidR="00F82DB0" w:rsidRPr="00D27506" w:rsidRDefault="00F82DB0" w:rsidP="00F82DB0">
      <w:pPr>
        <w:pStyle w:val="Textoindependiente"/>
        <w:ind w:firstLine="708"/>
        <w:rPr>
          <w:rFonts w:ascii="Abadi" w:hAnsi="Abadi"/>
          <w:sz w:val="21"/>
          <w:szCs w:val="21"/>
        </w:rPr>
      </w:pPr>
      <w:r w:rsidRPr="00D27506">
        <w:rPr>
          <w:rFonts w:ascii="Abadi" w:hAnsi="Abadi"/>
          <w:sz w:val="21"/>
          <w:szCs w:val="21"/>
        </w:rPr>
        <w:t>I. Competencia:</w:t>
      </w:r>
    </w:p>
    <w:p w14:paraId="2F9A19F0" w14:textId="77777777" w:rsidR="00F82DB0" w:rsidRPr="00DB2BEA" w:rsidRDefault="00F82DB0" w:rsidP="00F82DB0">
      <w:pPr>
        <w:pStyle w:val="Textoindependiente"/>
        <w:ind w:firstLine="708"/>
        <w:rPr>
          <w:rFonts w:ascii="Abadi" w:hAnsi="Abadi"/>
          <w:b w:val="0"/>
          <w:bCs w:val="0"/>
          <w:sz w:val="21"/>
          <w:szCs w:val="21"/>
        </w:rPr>
      </w:pPr>
    </w:p>
    <w:p w14:paraId="45E1EA26"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D27506">
          <w:rPr>
            <w:rFonts w:ascii="Abadi" w:hAnsi="Abadi"/>
            <w:sz w:val="21"/>
            <w:szCs w:val="21"/>
          </w:rPr>
          <w:t>la Constitución Política</w:t>
        </w:r>
      </w:smartTag>
      <w:r w:rsidRPr="00D27506">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6E0851B" w14:textId="77777777" w:rsidR="00F82DB0" w:rsidRPr="00D27506" w:rsidRDefault="00F82DB0" w:rsidP="00F82DB0">
      <w:pPr>
        <w:ind w:firstLine="708"/>
        <w:jc w:val="both"/>
        <w:rPr>
          <w:rFonts w:ascii="Abadi" w:hAnsi="Abadi"/>
          <w:sz w:val="21"/>
          <w:szCs w:val="21"/>
        </w:rPr>
      </w:pPr>
    </w:p>
    <w:p w14:paraId="22284D36" w14:textId="733CC7C2" w:rsidR="00F82DB0" w:rsidRDefault="00F82DB0" w:rsidP="00D27506">
      <w:pPr>
        <w:ind w:firstLine="708"/>
        <w:jc w:val="both"/>
        <w:rPr>
          <w:rFonts w:ascii="Abadi" w:hAnsi="Abadi"/>
          <w:sz w:val="21"/>
          <w:szCs w:val="21"/>
        </w:rPr>
      </w:pPr>
      <w:r w:rsidRPr="00D27506">
        <w:rPr>
          <w:rFonts w:ascii="Abadi" w:hAnsi="Abadi"/>
          <w:sz w:val="21"/>
          <w:szCs w:val="21"/>
        </w:rPr>
        <w:t xml:space="preserve">El artículo 49 de </w:t>
      </w:r>
      <w:smartTag w:uri="urn:schemas-microsoft-com:office:smarttags" w:element="PersonName">
        <w:smartTagPr>
          <w:attr w:name="ProductID" w:val="la Ley"/>
        </w:smartTagPr>
        <w:r w:rsidRPr="00D27506">
          <w:rPr>
            <w:rFonts w:ascii="Abadi" w:hAnsi="Abadi"/>
            <w:sz w:val="21"/>
            <w:szCs w:val="21"/>
          </w:rPr>
          <w:t>la Ley</w:t>
        </w:r>
      </w:smartTag>
      <w:r w:rsidRPr="00D27506">
        <w:rPr>
          <w:rFonts w:ascii="Abadi" w:hAnsi="Abadi"/>
          <w:sz w:val="21"/>
          <w:szCs w:val="21"/>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08FB6257" w14:textId="77777777" w:rsidR="00D27506" w:rsidRPr="00D27506" w:rsidRDefault="00D27506" w:rsidP="00D27506">
      <w:pPr>
        <w:ind w:firstLine="708"/>
        <w:jc w:val="both"/>
        <w:rPr>
          <w:rFonts w:ascii="Abadi" w:hAnsi="Abadi"/>
          <w:sz w:val="21"/>
          <w:szCs w:val="21"/>
        </w:rPr>
      </w:pPr>
    </w:p>
    <w:p w14:paraId="7F26E150"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119EABF5" w14:textId="77777777" w:rsidR="00F82DB0" w:rsidRPr="00D27506" w:rsidRDefault="00F82DB0" w:rsidP="00F82DB0">
      <w:pPr>
        <w:ind w:firstLine="708"/>
        <w:jc w:val="both"/>
        <w:rPr>
          <w:rFonts w:ascii="Abadi" w:hAnsi="Abadi"/>
          <w:sz w:val="21"/>
          <w:szCs w:val="21"/>
        </w:rPr>
      </w:pPr>
    </w:p>
    <w:p w14:paraId="0F378D14"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 xml:space="preserve">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w:t>
      </w:r>
      <w:r w:rsidRPr="00D27506">
        <w:rPr>
          <w:rFonts w:ascii="Abadi" w:hAnsi="Abadi"/>
          <w:b w:val="0"/>
          <w:bCs w:val="0"/>
          <w:sz w:val="21"/>
          <w:szCs w:val="21"/>
        </w:rPr>
        <w:lastRenderedPageBreak/>
        <w:t>auditorías, constituyendo una de las fases del proceso de fiscalización.</w:t>
      </w:r>
    </w:p>
    <w:p w14:paraId="612BFF25" w14:textId="77777777" w:rsidR="00F82DB0" w:rsidRPr="00D27506" w:rsidRDefault="00F82DB0" w:rsidP="00F82DB0">
      <w:pPr>
        <w:pStyle w:val="Textoindependiente"/>
        <w:ind w:firstLine="708"/>
        <w:rPr>
          <w:rFonts w:ascii="Abadi" w:hAnsi="Abadi"/>
          <w:b w:val="0"/>
          <w:bCs w:val="0"/>
          <w:sz w:val="21"/>
          <w:szCs w:val="21"/>
        </w:rPr>
      </w:pPr>
    </w:p>
    <w:p w14:paraId="6FE82833" w14:textId="77777777" w:rsidR="00F82DB0" w:rsidRPr="00D27506" w:rsidRDefault="00F82DB0" w:rsidP="00F82DB0">
      <w:pPr>
        <w:ind w:firstLine="708"/>
        <w:jc w:val="both"/>
        <w:rPr>
          <w:rFonts w:ascii="Abadi" w:hAnsi="Abadi"/>
          <w:sz w:val="21"/>
          <w:szCs w:val="21"/>
          <w:lang w:eastAsia="x-none"/>
        </w:rPr>
      </w:pPr>
      <w:r w:rsidRPr="00D27506">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D27506">
          <w:rPr>
            <w:rFonts w:ascii="Abadi" w:hAnsi="Abadi"/>
            <w:sz w:val="21"/>
            <w:szCs w:val="21"/>
            <w:lang w:eastAsia="x-none"/>
          </w:rPr>
          <w:t>la Ley</w:t>
        </w:r>
      </w:smartTag>
      <w:r w:rsidRPr="00D27506">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385B0CBC" w14:textId="77777777" w:rsidR="00F82DB0" w:rsidRPr="00D27506" w:rsidRDefault="00F82DB0" w:rsidP="00F82DB0">
      <w:pPr>
        <w:ind w:firstLine="708"/>
        <w:jc w:val="both"/>
        <w:rPr>
          <w:rFonts w:ascii="Abadi" w:hAnsi="Abadi"/>
          <w:sz w:val="21"/>
          <w:szCs w:val="21"/>
        </w:rPr>
      </w:pPr>
    </w:p>
    <w:p w14:paraId="18046AD5"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C831B62" w14:textId="77777777" w:rsidR="00F82DB0" w:rsidRPr="00D27506" w:rsidRDefault="00F82DB0" w:rsidP="00F82DB0">
      <w:pPr>
        <w:pStyle w:val="Textoindependiente"/>
        <w:ind w:firstLine="708"/>
        <w:rPr>
          <w:rFonts w:ascii="Abadi" w:hAnsi="Abadi"/>
          <w:b w:val="0"/>
          <w:bCs w:val="0"/>
          <w:sz w:val="21"/>
          <w:szCs w:val="21"/>
        </w:rPr>
      </w:pPr>
    </w:p>
    <w:p w14:paraId="4CBE6CAC"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D27506">
          <w:rPr>
            <w:rFonts w:ascii="Abadi" w:hAnsi="Abadi"/>
            <w:b w:val="0"/>
            <w:bCs w:val="0"/>
            <w:sz w:val="21"/>
            <w:szCs w:val="21"/>
          </w:rPr>
          <w:t>la Ley Orgánica</w:t>
        </w:r>
      </w:smartTag>
      <w:r w:rsidRPr="00D27506">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05BD5E1" w14:textId="77777777" w:rsidR="00F82DB0" w:rsidRPr="00D27506" w:rsidRDefault="00F82DB0" w:rsidP="00F82DB0">
      <w:pPr>
        <w:pStyle w:val="Textoindependiente"/>
        <w:ind w:firstLine="708"/>
        <w:rPr>
          <w:rFonts w:ascii="Abadi" w:hAnsi="Abadi"/>
          <w:b w:val="0"/>
          <w:bCs w:val="0"/>
          <w:sz w:val="21"/>
          <w:szCs w:val="21"/>
        </w:rPr>
      </w:pPr>
    </w:p>
    <w:p w14:paraId="1E28F8F3"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59F56F11" w14:textId="77777777" w:rsidR="00F82DB0" w:rsidRPr="00D27506" w:rsidRDefault="00F82DB0" w:rsidP="00D27506">
      <w:pPr>
        <w:jc w:val="both"/>
        <w:rPr>
          <w:rFonts w:ascii="Abadi" w:hAnsi="Abadi"/>
          <w:sz w:val="21"/>
          <w:szCs w:val="21"/>
        </w:rPr>
      </w:pPr>
    </w:p>
    <w:p w14:paraId="37B2C5D4" w14:textId="77777777" w:rsidR="00F82DB0" w:rsidRPr="00D27506" w:rsidRDefault="00F82DB0" w:rsidP="00F82DB0">
      <w:pPr>
        <w:ind w:firstLine="708"/>
        <w:jc w:val="both"/>
        <w:rPr>
          <w:rFonts w:ascii="Abadi" w:hAnsi="Abadi"/>
          <w:b/>
          <w:bCs/>
          <w:sz w:val="21"/>
          <w:szCs w:val="21"/>
        </w:rPr>
      </w:pPr>
      <w:r w:rsidRPr="00D27506">
        <w:rPr>
          <w:rFonts w:ascii="Abadi" w:hAnsi="Abadi"/>
          <w:b/>
          <w:bCs/>
          <w:sz w:val="21"/>
          <w:szCs w:val="21"/>
        </w:rPr>
        <w:t>II. Antecedentes:</w:t>
      </w:r>
    </w:p>
    <w:p w14:paraId="605C2A02" w14:textId="77777777" w:rsidR="00F82DB0" w:rsidRPr="00D27506" w:rsidRDefault="00F82DB0" w:rsidP="00F82DB0">
      <w:pPr>
        <w:ind w:firstLine="708"/>
        <w:jc w:val="both"/>
        <w:rPr>
          <w:rFonts w:ascii="Abadi" w:hAnsi="Abadi"/>
          <w:sz w:val="21"/>
          <w:szCs w:val="21"/>
        </w:rPr>
      </w:pPr>
    </w:p>
    <w:p w14:paraId="4AC48051"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D27506">
          <w:rPr>
            <w:rFonts w:ascii="Abadi" w:hAnsi="Abadi"/>
            <w:sz w:val="21"/>
            <w:szCs w:val="21"/>
          </w:rPr>
          <w:t>la Constitución Política</w:t>
        </w:r>
      </w:smartTag>
      <w:r w:rsidRPr="00D27506">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w:t>
      </w:r>
      <w:r w:rsidRPr="00D27506">
        <w:rPr>
          <w:rFonts w:ascii="Abadi" w:hAnsi="Abadi"/>
          <w:sz w:val="21"/>
          <w:szCs w:val="21"/>
        </w:rPr>
        <w:t>Estado en los términos de la fracción XXVIII del artículo 63 de dicha Constitución.</w:t>
      </w:r>
    </w:p>
    <w:p w14:paraId="6F7B8B59" w14:textId="77777777" w:rsidR="00F82DB0" w:rsidRPr="00D27506" w:rsidRDefault="00F82DB0" w:rsidP="00F82DB0">
      <w:pPr>
        <w:ind w:firstLine="708"/>
        <w:jc w:val="both"/>
        <w:rPr>
          <w:rFonts w:ascii="Abadi" w:hAnsi="Abadi"/>
          <w:sz w:val="21"/>
          <w:szCs w:val="21"/>
        </w:rPr>
      </w:pPr>
    </w:p>
    <w:p w14:paraId="719DD30F"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Asimismo, el artículo 16 de la Ley de Fiscalización Superior del Estado de Guanajuato prevé que la Auditoría Superior establecerá un Programa General de Fiscalización, señalando los actos y sujetos de fiscalización, los que serán objeto de auditoría o revisión conforme a los criterios y normas que se establezcan en el Reglamento de dicha ley.</w:t>
      </w:r>
    </w:p>
    <w:p w14:paraId="4EB6DEDC" w14:textId="77777777" w:rsidR="00F82DB0" w:rsidRPr="00D27506" w:rsidRDefault="00F82DB0" w:rsidP="00F82DB0">
      <w:pPr>
        <w:ind w:firstLine="708"/>
        <w:jc w:val="both"/>
        <w:rPr>
          <w:rFonts w:ascii="Abadi" w:hAnsi="Abadi"/>
          <w:sz w:val="21"/>
          <w:szCs w:val="21"/>
        </w:rPr>
      </w:pPr>
    </w:p>
    <w:p w14:paraId="589073DD"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 xml:space="preserve">En ejercicio de esta función, el Auditor Superior del Estado aprobó el Programa General de Fiscalización 2022 de la Auditoría Superior del Estado de Guanajuato. En dicho Programa se contempló la práctica de una auditoría a la infraestructura pública municipal respecto de las operaciones realizadas por la administración municipal de </w:t>
      </w:r>
      <w:proofErr w:type="spellStart"/>
      <w:r w:rsidRPr="00D27506">
        <w:rPr>
          <w:rFonts w:ascii="Abadi" w:hAnsi="Abadi"/>
          <w:b w:val="0"/>
          <w:bCs w:val="0"/>
          <w:sz w:val="21"/>
          <w:szCs w:val="21"/>
        </w:rPr>
        <w:t>Cortazar</w:t>
      </w:r>
      <w:proofErr w:type="spellEnd"/>
      <w:r w:rsidRPr="00D27506">
        <w:rPr>
          <w:rFonts w:ascii="Abadi" w:hAnsi="Abadi"/>
          <w:b w:val="0"/>
          <w:bCs w:val="0"/>
          <w:sz w:val="21"/>
          <w:szCs w:val="21"/>
        </w:rPr>
        <w:t xml:space="preserve">, </w:t>
      </w:r>
      <w:proofErr w:type="spellStart"/>
      <w:r w:rsidRPr="00D27506">
        <w:rPr>
          <w:rFonts w:ascii="Abadi" w:hAnsi="Abadi"/>
          <w:b w:val="0"/>
          <w:bCs w:val="0"/>
          <w:sz w:val="21"/>
          <w:szCs w:val="21"/>
        </w:rPr>
        <w:t>Gto</w:t>
      </w:r>
      <w:proofErr w:type="spellEnd"/>
      <w:r w:rsidRPr="00D27506">
        <w:rPr>
          <w:rFonts w:ascii="Abadi" w:hAnsi="Abadi"/>
          <w:b w:val="0"/>
          <w:bCs w:val="0"/>
          <w:sz w:val="21"/>
          <w:szCs w:val="21"/>
        </w:rPr>
        <w:t>., correspondientes al periodo comprendido del 1 de enero al 31 de diciembre del ejercicio fiscal del año 2021.</w:t>
      </w:r>
    </w:p>
    <w:p w14:paraId="38B9CC3D" w14:textId="77777777" w:rsidR="00F82DB0" w:rsidRPr="00D27506" w:rsidRDefault="00F82DB0" w:rsidP="00F82DB0">
      <w:pPr>
        <w:pStyle w:val="Textoindependiente"/>
        <w:ind w:firstLine="708"/>
        <w:rPr>
          <w:rFonts w:ascii="Abadi" w:hAnsi="Abadi"/>
          <w:b w:val="0"/>
          <w:bCs w:val="0"/>
          <w:sz w:val="21"/>
          <w:szCs w:val="21"/>
        </w:rPr>
      </w:pPr>
    </w:p>
    <w:p w14:paraId="4ADD09AA"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La auditoría practicada conforme a lo expresado en los párrafos anteriores concluyó con la elaboración del informe de resultados que se remitió al Congreso, el cual se turnó a esta Comisión de Hacienda y Fiscalización el 9 de marzo de 2023 para su estudio y dictamen, siendo radicado el 14 de marzo del año en curso.</w:t>
      </w:r>
    </w:p>
    <w:p w14:paraId="1CC89FDE" w14:textId="77777777" w:rsidR="00F82DB0" w:rsidRPr="00D27506" w:rsidRDefault="00F82DB0" w:rsidP="00F82DB0">
      <w:pPr>
        <w:pStyle w:val="Textoindependiente"/>
        <w:ind w:firstLine="708"/>
        <w:rPr>
          <w:rFonts w:ascii="Abadi" w:hAnsi="Abadi"/>
          <w:b w:val="0"/>
          <w:bCs w:val="0"/>
          <w:sz w:val="21"/>
          <w:szCs w:val="21"/>
        </w:rPr>
      </w:pPr>
    </w:p>
    <w:p w14:paraId="57A9CAB5" w14:textId="77777777" w:rsidR="00F82DB0" w:rsidRPr="00D27506" w:rsidRDefault="00F82DB0" w:rsidP="00F82DB0">
      <w:pPr>
        <w:pStyle w:val="Textoindependiente"/>
        <w:ind w:firstLine="708"/>
        <w:rPr>
          <w:rFonts w:ascii="Abadi" w:hAnsi="Abadi"/>
          <w:sz w:val="21"/>
          <w:szCs w:val="21"/>
        </w:rPr>
      </w:pPr>
      <w:r w:rsidRPr="00D27506">
        <w:rPr>
          <w:rFonts w:ascii="Abadi" w:hAnsi="Abadi"/>
          <w:sz w:val="21"/>
          <w:szCs w:val="21"/>
        </w:rPr>
        <w:t>III. Procedimiento de Auditoría:</w:t>
      </w:r>
    </w:p>
    <w:p w14:paraId="27D27166" w14:textId="77777777" w:rsidR="00F82DB0" w:rsidRPr="00D27506" w:rsidRDefault="00F82DB0" w:rsidP="00F82DB0">
      <w:pPr>
        <w:pStyle w:val="Textoindependiente"/>
        <w:ind w:firstLine="708"/>
        <w:rPr>
          <w:rFonts w:ascii="Abadi" w:hAnsi="Abadi"/>
          <w:b w:val="0"/>
          <w:bCs w:val="0"/>
          <w:sz w:val="21"/>
          <w:szCs w:val="21"/>
        </w:rPr>
      </w:pPr>
    </w:p>
    <w:p w14:paraId="4DC00E2B" w14:textId="03420A01" w:rsidR="00F82DB0" w:rsidRDefault="00F82DB0" w:rsidP="00D27506">
      <w:pPr>
        <w:pStyle w:val="Textoindependiente"/>
        <w:ind w:firstLine="708"/>
        <w:rPr>
          <w:rFonts w:ascii="Abadi" w:hAnsi="Abadi"/>
          <w:b w:val="0"/>
          <w:bCs w:val="0"/>
          <w:sz w:val="21"/>
          <w:szCs w:val="21"/>
        </w:rPr>
      </w:pPr>
      <w:r w:rsidRPr="00D27506">
        <w:rPr>
          <w:rFonts w:ascii="Abadi" w:hAnsi="Abadi"/>
          <w:b w:val="0"/>
          <w:bCs w:val="0"/>
          <w:sz w:val="21"/>
          <w:szCs w:val="21"/>
        </w:rPr>
        <w:t xml:space="preserve">La auditoría practicada a la infraestructura pública municipal respecto de las operaciones realizadas por la administración pública municipal de </w:t>
      </w:r>
      <w:proofErr w:type="spellStart"/>
      <w:r w:rsidRPr="00D27506">
        <w:rPr>
          <w:rFonts w:ascii="Abadi" w:hAnsi="Abadi"/>
          <w:b w:val="0"/>
          <w:bCs w:val="0"/>
          <w:sz w:val="21"/>
          <w:szCs w:val="21"/>
        </w:rPr>
        <w:t>Cortazar</w:t>
      </w:r>
      <w:proofErr w:type="spellEnd"/>
      <w:r w:rsidRPr="00D27506">
        <w:rPr>
          <w:rFonts w:ascii="Abadi" w:hAnsi="Abadi"/>
          <w:b w:val="0"/>
          <w:bCs w:val="0"/>
          <w:sz w:val="21"/>
          <w:szCs w:val="21"/>
        </w:rPr>
        <w:t xml:space="preserve">, </w:t>
      </w:r>
      <w:proofErr w:type="spellStart"/>
      <w:r w:rsidRPr="00D27506">
        <w:rPr>
          <w:rFonts w:ascii="Abadi" w:hAnsi="Abadi"/>
          <w:b w:val="0"/>
          <w:bCs w:val="0"/>
          <w:sz w:val="21"/>
          <w:szCs w:val="21"/>
        </w:rPr>
        <w:t>Gto</w:t>
      </w:r>
      <w:proofErr w:type="spellEnd"/>
      <w:r w:rsidRPr="00D27506">
        <w:rPr>
          <w:rFonts w:ascii="Abadi" w:hAnsi="Abadi"/>
          <w:b w:val="0"/>
          <w:bCs w:val="0"/>
          <w:sz w:val="21"/>
          <w:szCs w:val="21"/>
        </w:rPr>
        <w:t>., correspondientes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D15FB1C" w14:textId="77777777" w:rsidR="00D27506" w:rsidRPr="00D27506" w:rsidRDefault="00D27506" w:rsidP="00D27506">
      <w:pPr>
        <w:pStyle w:val="Textoindependiente"/>
        <w:ind w:firstLine="708"/>
        <w:rPr>
          <w:rFonts w:ascii="Abadi" w:hAnsi="Abadi"/>
          <w:b w:val="0"/>
          <w:bCs w:val="0"/>
          <w:sz w:val="21"/>
          <w:szCs w:val="21"/>
        </w:rPr>
      </w:pPr>
    </w:p>
    <w:p w14:paraId="5BEC6E7F"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lastRenderedPageBreak/>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sus etapas tales como: planeación, presupuestación, programación, licitación, adjudicación, contratación, ejecución, control, liquidación y entrega-recepción.</w:t>
      </w:r>
    </w:p>
    <w:p w14:paraId="1857E70A" w14:textId="77777777" w:rsidR="00F82DB0" w:rsidRPr="00D27506" w:rsidRDefault="00F82DB0" w:rsidP="00F82DB0">
      <w:pPr>
        <w:pStyle w:val="Textoindependiente"/>
        <w:ind w:firstLine="708"/>
        <w:rPr>
          <w:rFonts w:ascii="Abadi" w:hAnsi="Abadi"/>
          <w:b w:val="0"/>
          <w:bCs w:val="0"/>
          <w:sz w:val="21"/>
          <w:szCs w:val="21"/>
        </w:rPr>
      </w:pPr>
    </w:p>
    <w:p w14:paraId="7F47297E"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80FD62F" w14:textId="77777777" w:rsidR="00F82DB0" w:rsidRPr="00D27506" w:rsidRDefault="00F82DB0" w:rsidP="00F82DB0">
      <w:pPr>
        <w:pStyle w:val="Textoindependiente"/>
        <w:ind w:firstLine="708"/>
        <w:rPr>
          <w:rFonts w:ascii="Abadi" w:hAnsi="Abadi"/>
          <w:b w:val="0"/>
          <w:bCs w:val="0"/>
          <w:sz w:val="21"/>
          <w:szCs w:val="21"/>
        </w:rPr>
      </w:pPr>
    </w:p>
    <w:p w14:paraId="4298BC64" w14:textId="77777777" w:rsidR="00F82DB0" w:rsidRPr="00D27506" w:rsidRDefault="00F82DB0" w:rsidP="00F82DB0">
      <w:pPr>
        <w:pStyle w:val="Textoindependiente"/>
        <w:ind w:firstLine="708"/>
        <w:rPr>
          <w:rFonts w:ascii="Abadi" w:hAnsi="Abadi"/>
          <w:b w:val="0"/>
          <w:bCs w:val="0"/>
          <w:sz w:val="21"/>
          <w:szCs w:val="21"/>
        </w:rPr>
      </w:pPr>
      <w:r w:rsidRPr="00D27506">
        <w:rPr>
          <w:rFonts w:ascii="Abadi" w:hAnsi="Abadi"/>
          <w:b w:val="0"/>
          <w:bCs w:val="0"/>
          <w:sz w:val="21"/>
          <w:szCs w:val="21"/>
        </w:rPr>
        <w:t xml:space="preserve">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w:t>
      </w:r>
      <w:r w:rsidRPr="00D27506">
        <w:rPr>
          <w:rFonts w:ascii="Abadi" w:hAnsi="Abadi"/>
          <w:b w:val="0"/>
          <w:bCs w:val="0"/>
          <w:sz w:val="21"/>
          <w:szCs w:val="21"/>
        </w:rPr>
        <w:t>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02A7BF31" w14:textId="77777777" w:rsidR="00F82DB0" w:rsidRPr="00D27506" w:rsidRDefault="00F82DB0" w:rsidP="00D27506">
      <w:pPr>
        <w:pStyle w:val="Textoindependiente"/>
        <w:rPr>
          <w:rFonts w:ascii="Abadi" w:hAnsi="Abadi"/>
          <w:b w:val="0"/>
          <w:bCs w:val="0"/>
          <w:sz w:val="21"/>
          <w:szCs w:val="21"/>
        </w:rPr>
      </w:pPr>
    </w:p>
    <w:p w14:paraId="785E5F10" w14:textId="77777777" w:rsidR="00F82DB0" w:rsidRPr="00D27506" w:rsidRDefault="00F82DB0" w:rsidP="00F82DB0">
      <w:pPr>
        <w:autoSpaceDE w:val="0"/>
        <w:autoSpaceDN w:val="0"/>
        <w:adjustRightInd w:val="0"/>
        <w:ind w:firstLine="708"/>
        <w:jc w:val="both"/>
        <w:rPr>
          <w:rFonts w:ascii="Abadi" w:hAnsi="Abadi"/>
          <w:sz w:val="21"/>
          <w:szCs w:val="21"/>
        </w:rPr>
      </w:pPr>
      <w:r w:rsidRPr="00D27506">
        <w:rPr>
          <w:rFonts w:ascii="Abadi" w:hAnsi="Abadi"/>
          <w:sz w:val="21"/>
          <w:szCs w:val="21"/>
        </w:rPr>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5771E5B8" w14:textId="77777777" w:rsidR="00F82DB0" w:rsidRPr="00D27506" w:rsidRDefault="00F82DB0" w:rsidP="00F82DB0">
      <w:pPr>
        <w:autoSpaceDE w:val="0"/>
        <w:autoSpaceDN w:val="0"/>
        <w:adjustRightInd w:val="0"/>
        <w:ind w:firstLine="708"/>
        <w:jc w:val="both"/>
        <w:rPr>
          <w:rFonts w:ascii="Abadi" w:hAnsi="Abadi"/>
          <w:sz w:val="21"/>
          <w:szCs w:val="21"/>
        </w:rPr>
      </w:pPr>
    </w:p>
    <w:p w14:paraId="4786ACD1"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D27506">
        <w:rPr>
          <w:rFonts w:ascii="Abadi" w:hAnsi="Abadi"/>
          <w:sz w:val="21"/>
          <w:szCs w:val="21"/>
        </w:rPr>
        <w:t>fiscalizado</w:t>
      </w:r>
      <w:proofErr w:type="spellEnd"/>
      <w:r w:rsidRPr="00D27506">
        <w:rPr>
          <w:rFonts w:ascii="Abadi" w:hAnsi="Abadi"/>
          <w:sz w:val="21"/>
          <w:szCs w:val="21"/>
        </w:rPr>
        <w:t xml:space="preserve">, de acuerdo a lo dispuesto por los ordenamientos </w:t>
      </w:r>
      <w:r w:rsidRPr="00D27506">
        <w:rPr>
          <w:rFonts w:ascii="Abadi" w:hAnsi="Abadi"/>
          <w:sz w:val="21"/>
          <w:szCs w:val="21"/>
        </w:rPr>
        <w:lastRenderedPageBreak/>
        <w:t>aplicables en la materia, incluyendo las políticas contables aplicables a la institución, utilizadas de conformidad con los Postulados Básicos de Contabilidad Gubernamental.</w:t>
      </w:r>
    </w:p>
    <w:p w14:paraId="14A0BA20" w14:textId="77777777" w:rsidR="00F82DB0" w:rsidRPr="00D27506" w:rsidRDefault="00F82DB0" w:rsidP="00F82DB0">
      <w:pPr>
        <w:ind w:firstLine="708"/>
        <w:jc w:val="both"/>
        <w:rPr>
          <w:rFonts w:ascii="Abadi" w:hAnsi="Abadi"/>
          <w:sz w:val="21"/>
          <w:szCs w:val="21"/>
        </w:rPr>
      </w:pPr>
    </w:p>
    <w:p w14:paraId="75111C30"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El 30 de junio de 2022 se notificó al presidente municipal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 la orden de inicio del procedimiento de auditoría.</w:t>
      </w:r>
    </w:p>
    <w:p w14:paraId="2C7350FA" w14:textId="77777777" w:rsidR="00F82DB0" w:rsidRPr="00D27506" w:rsidRDefault="00F82DB0" w:rsidP="00F82DB0">
      <w:pPr>
        <w:ind w:firstLine="708"/>
        <w:jc w:val="both"/>
        <w:rPr>
          <w:rFonts w:ascii="Abadi" w:hAnsi="Abadi"/>
          <w:sz w:val="21"/>
          <w:szCs w:val="21"/>
        </w:rPr>
      </w:pPr>
    </w:p>
    <w:p w14:paraId="5EF66441"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El 15 de diciembre de 2022 se notificó al presidente municipal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 la suspensión del plazo de la auditoría materia del presente dictamen, de conformidad con lo establecido en el Acuerdo de Suspensión de Plazos publicado en el Periódico Oficial del Gobierno del Estado de Guanajuato el 8 de diciembre de 2022.</w:t>
      </w:r>
    </w:p>
    <w:p w14:paraId="2D70FEDC" w14:textId="77777777" w:rsidR="00F82DB0" w:rsidRPr="00D27506" w:rsidRDefault="00F82DB0" w:rsidP="00F82DB0">
      <w:pPr>
        <w:ind w:firstLine="708"/>
        <w:jc w:val="both"/>
        <w:rPr>
          <w:rFonts w:ascii="Abadi" w:hAnsi="Abadi"/>
          <w:sz w:val="21"/>
          <w:szCs w:val="21"/>
        </w:rPr>
      </w:pPr>
    </w:p>
    <w:p w14:paraId="62EE1151"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De igual forma, el 8 de diciembre de 2022 se notificó al presidente municipal y al ex presidente municipal interino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 xml:space="preserve">., el pliego de observaciones y recomendaciones derivado de la auditoría practicada a la infraestructura pública municipal respecto de las operaciones realizadas por dicha administración municipal, correspondientes al ejercicio fiscal del año 2021, al cual se dio respuesta en fechas 10 de enero de 2023 por parte del presidente municipal y 12 de enero de 2023, por el ex presidente municipal interino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w:t>
      </w:r>
    </w:p>
    <w:p w14:paraId="621B30A2" w14:textId="77777777" w:rsidR="00F82DB0" w:rsidRPr="00D27506" w:rsidRDefault="00F82DB0" w:rsidP="00F82DB0">
      <w:pPr>
        <w:ind w:firstLine="708"/>
        <w:jc w:val="both"/>
        <w:rPr>
          <w:rFonts w:ascii="Abadi" w:hAnsi="Abadi"/>
          <w:sz w:val="21"/>
          <w:szCs w:val="21"/>
        </w:rPr>
      </w:pPr>
    </w:p>
    <w:p w14:paraId="48259962"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El 22 de febrero de 2023, el informe de resultados se notificó al presidente municipal y al ex presidente municipal interino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D27506">
          <w:rPr>
            <w:rFonts w:ascii="Abadi" w:hAnsi="Abadi"/>
            <w:sz w:val="21"/>
            <w:szCs w:val="21"/>
          </w:rPr>
          <w:t>la Ley</w:t>
        </w:r>
      </w:smartTag>
      <w:r w:rsidRPr="00D27506">
        <w:rPr>
          <w:rFonts w:ascii="Abadi" w:hAnsi="Abadi"/>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657A18F8" w14:textId="77777777" w:rsidR="00F82DB0" w:rsidRPr="00D27506" w:rsidRDefault="00F82DB0" w:rsidP="00F82DB0">
      <w:pPr>
        <w:ind w:firstLine="708"/>
        <w:jc w:val="both"/>
        <w:rPr>
          <w:rFonts w:ascii="Abadi" w:hAnsi="Abadi"/>
          <w:sz w:val="21"/>
          <w:szCs w:val="21"/>
        </w:rPr>
      </w:pPr>
    </w:p>
    <w:p w14:paraId="181CD02B"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Este término transcurrió sin que, dentro del mismo, se hubiere promovido el recurso de reconsideración, como consta en la razón levantada por el Auditor Superior del Estado el 2 de marzo </w:t>
      </w:r>
      <w:r w:rsidRPr="00D27506">
        <w:rPr>
          <w:rFonts w:ascii="Abadi" w:hAnsi="Abadi"/>
          <w:sz w:val="21"/>
          <w:szCs w:val="21"/>
        </w:rPr>
        <w:t>de 2023, en la que se realiza el cómputo del término para la interposición del recurso, contado a partir del día hábil siguiente al de la notificación del informe de resultados.</w:t>
      </w:r>
    </w:p>
    <w:p w14:paraId="246AAE95" w14:textId="77777777" w:rsidR="00F82DB0" w:rsidRPr="00D27506" w:rsidRDefault="00F82DB0" w:rsidP="00F82DB0">
      <w:pPr>
        <w:ind w:firstLine="708"/>
        <w:jc w:val="both"/>
        <w:rPr>
          <w:rFonts w:ascii="Abadi" w:hAnsi="Abadi"/>
          <w:sz w:val="21"/>
          <w:szCs w:val="21"/>
        </w:rPr>
      </w:pPr>
    </w:p>
    <w:p w14:paraId="2BB83D02" w14:textId="77777777" w:rsidR="00F82DB0" w:rsidRPr="00D27506" w:rsidRDefault="00F82DB0" w:rsidP="00F82DB0">
      <w:pPr>
        <w:pStyle w:val="Textoindependiente"/>
        <w:ind w:firstLine="708"/>
        <w:rPr>
          <w:rFonts w:ascii="Abadi" w:hAnsi="Abadi"/>
          <w:sz w:val="21"/>
          <w:szCs w:val="21"/>
        </w:rPr>
      </w:pPr>
      <w:r w:rsidRPr="00D27506">
        <w:rPr>
          <w:rFonts w:ascii="Abadi" w:hAnsi="Abadi"/>
          <w:sz w:val="21"/>
          <w:szCs w:val="21"/>
        </w:rPr>
        <w:t>IV. Contenido del Informe de Resultados:</w:t>
      </w:r>
    </w:p>
    <w:p w14:paraId="56093604" w14:textId="77777777" w:rsidR="00F82DB0" w:rsidRPr="00D27506" w:rsidRDefault="00F82DB0" w:rsidP="00F82DB0">
      <w:pPr>
        <w:pStyle w:val="Textoindependiente"/>
        <w:rPr>
          <w:rFonts w:ascii="Abadi" w:hAnsi="Abadi"/>
          <w:b w:val="0"/>
          <w:bCs w:val="0"/>
          <w:sz w:val="21"/>
          <w:szCs w:val="21"/>
        </w:rPr>
      </w:pPr>
    </w:p>
    <w:p w14:paraId="3A6A0B73" w14:textId="77777777" w:rsidR="00F82DB0" w:rsidRPr="00D27506" w:rsidRDefault="00F82DB0" w:rsidP="00F82DB0">
      <w:pPr>
        <w:pStyle w:val="Textoindependiente"/>
        <w:rPr>
          <w:rFonts w:ascii="Abadi" w:hAnsi="Abadi"/>
          <w:b w:val="0"/>
          <w:bCs w:val="0"/>
          <w:sz w:val="21"/>
          <w:szCs w:val="21"/>
        </w:rPr>
      </w:pPr>
      <w:r w:rsidRPr="00D27506">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11460602" w14:textId="77777777" w:rsidR="00F82DB0" w:rsidRPr="00D27506" w:rsidRDefault="00F82DB0" w:rsidP="00F82DB0">
      <w:pPr>
        <w:pStyle w:val="Textoindependiente"/>
        <w:rPr>
          <w:rFonts w:ascii="Abadi" w:hAnsi="Abadi"/>
          <w:b w:val="0"/>
          <w:bCs w:val="0"/>
          <w:sz w:val="21"/>
          <w:szCs w:val="21"/>
        </w:rPr>
      </w:pPr>
    </w:p>
    <w:p w14:paraId="46613C4A" w14:textId="77777777" w:rsidR="00F82DB0" w:rsidRPr="00D27506" w:rsidRDefault="00F82DB0" w:rsidP="00F82DB0">
      <w:pPr>
        <w:pStyle w:val="Textoindependiente"/>
        <w:numPr>
          <w:ilvl w:val="0"/>
          <w:numId w:val="10"/>
        </w:numPr>
        <w:autoSpaceDE/>
        <w:autoSpaceDN/>
        <w:rPr>
          <w:rFonts w:ascii="Abadi" w:hAnsi="Abadi"/>
          <w:sz w:val="21"/>
          <w:szCs w:val="21"/>
        </w:rPr>
      </w:pPr>
      <w:r w:rsidRPr="00D27506">
        <w:rPr>
          <w:rFonts w:ascii="Abadi" w:hAnsi="Abadi"/>
          <w:sz w:val="21"/>
          <w:szCs w:val="21"/>
        </w:rPr>
        <w:t>Introducción.</w:t>
      </w:r>
    </w:p>
    <w:p w14:paraId="1B52BA40" w14:textId="77777777" w:rsidR="00F82DB0" w:rsidRPr="00D27506" w:rsidRDefault="00F82DB0" w:rsidP="00F82DB0">
      <w:pPr>
        <w:pStyle w:val="Textoindependiente"/>
        <w:ind w:left="705"/>
        <w:rPr>
          <w:rFonts w:ascii="Abadi" w:hAnsi="Abadi"/>
          <w:b w:val="0"/>
          <w:bCs w:val="0"/>
          <w:sz w:val="21"/>
          <w:szCs w:val="21"/>
        </w:rPr>
      </w:pPr>
    </w:p>
    <w:p w14:paraId="4FBFFB25"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w:t>
      </w:r>
    </w:p>
    <w:p w14:paraId="1312A8BD" w14:textId="77777777" w:rsidR="00F82DB0" w:rsidRPr="00D27506" w:rsidRDefault="00F82DB0" w:rsidP="00F82DB0">
      <w:pPr>
        <w:pStyle w:val="Textoindependiente"/>
        <w:ind w:firstLine="705"/>
        <w:rPr>
          <w:rFonts w:ascii="Abadi" w:hAnsi="Abadi"/>
          <w:b w:val="0"/>
          <w:bCs w:val="0"/>
          <w:sz w:val="21"/>
          <w:szCs w:val="21"/>
        </w:rPr>
      </w:pPr>
    </w:p>
    <w:p w14:paraId="4DE01C86"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En este apartado además se precisan los procedimientos de auditoría aplicados, siendo estos: inspección, observación, confirmación externa, recálculo, procedimientos analíticos, re ejecución e indagación.</w:t>
      </w:r>
    </w:p>
    <w:p w14:paraId="29B30D8F" w14:textId="77777777" w:rsidR="00F82DB0" w:rsidRPr="00D27506" w:rsidRDefault="00F82DB0" w:rsidP="00F82DB0">
      <w:pPr>
        <w:pStyle w:val="Textoindependiente"/>
        <w:ind w:firstLine="705"/>
        <w:rPr>
          <w:rFonts w:ascii="Abadi" w:hAnsi="Abadi"/>
          <w:b w:val="0"/>
          <w:bCs w:val="0"/>
          <w:sz w:val="21"/>
          <w:szCs w:val="21"/>
        </w:rPr>
      </w:pPr>
    </w:p>
    <w:p w14:paraId="551BE85C"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Cabe apuntar que en el Programa General de Fiscalización 2022 de la Auditoría Superior del Estado de Guanajuato, en el apartado de seguimiento a mejores prácticas de fiscalización ejecutadas durante el ejercicio 2021 y prospectiva estratégica para la programación 2022, se estableció:</w:t>
      </w:r>
    </w:p>
    <w:p w14:paraId="2AAE0137" w14:textId="77777777" w:rsidR="00F82DB0" w:rsidRPr="00D27506" w:rsidRDefault="00F82DB0" w:rsidP="00F82DB0">
      <w:pPr>
        <w:jc w:val="both"/>
        <w:rPr>
          <w:rFonts w:ascii="Abadi" w:hAnsi="Abadi"/>
          <w:i/>
          <w:iCs/>
          <w:sz w:val="21"/>
          <w:szCs w:val="21"/>
          <w:lang w:eastAsia="x-none"/>
        </w:rPr>
      </w:pPr>
    </w:p>
    <w:p w14:paraId="7071751E" w14:textId="77777777" w:rsidR="00F82DB0" w:rsidRPr="00D27506" w:rsidRDefault="00F82DB0" w:rsidP="00F82DB0">
      <w:pPr>
        <w:jc w:val="both"/>
        <w:rPr>
          <w:rFonts w:ascii="Abadi" w:hAnsi="Abadi"/>
          <w:i/>
          <w:iCs/>
          <w:sz w:val="21"/>
          <w:szCs w:val="21"/>
          <w:lang w:eastAsia="x-none"/>
        </w:rPr>
      </w:pPr>
      <w:r w:rsidRPr="00D27506">
        <w:rPr>
          <w:rFonts w:ascii="Abadi" w:hAnsi="Abadi"/>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4BA6ED71" w14:textId="77777777" w:rsidR="00F82DB0" w:rsidRPr="00D27506" w:rsidRDefault="00F82DB0" w:rsidP="00F82DB0">
      <w:pPr>
        <w:rPr>
          <w:rFonts w:ascii="Abadi" w:hAnsi="Abadi"/>
          <w:i/>
          <w:iCs/>
          <w:sz w:val="21"/>
          <w:szCs w:val="21"/>
          <w:lang w:eastAsia="x-none"/>
        </w:rPr>
      </w:pPr>
    </w:p>
    <w:p w14:paraId="5DEFF778" w14:textId="77777777" w:rsidR="00F82DB0" w:rsidRPr="00D27506" w:rsidRDefault="00F82DB0" w:rsidP="00F82DB0">
      <w:pPr>
        <w:jc w:val="both"/>
        <w:rPr>
          <w:rFonts w:ascii="Abadi" w:hAnsi="Abadi"/>
          <w:i/>
          <w:iCs/>
          <w:sz w:val="21"/>
          <w:szCs w:val="21"/>
          <w:lang w:eastAsia="x-none"/>
        </w:rPr>
      </w:pPr>
      <w:r w:rsidRPr="00D27506">
        <w:rPr>
          <w:rFonts w:ascii="Abadi" w:hAnsi="Abadi"/>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59F59441" w14:textId="77777777" w:rsidR="00F82DB0" w:rsidRPr="00D27506" w:rsidRDefault="00F82DB0" w:rsidP="00F82DB0">
      <w:pPr>
        <w:jc w:val="both"/>
        <w:rPr>
          <w:rFonts w:ascii="Abadi" w:hAnsi="Abadi"/>
          <w:i/>
          <w:iCs/>
          <w:sz w:val="21"/>
          <w:szCs w:val="21"/>
          <w:lang w:eastAsia="x-none"/>
        </w:rPr>
      </w:pPr>
    </w:p>
    <w:p w14:paraId="3D455D67" w14:textId="77777777" w:rsidR="00F82DB0" w:rsidRPr="00D27506" w:rsidRDefault="00F82DB0" w:rsidP="00F82DB0">
      <w:pPr>
        <w:jc w:val="both"/>
        <w:rPr>
          <w:rFonts w:ascii="Abadi" w:hAnsi="Abadi"/>
          <w:i/>
          <w:iCs/>
          <w:sz w:val="21"/>
          <w:szCs w:val="21"/>
          <w:lang w:eastAsia="x-none"/>
        </w:rPr>
      </w:pPr>
      <w:r w:rsidRPr="00D27506">
        <w:rPr>
          <w:rFonts w:ascii="Abadi" w:hAnsi="Abadi"/>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291CFF74" w14:textId="77777777" w:rsidR="00F82DB0" w:rsidRPr="00D27506" w:rsidRDefault="00F82DB0" w:rsidP="00F82DB0">
      <w:pPr>
        <w:pStyle w:val="Textoindependiente"/>
        <w:ind w:firstLine="705"/>
        <w:rPr>
          <w:rFonts w:ascii="Abadi" w:hAnsi="Abadi"/>
          <w:b w:val="0"/>
          <w:bCs w:val="0"/>
          <w:sz w:val="21"/>
          <w:szCs w:val="21"/>
        </w:rPr>
      </w:pPr>
    </w:p>
    <w:p w14:paraId="5880C01C"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5E56CA23" w14:textId="77777777" w:rsidR="00F82DB0" w:rsidRPr="00D27506" w:rsidRDefault="00F82DB0" w:rsidP="00F82DB0">
      <w:pPr>
        <w:pStyle w:val="Textoindependiente"/>
        <w:ind w:firstLine="705"/>
        <w:rPr>
          <w:rFonts w:ascii="Abadi" w:hAnsi="Abadi"/>
          <w:b w:val="0"/>
          <w:bCs w:val="0"/>
          <w:sz w:val="21"/>
          <w:szCs w:val="21"/>
        </w:rPr>
      </w:pPr>
    </w:p>
    <w:p w14:paraId="429583FF"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D27506">
        <w:rPr>
          <w:rFonts w:ascii="Abadi" w:hAnsi="Abadi"/>
          <w:b w:val="0"/>
          <w:bCs w:val="0"/>
          <w:sz w:val="21"/>
          <w:szCs w:val="21"/>
        </w:rPr>
        <w:t>fiscalizado</w:t>
      </w:r>
      <w:proofErr w:type="spellEnd"/>
      <w:r w:rsidRPr="00D27506">
        <w:rPr>
          <w:rFonts w:ascii="Abadi" w:hAnsi="Abadi"/>
          <w:b w:val="0"/>
          <w:bCs w:val="0"/>
          <w:sz w:val="21"/>
          <w:szCs w:val="21"/>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2020 y 2021); se inspeccionó que la facturación emitida al sujeto fiscalizado por contribuyentes personas físicas, no tengan el carácter de servidores públicos en el sujeto </w:t>
      </w:r>
      <w:r w:rsidRPr="00D27506">
        <w:rPr>
          <w:rFonts w:ascii="Abadi" w:hAnsi="Abadi"/>
          <w:b w:val="0"/>
          <w:bCs w:val="0"/>
          <w:sz w:val="21"/>
          <w:szCs w:val="21"/>
        </w:rPr>
        <w:t>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7CF59AF6" w14:textId="77777777" w:rsidR="00F82DB0" w:rsidRPr="00D27506" w:rsidRDefault="00F82DB0" w:rsidP="00F82DB0">
      <w:pPr>
        <w:pStyle w:val="Textoindependiente"/>
        <w:ind w:firstLine="705"/>
        <w:rPr>
          <w:rFonts w:ascii="Abadi" w:hAnsi="Abadi"/>
          <w:b w:val="0"/>
          <w:bCs w:val="0"/>
          <w:sz w:val="21"/>
          <w:szCs w:val="21"/>
        </w:rPr>
      </w:pPr>
    </w:p>
    <w:p w14:paraId="7546BA96"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D27506">
        <w:rPr>
          <w:rFonts w:ascii="Abadi" w:hAnsi="Abadi"/>
          <w:b w:val="0"/>
          <w:bCs w:val="0"/>
          <w:sz w:val="21"/>
          <w:szCs w:val="21"/>
        </w:rPr>
        <w:t>fiscalizado</w:t>
      </w:r>
      <w:proofErr w:type="spellEnd"/>
      <w:r w:rsidRPr="00D27506">
        <w:rPr>
          <w:rFonts w:ascii="Abadi" w:hAnsi="Abadi"/>
          <w:b w:val="0"/>
          <w:bCs w:val="0"/>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D27506">
        <w:rPr>
          <w:rFonts w:ascii="Abadi" w:hAnsi="Abadi"/>
          <w:b w:val="0"/>
          <w:bCs w:val="0"/>
          <w:sz w:val="21"/>
          <w:szCs w:val="21"/>
        </w:rPr>
        <w:t>fiscalizado</w:t>
      </w:r>
      <w:proofErr w:type="spellEnd"/>
      <w:r w:rsidRPr="00D27506">
        <w:rPr>
          <w:rFonts w:ascii="Abadi" w:hAnsi="Abadi"/>
          <w:b w:val="0"/>
          <w:bCs w:val="0"/>
          <w:sz w:val="21"/>
          <w:szCs w:val="21"/>
        </w:rPr>
        <w:t>.</w:t>
      </w:r>
    </w:p>
    <w:p w14:paraId="35710A00" w14:textId="77777777" w:rsidR="00F82DB0" w:rsidRPr="00D27506" w:rsidRDefault="00F82DB0" w:rsidP="00F82DB0">
      <w:pPr>
        <w:pStyle w:val="Textoindependiente"/>
        <w:ind w:firstLine="705"/>
        <w:rPr>
          <w:rFonts w:ascii="Abadi" w:hAnsi="Abadi"/>
          <w:b w:val="0"/>
          <w:bCs w:val="0"/>
          <w:sz w:val="21"/>
          <w:szCs w:val="21"/>
        </w:rPr>
      </w:pPr>
    </w:p>
    <w:p w14:paraId="4C995F11"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Adicionalmente, el Órgano Técnico analizó el informe general del proceso de entrega recepción 2021 de la administración pública municipal de </w:t>
      </w:r>
      <w:proofErr w:type="spellStart"/>
      <w:r w:rsidRPr="00D27506">
        <w:rPr>
          <w:rFonts w:ascii="Abadi" w:hAnsi="Abadi"/>
          <w:b w:val="0"/>
          <w:bCs w:val="0"/>
          <w:sz w:val="21"/>
          <w:szCs w:val="21"/>
        </w:rPr>
        <w:t>Cortazar</w:t>
      </w:r>
      <w:proofErr w:type="spellEnd"/>
      <w:r w:rsidRPr="00D27506">
        <w:rPr>
          <w:rFonts w:ascii="Abadi" w:hAnsi="Abadi"/>
          <w:b w:val="0"/>
          <w:bCs w:val="0"/>
          <w:sz w:val="21"/>
          <w:szCs w:val="21"/>
        </w:rPr>
        <w:t xml:space="preserve">, </w:t>
      </w:r>
      <w:proofErr w:type="spellStart"/>
      <w:r w:rsidRPr="00D27506">
        <w:rPr>
          <w:rFonts w:ascii="Abadi" w:hAnsi="Abadi"/>
          <w:b w:val="0"/>
          <w:bCs w:val="0"/>
          <w:sz w:val="21"/>
          <w:szCs w:val="21"/>
        </w:rPr>
        <w:t>Gto</w:t>
      </w:r>
      <w:proofErr w:type="spellEnd"/>
      <w:r w:rsidRPr="00D27506">
        <w:rPr>
          <w:rFonts w:ascii="Abadi" w:hAnsi="Abadi"/>
          <w:b w:val="0"/>
          <w:bCs w:val="0"/>
          <w:sz w:val="21"/>
          <w:szCs w:val="21"/>
        </w:rPr>
        <w:t>., y en su caso se aplicaron los procedimientos de auditoría correspondientes.</w:t>
      </w:r>
    </w:p>
    <w:p w14:paraId="32E0EA71" w14:textId="77777777" w:rsidR="00F82DB0" w:rsidRPr="00D27506" w:rsidRDefault="00F82DB0" w:rsidP="00F82DB0">
      <w:pPr>
        <w:pStyle w:val="Textoindependiente"/>
        <w:ind w:firstLine="705"/>
        <w:rPr>
          <w:rFonts w:ascii="Abadi" w:hAnsi="Abadi"/>
          <w:b w:val="0"/>
          <w:bCs w:val="0"/>
          <w:sz w:val="21"/>
          <w:szCs w:val="21"/>
        </w:rPr>
      </w:pPr>
    </w:p>
    <w:p w14:paraId="798EADAA"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También se establece que para la integración del expediente y conclusiones </w:t>
      </w:r>
      <w:r w:rsidRPr="00D27506">
        <w:rPr>
          <w:rFonts w:ascii="Abadi" w:hAnsi="Abadi"/>
          <w:b w:val="0"/>
          <w:bCs w:val="0"/>
          <w:sz w:val="21"/>
          <w:szCs w:val="21"/>
        </w:rPr>
        <w:lastRenderedPageBreak/>
        <w:t xml:space="preserve">determinadas en la auditoría practicada, se consideró documentación obtenida mediante diversos procedimientos de auditoría aplicados en los análisis de información financiera trimestral a la administración pública municipal de </w:t>
      </w:r>
      <w:proofErr w:type="spellStart"/>
      <w:r w:rsidRPr="00D27506">
        <w:rPr>
          <w:rFonts w:ascii="Abadi" w:hAnsi="Abadi"/>
          <w:b w:val="0"/>
          <w:bCs w:val="0"/>
          <w:sz w:val="21"/>
          <w:szCs w:val="21"/>
        </w:rPr>
        <w:t>Cortazar</w:t>
      </w:r>
      <w:proofErr w:type="spellEnd"/>
      <w:r w:rsidRPr="00D27506">
        <w:rPr>
          <w:rFonts w:ascii="Abadi" w:hAnsi="Abadi"/>
          <w:b w:val="0"/>
          <w:bCs w:val="0"/>
          <w:sz w:val="21"/>
          <w:szCs w:val="21"/>
        </w:rPr>
        <w:t xml:space="preserve">, </w:t>
      </w:r>
      <w:proofErr w:type="spellStart"/>
      <w:r w:rsidRPr="00D27506">
        <w:rPr>
          <w:rFonts w:ascii="Abadi" w:hAnsi="Abadi"/>
          <w:b w:val="0"/>
          <w:bCs w:val="0"/>
          <w:sz w:val="21"/>
          <w:szCs w:val="21"/>
        </w:rPr>
        <w:t>Gto</w:t>
      </w:r>
      <w:proofErr w:type="spellEnd"/>
      <w:r w:rsidRPr="00D27506">
        <w:rPr>
          <w:rFonts w:ascii="Abadi" w:hAnsi="Abadi"/>
          <w:b w:val="0"/>
          <w:bCs w:val="0"/>
          <w:sz w:val="21"/>
          <w:szCs w:val="21"/>
        </w:rPr>
        <w:t>., respecto de los periodos comprendidos de enero a junio y de julio a diciembre del 2021, de acuerdo a lo establecido en el primer párrafo del artículo 28 de la Ley de Fiscalización Superior del Estado de Guanajuato.</w:t>
      </w:r>
    </w:p>
    <w:p w14:paraId="71A950EF" w14:textId="77777777" w:rsidR="00F82DB0" w:rsidRPr="00D27506" w:rsidRDefault="00F82DB0" w:rsidP="00F82DB0">
      <w:pPr>
        <w:pStyle w:val="Textoindependiente"/>
        <w:ind w:firstLine="705"/>
        <w:rPr>
          <w:rFonts w:ascii="Abadi" w:hAnsi="Abadi"/>
          <w:b w:val="0"/>
          <w:bCs w:val="0"/>
          <w:sz w:val="21"/>
          <w:szCs w:val="21"/>
        </w:rPr>
      </w:pPr>
    </w:p>
    <w:p w14:paraId="0792DC89"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Por otra parte,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w:t>
      </w:r>
      <w:proofErr w:type="spellStart"/>
      <w:r w:rsidRPr="00D27506">
        <w:rPr>
          <w:rFonts w:ascii="Abadi" w:hAnsi="Abadi"/>
          <w:b w:val="0"/>
          <w:bCs w:val="0"/>
          <w:sz w:val="21"/>
          <w:szCs w:val="21"/>
        </w:rPr>
        <w:t>Cortazar</w:t>
      </w:r>
      <w:proofErr w:type="spellEnd"/>
      <w:r w:rsidRPr="00D27506">
        <w:rPr>
          <w:rFonts w:ascii="Abadi" w:hAnsi="Abadi"/>
          <w:b w:val="0"/>
          <w:bCs w:val="0"/>
          <w:sz w:val="21"/>
          <w:szCs w:val="21"/>
        </w:rPr>
        <w:t xml:space="preserve">, </w:t>
      </w:r>
      <w:proofErr w:type="spellStart"/>
      <w:r w:rsidRPr="00D27506">
        <w:rPr>
          <w:rFonts w:ascii="Abadi" w:hAnsi="Abadi"/>
          <w:b w:val="0"/>
          <w:bCs w:val="0"/>
          <w:sz w:val="21"/>
          <w:szCs w:val="21"/>
        </w:rPr>
        <w:t>Gto</w:t>
      </w:r>
      <w:proofErr w:type="spellEnd"/>
      <w:r w:rsidRPr="00D27506">
        <w:rPr>
          <w:rFonts w:ascii="Abadi" w:hAnsi="Abadi"/>
          <w:b w:val="0"/>
          <w:bCs w:val="0"/>
          <w:sz w:val="21"/>
          <w:szCs w:val="21"/>
        </w:rPr>
        <w:t>., cumplió con las disposiciones normativas aplicables, excepto por los resultados que se precisan en el informe de resultados.</w:t>
      </w:r>
    </w:p>
    <w:p w14:paraId="2823230D" w14:textId="77777777" w:rsidR="00F82DB0" w:rsidRPr="00D27506" w:rsidRDefault="00F82DB0" w:rsidP="00F82DB0">
      <w:pPr>
        <w:ind w:firstLine="705"/>
        <w:jc w:val="both"/>
        <w:rPr>
          <w:rFonts w:ascii="Abadi" w:hAnsi="Abadi"/>
          <w:sz w:val="21"/>
          <w:szCs w:val="21"/>
          <w:lang w:eastAsia="x-none"/>
        </w:rPr>
      </w:pPr>
    </w:p>
    <w:p w14:paraId="06029579" w14:textId="6283FF78" w:rsidR="00F82DB0" w:rsidRDefault="00F82DB0" w:rsidP="00D27506">
      <w:pPr>
        <w:pStyle w:val="Textoindependiente"/>
        <w:ind w:firstLine="705"/>
        <w:rPr>
          <w:rFonts w:ascii="Abadi" w:hAnsi="Abadi"/>
          <w:b w:val="0"/>
          <w:bCs w:val="0"/>
          <w:sz w:val="21"/>
          <w:szCs w:val="21"/>
        </w:rPr>
      </w:pPr>
      <w:r w:rsidRPr="00D27506">
        <w:rPr>
          <w:rFonts w:ascii="Abadi" w:hAnsi="Abadi"/>
          <w:b w:val="0"/>
          <w:bCs w:val="0"/>
          <w:sz w:val="21"/>
          <w:szCs w:val="21"/>
        </w:rPr>
        <w:t>En cuanto al rubro de resultados de la fiscalización efectuada, se establece el estatus que guardan las observaciones formuladas, las cuales se agrupan bajo su respectivo tipo y rubro, señalando que se determinaron 2 observaciones, mismas que no fueron solventadas. Asimismo, se formuló 1 recomendación que fue atendida.</w:t>
      </w:r>
    </w:p>
    <w:p w14:paraId="1BE8518B" w14:textId="77777777" w:rsidR="00D27506" w:rsidRPr="00D27506" w:rsidRDefault="00D27506" w:rsidP="00D27506">
      <w:pPr>
        <w:pStyle w:val="Textoindependiente"/>
        <w:ind w:firstLine="705"/>
        <w:rPr>
          <w:rFonts w:ascii="Abadi" w:hAnsi="Abadi"/>
          <w:b w:val="0"/>
          <w:bCs w:val="0"/>
          <w:sz w:val="21"/>
          <w:szCs w:val="21"/>
        </w:rPr>
      </w:pPr>
    </w:p>
    <w:p w14:paraId="2C2CEB92"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También en dicho apartado se establece el impacto de las irregularidades detectadas que persistieron después de la valoración de la respuesta al pliego de observaciones y recomendaciones.</w:t>
      </w:r>
    </w:p>
    <w:p w14:paraId="525604BF" w14:textId="77777777" w:rsidR="00F82DB0" w:rsidRPr="00D27506" w:rsidRDefault="00F82DB0" w:rsidP="00F82DB0">
      <w:pPr>
        <w:pStyle w:val="Textoindependiente"/>
        <w:ind w:firstLine="705"/>
        <w:rPr>
          <w:rFonts w:ascii="Abadi" w:hAnsi="Abadi"/>
          <w:b w:val="0"/>
          <w:bCs w:val="0"/>
          <w:sz w:val="21"/>
          <w:szCs w:val="21"/>
        </w:rPr>
      </w:pPr>
    </w:p>
    <w:p w14:paraId="490102E1"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w:t>
      </w:r>
      <w:proofErr w:type="spellStart"/>
      <w:r w:rsidRPr="00D27506">
        <w:rPr>
          <w:rFonts w:ascii="Abadi" w:hAnsi="Abadi"/>
          <w:b w:val="0"/>
          <w:bCs w:val="0"/>
          <w:sz w:val="21"/>
          <w:szCs w:val="21"/>
        </w:rPr>
        <w:t>Cortazar</w:t>
      </w:r>
      <w:proofErr w:type="spellEnd"/>
      <w:r w:rsidRPr="00D27506">
        <w:rPr>
          <w:rFonts w:ascii="Abadi" w:hAnsi="Abadi"/>
          <w:b w:val="0"/>
          <w:bCs w:val="0"/>
          <w:sz w:val="21"/>
          <w:szCs w:val="21"/>
        </w:rPr>
        <w:t xml:space="preserve">, </w:t>
      </w:r>
      <w:proofErr w:type="spellStart"/>
      <w:r w:rsidRPr="00D27506">
        <w:rPr>
          <w:rFonts w:ascii="Abadi" w:hAnsi="Abadi"/>
          <w:b w:val="0"/>
          <w:bCs w:val="0"/>
          <w:sz w:val="21"/>
          <w:szCs w:val="21"/>
        </w:rPr>
        <w:t>Gto</w:t>
      </w:r>
      <w:proofErr w:type="spellEnd"/>
      <w:r w:rsidRPr="00D27506">
        <w:rPr>
          <w:rFonts w:ascii="Abadi" w:hAnsi="Abadi"/>
          <w:b w:val="0"/>
          <w:bCs w:val="0"/>
          <w:sz w:val="21"/>
          <w:szCs w:val="21"/>
        </w:rPr>
        <w:t xml:space="preserve">., celebró operaciones; entre los procedimientos expuestos, se verificó </w:t>
      </w:r>
      <w:r w:rsidRPr="00D27506">
        <w:rPr>
          <w:rFonts w:ascii="Abadi" w:hAnsi="Abadi"/>
          <w:b w:val="0"/>
          <w:bCs w:val="0"/>
          <w:sz w:val="21"/>
          <w:szCs w:val="21"/>
        </w:rPr>
        <w:t>que estas no se encontraran en el listado de Empresas que Facturan Operaciones Simuladas (EFOS) u operaciones inexistentes con el carácter de «</w:t>
      </w:r>
      <w:r w:rsidRPr="00D27506">
        <w:rPr>
          <w:rFonts w:ascii="Abadi" w:hAnsi="Abadi"/>
          <w:b w:val="0"/>
          <w:bCs w:val="0"/>
          <w:i/>
          <w:iCs/>
          <w:sz w:val="21"/>
          <w:szCs w:val="21"/>
        </w:rPr>
        <w:t>Definitivos»</w:t>
      </w:r>
      <w:r w:rsidRPr="00D27506">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46D8565E" w14:textId="77777777" w:rsidR="00F82DB0" w:rsidRPr="00D27506" w:rsidRDefault="00F82DB0" w:rsidP="00F82DB0">
      <w:pPr>
        <w:pStyle w:val="Textoindependiente"/>
        <w:ind w:firstLine="705"/>
        <w:rPr>
          <w:rFonts w:ascii="Abadi" w:hAnsi="Abadi"/>
          <w:b w:val="0"/>
          <w:bCs w:val="0"/>
          <w:sz w:val="21"/>
          <w:szCs w:val="21"/>
        </w:rPr>
      </w:pPr>
    </w:p>
    <w:p w14:paraId="74762BD0" w14:textId="77777777" w:rsidR="00F82DB0" w:rsidRPr="00D27506" w:rsidRDefault="00F82DB0" w:rsidP="00F82DB0">
      <w:pPr>
        <w:pStyle w:val="Textoindependiente"/>
        <w:numPr>
          <w:ilvl w:val="0"/>
          <w:numId w:val="10"/>
        </w:numPr>
        <w:tabs>
          <w:tab w:val="clear" w:pos="1065"/>
          <w:tab w:val="num" w:pos="0"/>
        </w:tabs>
        <w:autoSpaceDE/>
        <w:autoSpaceDN/>
        <w:rPr>
          <w:rFonts w:ascii="Abadi" w:hAnsi="Abadi"/>
          <w:sz w:val="21"/>
          <w:szCs w:val="21"/>
        </w:rPr>
      </w:pPr>
      <w:r w:rsidRPr="00D27506">
        <w:rPr>
          <w:rFonts w:ascii="Abadi" w:hAnsi="Abadi"/>
          <w:sz w:val="21"/>
          <w:szCs w:val="21"/>
        </w:rPr>
        <w:t xml:space="preserve">Observaciones y recomendaciones, la respuesta emitida por el sujeto fiscalizado y la valoración correspondiente. </w:t>
      </w:r>
    </w:p>
    <w:p w14:paraId="747BB854" w14:textId="77777777" w:rsidR="00F82DB0" w:rsidRPr="00D27506" w:rsidRDefault="00F82DB0" w:rsidP="00F82DB0">
      <w:pPr>
        <w:pStyle w:val="Textoindependiente"/>
        <w:ind w:left="1065"/>
        <w:rPr>
          <w:rFonts w:ascii="Abadi" w:hAnsi="Abadi"/>
          <w:b w:val="0"/>
          <w:bCs w:val="0"/>
          <w:sz w:val="21"/>
          <w:szCs w:val="21"/>
        </w:rPr>
      </w:pPr>
    </w:p>
    <w:p w14:paraId="495B72C4"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En esta parte se desglosa la valoración de las observaciones y recomendaciones formuladas por el Órgano Técnico, considerando como no solventadas las observaciones establecidas en los numerales 001, referente a procedimiento de adjudicación. Contrato DOP/AU/PEMC-2021/015-2021; y 002, correspondiente a integración de precios unitarios de conceptos fuera de catálogo. Contrato DOP/AU/PEMC-2021/015-2021.</w:t>
      </w:r>
    </w:p>
    <w:p w14:paraId="544E939B" w14:textId="77777777" w:rsidR="00F82DB0" w:rsidRPr="00D27506" w:rsidRDefault="00F82DB0" w:rsidP="00F82DB0">
      <w:pPr>
        <w:pStyle w:val="Textoindependiente"/>
        <w:ind w:firstLine="705"/>
        <w:rPr>
          <w:rFonts w:ascii="Abadi" w:hAnsi="Abadi"/>
          <w:b w:val="0"/>
          <w:bCs w:val="0"/>
          <w:sz w:val="21"/>
          <w:szCs w:val="21"/>
        </w:rPr>
      </w:pPr>
    </w:p>
    <w:p w14:paraId="6581894F"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En el apartado de Recomendaciones Generales, se atendió el numeral 001, relativo a calidad de obra. Contrato DOP/AU/PEMC-2021/015-2021.</w:t>
      </w:r>
    </w:p>
    <w:p w14:paraId="357D7A09" w14:textId="77777777" w:rsidR="00F82DB0" w:rsidRPr="00D27506" w:rsidRDefault="00F82DB0" w:rsidP="00F82DB0">
      <w:pPr>
        <w:pStyle w:val="Textoindependiente"/>
        <w:ind w:firstLine="705"/>
        <w:rPr>
          <w:rFonts w:ascii="Abadi" w:hAnsi="Abadi"/>
          <w:b w:val="0"/>
          <w:bCs w:val="0"/>
          <w:sz w:val="21"/>
          <w:szCs w:val="21"/>
        </w:rPr>
      </w:pPr>
    </w:p>
    <w:p w14:paraId="29BF790C" w14:textId="77777777" w:rsidR="00F82DB0" w:rsidRPr="00D27506" w:rsidRDefault="00F82DB0" w:rsidP="00F82DB0">
      <w:pPr>
        <w:pStyle w:val="Textoindependiente"/>
        <w:numPr>
          <w:ilvl w:val="0"/>
          <w:numId w:val="10"/>
        </w:numPr>
        <w:autoSpaceDE/>
        <w:autoSpaceDN/>
        <w:rPr>
          <w:rFonts w:ascii="Abadi" w:hAnsi="Abadi"/>
          <w:sz w:val="21"/>
          <w:szCs w:val="21"/>
        </w:rPr>
      </w:pPr>
      <w:r w:rsidRPr="00D27506">
        <w:rPr>
          <w:rFonts w:ascii="Abadi" w:hAnsi="Abadi"/>
          <w:sz w:val="21"/>
          <w:szCs w:val="21"/>
        </w:rPr>
        <w:t xml:space="preserve">Promoción del ejercicio de facultades de comprobación fiscal. </w:t>
      </w:r>
    </w:p>
    <w:p w14:paraId="319389AB" w14:textId="77777777" w:rsidR="00F82DB0" w:rsidRPr="00D27506" w:rsidRDefault="00F82DB0" w:rsidP="00F82DB0">
      <w:pPr>
        <w:pStyle w:val="Textoindependiente"/>
        <w:ind w:firstLine="705"/>
        <w:rPr>
          <w:rFonts w:ascii="Abadi" w:hAnsi="Abadi"/>
          <w:b w:val="0"/>
          <w:bCs w:val="0"/>
          <w:sz w:val="21"/>
          <w:szCs w:val="21"/>
        </w:rPr>
      </w:pPr>
    </w:p>
    <w:p w14:paraId="04152377"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w:t>
      </w:r>
      <w:r w:rsidRPr="00D27506">
        <w:rPr>
          <w:rFonts w:ascii="Abadi" w:hAnsi="Abadi"/>
          <w:b w:val="0"/>
          <w:bCs w:val="0"/>
          <w:sz w:val="21"/>
          <w:szCs w:val="21"/>
        </w:rPr>
        <w:lastRenderedPageBreak/>
        <w:t>promoción del ejercicio de facultades de comprobación fiscal.</w:t>
      </w:r>
    </w:p>
    <w:p w14:paraId="39FE4481" w14:textId="77777777" w:rsidR="00F82DB0" w:rsidRPr="00D27506" w:rsidRDefault="00F82DB0" w:rsidP="00F82DB0">
      <w:pPr>
        <w:pStyle w:val="Textoindependiente"/>
        <w:ind w:firstLine="705"/>
        <w:rPr>
          <w:rFonts w:ascii="Abadi" w:hAnsi="Abadi"/>
          <w:b w:val="0"/>
          <w:bCs w:val="0"/>
          <w:sz w:val="21"/>
          <w:szCs w:val="21"/>
        </w:rPr>
      </w:pPr>
    </w:p>
    <w:p w14:paraId="6A96CC26" w14:textId="77777777" w:rsidR="00F82DB0" w:rsidRPr="00D27506" w:rsidRDefault="00F82DB0" w:rsidP="00F82DB0">
      <w:pPr>
        <w:pStyle w:val="Textoindependiente"/>
        <w:numPr>
          <w:ilvl w:val="0"/>
          <w:numId w:val="10"/>
        </w:numPr>
        <w:autoSpaceDE/>
        <w:autoSpaceDN/>
        <w:rPr>
          <w:rFonts w:ascii="Abadi" w:hAnsi="Abadi"/>
          <w:sz w:val="21"/>
          <w:szCs w:val="21"/>
        </w:rPr>
      </w:pPr>
      <w:r w:rsidRPr="00D27506">
        <w:rPr>
          <w:rFonts w:ascii="Abadi" w:hAnsi="Abadi"/>
          <w:sz w:val="21"/>
          <w:szCs w:val="21"/>
        </w:rPr>
        <w:t>Comunicado ante órganos de control y autoridades que administran padrones de proveedores y contratistas.</w:t>
      </w:r>
    </w:p>
    <w:p w14:paraId="3622ABFE" w14:textId="77777777" w:rsidR="00F82DB0" w:rsidRPr="00D27506" w:rsidRDefault="00F82DB0" w:rsidP="00F82DB0">
      <w:pPr>
        <w:pStyle w:val="Textoindependiente"/>
        <w:ind w:firstLine="705"/>
        <w:rPr>
          <w:rFonts w:ascii="Abadi" w:hAnsi="Abadi"/>
          <w:b w:val="0"/>
          <w:bCs w:val="0"/>
          <w:sz w:val="21"/>
          <w:szCs w:val="21"/>
        </w:rPr>
      </w:pPr>
    </w:p>
    <w:p w14:paraId="6B2CEF1C"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del municipio de </w:t>
      </w:r>
      <w:proofErr w:type="spellStart"/>
      <w:r w:rsidRPr="00D27506">
        <w:rPr>
          <w:rFonts w:ascii="Abadi" w:hAnsi="Abadi"/>
          <w:b w:val="0"/>
          <w:bCs w:val="0"/>
          <w:sz w:val="21"/>
          <w:szCs w:val="21"/>
        </w:rPr>
        <w:t>Cortazar</w:t>
      </w:r>
      <w:proofErr w:type="spellEnd"/>
      <w:r w:rsidRPr="00D27506">
        <w:rPr>
          <w:rFonts w:ascii="Abadi" w:hAnsi="Abadi"/>
          <w:b w:val="0"/>
          <w:bCs w:val="0"/>
          <w:sz w:val="21"/>
          <w:szCs w:val="21"/>
        </w:rPr>
        <w:t xml:space="preserve">, </w:t>
      </w:r>
      <w:proofErr w:type="spellStart"/>
      <w:r w:rsidRPr="00D27506">
        <w:rPr>
          <w:rFonts w:ascii="Abadi" w:hAnsi="Abadi"/>
          <w:b w:val="0"/>
          <w:bCs w:val="0"/>
          <w:sz w:val="21"/>
          <w:szCs w:val="21"/>
        </w:rPr>
        <w:t>Gto</w:t>
      </w:r>
      <w:proofErr w:type="spellEnd"/>
      <w:r w:rsidRPr="00D27506">
        <w:rPr>
          <w:rFonts w:ascii="Abadi" w:hAnsi="Abadi"/>
          <w:b w:val="0"/>
          <w:bCs w:val="0"/>
          <w:sz w:val="21"/>
          <w:szCs w:val="21"/>
        </w:rPr>
        <w:t>., y de la Secretaría de Infraestructura, Conectividad y Movilidad, del Estado, las presuntas irregularidades o incumplimientos de estos en contrataciones públicas detectadas durante la auditoría, precisando los contratistas y la observación y recomendación de las que se desprende su intervención.</w:t>
      </w:r>
    </w:p>
    <w:p w14:paraId="35DDFC16" w14:textId="77777777" w:rsidR="00F82DB0" w:rsidRPr="00D27506" w:rsidRDefault="00F82DB0" w:rsidP="00F82DB0">
      <w:pPr>
        <w:pStyle w:val="Textoindependiente"/>
        <w:ind w:firstLine="705"/>
        <w:rPr>
          <w:rFonts w:ascii="Abadi" w:hAnsi="Abadi"/>
          <w:b w:val="0"/>
          <w:bCs w:val="0"/>
          <w:sz w:val="21"/>
          <w:szCs w:val="21"/>
        </w:rPr>
      </w:pPr>
    </w:p>
    <w:p w14:paraId="201C95A9" w14:textId="77777777" w:rsidR="00F82DB0" w:rsidRPr="00D27506" w:rsidRDefault="00F82DB0" w:rsidP="00F82DB0">
      <w:pPr>
        <w:pStyle w:val="Textoindependiente"/>
        <w:numPr>
          <w:ilvl w:val="0"/>
          <w:numId w:val="10"/>
        </w:numPr>
        <w:autoSpaceDE/>
        <w:autoSpaceDN/>
        <w:rPr>
          <w:rFonts w:ascii="Abadi" w:hAnsi="Abadi"/>
          <w:sz w:val="21"/>
          <w:szCs w:val="21"/>
        </w:rPr>
      </w:pPr>
      <w:r w:rsidRPr="00D27506">
        <w:rPr>
          <w:rFonts w:ascii="Abadi" w:hAnsi="Abadi"/>
          <w:sz w:val="21"/>
          <w:szCs w:val="21"/>
        </w:rPr>
        <w:t xml:space="preserve">Anexos. </w:t>
      </w:r>
    </w:p>
    <w:p w14:paraId="03A63AAE" w14:textId="77777777" w:rsidR="00F82DB0" w:rsidRPr="00D27506" w:rsidRDefault="00F82DB0" w:rsidP="00F82DB0">
      <w:pPr>
        <w:pStyle w:val="Textoindependiente"/>
        <w:ind w:firstLine="705"/>
        <w:rPr>
          <w:rFonts w:ascii="Abadi" w:hAnsi="Abadi"/>
          <w:b w:val="0"/>
          <w:bCs w:val="0"/>
          <w:sz w:val="21"/>
          <w:szCs w:val="21"/>
        </w:rPr>
      </w:pPr>
    </w:p>
    <w:p w14:paraId="1B25E73A" w14:textId="77777777" w:rsidR="00F82DB0" w:rsidRPr="00D27506" w:rsidRDefault="00F82DB0" w:rsidP="00F82DB0">
      <w:pPr>
        <w:pStyle w:val="Textoindependiente"/>
        <w:ind w:firstLine="705"/>
        <w:rPr>
          <w:rFonts w:ascii="Abadi" w:hAnsi="Abadi"/>
          <w:b w:val="0"/>
          <w:bCs w:val="0"/>
          <w:sz w:val="21"/>
          <w:szCs w:val="21"/>
        </w:rPr>
      </w:pPr>
      <w:r w:rsidRPr="00D27506">
        <w:rPr>
          <w:rFonts w:ascii="Abadi" w:hAnsi="Abadi"/>
          <w:b w:val="0"/>
          <w:bCs w:val="0"/>
          <w:sz w:val="21"/>
          <w:szCs w:val="21"/>
        </w:rPr>
        <w:t>En esta parte, se adjuntan los anexos técnicos derivados de la auditoría.</w:t>
      </w:r>
    </w:p>
    <w:p w14:paraId="18245086" w14:textId="77777777" w:rsidR="00F82DB0" w:rsidRPr="00D27506" w:rsidRDefault="00F82DB0" w:rsidP="00F82DB0">
      <w:pPr>
        <w:pStyle w:val="Textoindependiente"/>
        <w:ind w:firstLine="705"/>
        <w:rPr>
          <w:rFonts w:ascii="Abadi" w:hAnsi="Abadi"/>
          <w:b w:val="0"/>
          <w:bCs w:val="0"/>
          <w:sz w:val="21"/>
          <w:szCs w:val="21"/>
        </w:rPr>
      </w:pPr>
    </w:p>
    <w:p w14:paraId="4431DDDA" w14:textId="77777777" w:rsidR="00F82DB0" w:rsidRPr="00D27506" w:rsidRDefault="00F82DB0" w:rsidP="00F82DB0">
      <w:pPr>
        <w:ind w:firstLine="708"/>
        <w:jc w:val="both"/>
        <w:rPr>
          <w:rFonts w:ascii="Abadi" w:hAnsi="Abadi"/>
          <w:b/>
          <w:bCs/>
          <w:sz w:val="21"/>
          <w:szCs w:val="21"/>
        </w:rPr>
      </w:pPr>
      <w:r w:rsidRPr="00D27506">
        <w:rPr>
          <w:rFonts w:ascii="Abadi" w:hAnsi="Abadi"/>
          <w:b/>
          <w:bCs/>
          <w:sz w:val="21"/>
          <w:szCs w:val="21"/>
        </w:rPr>
        <w:t>V. Conclusiones:</w:t>
      </w:r>
    </w:p>
    <w:p w14:paraId="4818BE60" w14:textId="77777777" w:rsidR="00F82DB0" w:rsidRPr="00D27506" w:rsidRDefault="00F82DB0" w:rsidP="00F82DB0">
      <w:pPr>
        <w:jc w:val="both"/>
        <w:rPr>
          <w:rFonts w:ascii="Abadi" w:hAnsi="Abadi"/>
          <w:sz w:val="21"/>
          <w:szCs w:val="21"/>
        </w:rPr>
      </w:pPr>
    </w:p>
    <w:p w14:paraId="784C3BF8" w14:textId="77777777" w:rsidR="00F82DB0" w:rsidRPr="00D27506" w:rsidRDefault="00F82DB0" w:rsidP="00F82DB0">
      <w:pPr>
        <w:jc w:val="both"/>
        <w:rPr>
          <w:rFonts w:ascii="Abadi" w:hAnsi="Abadi"/>
          <w:sz w:val="21"/>
          <w:szCs w:val="21"/>
        </w:rPr>
      </w:pPr>
      <w:r w:rsidRPr="00D27506">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D27506">
          <w:rPr>
            <w:rFonts w:ascii="Abadi" w:hAnsi="Abadi"/>
            <w:sz w:val="21"/>
            <w:szCs w:val="21"/>
          </w:rPr>
          <w:t>la Ley</w:t>
        </w:r>
      </w:smartTag>
      <w:r w:rsidRPr="00D27506">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FA583CB" w14:textId="77777777" w:rsidR="00F82DB0" w:rsidRPr="00D27506" w:rsidRDefault="00F82DB0" w:rsidP="00F82DB0">
      <w:pPr>
        <w:jc w:val="both"/>
        <w:rPr>
          <w:rFonts w:ascii="Abadi" w:hAnsi="Abadi"/>
          <w:sz w:val="21"/>
          <w:szCs w:val="21"/>
        </w:rPr>
      </w:pPr>
    </w:p>
    <w:p w14:paraId="2BBDCF66" w14:textId="77777777" w:rsidR="00F82DB0" w:rsidRPr="00D27506" w:rsidRDefault="00F82DB0" w:rsidP="00F82DB0">
      <w:pPr>
        <w:jc w:val="both"/>
        <w:rPr>
          <w:rFonts w:ascii="Abadi" w:hAnsi="Abadi"/>
          <w:sz w:val="21"/>
          <w:szCs w:val="21"/>
        </w:rPr>
      </w:pPr>
      <w:r w:rsidRPr="00D27506">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2BCA4EED" w14:textId="77777777" w:rsidR="00F82DB0" w:rsidRPr="00D27506" w:rsidRDefault="00F82DB0" w:rsidP="00F82DB0">
      <w:pPr>
        <w:jc w:val="both"/>
        <w:rPr>
          <w:rFonts w:ascii="Abadi" w:hAnsi="Abadi"/>
          <w:sz w:val="21"/>
          <w:szCs w:val="21"/>
        </w:rPr>
      </w:pPr>
    </w:p>
    <w:p w14:paraId="0B42AFE5"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auditoría al presidente municipal y al ex presidente municipal interino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 xml:space="preserve">., concediéndoles el plazo que establece </w:t>
      </w:r>
      <w:smartTag w:uri="urn:schemas-microsoft-com:office:smarttags" w:element="PersonName">
        <w:smartTagPr>
          <w:attr w:name="ProductID" w:val="la Ley"/>
        </w:smartTagPr>
        <w:r w:rsidRPr="00D27506">
          <w:rPr>
            <w:rFonts w:ascii="Abadi" w:hAnsi="Abadi"/>
            <w:sz w:val="21"/>
            <w:szCs w:val="21"/>
          </w:rPr>
          <w:t>la Ley</w:t>
        </w:r>
      </w:smartTag>
      <w:r w:rsidRPr="00D27506">
        <w:rPr>
          <w:rFonts w:ascii="Abadi" w:hAnsi="Abadi"/>
          <w:sz w:val="21"/>
          <w:szCs w:val="21"/>
        </w:rPr>
        <w:t xml:space="preserve"> para aclarar, atender o solventar documentalmente las observaciones y recomendaciones determinadas por el Órgano Técnico. Al respecto se presentó la información y documentación que se consideró suficiente para aclarar y en su caso, solventar las observaciones determinadas y atender las recomendaciones formuladas.</w:t>
      </w:r>
    </w:p>
    <w:p w14:paraId="186296D8" w14:textId="77777777" w:rsidR="00F82DB0" w:rsidRPr="00D27506" w:rsidRDefault="00F82DB0" w:rsidP="00F82DB0">
      <w:pPr>
        <w:jc w:val="both"/>
        <w:rPr>
          <w:rFonts w:ascii="Abadi" w:hAnsi="Abadi"/>
          <w:sz w:val="21"/>
          <w:szCs w:val="21"/>
        </w:rPr>
      </w:pPr>
    </w:p>
    <w:p w14:paraId="1941AE38"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De igual manera, existe en el informe de resultados la constancia de que este se notificó al presidente municipal y al ex presidente municipal interino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 xml:space="preserve">., concediéndoles el término señalado en el artículo 37, fracción IV de </w:t>
      </w:r>
      <w:smartTag w:uri="urn:schemas-microsoft-com:office:smarttags" w:element="PersonName">
        <w:smartTagPr>
          <w:attr w:name="ProductID" w:val="la Ley"/>
        </w:smartTagPr>
        <w:r w:rsidRPr="00D27506">
          <w:rPr>
            <w:rFonts w:ascii="Abadi" w:hAnsi="Abadi"/>
            <w:sz w:val="21"/>
            <w:szCs w:val="21"/>
          </w:rPr>
          <w:t>la Ley</w:t>
        </w:r>
      </w:smartTag>
      <w:r w:rsidRPr="00D27506">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07C55458" w14:textId="77777777" w:rsidR="00F82DB0" w:rsidRPr="00D27506" w:rsidRDefault="00F82DB0" w:rsidP="00F82DB0">
      <w:pPr>
        <w:ind w:firstLine="708"/>
        <w:jc w:val="both"/>
        <w:rPr>
          <w:rFonts w:ascii="Abadi" w:hAnsi="Abadi"/>
          <w:sz w:val="21"/>
          <w:szCs w:val="21"/>
        </w:rPr>
      </w:pPr>
    </w:p>
    <w:p w14:paraId="384157B6"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w:t>
      </w:r>
      <w:r w:rsidRPr="00D27506">
        <w:rPr>
          <w:rFonts w:ascii="Abadi" w:hAnsi="Abadi"/>
          <w:sz w:val="21"/>
          <w:szCs w:val="21"/>
        </w:rPr>
        <w:lastRenderedPageBreak/>
        <w:t>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3DCEAD3F" w14:textId="77777777" w:rsidR="00F82DB0" w:rsidRPr="00D27506" w:rsidRDefault="00F82DB0" w:rsidP="00F82DB0">
      <w:pPr>
        <w:ind w:firstLine="708"/>
        <w:jc w:val="both"/>
        <w:rPr>
          <w:rFonts w:ascii="Abadi" w:hAnsi="Abadi"/>
          <w:sz w:val="21"/>
          <w:szCs w:val="21"/>
        </w:rPr>
      </w:pPr>
    </w:p>
    <w:p w14:paraId="7D4F6272" w14:textId="0DF88324" w:rsidR="00F82DB0" w:rsidRPr="00D27506" w:rsidRDefault="00F82DB0" w:rsidP="00520CCB">
      <w:pPr>
        <w:ind w:firstLine="708"/>
        <w:jc w:val="both"/>
        <w:rPr>
          <w:rFonts w:ascii="Abadi" w:hAnsi="Abadi"/>
          <w:sz w:val="21"/>
          <w:szCs w:val="21"/>
        </w:rPr>
      </w:pPr>
      <w:r w:rsidRPr="00D27506">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BFE5B93" w14:textId="77777777" w:rsidR="00520CCB" w:rsidRPr="00D27506" w:rsidRDefault="00520CCB" w:rsidP="00520CCB">
      <w:pPr>
        <w:ind w:firstLine="708"/>
        <w:jc w:val="both"/>
        <w:rPr>
          <w:rFonts w:ascii="Abadi" w:hAnsi="Abadi"/>
          <w:sz w:val="21"/>
          <w:szCs w:val="21"/>
        </w:rPr>
      </w:pPr>
    </w:p>
    <w:p w14:paraId="6980B6CF"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09F205BC" w14:textId="77777777" w:rsidR="00F82DB0" w:rsidRPr="00D27506" w:rsidRDefault="00F82DB0" w:rsidP="00F82DB0">
      <w:pPr>
        <w:jc w:val="both"/>
        <w:rPr>
          <w:rFonts w:ascii="Abadi" w:hAnsi="Abadi"/>
          <w:sz w:val="21"/>
          <w:szCs w:val="21"/>
        </w:rPr>
      </w:pPr>
    </w:p>
    <w:p w14:paraId="24D2AB4E"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w:t>
      </w:r>
      <w:r w:rsidRPr="00D27506">
        <w:rPr>
          <w:rFonts w:ascii="Abadi" w:hAnsi="Abadi"/>
          <w:sz w:val="21"/>
          <w:szCs w:val="21"/>
        </w:rPr>
        <w:t>Sólidas. Promover sociedades justas, pacíficas e inclusivas, respecto a la meta 16.6 Crear a todos los niveles instituciones eficaces y transparentes, al abonar a la transparencia y rendición de cuentas.</w:t>
      </w:r>
    </w:p>
    <w:p w14:paraId="4102970B" w14:textId="77777777" w:rsidR="00F82DB0" w:rsidRPr="00D27506" w:rsidRDefault="00F82DB0" w:rsidP="00F82DB0">
      <w:pPr>
        <w:jc w:val="both"/>
        <w:rPr>
          <w:rFonts w:ascii="Abadi" w:hAnsi="Abadi"/>
          <w:sz w:val="21"/>
          <w:szCs w:val="21"/>
        </w:rPr>
      </w:pPr>
    </w:p>
    <w:p w14:paraId="1B695452"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En razón de lo anteriormente señalado, concluimos que el informe de resultados de la auditoría practicada a la infraestructura pública municipal respecto de las operaciones realizadas por la administración municipal de </w:t>
      </w:r>
      <w:proofErr w:type="spellStart"/>
      <w:r w:rsidRPr="00D27506">
        <w:rPr>
          <w:rFonts w:ascii="Abadi" w:hAnsi="Abadi"/>
          <w:sz w:val="21"/>
          <w:szCs w:val="21"/>
        </w:rPr>
        <w:t>Cortazar</w:t>
      </w:r>
      <w:proofErr w:type="spellEnd"/>
      <w:r w:rsidRPr="00D27506">
        <w:rPr>
          <w:rFonts w:ascii="Abadi" w:hAnsi="Abadi"/>
          <w:sz w:val="21"/>
          <w:szCs w:val="21"/>
        </w:rPr>
        <w:t xml:space="preserve">, </w:t>
      </w:r>
      <w:proofErr w:type="spellStart"/>
      <w:r w:rsidRPr="00D27506">
        <w:rPr>
          <w:rFonts w:ascii="Abadi" w:hAnsi="Abadi"/>
          <w:sz w:val="21"/>
          <w:szCs w:val="21"/>
        </w:rPr>
        <w:t>Gto</w:t>
      </w:r>
      <w:proofErr w:type="spellEnd"/>
      <w:r w:rsidRPr="00D27506">
        <w:rPr>
          <w:rFonts w:ascii="Abadi" w:hAnsi="Abadi"/>
          <w:sz w:val="21"/>
          <w:szCs w:val="21"/>
        </w:rPr>
        <w:t xml:space="preserve">., correspondientes al ejercicio fiscal del año 2021,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D27506">
          <w:rPr>
            <w:rFonts w:ascii="Abadi" w:hAnsi="Abadi"/>
            <w:sz w:val="21"/>
            <w:szCs w:val="21"/>
          </w:rPr>
          <w:t>la Ley</w:t>
        </w:r>
      </w:smartTag>
      <w:r w:rsidRPr="00D27506">
        <w:rPr>
          <w:rFonts w:ascii="Abadi" w:hAnsi="Abadi"/>
          <w:sz w:val="21"/>
          <w:szCs w:val="21"/>
        </w:rPr>
        <w:t xml:space="preserve"> de Fiscalización Superior del Estado de Guanajuato, razón por la cual no podría ser observado por el Pleno del Congreso.</w:t>
      </w:r>
    </w:p>
    <w:p w14:paraId="32D480AB" w14:textId="77777777" w:rsidR="00F82DB0" w:rsidRPr="00D27506" w:rsidRDefault="00F82DB0" w:rsidP="00F82DB0">
      <w:pPr>
        <w:jc w:val="both"/>
        <w:rPr>
          <w:rFonts w:ascii="Abadi" w:hAnsi="Abadi"/>
          <w:sz w:val="21"/>
          <w:szCs w:val="21"/>
        </w:rPr>
      </w:pPr>
    </w:p>
    <w:p w14:paraId="1D58E069" w14:textId="77777777" w:rsidR="00F82DB0" w:rsidRPr="00D27506" w:rsidRDefault="00F82DB0" w:rsidP="00F82DB0">
      <w:pPr>
        <w:ind w:firstLine="708"/>
        <w:jc w:val="both"/>
        <w:rPr>
          <w:rFonts w:ascii="Abadi" w:hAnsi="Abadi"/>
          <w:sz w:val="21"/>
          <w:szCs w:val="21"/>
        </w:rPr>
      </w:pPr>
      <w:r w:rsidRPr="00D27506">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D27506">
          <w:rPr>
            <w:rFonts w:ascii="Abadi" w:hAnsi="Abadi"/>
            <w:sz w:val="21"/>
            <w:szCs w:val="21"/>
          </w:rPr>
          <w:t>la Ley Orgánica</w:t>
        </w:r>
      </w:smartTag>
      <w:r w:rsidRPr="00D27506">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D27506">
          <w:rPr>
            <w:rFonts w:ascii="Abadi" w:hAnsi="Abadi"/>
            <w:sz w:val="21"/>
            <w:szCs w:val="21"/>
          </w:rPr>
          <w:t>la Asamblea</w:t>
        </w:r>
      </w:smartTag>
      <w:r w:rsidRPr="00D27506">
        <w:rPr>
          <w:rFonts w:ascii="Abadi" w:hAnsi="Abadi"/>
          <w:sz w:val="21"/>
          <w:szCs w:val="21"/>
        </w:rPr>
        <w:t>, la aprobación del siguiente:</w:t>
      </w:r>
    </w:p>
    <w:p w14:paraId="75A5F023" w14:textId="77777777" w:rsidR="00F82DB0" w:rsidRPr="00DB2BEA" w:rsidRDefault="00F82DB0" w:rsidP="00F82DB0">
      <w:pPr>
        <w:ind w:firstLine="708"/>
        <w:jc w:val="both"/>
        <w:rPr>
          <w:rFonts w:ascii="Abadi" w:hAnsi="Abadi"/>
          <w:sz w:val="21"/>
          <w:szCs w:val="21"/>
        </w:rPr>
      </w:pPr>
    </w:p>
    <w:p w14:paraId="79FA604E" w14:textId="77777777" w:rsidR="00F82DB0" w:rsidRPr="00520CCB" w:rsidRDefault="00F82DB0" w:rsidP="00F82DB0">
      <w:pPr>
        <w:pStyle w:val="Ttulo1"/>
        <w:jc w:val="center"/>
        <w:rPr>
          <w:rFonts w:ascii="Abadi" w:hAnsi="Abadi" w:cs="Arial"/>
          <w:i w:val="0"/>
          <w:iCs w:val="0"/>
          <w:smallCaps/>
          <w:sz w:val="21"/>
          <w:szCs w:val="21"/>
        </w:rPr>
      </w:pPr>
      <w:r w:rsidRPr="00520CCB">
        <w:rPr>
          <w:rFonts w:ascii="Abadi" w:hAnsi="Abadi" w:cs="Arial"/>
          <w:i w:val="0"/>
          <w:iCs w:val="0"/>
          <w:smallCaps/>
          <w:sz w:val="21"/>
          <w:szCs w:val="21"/>
        </w:rPr>
        <w:t>A C U E R D O</w:t>
      </w:r>
    </w:p>
    <w:p w14:paraId="154D7844" w14:textId="77777777" w:rsidR="00F82DB0" w:rsidRPr="00DB2BEA" w:rsidRDefault="00F82DB0" w:rsidP="00F82DB0">
      <w:pPr>
        <w:rPr>
          <w:rFonts w:ascii="Abadi" w:hAnsi="Abadi"/>
          <w:sz w:val="21"/>
          <w:szCs w:val="21"/>
        </w:rPr>
      </w:pPr>
    </w:p>
    <w:p w14:paraId="580B79C8" w14:textId="77777777" w:rsidR="00F82DB0" w:rsidRPr="00DB2BEA" w:rsidRDefault="00F82DB0" w:rsidP="00F82DB0">
      <w:pPr>
        <w:rPr>
          <w:rFonts w:ascii="Abadi" w:hAnsi="Abadi"/>
          <w:sz w:val="21"/>
          <w:szCs w:val="21"/>
        </w:rPr>
      </w:pPr>
    </w:p>
    <w:p w14:paraId="4B4BC685" w14:textId="77777777" w:rsidR="00F82DB0" w:rsidRPr="00DB2BEA" w:rsidRDefault="00F82DB0" w:rsidP="00F82DB0">
      <w:pPr>
        <w:rPr>
          <w:rFonts w:ascii="Abadi" w:hAnsi="Abadi"/>
          <w:sz w:val="21"/>
          <w:szCs w:val="21"/>
        </w:rPr>
      </w:pPr>
    </w:p>
    <w:p w14:paraId="1FCA9203" w14:textId="3A66C895" w:rsidR="00F82DB0" w:rsidRPr="00DB2BEA" w:rsidRDefault="00F82DB0" w:rsidP="00520CCB">
      <w:pPr>
        <w:ind w:firstLine="708"/>
        <w:jc w:val="both"/>
        <w:rPr>
          <w:rFonts w:ascii="Abadi" w:hAnsi="Abadi"/>
          <w:sz w:val="21"/>
          <w:szCs w:val="21"/>
        </w:rPr>
      </w:pPr>
      <w:r w:rsidRPr="00DB2BEA">
        <w:rPr>
          <w:rFonts w:ascii="Abadi" w:hAnsi="Abadi"/>
          <w:b/>
          <w:sz w:val="21"/>
          <w:szCs w:val="21"/>
        </w:rPr>
        <w:t>Único.</w:t>
      </w:r>
      <w:r w:rsidRPr="00DB2BEA">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DB2BEA">
          <w:rPr>
            <w:rFonts w:ascii="Abadi" w:hAnsi="Abadi"/>
            <w:sz w:val="21"/>
            <w:szCs w:val="21"/>
          </w:rPr>
          <w:t>la Constitución Política</w:t>
        </w:r>
      </w:smartTag>
      <w:r w:rsidRPr="00DB2BEA">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pública municipal de </w:t>
      </w:r>
      <w:proofErr w:type="spellStart"/>
      <w:r w:rsidRPr="00DB2BEA">
        <w:rPr>
          <w:rFonts w:ascii="Abadi" w:hAnsi="Abadi"/>
          <w:sz w:val="21"/>
          <w:szCs w:val="21"/>
        </w:rPr>
        <w:t>Cortazar</w:t>
      </w:r>
      <w:proofErr w:type="spellEnd"/>
      <w:r w:rsidRPr="00DB2BEA">
        <w:rPr>
          <w:rFonts w:ascii="Abadi" w:hAnsi="Abadi"/>
          <w:sz w:val="21"/>
          <w:szCs w:val="21"/>
        </w:rPr>
        <w:t xml:space="preserve">, </w:t>
      </w:r>
      <w:proofErr w:type="spellStart"/>
      <w:r w:rsidRPr="00DB2BEA">
        <w:rPr>
          <w:rFonts w:ascii="Abadi" w:hAnsi="Abadi"/>
          <w:sz w:val="21"/>
          <w:szCs w:val="21"/>
        </w:rPr>
        <w:t>Gto</w:t>
      </w:r>
      <w:proofErr w:type="spellEnd"/>
      <w:r w:rsidRPr="00DB2BEA">
        <w:rPr>
          <w:rFonts w:ascii="Abadi" w:hAnsi="Abadi"/>
          <w:sz w:val="21"/>
          <w:szCs w:val="21"/>
        </w:rPr>
        <w:t>., correspondientes al periodo comprendido del 1 de enero al 31 de diciembre del ejercicio fiscal del año 2021.</w:t>
      </w:r>
    </w:p>
    <w:p w14:paraId="57AB5695" w14:textId="57C7E4F2" w:rsidR="00F82DB0" w:rsidRPr="00DB2BEA" w:rsidRDefault="00F82DB0" w:rsidP="00270F2C">
      <w:pPr>
        <w:pStyle w:val="Sangra3detindependiente"/>
        <w:spacing w:line="240" w:lineRule="auto"/>
        <w:rPr>
          <w:rFonts w:ascii="Abadi" w:hAnsi="Abadi"/>
          <w:sz w:val="21"/>
          <w:szCs w:val="21"/>
          <w:lang w:val="es-MX"/>
        </w:rPr>
      </w:pPr>
      <w:r w:rsidRPr="00DB2BEA">
        <w:rPr>
          <w:rFonts w:ascii="Abadi" w:hAnsi="Abadi"/>
          <w:sz w:val="21"/>
          <w:szCs w:val="21"/>
        </w:rPr>
        <w:t xml:space="preserve">Se ordena dar vista del informe de resultados a la Auditoría Superior del Estado de Guanajuato, a fin de que inicie las acciones de responsabilidad conducentes por la existencia de </w:t>
      </w:r>
      <w:r w:rsidRPr="00DB2BEA">
        <w:rPr>
          <w:rFonts w:ascii="Abadi" w:hAnsi="Abadi"/>
          <w:sz w:val="21"/>
          <w:szCs w:val="21"/>
        </w:rPr>
        <w:lastRenderedPageBreak/>
        <w:t>presuntas faltas administrativas, en términos de lo previsto en la Ley General de Responsabilidades Administrativas y en la Ley de Responsabilidades Administrativas para el Estado de Guanajuato</w:t>
      </w:r>
      <w:r w:rsidRPr="00DB2BEA">
        <w:rPr>
          <w:rFonts w:ascii="Abadi" w:hAnsi="Abadi"/>
          <w:sz w:val="21"/>
          <w:szCs w:val="21"/>
          <w:lang w:val="es-MX"/>
        </w:rPr>
        <w:t>.</w:t>
      </w:r>
      <w:r w:rsidRPr="00DB2BEA">
        <w:rPr>
          <w:rFonts w:ascii="Abadi" w:hAnsi="Abadi"/>
          <w:sz w:val="21"/>
          <w:szCs w:val="21"/>
        </w:rPr>
        <w:t xml:space="preserve"> </w:t>
      </w:r>
      <w:r w:rsidRPr="00DB2BEA">
        <w:rPr>
          <w:rFonts w:ascii="Abadi" w:hAnsi="Abadi"/>
          <w:sz w:val="21"/>
          <w:szCs w:val="21"/>
          <w:lang w:val="es-MX"/>
        </w:rPr>
        <w:t>Asimismo, dará</w:t>
      </w:r>
      <w:r w:rsidRPr="00DB2BEA">
        <w:rPr>
          <w:rFonts w:ascii="Abadi" w:hAnsi="Abadi"/>
          <w:sz w:val="21"/>
          <w:szCs w:val="21"/>
        </w:rPr>
        <w:t xml:space="preserve"> seguimiento a las observaciones no solventadas contenidas en el informe de resultados</w:t>
      </w:r>
      <w:r w:rsidRPr="00DB2BEA">
        <w:rPr>
          <w:rFonts w:ascii="Abadi" w:hAnsi="Abadi"/>
          <w:sz w:val="21"/>
          <w:szCs w:val="21"/>
          <w:lang w:val="es-MX"/>
        </w:rPr>
        <w:t>.</w:t>
      </w:r>
    </w:p>
    <w:p w14:paraId="313DF1A4" w14:textId="08FD259A" w:rsidR="00F82DB0" w:rsidRPr="00DB2BEA" w:rsidRDefault="00F82DB0" w:rsidP="00270F2C">
      <w:pPr>
        <w:pStyle w:val="Sangra3detindependiente"/>
        <w:spacing w:line="240" w:lineRule="auto"/>
        <w:rPr>
          <w:rFonts w:ascii="Abadi" w:hAnsi="Abadi"/>
          <w:sz w:val="21"/>
          <w:szCs w:val="21"/>
        </w:rPr>
      </w:pPr>
      <w:r w:rsidRPr="00DB2BEA">
        <w:rPr>
          <w:rFonts w:ascii="Abadi" w:hAnsi="Abadi"/>
          <w:sz w:val="21"/>
          <w:szCs w:val="21"/>
        </w:rPr>
        <w:t>Se considera atendida la recomendación contenida en el informe de resultados.</w:t>
      </w:r>
    </w:p>
    <w:p w14:paraId="306BF3D3" w14:textId="77777777" w:rsidR="00F82DB0" w:rsidRPr="00DB2BEA" w:rsidRDefault="00F82DB0" w:rsidP="00F82DB0">
      <w:pPr>
        <w:pStyle w:val="Sangra3detindependiente"/>
        <w:spacing w:line="240" w:lineRule="auto"/>
        <w:rPr>
          <w:rFonts w:ascii="Abadi" w:hAnsi="Abadi"/>
          <w:sz w:val="21"/>
          <w:szCs w:val="21"/>
          <w:lang w:val="es-MX"/>
        </w:rPr>
      </w:pPr>
      <w:r w:rsidRPr="00DB2BEA">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DB2BEA">
        <w:rPr>
          <w:rFonts w:ascii="Abadi" w:hAnsi="Abadi"/>
          <w:sz w:val="21"/>
          <w:szCs w:val="21"/>
          <w:lang w:val="es-MX"/>
        </w:rPr>
        <w:t>.</w:t>
      </w:r>
    </w:p>
    <w:p w14:paraId="3875B7ED" w14:textId="77777777" w:rsidR="00F82DB0" w:rsidRPr="00DB2BEA" w:rsidRDefault="00F82DB0" w:rsidP="00F82DB0">
      <w:pPr>
        <w:pStyle w:val="Sangra3detindependiente"/>
        <w:spacing w:line="240" w:lineRule="auto"/>
        <w:rPr>
          <w:rFonts w:ascii="Abadi" w:hAnsi="Abadi"/>
          <w:sz w:val="21"/>
          <w:szCs w:val="21"/>
          <w:lang w:val="es-MX"/>
        </w:rPr>
      </w:pPr>
    </w:p>
    <w:p w14:paraId="171DC383" w14:textId="77777777" w:rsidR="00F82DB0" w:rsidRPr="00DB2BEA" w:rsidRDefault="00F82DB0" w:rsidP="00F82DB0">
      <w:pPr>
        <w:jc w:val="center"/>
        <w:rPr>
          <w:rFonts w:ascii="Abadi" w:hAnsi="Abadi"/>
          <w:b/>
          <w:bCs/>
          <w:sz w:val="21"/>
          <w:szCs w:val="21"/>
          <w:lang w:eastAsia="x-none"/>
        </w:rPr>
      </w:pPr>
      <w:r w:rsidRPr="00DB2BEA">
        <w:rPr>
          <w:rFonts w:ascii="Abadi" w:hAnsi="Abadi"/>
          <w:b/>
          <w:bCs/>
          <w:sz w:val="21"/>
          <w:szCs w:val="21"/>
          <w:lang w:eastAsia="x-none"/>
        </w:rPr>
        <w:t xml:space="preserve">Guanajuato, </w:t>
      </w:r>
      <w:proofErr w:type="spellStart"/>
      <w:r w:rsidRPr="00DB2BEA">
        <w:rPr>
          <w:rFonts w:ascii="Abadi" w:hAnsi="Abadi"/>
          <w:b/>
          <w:bCs/>
          <w:sz w:val="21"/>
          <w:szCs w:val="21"/>
          <w:lang w:eastAsia="x-none"/>
        </w:rPr>
        <w:t>Gto</w:t>
      </w:r>
      <w:proofErr w:type="spellEnd"/>
      <w:r w:rsidRPr="00DB2BEA">
        <w:rPr>
          <w:rFonts w:ascii="Abadi" w:hAnsi="Abadi"/>
          <w:b/>
          <w:bCs/>
          <w:sz w:val="21"/>
          <w:szCs w:val="21"/>
          <w:lang w:eastAsia="x-none"/>
        </w:rPr>
        <w:t>., 2 de mayo de 2023</w:t>
      </w:r>
    </w:p>
    <w:p w14:paraId="6BE225D8" w14:textId="77777777" w:rsidR="00F82DB0" w:rsidRPr="00DB2BEA" w:rsidRDefault="00F82DB0" w:rsidP="00F82DB0">
      <w:pPr>
        <w:jc w:val="center"/>
        <w:rPr>
          <w:rFonts w:ascii="Abadi" w:hAnsi="Abadi"/>
          <w:b/>
          <w:bCs/>
          <w:sz w:val="21"/>
          <w:szCs w:val="21"/>
          <w:lang w:eastAsia="x-none"/>
        </w:rPr>
      </w:pPr>
      <w:smartTag w:uri="urn:schemas-microsoft-com:office:smarttags" w:element="PersonName">
        <w:smartTagPr>
          <w:attr w:name="ProductID" w:val="La Comisi￳n"/>
        </w:smartTagPr>
        <w:r w:rsidRPr="00DB2BEA">
          <w:rPr>
            <w:rFonts w:ascii="Abadi" w:hAnsi="Abadi"/>
            <w:b/>
            <w:bCs/>
            <w:sz w:val="21"/>
            <w:szCs w:val="21"/>
            <w:lang w:eastAsia="x-none"/>
          </w:rPr>
          <w:t>La Comisión</w:t>
        </w:r>
      </w:smartTag>
      <w:r w:rsidRPr="00DB2BEA">
        <w:rPr>
          <w:rFonts w:ascii="Abadi" w:hAnsi="Abadi"/>
          <w:b/>
          <w:bCs/>
          <w:sz w:val="21"/>
          <w:szCs w:val="21"/>
          <w:lang w:eastAsia="x-none"/>
        </w:rPr>
        <w:t xml:space="preserve"> de Hacienda y Fiscalización</w:t>
      </w:r>
    </w:p>
    <w:p w14:paraId="5DD2C495" w14:textId="77777777" w:rsidR="00F82DB0" w:rsidRPr="00DB2BEA" w:rsidRDefault="00F82DB0" w:rsidP="00F82DB0">
      <w:pPr>
        <w:rPr>
          <w:rFonts w:ascii="Abadi" w:hAnsi="Abadi"/>
          <w:sz w:val="21"/>
          <w:szCs w:val="21"/>
        </w:rPr>
      </w:pPr>
    </w:p>
    <w:p w14:paraId="79CC5E5E" w14:textId="77777777" w:rsidR="00F82DB0" w:rsidRPr="00DB2BEA" w:rsidRDefault="00F82DB0" w:rsidP="00127D16">
      <w:pPr>
        <w:rPr>
          <w:rFonts w:ascii="Abadi" w:hAnsi="Abadi"/>
          <w:sz w:val="21"/>
          <w:szCs w:val="21"/>
        </w:rPr>
      </w:pPr>
      <w:r w:rsidRPr="00DB2BEA">
        <w:rPr>
          <w:rFonts w:ascii="Abadi" w:hAnsi="Abadi"/>
          <w:b/>
          <w:sz w:val="21"/>
          <w:szCs w:val="21"/>
          <w:lang w:eastAsia="x-none"/>
        </w:rPr>
        <w:t>Diputado Víctor Manuel Zanella Huerta</w:t>
      </w:r>
    </w:p>
    <w:p w14:paraId="1E75B5FE" w14:textId="77777777" w:rsidR="00F82DB0" w:rsidRPr="00DB2BEA" w:rsidRDefault="00F82DB0" w:rsidP="00127D16">
      <w:pPr>
        <w:rPr>
          <w:rFonts w:ascii="Abadi" w:hAnsi="Abadi"/>
          <w:b/>
          <w:sz w:val="21"/>
          <w:szCs w:val="21"/>
          <w:lang w:eastAsia="x-none"/>
        </w:rPr>
      </w:pPr>
      <w:r w:rsidRPr="00DB2BEA">
        <w:rPr>
          <w:rFonts w:ascii="Abadi" w:hAnsi="Abadi"/>
          <w:b/>
          <w:sz w:val="21"/>
          <w:szCs w:val="21"/>
          <w:lang w:eastAsia="x-none"/>
        </w:rPr>
        <w:t>Diputada Ruth Noemí Tiscareño Agoitia</w:t>
      </w:r>
    </w:p>
    <w:p w14:paraId="64FF843C" w14:textId="77777777" w:rsidR="00F82DB0" w:rsidRPr="00DB2BEA" w:rsidRDefault="00F82DB0" w:rsidP="00127D16">
      <w:pPr>
        <w:rPr>
          <w:rFonts w:ascii="Abadi" w:hAnsi="Abadi"/>
          <w:b/>
          <w:sz w:val="21"/>
          <w:szCs w:val="21"/>
          <w:lang w:eastAsia="x-none"/>
        </w:rPr>
      </w:pPr>
      <w:r w:rsidRPr="00DB2BEA">
        <w:rPr>
          <w:rFonts w:ascii="Abadi" w:hAnsi="Abadi"/>
          <w:b/>
          <w:sz w:val="21"/>
          <w:szCs w:val="21"/>
          <w:lang w:eastAsia="x-none"/>
        </w:rPr>
        <w:t xml:space="preserve">Diputado Miguel Ángel Salim </w:t>
      </w:r>
      <w:proofErr w:type="spellStart"/>
      <w:r w:rsidRPr="00DB2BEA">
        <w:rPr>
          <w:rFonts w:ascii="Abadi" w:hAnsi="Abadi"/>
          <w:b/>
          <w:sz w:val="21"/>
          <w:szCs w:val="21"/>
          <w:lang w:eastAsia="x-none"/>
        </w:rPr>
        <w:t>Alle</w:t>
      </w:r>
      <w:proofErr w:type="spellEnd"/>
    </w:p>
    <w:p w14:paraId="1F97C0CA" w14:textId="77777777" w:rsidR="00F82DB0" w:rsidRPr="00DB2BEA" w:rsidRDefault="00F82DB0" w:rsidP="00127D16">
      <w:pPr>
        <w:rPr>
          <w:rFonts w:ascii="Abadi" w:hAnsi="Abadi"/>
          <w:b/>
          <w:sz w:val="21"/>
          <w:szCs w:val="21"/>
          <w:lang w:eastAsia="x-none"/>
        </w:rPr>
      </w:pPr>
      <w:r w:rsidRPr="00DB2BEA">
        <w:rPr>
          <w:rFonts w:ascii="Abadi" w:hAnsi="Abadi"/>
          <w:b/>
          <w:sz w:val="21"/>
          <w:szCs w:val="21"/>
          <w:lang w:eastAsia="x-none"/>
        </w:rPr>
        <w:t>Diputado José Alfonso Borja Pimentel</w:t>
      </w:r>
    </w:p>
    <w:p w14:paraId="76340B67" w14:textId="77777777" w:rsidR="00F82DB0" w:rsidRPr="00DB2BEA" w:rsidRDefault="00F82DB0" w:rsidP="00127D16">
      <w:pPr>
        <w:rPr>
          <w:rFonts w:ascii="Abadi" w:hAnsi="Abadi"/>
          <w:b/>
          <w:sz w:val="21"/>
          <w:szCs w:val="21"/>
          <w:lang w:eastAsia="x-none"/>
        </w:rPr>
      </w:pPr>
      <w:r w:rsidRPr="00DB2BEA">
        <w:rPr>
          <w:rFonts w:ascii="Abadi" w:hAnsi="Abadi"/>
          <w:b/>
          <w:sz w:val="21"/>
          <w:szCs w:val="21"/>
          <w:lang w:eastAsia="x-none"/>
        </w:rPr>
        <w:t>Diputada Alma Edwviges Alcaraz Hernández</w:t>
      </w:r>
    </w:p>
    <w:p w14:paraId="0CCC0DF4" w14:textId="77777777" w:rsidR="00B0610C" w:rsidRPr="00C35861" w:rsidRDefault="00B0610C" w:rsidP="00270F2C">
      <w:pPr>
        <w:pStyle w:val="Textoindependiente"/>
        <w:kinsoku w:val="0"/>
        <w:overflowPunct w:val="0"/>
        <w:ind w:right="46"/>
        <w:rPr>
          <w:rFonts w:ascii="Abadi" w:hAnsi="Abadi"/>
          <w:b w:val="0"/>
          <w:bCs w:val="0"/>
          <w:i/>
          <w:iCs/>
          <w:sz w:val="21"/>
          <w:szCs w:val="21"/>
        </w:rPr>
      </w:pPr>
    </w:p>
    <w:p w14:paraId="1E25B07E" w14:textId="492A556C"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DISCUSIÓN Y, EN SU CASO, APROBACIÓN DEL DICTAMEN SUSCRITO POR LA COMISIÓN DE</w:t>
      </w:r>
      <w:r w:rsidRPr="00C35861">
        <w:rPr>
          <w:rFonts w:ascii="Abadi" w:hAnsi="Abadi"/>
          <w:b/>
          <w:bCs/>
          <w:spacing w:val="-6"/>
          <w:sz w:val="21"/>
          <w:szCs w:val="21"/>
        </w:rPr>
        <w:t xml:space="preserve"> </w:t>
      </w:r>
      <w:r w:rsidRPr="00C35861">
        <w:rPr>
          <w:rFonts w:ascii="Abadi" w:hAnsi="Abadi"/>
          <w:b/>
          <w:bCs/>
          <w:sz w:val="21"/>
          <w:szCs w:val="21"/>
        </w:rPr>
        <w:t>HACIENDA</w:t>
      </w:r>
      <w:r w:rsidRPr="00C35861">
        <w:rPr>
          <w:rFonts w:ascii="Abadi" w:hAnsi="Abadi"/>
          <w:b/>
          <w:bCs/>
          <w:spacing w:val="-6"/>
          <w:sz w:val="21"/>
          <w:szCs w:val="21"/>
        </w:rPr>
        <w:t xml:space="preserve"> </w:t>
      </w:r>
      <w:r w:rsidRPr="00C35861">
        <w:rPr>
          <w:rFonts w:ascii="Abadi" w:hAnsi="Abadi"/>
          <w:b/>
          <w:bCs/>
          <w:sz w:val="21"/>
          <w:szCs w:val="21"/>
        </w:rPr>
        <w:t>Y</w:t>
      </w:r>
      <w:r w:rsidRPr="00C35861">
        <w:rPr>
          <w:rFonts w:ascii="Abadi" w:hAnsi="Abadi"/>
          <w:b/>
          <w:bCs/>
          <w:spacing w:val="-6"/>
          <w:sz w:val="21"/>
          <w:szCs w:val="21"/>
        </w:rPr>
        <w:t xml:space="preserve"> </w:t>
      </w:r>
      <w:r w:rsidRPr="00C35861">
        <w:rPr>
          <w:rFonts w:ascii="Abadi" w:hAnsi="Abadi"/>
          <w:b/>
          <w:bCs/>
          <w:sz w:val="21"/>
          <w:szCs w:val="21"/>
        </w:rPr>
        <w:t>FISCALIZACIÓN</w:t>
      </w:r>
      <w:r w:rsidRPr="00C35861">
        <w:rPr>
          <w:rFonts w:ascii="Abadi" w:hAnsi="Abadi"/>
          <w:b/>
          <w:bCs/>
          <w:spacing w:val="-6"/>
          <w:sz w:val="21"/>
          <w:szCs w:val="21"/>
        </w:rPr>
        <w:t xml:space="preserve"> </w:t>
      </w:r>
      <w:r w:rsidRPr="00C35861">
        <w:rPr>
          <w:rFonts w:ascii="Abadi" w:hAnsi="Abadi"/>
          <w:b/>
          <w:bCs/>
          <w:sz w:val="21"/>
          <w:szCs w:val="21"/>
        </w:rPr>
        <w:t>RELATIVO</w:t>
      </w:r>
      <w:r w:rsidRPr="00C35861">
        <w:rPr>
          <w:rFonts w:ascii="Abadi" w:hAnsi="Abadi"/>
          <w:b/>
          <w:bCs/>
          <w:spacing w:val="-6"/>
          <w:sz w:val="21"/>
          <w:szCs w:val="21"/>
        </w:rPr>
        <w:t xml:space="preserve"> </w:t>
      </w:r>
      <w:r w:rsidRPr="00C35861">
        <w:rPr>
          <w:rFonts w:ascii="Abadi" w:hAnsi="Abadi"/>
          <w:b/>
          <w:bCs/>
          <w:sz w:val="21"/>
          <w:szCs w:val="21"/>
        </w:rPr>
        <w:t>AL</w:t>
      </w:r>
      <w:r w:rsidRPr="00C35861">
        <w:rPr>
          <w:rFonts w:ascii="Abadi" w:hAnsi="Abadi"/>
          <w:b/>
          <w:bCs/>
          <w:spacing w:val="-6"/>
          <w:sz w:val="21"/>
          <w:szCs w:val="21"/>
        </w:rPr>
        <w:t xml:space="preserve"> </w:t>
      </w:r>
      <w:r w:rsidRPr="00C35861">
        <w:rPr>
          <w:rFonts w:ascii="Abadi" w:hAnsi="Abadi"/>
          <w:b/>
          <w:bCs/>
          <w:sz w:val="21"/>
          <w:szCs w:val="21"/>
        </w:rPr>
        <w:t>INFORME</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RESULTADOS</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LA</w:t>
      </w:r>
      <w:r w:rsidRPr="00C35861">
        <w:rPr>
          <w:rFonts w:ascii="Abadi" w:hAnsi="Abadi"/>
          <w:b/>
          <w:bCs/>
          <w:spacing w:val="-6"/>
          <w:sz w:val="21"/>
          <w:szCs w:val="21"/>
        </w:rPr>
        <w:t xml:space="preserve"> </w:t>
      </w:r>
      <w:r w:rsidRPr="00C35861">
        <w:rPr>
          <w:rFonts w:ascii="Abadi" w:hAnsi="Abadi"/>
          <w:b/>
          <w:bCs/>
          <w:sz w:val="21"/>
          <w:szCs w:val="21"/>
        </w:rPr>
        <w:t>AUDITORÍA PRACTICADA POR LA AUDITORÍA SUPERIOR DEL ESTADO DE GUANAJUATO, A LA INFRAESTRUCTURA</w:t>
      </w:r>
      <w:r w:rsidRPr="00C35861">
        <w:rPr>
          <w:rFonts w:ascii="Abadi" w:hAnsi="Abadi"/>
          <w:b/>
          <w:bCs/>
          <w:spacing w:val="-15"/>
          <w:sz w:val="21"/>
          <w:szCs w:val="21"/>
        </w:rPr>
        <w:t xml:space="preserve"> </w:t>
      </w:r>
      <w:r w:rsidRPr="00C35861">
        <w:rPr>
          <w:rFonts w:ascii="Abadi" w:hAnsi="Abadi"/>
          <w:b/>
          <w:bCs/>
          <w:sz w:val="21"/>
          <w:szCs w:val="21"/>
        </w:rPr>
        <w:t>PÚBLICA</w:t>
      </w:r>
      <w:r w:rsidRPr="00C35861">
        <w:rPr>
          <w:rFonts w:ascii="Abadi" w:hAnsi="Abadi"/>
          <w:b/>
          <w:bCs/>
          <w:spacing w:val="-15"/>
          <w:sz w:val="21"/>
          <w:szCs w:val="21"/>
        </w:rPr>
        <w:t xml:space="preserve"> </w:t>
      </w:r>
      <w:r w:rsidRPr="00C35861">
        <w:rPr>
          <w:rFonts w:ascii="Abadi" w:hAnsi="Abadi"/>
          <w:b/>
          <w:bCs/>
          <w:sz w:val="21"/>
          <w:szCs w:val="21"/>
        </w:rPr>
        <w:t>MUNICIPAL</w:t>
      </w:r>
      <w:r w:rsidRPr="00C35861">
        <w:rPr>
          <w:rFonts w:ascii="Abadi" w:hAnsi="Abadi"/>
          <w:b/>
          <w:bCs/>
          <w:spacing w:val="-15"/>
          <w:sz w:val="21"/>
          <w:szCs w:val="21"/>
        </w:rPr>
        <w:t xml:space="preserve"> </w:t>
      </w:r>
      <w:r w:rsidRPr="00C35861">
        <w:rPr>
          <w:rFonts w:ascii="Abadi" w:hAnsi="Abadi"/>
          <w:b/>
          <w:bCs/>
          <w:sz w:val="21"/>
          <w:szCs w:val="21"/>
        </w:rPr>
        <w:t>RESPECTO</w:t>
      </w:r>
      <w:r w:rsidRPr="00C35861">
        <w:rPr>
          <w:rFonts w:ascii="Abadi" w:hAnsi="Abadi"/>
          <w:b/>
          <w:bCs/>
          <w:spacing w:val="-15"/>
          <w:sz w:val="21"/>
          <w:szCs w:val="21"/>
        </w:rPr>
        <w:t xml:space="preserve"> </w:t>
      </w:r>
      <w:r w:rsidRPr="00C35861">
        <w:rPr>
          <w:rFonts w:ascii="Abadi" w:hAnsi="Abadi"/>
          <w:b/>
          <w:bCs/>
          <w:sz w:val="21"/>
          <w:szCs w:val="21"/>
        </w:rPr>
        <w:t>DE</w:t>
      </w:r>
      <w:r w:rsidRPr="00C35861">
        <w:rPr>
          <w:rFonts w:ascii="Abadi" w:hAnsi="Abadi"/>
          <w:b/>
          <w:bCs/>
          <w:spacing w:val="-15"/>
          <w:sz w:val="21"/>
          <w:szCs w:val="21"/>
        </w:rPr>
        <w:t xml:space="preserve"> </w:t>
      </w:r>
      <w:r w:rsidRPr="00C35861">
        <w:rPr>
          <w:rFonts w:ascii="Abadi" w:hAnsi="Abadi"/>
          <w:b/>
          <w:bCs/>
          <w:sz w:val="21"/>
          <w:szCs w:val="21"/>
        </w:rPr>
        <w:t>LAS</w:t>
      </w:r>
      <w:r w:rsidRPr="00C35861">
        <w:rPr>
          <w:rFonts w:ascii="Abadi" w:hAnsi="Abadi"/>
          <w:b/>
          <w:bCs/>
          <w:spacing w:val="-15"/>
          <w:sz w:val="21"/>
          <w:szCs w:val="21"/>
        </w:rPr>
        <w:t xml:space="preserve"> </w:t>
      </w:r>
      <w:r w:rsidRPr="00C35861">
        <w:rPr>
          <w:rFonts w:ascii="Abadi" w:hAnsi="Abadi"/>
          <w:b/>
          <w:bCs/>
          <w:sz w:val="21"/>
          <w:szCs w:val="21"/>
        </w:rPr>
        <w:t>OPERACIONES</w:t>
      </w:r>
      <w:r w:rsidRPr="00C35861">
        <w:rPr>
          <w:rFonts w:ascii="Abadi" w:hAnsi="Abadi"/>
          <w:b/>
          <w:bCs/>
          <w:spacing w:val="-15"/>
          <w:sz w:val="21"/>
          <w:szCs w:val="21"/>
        </w:rPr>
        <w:t xml:space="preserve"> </w:t>
      </w:r>
      <w:r w:rsidRPr="00C35861">
        <w:rPr>
          <w:rFonts w:ascii="Abadi" w:hAnsi="Abadi"/>
          <w:b/>
          <w:bCs/>
          <w:sz w:val="21"/>
          <w:szCs w:val="21"/>
        </w:rPr>
        <w:t>REALIZADAS</w:t>
      </w:r>
      <w:r w:rsidRPr="00C35861">
        <w:rPr>
          <w:rFonts w:ascii="Abadi" w:hAnsi="Abadi"/>
          <w:b/>
          <w:bCs/>
          <w:spacing w:val="-15"/>
          <w:sz w:val="21"/>
          <w:szCs w:val="21"/>
        </w:rPr>
        <w:t xml:space="preserve"> </w:t>
      </w:r>
      <w:r w:rsidRPr="00C35861">
        <w:rPr>
          <w:rFonts w:ascii="Abadi" w:hAnsi="Abadi"/>
          <w:b/>
          <w:bCs/>
          <w:sz w:val="21"/>
          <w:szCs w:val="21"/>
        </w:rPr>
        <w:t>POR LA</w:t>
      </w:r>
      <w:r w:rsidRPr="00C35861">
        <w:rPr>
          <w:rFonts w:ascii="Abadi" w:hAnsi="Abadi"/>
          <w:b/>
          <w:bCs/>
          <w:spacing w:val="-2"/>
          <w:sz w:val="21"/>
          <w:szCs w:val="21"/>
        </w:rPr>
        <w:t xml:space="preserve"> </w:t>
      </w:r>
      <w:r w:rsidRPr="00C35861">
        <w:rPr>
          <w:rFonts w:ascii="Abadi" w:hAnsi="Abadi"/>
          <w:b/>
          <w:bCs/>
          <w:sz w:val="21"/>
          <w:szCs w:val="21"/>
        </w:rPr>
        <w:t>ADMINISTRACIÓN</w:t>
      </w:r>
      <w:r w:rsidRPr="00C35861">
        <w:rPr>
          <w:rFonts w:ascii="Abadi" w:hAnsi="Abadi"/>
          <w:b/>
          <w:bCs/>
          <w:spacing w:val="-2"/>
          <w:sz w:val="21"/>
          <w:szCs w:val="21"/>
        </w:rPr>
        <w:t xml:space="preserve"> </w:t>
      </w:r>
      <w:r w:rsidRPr="00C35861">
        <w:rPr>
          <w:rFonts w:ascii="Abadi" w:hAnsi="Abadi"/>
          <w:b/>
          <w:bCs/>
          <w:sz w:val="21"/>
          <w:szCs w:val="21"/>
        </w:rPr>
        <w:t>PÚBLICA</w:t>
      </w:r>
      <w:r w:rsidRPr="00C35861">
        <w:rPr>
          <w:rFonts w:ascii="Abadi" w:hAnsi="Abadi"/>
          <w:b/>
          <w:bCs/>
          <w:spacing w:val="-2"/>
          <w:sz w:val="21"/>
          <w:szCs w:val="21"/>
        </w:rPr>
        <w:t xml:space="preserve"> </w:t>
      </w:r>
      <w:r w:rsidRPr="00C35861">
        <w:rPr>
          <w:rFonts w:ascii="Abadi" w:hAnsi="Abadi"/>
          <w:b/>
          <w:bCs/>
          <w:sz w:val="21"/>
          <w:szCs w:val="21"/>
        </w:rPr>
        <w:t>MUNICIPAL</w:t>
      </w:r>
      <w:r w:rsidRPr="00C35861">
        <w:rPr>
          <w:rFonts w:ascii="Abadi" w:hAnsi="Abadi"/>
          <w:b/>
          <w:bCs/>
          <w:spacing w:val="-2"/>
          <w:sz w:val="21"/>
          <w:szCs w:val="21"/>
        </w:rPr>
        <w:t xml:space="preserve"> </w:t>
      </w:r>
      <w:r w:rsidRPr="00C35861">
        <w:rPr>
          <w:rFonts w:ascii="Abadi" w:hAnsi="Abadi"/>
          <w:b/>
          <w:bCs/>
          <w:sz w:val="21"/>
          <w:szCs w:val="21"/>
        </w:rPr>
        <w:t>DE</w:t>
      </w:r>
      <w:r w:rsidRPr="00C35861">
        <w:rPr>
          <w:rFonts w:ascii="Abadi" w:hAnsi="Abadi"/>
          <w:b/>
          <w:bCs/>
          <w:spacing w:val="-2"/>
          <w:sz w:val="21"/>
          <w:szCs w:val="21"/>
        </w:rPr>
        <w:t xml:space="preserve"> </w:t>
      </w:r>
      <w:r w:rsidRPr="00C35861">
        <w:rPr>
          <w:rFonts w:ascii="Abadi" w:hAnsi="Abadi"/>
          <w:b/>
          <w:bCs/>
          <w:sz w:val="21"/>
          <w:szCs w:val="21"/>
        </w:rPr>
        <w:t>JERÉCUARO,</w:t>
      </w:r>
      <w:r w:rsidRPr="00C35861">
        <w:rPr>
          <w:rFonts w:ascii="Abadi" w:hAnsi="Abadi"/>
          <w:b/>
          <w:bCs/>
          <w:spacing w:val="-2"/>
          <w:sz w:val="21"/>
          <w:szCs w:val="21"/>
        </w:rPr>
        <w:t xml:space="preserve"> </w:t>
      </w:r>
      <w:r w:rsidRPr="00C35861">
        <w:rPr>
          <w:rFonts w:ascii="Abadi" w:hAnsi="Abadi"/>
          <w:b/>
          <w:bCs/>
          <w:sz w:val="21"/>
          <w:szCs w:val="21"/>
        </w:rPr>
        <w:t>GTO.,</w:t>
      </w:r>
      <w:r w:rsidRPr="00C35861">
        <w:rPr>
          <w:rFonts w:ascii="Abadi" w:hAnsi="Abadi"/>
          <w:b/>
          <w:bCs/>
          <w:spacing w:val="-2"/>
          <w:sz w:val="21"/>
          <w:szCs w:val="21"/>
        </w:rPr>
        <w:t xml:space="preserve"> </w:t>
      </w:r>
      <w:r w:rsidRPr="00C35861">
        <w:rPr>
          <w:rFonts w:ascii="Abadi" w:hAnsi="Abadi"/>
          <w:b/>
          <w:bCs/>
          <w:sz w:val="21"/>
          <w:szCs w:val="21"/>
        </w:rPr>
        <w:t>CORRESPONDIENTES</w:t>
      </w:r>
      <w:r w:rsidRPr="00C35861">
        <w:rPr>
          <w:rFonts w:ascii="Abadi" w:hAnsi="Abadi"/>
          <w:b/>
          <w:bCs/>
          <w:spacing w:val="-2"/>
          <w:sz w:val="21"/>
          <w:szCs w:val="21"/>
        </w:rPr>
        <w:t xml:space="preserve"> </w:t>
      </w:r>
      <w:r w:rsidRPr="00C35861">
        <w:rPr>
          <w:rFonts w:ascii="Abadi" w:hAnsi="Abadi"/>
          <w:b/>
          <w:bCs/>
          <w:sz w:val="21"/>
          <w:szCs w:val="21"/>
        </w:rPr>
        <w:t xml:space="preserve">AL PERIODO COMPRENDIDO DEL 1 DE ENERO AL 31 DE DICIEMBRE DEL EJERCICIO FISCAL DEL AÑO 2021. </w:t>
      </w:r>
      <w:r w:rsidRPr="00C35861">
        <w:rPr>
          <w:rFonts w:ascii="Abadi" w:hAnsi="Abadi"/>
          <w:b/>
          <w:bCs/>
          <w:i/>
          <w:iCs/>
          <w:sz w:val="21"/>
          <w:szCs w:val="21"/>
        </w:rPr>
        <w:t>(ELD 289/LXV-IRASEG)</w:t>
      </w:r>
      <w:r w:rsidR="00015151">
        <w:rPr>
          <w:rStyle w:val="Refdenotaalpie"/>
          <w:rFonts w:ascii="Abadi" w:hAnsi="Abadi"/>
          <w:b/>
          <w:bCs/>
          <w:i/>
          <w:iCs/>
          <w:sz w:val="21"/>
          <w:szCs w:val="21"/>
        </w:rPr>
        <w:footnoteReference w:id="86"/>
      </w:r>
    </w:p>
    <w:p w14:paraId="26F080E8" w14:textId="77777777" w:rsidR="00297A61" w:rsidRDefault="00297A61" w:rsidP="0022322C">
      <w:pPr>
        <w:pStyle w:val="Textoindependiente"/>
        <w:kinsoku w:val="0"/>
        <w:overflowPunct w:val="0"/>
        <w:ind w:left="426" w:right="46" w:hanging="436"/>
        <w:rPr>
          <w:rFonts w:ascii="Abadi" w:hAnsi="Abadi"/>
          <w:b w:val="0"/>
          <w:bCs w:val="0"/>
          <w:i/>
          <w:iCs/>
          <w:sz w:val="21"/>
          <w:szCs w:val="21"/>
        </w:rPr>
      </w:pPr>
    </w:p>
    <w:p w14:paraId="602D5E0F" w14:textId="77777777" w:rsidR="008B54B0" w:rsidRDefault="008B54B0" w:rsidP="0022322C">
      <w:pPr>
        <w:pStyle w:val="Textoindependiente"/>
        <w:kinsoku w:val="0"/>
        <w:overflowPunct w:val="0"/>
        <w:ind w:left="426" w:right="46" w:hanging="436"/>
        <w:rPr>
          <w:rFonts w:ascii="Abadi" w:hAnsi="Abadi"/>
          <w:b w:val="0"/>
          <w:bCs w:val="0"/>
          <w:i/>
          <w:iCs/>
          <w:sz w:val="21"/>
          <w:szCs w:val="21"/>
        </w:rPr>
      </w:pPr>
    </w:p>
    <w:p w14:paraId="11E5558A" w14:textId="77777777" w:rsidR="008B54B0" w:rsidRPr="00FA2D9B" w:rsidRDefault="008B54B0" w:rsidP="008B54B0">
      <w:pPr>
        <w:pStyle w:val="Textoindependiente3"/>
        <w:spacing w:line="240" w:lineRule="auto"/>
        <w:rPr>
          <w:rFonts w:ascii="Abadi" w:hAnsi="Abadi" w:cs="Arial"/>
          <w:smallCaps/>
          <w:sz w:val="21"/>
          <w:szCs w:val="21"/>
        </w:rPr>
      </w:pPr>
      <w:r w:rsidRPr="00FA2D9B">
        <w:rPr>
          <w:rFonts w:ascii="Abadi" w:hAnsi="Abadi" w:cs="Arial"/>
          <w:smallCaps/>
          <w:sz w:val="21"/>
          <w:szCs w:val="21"/>
        </w:rPr>
        <w:t>C. Presidenta del Congreso del Estado</w:t>
      </w:r>
    </w:p>
    <w:p w14:paraId="260F4C47" w14:textId="77777777" w:rsidR="008B54B0" w:rsidRPr="00FA2D9B" w:rsidRDefault="008B54B0" w:rsidP="008B54B0">
      <w:pPr>
        <w:jc w:val="both"/>
        <w:rPr>
          <w:rFonts w:ascii="Abadi" w:hAnsi="Abadi"/>
          <w:b/>
          <w:bCs/>
          <w:smallCaps/>
          <w:sz w:val="21"/>
          <w:szCs w:val="21"/>
        </w:rPr>
      </w:pPr>
      <w:r w:rsidRPr="00FA2D9B">
        <w:rPr>
          <w:rFonts w:ascii="Abadi" w:hAnsi="Abadi"/>
          <w:b/>
          <w:bCs/>
          <w:smallCaps/>
          <w:sz w:val="21"/>
          <w:szCs w:val="21"/>
        </w:rPr>
        <w:t>P r e s e n t e.</w:t>
      </w:r>
    </w:p>
    <w:p w14:paraId="33EDFBA9" w14:textId="77777777" w:rsidR="008B54B0" w:rsidRPr="00FA2D9B" w:rsidRDefault="008B54B0" w:rsidP="008B54B0">
      <w:pPr>
        <w:pStyle w:val="Textoindependiente"/>
        <w:rPr>
          <w:rFonts w:ascii="Abadi" w:hAnsi="Abadi"/>
          <w:sz w:val="21"/>
          <w:szCs w:val="21"/>
        </w:rPr>
      </w:pPr>
    </w:p>
    <w:p w14:paraId="4BDC6141" w14:textId="77777777" w:rsidR="008B54B0" w:rsidRPr="00FA2D9B" w:rsidRDefault="008B54B0" w:rsidP="008B54B0">
      <w:pPr>
        <w:pStyle w:val="Sangra3detindependiente"/>
        <w:spacing w:line="240" w:lineRule="auto"/>
        <w:rPr>
          <w:rFonts w:ascii="Abadi" w:hAnsi="Abadi"/>
          <w:sz w:val="21"/>
          <w:szCs w:val="21"/>
        </w:rPr>
      </w:pPr>
      <w:r w:rsidRPr="00FA2D9B">
        <w:rPr>
          <w:rFonts w:ascii="Abadi" w:hAnsi="Abadi"/>
          <w:sz w:val="21"/>
          <w:szCs w:val="21"/>
        </w:rPr>
        <w:t xml:space="preserve">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pública municipal de Jerécuaro, </w:t>
      </w:r>
      <w:proofErr w:type="spellStart"/>
      <w:r w:rsidRPr="00FA2D9B">
        <w:rPr>
          <w:rFonts w:ascii="Abadi" w:hAnsi="Abadi"/>
          <w:sz w:val="21"/>
          <w:szCs w:val="21"/>
        </w:rPr>
        <w:t>Gto</w:t>
      </w:r>
      <w:proofErr w:type="spellEnd"/>
      <w:r w:rsidRPr="00FA2D9B">
        <w:rPr>
          <w:rFonts w:ascii="Abadi" w:hAnsi="Abadi"/>
          <w:sz w:val="21"/>
          <w:szCs w:val="21"/>
        </w:rPr>
        <w:t>., correspondientes al periodo comprendido del 1 de enero al 31 de diciembre del ejercicio fiscal del año 2021. (ELD 289/LXV-IRASEG)</w:t>
      </w:r>
    </w:p>
    <w:p w14:paraId="608BD2CD" w14:textId="77777777" w:rsidR="008B54B0" w:rsidRPr="00FA2D9B" w:rsidRDefault="008B54B0" w:rsidP="008B54B0">
      <w:pPr>
        <w:pStyle w:val="Sangra3detindependiente"/>
        <w:spacing w:line="240" w:lineRule="auto"/>
        <w:rPr>
          <w:rFonts w:ascii="Abadi" w:hAnsi="Abadi"/>
          <w:sz w:val="21"/>
          <w:szCs w:val="21"/>
        </w:rPr>
      </w:pPr>
    </w:p>
    <w:p w14:paraId="6F22FAA8" w14:textId="77777777" w:rsidR="008B54B0" w:rsidRPr="00FA2D9B" w:rsidRDefault="008B54B0" w:rsidP="008B54B0">
      <w:pPr>
        <w:pStyle w:val="Sangra3detindependiente"/>
        <w:spacing w:line="240" w:lineRule="auto"/>
        <w:rPr>
          <w:rFonts w:ascii="Abadi" w:hAnsi="Abadi"/>
          <w:sz w:val="21"/>
          <w:szCs w:val="21"/>
        </w:rPr>
      </w:pPr>
      <w:r w:rsidRPr="00FA2D9B">
        <w:rPr>
          <w:rFonts w:ascii="Abadi" w:hAnsi="Abadi"/>
          <w:sz w:val="21"/>
          <w:szCs w:val="21"/>
        </w:rPr>
        <w:t>Una vez analizado el referido informe de resultados, con fundamento en lo dispuesto por los artículos 112, fracción XII</w:t>
      </w:r>
      <w:r w:rsidRPr="00FA2D9B">
        <w:rPr>
          <w:rFonts w:ascii="Abadi" w:hAnsi="Abadi"/>
          <w:sz w:val="21"/>
          <w:szCs w:val="21"/>
          <w:lang w:val="es-MX"/>
        </w:rPr>
        <w:t>, primer párrafo</w:t>
      </w:r>
      <w:r w:rsidRPr="00FA2D9B">
        <w:rPr>
          <w:rFonts w:ascii="Abadi" w:hAnsi="Abadi"/>
          <w:sz w:val="21"/>
          <w:szCs w:val="21"/>
        </w:rPr>
        <w:t xml:space="preserve"> y 171 de </w:t>
      </w:r>
      <w:smartTag w:uri="urn:schemas-microsoft-com:office:smarttags" w:element="PersonName">
        <w:smartTagPr>
          <w:attr w:name="ProductID" w:val="la Ley Org￡nica"/>
        </w:smartTagPr>
        <w:r w:rsidRPr="00FA2D9B">
          <w:rPr>
            <w:rFonts w:ascii="Abadi" w:hAnsi="Abadi"/>
            <w:sz w:val="21"/>
            <w:szCs w:val="21"/>
          </w:rPr>
          <w:t>la Ley Orgánica</w:t>
        </w:r>
      </w:smartTag>
      <w:r w:rsidRPr="00FA2D9B">
        <w:rPr>
          <w:rFonts w:ascii="Abadi" w:hAnsi="Abadi"/>
          <w:sz w:val="21"/>
          <w:szCs w:val="21"/>
        </w:rPr>
        <w:t xml:space="preserve"> del Poder Legislativo, nos permitimos rendir el siguiente:</w:t>
      </w:r>
    </w:p>
    <w:p w14:paraId="2BF6E65C" w14:textId="77777777" w:rsidR="008B54B0" w:rsidRPr="00FA2D9B" w:rsidRDefault="008B54B0" w:rsidP="008B54B0">
      <w:pPr>
        <w:pStyle w:val="Textoindependiente"/>
        <w:ind w:firstLine="708"/>
        <w:rPr>
          <w:rFonts w:ascii="Abadi" w:hAnsi="Abadi"/>
          <w:sz w:val="21"/>
          <w:szCs w:val="21"/>
        </w:rPr>
      </w:pPr>
    </w:p>
    <w:p w14:paraId="39F01D7B" w14:textId="77777777" w:rsidR="008B54B0" w:rsidRPr="00B0610C" w:rsidRDefault="008B54B0" w:rsidP="008B54B0">
      <w:pPr>
        <w:pStyle w:val="Ttulo1"/>
        <w:jc w:val="center"/>
        <w:rPr>
          <w:rFonts w:ascii="Abadi" w:hAnsi="Abadi" w:cs="Arial"/>
          <w:i w:val="0"/>
          <w:iCs w:val="0"/>
          <w:sz w:val="21"/>
          <w:szCs w:val="21"/>
        </w:rPr>
      </w:pPr>
      <w:r w:rsidRPr="00B0610C">
        <w:rPr>
          <w:rFonts w:ascii="Abadi" w:hAnsi="Abadi" w:cs="Arial"/>
          <w:i w:val="0"/>
          <w:iCs w:val="0"/>
          <w:sz w:val="21"/>
          <w:szCs w:val="21"/>
        </w:rPr>
        <w:t>D i c t a m e n</w:t>
      </w:r>
    </w:p>
    <w:p w14:paraId="4BA7CB27" w14:textId="77777777" w:rsidR="008B54B0" w:rsidRPr="00FA2D9B" w:rsidRDefault="008B54B0" w:rsidP="008B54B0">
      <w:pPr>
        <w:jc w:val="both"/>
        <w:rPr>
          <w:rFonts w:ascii="Abadi" w:hAnsi="Abadi"/>
          <w:sz w:val="21"/>
          <w:szCs w:val="21"/>
        </w:rPr>
      </w:pPr>
    </w:p>
    <w:p w14:paraId="7F297E57" w14:textId="77777777" w:rsidR="008B54B0" w:rsidRPr="00FA2D9B" w:rsidRDefault="008B54B0" w:rsidP="008B54B0">
      <w:pPr>
        <w:pStyle w:val="Textoindependiente"/>
        <w:ind w:firstLine="708"/>
        <w:rPr>
          <w:rFonts w:ascii="Abadi" w:hAnsi="Abadi"/>
          <w:b w:val="0"/>
          <w:bCs w:val="0"/>
          <w:sz w:val="21"/>
          <w:szCs w:val="21"/>
        </w:rPr>
      </w:pPr>
      <w:r w:rsidRPr="00B0610C">
        <w:rPr>
          <w:rFonts w:ascii="Abadi" w:hAnsi="Abadi"/>
          <w:sz w:val="21"/>
          <w:szCs w:val="21"/>
        </w:rPr>
        <w:t>I. Competencia</w:t>
      </w:r>
      <w:r w:rsidRPr="00FA2D9B">
        <w:rPr>
          <w:rFonts w:ascii="Abadi" w:hAnsi="Abadi"/>
          <w:b w:val="0"/>
          <w:bCs w:val="0"/>
          <w:sz w:val="21"/>
          <w:szCs w:val="21"/>
        </w:rPr>
        <w:t>:</w:t>
      </w:r>
    </w:p>
    <w:p w14:paraId="75E0D460" w14:textId="77777777" w:rsidR="008B54B0" w:rsidRPr="00FA2D9B" w:rsidRDefault="008B54B0" w:rsidP="008B54B0">
      <w:pPr>
        <w:pStyle w:val="Textoindependiente"/>
        <w:ind w:firstLine="708"/>
        <w:rPr>
          <w:rFonts w:ascii="Abadi" w:hAnsi="Abadi"/>
          <w:b w:val="0"/>
          <w:bCs w:val="0"/>
          <w:sz w:val="21"/>
          <w:szCs w:val="21"/>
        </w:rPr>
      </w:pPr>
    </w:p>
    <w:p w14:paraId="4D4061FB"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003E30">
          <w:rPr>
            <w:rFonts w:ascii="Abadi" w:hAnsi="Abadi"/>
            <w:sz w:val="21"/>
            <w:szCs w:val="21"/>
          </w:rPr>
          <w:t>la Constitución Política</w:t>
        </w:r>
      </w:smartTag>
      <w:r w:rsidRPr="00003E30">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w:t>
      </w:r>
      <w:r w:rsidRPr="00003E30">
        <w:rPr>
          <w:rFonts w:ascii="Abadi" w:hAnsi="Abadi"/>
          <w:sz w:val="21"/>
          <w:szCs w:val="21"/>
        </w:rPr>
        <w:lastRenderedPageBreak/>
        <w:t xml:space="preserve">auxiliándose para el cumplimiento de dichas facultades por la Auditoría Superior del Estado de Guanajuato. </w:t>
      </w:r>
    </w:p>
    <w:p w14:paraId="39FBC4CF" w14:textId="77777777" w:rsidR="008B54B0" w:rsidRPr="00003E30" w:rsidRDefault="008B54B0" w:rsidP="008B54B0">
      <w:pPr>
        <w:ind w:firstLine="708"/>
        <w:jc w:val="both"/>
        <w:rPr>
          <w:rFonts w:ascii="Abadi" w:hAnsi="Abadi"/>
          <w:sz w:val="21"/>
          <w:szCs w:val="21"/>
        </w:rPr>
      </w:pPr>
    </w:p>
    <w:p w14:paraId="1CBD2441" w14:textId="2D4F5345" w:rsidR="008B54B0" w:rsidRDefault="008B54B0" w:rsidP="00B0610C">
      <w:pPr>
        <w:ind w:firstLine="708"/>
        <w:jc w:val="both"/>
        <w:rPr>
          <w:rFonts w:ascii="Abadi" w:hAnsi="Abadi"/>
          <w:sz w:val="21"/>
          <w:szCs w:val="21"/>
        </w:rPr>
      </w:pPr>
      <w:r w:rsidRPr="00003E30">
        <w:rPr>
          <w:rFonts w:ascii="Abadi" w:hAnsi="Abadi"/>
          <w:sz w:val="21"/>
          <w:szCs w:val="21"/>
        </w:rPr>
        <w:t xml:space="preserve">El artículo 49 de </w:t>
      </w:r>
      <w:smartTag w:uri="urn:schemas-microsoft-com:office:smarttags" w:element="PersonName">
        <w:smartTagPr>
          <w:attr w:name="ProductID" w:val="la Ley"/>
        </w:smartTagPr>
        <w:r w:rsidRPr="00003E30">
          <w:rPr>
            <w:rFonts w:ascii="Abadi" w:hAnsi="Abadi"/>
            <w:sz w:val="21"/>
            <w:szCs w:val="21"/>
          </w:rPr>
          <w:t>la Ley</w:t>
        </w:r>
      </w:smartTag>
      <w:r w:rsidRPr="00003E30">
        <w:rPr>
          <w:rFonts w:ascii="Abadi" w:hAnsi="Abadi"/>
          <w:sz w:val="21"/>
          <w:szCs w:val="21"/>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7203AB34" w14:textId="77777777" w:rsidR="00B0610C" w:rsidRPr="00003E30" w:rsidRDefault="00B0610C" w:rsidP="00B0610C">
      <w:pPr>
        <w:ind w:firstLine="708"/>
        <w:jc w:val="both"/>
        <w:rPr>
          <w:rFonts w:ascii="Abadi" w:hAnsi="Abadi"/>
          <w:sz w:val="21"/>
          <w:szCs w:val="21"/>
        </w:rPr>
      </w:pPr>
    </w:p>
    <w:p w14:paraId="1F24919B"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58F29F6E" w14:textId="77777777" w:rsidR="008B54B0" w:rsidRPr="00003E30" w:rsidRDefault="008B54B0" w:rsidP="008B54B0">
      <w:pPr>
        <w:ind w:firstLine="708"/>
        <w:jc w:val="both"/>
        <w:rPr>
          <w:rFonts w:ascii="Abadi" w:hAnsi="Abadi"/>
          <w:sz w:val="21"/>
          <w:szCs w:val="21"/>
        </w:rPr>
      </w:pPr>
    </w:p>
    <w:p w14:paraId="6EDB1AAC"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69B1EE9" w14:textId="77777777" w:rsidR="008B54B0" w:rsidRPr="00003E30" w:rsidRDefault="008B54B0" w:rsidP="008B54B0">
      <w:pPr>
        <w:pStyle w:val="Textoindependiente"/>
        <w:ind w:firstLine="708"/>
        <w:rPr>
          <w:rFonts w:ascii="Abadi" w:hAnsi="Abadi"/>
          <w:b w:val="0"/>
          <w:bCs w:val="0"/>
          <w:sz w:val="21"/>
          <w:szCs w:val="21"/>
        </w:rPr>
      </w:pPr>
    </w:p>
    <w:p w14:paraId="67FDB62C" w14:textId="77777777" w:rsidR="008B54B0" w:rsidRPr="00003E30" w:rsidRDefault="008B54B0" w:rsidP="008B54B0">
      <w:pPr>
        <w:ind w:firstLine="708"/>
        <w:jc w:val="both"/>
        <w:rPr>
          <w:rFonts w:ascii="Abadi" w:hAnsi="Abadi"/>
          <w:sz w:val="21"/>
          <w:szCs w:val="21"/>
          <w:lang w:eastAsia="x-none"/>
        </w:rPr>
      </w:pPr>
      <w:r w:rsidRPr="00003E30">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003E30">
          <w:rPr>
            <w:rFonts w:ascii="Abadi" w:hAnsi="Abadi"/>
            <w:sz w:val="21"/>
            <w:szCs w:val="21"/>
            <w:lang w:eastAsia="x-none"/>
          </w:rPr>
          <w:t>la Ley</w:t>
        </w:r>
      </w:smartTag>
      <w:r w:rsidRPr="00003E30">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0B42948C" w14:textId="77777777" w:rsidR="008B54B0" w:rsidRPr="00003E30" w:rsidRDefault="008B54B0" w:rsidP="008B54B0">
      <w:pPr>
        <w:ind w:firstLine="708"/>
        <w:jc w:val="both"/>
        <w:rPr>
          <w:rFonts w:ascii="Abadi" w:hAnsi="Abadi"/>
          <w:sz w:val="21"/>
          <w:szCs w:val="21"/>
        </w:rPr>
      </w:pPr>
    </w:p>
    <w:p w14:paraId="14497B2E"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2074FA7" w14:textId="77777777" w:rsidR="008B54B0" w:rsidRPr="00003E30" w:rsidRDefault="008B54B0" w:rsidP="008B54B0">
      <w:pPr>
        <w:pStyle w:val="Textoindependiente"/>
        <w:ind w:firstLine="708"/>
        <w:rPr>
          <w:rFonts w:ascii="Abadi" w:hAnsi="Abadi"/>
          <w:b w:val="0"/>
          <w:bCs w:val="0"/>
          <w:sz w:val="21"/>
          <w:szCs w:val="21"/>
        </w:rPr>
      </w:pPr>
    </w:p>
    <w:p w14:paraId="4D879F7F"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003E30">
          <w:rPr>
            <w:rFonts w:ascii="Abadi" w:hAnsi="Abadi"/>
            <w:b w:val="0"/>
            <w:bCs w:val="0"/>
            <w:sz w:val="21"/>
            <w:szCs w:val="21"/>
          </w:rPr>
          <w:t>la Ley Orgánica</w:t>
        </w:r>
      </w:smartTag>
      <w:r w:rsidRPr="00003E30">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6FE9F34" w14:textId="77777777" w:rsidR="008B54B0" w:rsidRPr="00003E30" w:rsidRDefault="008B54B0" w:rsidP="008B54B0">
      <w:pPr>
        <w:pStyle w:val="Textoindependiente"/>
        <w:ind w:firstLine="708"/>
        <w:rPr>
          <w:rFonts w:ascii="Abadi" w:hAnsi="Abadi"/>
          <w:b w:val="0"/>
          <w:bCs w:val="0"/>
          <w:sz w:val="21"/>
          <w:szCs w:val="21"/>
        </w:rPr>
      </w:pPr>
    </w:p>
    <w:p w14:paraId="512E8673"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0B1B24DB" w14:textId="77777777" w:rsidR="008B54B0" w:rsidRPr="00003E30" w:rsidRDefault="008B54B0" w:rsidP="00B0610C">
      <w:pPr>
        <w:jc w:val="both"/>
        <w:rPr>
          <w:rFonts w:ascii="Abadi" w:hAnsi="Abadi"/>
          <w:sz w:val="21"/>
          <w:szCs w:val="21"/>
        </w:rPr>
      </w:pPr>
    </w:p>
    <w:p w14:paraId="2B618C00" w14:textId="77777777" w:rsidR="008B54B0" w:rsidRPr="00B0610C" w:rsidRDefault="008B54B0" w:rsidP="008B54B0">
      <w:pPr>
        <w:ind w:firstLine="708"/>
        <w:jc w:val="both"/>
        <w:rPr>
          <w:rFonts w:ascii="Abadi" w:hAnsi="Abadi"/>
          <w:b/>
          <w:bCs/>
          <w:sz w:val="21"/>
          <w:szCs w:val="21"/>
        </w:rPr>
      </w:pPr>
      <w:r w:rsidRPr="00B0610C">
        <w:rPr>
          <w:rFonts w:ascii="Abadi" w:hAnsi="Abadi"/>
          <w:b/>
          <w:bCs/>
          <w:sz w:val="21"/>
          <w:szCs w:val="21"/>
        </w:rPr>
        <w:t>II. Antecedentes:</w:t>
      </w:r>
    </w:p>
    <w:p w14:paraId="58449671" w14:textId="77777777" w:rsidR="008B54B0" w:rsidRPr="00003E30" w:rsidRDefault="008B54B0" w:rsidP="008B54B0">
      <w:pPr>
        <w:ind w:firstLine="708"/>
        <w:jc w:val="both"/>
        <w:rPr>
          <w:rFonts w:ascii="Abadi" w:hAnsi="Abadi"/>
          <w:sz w:val="21"/>
          <w:szCs w:val="21"/>
        </w:rPr>
      </w:pPr>
    </w:p>
    <w:p w14:paraId="5A4C60F7"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003E30">
          <w:rPr>
            <w:rFonts w:ascii="Abadi" w:hAnsi="Abadi"/>
            <w:sz w:val="21"/>
            <w:szCs w:val="21"/>
          </w:rPr>
          <w:t>la Constitución Política</w:t>
        </w:r>
      </w:smartTag>
      <w:r w:rsidRPr="00003E30">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3F30BD7F" w14:textId="77777777" w:rsidR="008B54B0" w:rsidRPr="00003E30" w:rsidRDefault="008B54B0" w:rsidP="008B54B0">
      <w:pPr>
        <w:ind w:firstLine="708"/>
        <w:jc w:val="both"/>
        <w:rPr>
          <w:rFonts w:ascii="Abadi" w:hAnsi="Abadi"/>
          <w:sz w:val="21"/>
          <w:szCs w:val="21"/>
        </w:rPr>
      </w:pPr>
    </w:p>
    <w:p w14:paraId="4BE27BD7"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Asimismo, el artículo 16 de la Ley de Fiscalización Superior del Estado de Guanajuato prevé que la Auditoría Superior establecerá un Programa General de Fiscalización, señalando los actos y sujetos de fiscalización, los que serán objeto de auditoría o revisión conforme a los criterios y normas que se establezcan en el Reglamento de dicha ley.</w:t>
      </w:r>
    </w:p>
    <w:p w14:paraId="4AB5C49E" w14:textId="77777777" w:rsidR="008B54B0" w:rsidRPr="00003E30" w:rsidRDefault="008B54B0" w:rsidP="008B54B0">
      <w:pPr>
        <w:ind w:firstLine="708"/>
        <w:jc w:val="both"/>
        <w:rPr>
          <w:rFonts w:ascii="Abadi" w:hAnsi="Abadi"/>
          <w:sz w:val="21"/>
          <w:szCs w:val="21"/>
        </w:rPr>
      </w:pPr>
    </w:p>
    <w:p w14:paraId="3A44AF40"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 xml:space="preserve">En ejercicio de esta función, el Auditor Superior del Estado aprobó el Programa General de Fiscalización 2022 de la Auditoría Superior del Estado de Guanajuato. En dicho Programa se contempló la práctica de una auditoría a la infraestructura pública municipal respecto de las operaciones realizadas por la administración municipal de Jerécuaro, </w:t>
      </w:r>
      <w:proofErr w:type="spellStart"/>
      <w:r w:rsidRPr="00003E30">
        <w:rPr>
          <w:rFonts w:ascii="Abadi" w:hAnsi="Abadi"/>
          <w:b w:val="0"/>
          <w:bCs w:val="0"/>
          <w:sz w:val="21"/>
          <w:szCs w:val="21"/>
        </w:rPr>
        <w:t>Gto</w:t>
      </w:r>
      <w:proofErr w:type="spellEnd"/>
      <w:r w:rsidRPr="00003E30">
        <w:rPr>
          <w:rFonts w:ascii="Abadi" w:hAnsi="Abadi"/>
          <w:b w:val="0"/>
          <w:bCs w:val="0"/>
          <w:sz w:val="21"/>
          <w:szCs w:val="21"/>
        </w:rPr>
        <w:t xml:space="preserve">., correspondientes al </w:t>
      </w:r>
      <w:r w:rsidRPr="00003E30">
        <w:rPr>
          <w:rFonts w:ascii="Abadi" w:hAnsi="Abadi"/>
          <w:b w:val="0"/>
          <w:bCs w:val="0"/>
          <w:sz w:val="21"/>
          <w:szCs w:val="21"/>
        </w:rPr>
        <w:lastRenderedPageBreak/>
        <w:t>periodo comprendido del 1 de enero al 31 de diciembre del ejercicio fiscal del año 2021.</w:t>
      </w:r>
    </w:p>
    <w:p w14:paraId="7803F985" w14:textId="77777777" w:rsidR="008B54B0" w:rsidRPr="00003E30" w:rsidRDefault="008B54B0" w:rsidP="008B54B0">
      <w:pPr>
        <w:pStyle w:val="Textoindependiente"/>
        <w:ind w:firstLine="708"/>
        <w:rPr>
          <w:rFonts w:ascii="Abadi" w:hAnsi="Abadi"/>
          <w:b w:val="0"/>
          <w:bCs w:val="0"/>
          <w:sz w:val="21"/>
          <w:szCs w:val="21"/>
        </w:rPr>
      </w:pPr>
    </w:p>
    <w:p w14:paraId="4B886A43"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La auditoría practicada conforme a lo expresado en los párrafos anteriores concluyó con la elaboración del informe de resultados que se remitió al Congreso, el cual se turnó a esta Comisión de Hacienda y Fiscalización el 9 de marzo de 2023 para su estudio y dictamen, siendo radicado el 14 de marzo del año en curso.</w:t>
      </w:r>
    </w:p>
    <w:p w14:paraId="4B616B6C" w14:textId="77777777" w:rsidR="008B54B0" w:rsidRPr="00003E30" w:rsidRDefault="008B54B0" w:rsidP="008B54B0">
      <w:pPr>
        <w:pStyle w:val="Textoindependiente"/>
        <w:ind w:firstLine="708"/>
        <w:rPr>
          <w:rFonts w:ascii="Abadi" w:hAnsi="Abadi"/>
          <w:b w:val="0"/>
          <w:bCs w:val="0"/>
          <w:sz w:val="21"/>
          <w:szCs w:val="21"/>
        </w:rPr>
      </w:pPr>
    </w:p>
    <w:p w14:paraId="7362FB54" w14:textId="77777777" w:rsidR="008B54B0" w:rsidRPr="00003E30" w:rsidRDefault="008B54B0" w:rsidP="008B54B0">
      <w:pPr>
        <w:pStyle w:val="Textoindependiente"/>
        <w:ind w:firstLine="708"/>
        <w:rPr>
          <w:rFonts w:ascii="Abadi" w:hAnsi="Abadi"/>
          <w:b w:val="0"/>
          <w:bCs w:val="0"/>
          <w:sz w:val="21"/>
          <w:szCs w:val="21"/>
        </w:rPr>
      </w:pPr>
      <w:r w:rsidRPr="00B0610C">
        <w:rPr>
          <w:rFonts w:ascii="Abadi" w:hAnsi="Abadi"/>
          <w:sz w:val="21"/>
          <w:szCs w:val="21"/>
        </w:rPr>
        <w:t>III. Procedimiento de Auditoría</w:t>
      </w:r>
      <w:r w:rsidRPr="00003E30">
        <w:rPr>
          <w:rFonts w:ascii="Abadi" w:hAnsi="Abadi"/>
          <w:b w:val="0"/>
          <w:bCs w:val="0"/>
          <w:sz w:val="21"/>
          <w:szCs w:val="21"/>
        </w:rPr>
        <w:t>:</w:t>
      </w:r>
    </w:p>
    <w:p w14:paraId="3750B157" w14:textId="77777777" w:rsidR="008B54B0" w:rsidRPr="00003E30" w:rsidRDefault="008B54B0" w:rsidP="008B54B0">
      <w:pPr>
        <w:pStyle w:val="Textoindependiente"/>
        <w:ind w:firstLine="708"/>
        <w:rPr>
          <w:rFonts w:ascii="Abadi" w:hAnsi="Abadi"/>
          <w:b w:val="0"/>
          <w:bCs w:val="0"/>
          <w:sz w:val="21"/>
          <w:szCs w:val="21"/>
        </w:rPr>
      </w:pPr>
    </w:p>
    <w:p w14:paraId="143A3DC1" w14:textId="509A09B6" w:rsidR="008B54B0" w:rsidRDefault="008B54B0" w:rsidP="00B0610C">
      <w:pPr>
        <w:pStyle w:val="Textoindependiente"/>
        <w:ind w:firstLine="708"/>
        <w:rPr>
          <w:rFonts w:ascii="Abadi" w:hAnsi="Abadi"/>
          <w:b w:val="0"/>
          <w:bCs w:val="0"/>
          <w:sz w:val="21"/>
          <w:szCs w:val="21"/>
        </w:rPr>
      </w:pPr>
      <w:r w:rsidRPr="00003E30">
        <w:rPr>
          <w:rFonts w:ascii="Abadi" w:hAnsi="Abadi"/>
          <w:b w:val="0"/>
          <w:bCs w:val="0"/>
          <w:sz w:val="21"/>
          <w:szCs w:val="21"/>
        </w:rPr>
        <w:t xml:space="preserve">La auditoría practicada a la infraestructura pública municipal respecto de las operaciones realizadas por la administración pública municipal de Jerécuaro, </w:t>
      </w:r>
      <w:proofErr w:type="spellStart"/>
      <w:r w:rsidRPr="00003E30">
        <w:rPr>
          <w:rFonts w:ascii="Abadi" w:hAnsi="Abadi"/>
          <w:b w:val="0"/>
          <w:bCs w:val="0"/>
          <w:sz w:val="21"/>
          <w:szCs w:val="21"/>
        </w:rPr>
        <w:t>Gto</w:t>
      </w:r>
      <w:proofErr w:type="spellEnd"/>
      <w:r w:rsidRPr="00003E30">
        <w:rPr>
          <w:rFonts w:ascii="Abadi" w:hAnsi="Abadi"/>
          <w:b w:val="0"/>
          <w:bCs w:val="0"/>
          <w:sz w:val="21"/>
          <w:szCs w:val="21"/>
        </w:rPr>
        <w:t>., correspondientes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7EBE60C" w14:textId="77777777" w:rsidR="00B0610C" w:rsidRPr="00003E30" w:rsidRDefault="00B0610C" w:rsidP="00B0610C">
      <w:pPr>
        <w:pStyle w:val="Textoindependiente"/>
        <w:ind w:firstLine="708"/>
        <w:rPr>
          <w:rFonts w:ascii="Abadi" w:hAnsi="Abadi"/>
          <w:b w:val="0"/>
          <w:bCs w:val="0"/>
          <w:sz w:val="21"/>
          <w:szCs w:val="21"/>
        </w:rPr>
      </w:pPr>
    </w:p>
    <w:p w14:paraId="195FE12B"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sus etapas tales como: planeación, presupuestación, programación, licitación, adjudicación, contratación, ejecución, control, liquidación y entrega-recepción.</w:t>
      </w:r>
    </w:p>
    <w:p w14:paraId="0E4DF01D" w14:textId="77777777" w:rsidR="008B54B0" w:rsidRPr="00003E30" w:rsidRDefault="008B54B0" w:rsidP="008B54B0">
      <w:pPr>
        <w:pStyle w:val="Textoindependiente"/>
        <w:ind w:firstLine="708"/>
        <w:rPr>
          <w:rFonts w:ascii="Abadi" w:hAnsi="Abadi"/>
          <w:b w:val="0"/>
          <w:bCs w:val="0"/>
          <w:sz w:val="21"/>
          <w:szCs w:val="21"/>
        </w:rPr>
      </w:pPr>
    </w:p>
    <w:p w14:paraId="5F013292" w14:textId="77777777" w:rsidR="008B54B0" w:rsidRPr="00003E30" w:rsidRDefault="008B54B0" w:rsidP="008B54B0">
      <w:pPr>
        <w:pStyle w:val="Textoindependiente"/>
        <w:ind w:firstLine="708"/>
        <w:rPr>
          <w:rFonts w:ascii="Abadi" w:hAnsi="Abadi"/>
          <w:b w:val="0"/>
          <w:bCs w:val="0"/>
          <w:sz w:val="21"/>
          <w:szCs w:val="21"/>
        </w:rPr>
      </w:pPr>
      <w:r w:rsidRPr="00003E30">
        <w:rPr>
          <w:rFonts w:ascii="Abadi" w:hAnsi="Abadi"/>
          <w:b w:val="0"/>
          <w:bCs w:val="0"/>
          <w:sz w:val="21"/>
          <w:szCs w:val="21"/>
        </w:rPr>
        <w:t xml:space="preserve">Por otra parte, la auditoría se efectuó observando las disposiciones contenidas en la Constitución Política de los Estados Unidos Mexicanos, en la Constitución Política para el Estado de Guanajuato, en la Ley Orgánica del Poder </w:t>
      </w:r>
      <w:r w:rsidRPr="00003E30">
        <w:rPr>
          <w:rFonts w:ascii="Abadi" w:hAnsi="Abadi"/>
          <w:b w:val="0"/>
          <w:bCs w:val="0"/>
          <w:sz w:val="21"/>
          <w:szCs w:val="21"/>
        </w:rPr>
        <w:t>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BFDE10E" w14:textId="77777777" w:rsidR="008B54B0" w:rsidRPr="00003E30" w:rsidRDefault="008B54B0" w:rsidP="008B54B0">
      <w:pPr>
        <w:pStyle w:val="Textoindependiente"/>
        <w:ind w:firstLine="708"/>
        <w:rPr>
          <w:rFonts w:ascii="Abadi" w:hAnsi="Abadi"/>
          <w:b w:val="0"/>
          <w:bCs w:val="0"/>
          <w:sz w:val="21"/>
          <w:szCs w:val="21"/>
        </w:rPr>
      </w:pPr>
    </w:p>
    <w:p w14:paraId="2447C993" w14:textId="51C64E3E" w:rsidR="008B54B0" w:rsidRDefault="008B54B0" w:rsidP="00B0610C">
      <w:pPr>
        <w:pStyle w:val="Textoindependiente"/>
        <w:ind w:firstLine="708"/>
        <w:rPr>
          <w:rFonts w:ascii="Abadi" w:hAnsi="Abadi"/>
          <w:b w:val="0"/>
          <w:bCs w:val="0"/>
          <w:sz w:val="21"/>
          <w:szCs w:val="21"/>
        </w:rPr>
      </w:pPr>
      <w:r w:rsidRPr="00003E30">
        <w:rPr>
          <w:rFonts w:ascii="Abadi" w:hAnsi="Abadi"/>
          <w:b w:val="0"/>
          <w:bCs w:val="0"/>
          <w:sz w:val="21"/>
          <w:szCs w:val="21"/>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0BCF730E" w14:textId="77777777" w:rsidR="00B0610C" w:rsidRPr="00003E30" w:rsidRDefault="00B0610C" w:rsidP="00B0610C">
      <w:pPr>
        <w:pStyle w:val="Textoindependiente"/>
        <w:ind w:firstLine="708"/>
        <w:rPr>
          <w:rFonts w:ascii="Abadi" w:hAnsi="Abadi"/>
          <w:b w:val="0"/>
          <w:bCs w:val="0"/>
          <w:sz w:val="21"/>
          <w:szCs w:val="21"/>
        </w:rPr>
      </w:pPr>
    </w:p>
    <w:p w14:paraId="710CC113" w14:textId="77777777" w:rsidR="008B54B0" w:rsidRPr="00003E30" w:rsidRDefault="008B54B0" w:rsidP="008B54B0">
      <w:pPr>
        <w:autoSpaceDE w:val="0"/>
        <w:autoSpaceDN w:val="0"/>
        <w:adjustRightInd w:val="0"/>
        <w:ind w:firstLine="708"/>
        <w:jc w:val="both"/>
        <w:rPr>
          <w:rFonts w:ascii="Abadi" w:hAnsi="Abadi"/>
          <w:sz w:val="21"/>
          <w:szCs w:val="21"/>
        </w:rPr>
      </w:pPr>
      <w:r w:rsidRPr="00003E30">
        <w:rPr>
          <w:rFonts w:ascii="Abadi" w:hAnsi="Abadi"/>
          <w:sz w:val="21"/>
          <w:szCs w:val="21"/>
        </w:rPr>
        <w:t xml:space="preserve">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w:t>
      </w:r>
      <w:r w:rsidRPr="00003E30">
        <w:rPr>
          <w:rFonts w:ascii="Abadi" w:hAnsi="Abadi"/>
          <w:sz w:val="21"/>
          <w:szCs w:val="21"/>
        </w:rPr>
        <w:lastRenderedPageBreak/>
        <w:t>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1157EA58" w14:textId="77777777" w:rsidR="008B54B0" w:rsidRPr="00003E30" w:rsidRDefault="008B54B0" w:rsidP="008B54B0">
      <w:pPr>
        <w:autoSpaceDE w:val="0"/>
        <w:autoSpaceDN w:val="0"/>
        <w:adjustRightInd w:val="0"/>
        <w:ind w:firstLine="708"/>
        <w:jc w:val="both"/>
        <w:rPr>
          <w:rFonts w:ascii="Abadi" w:hAnsi="Abadi"/>
          <w:sz w:val="21"/>
          <w:szCs w:val="21"/>
        </w:rPr>
      </w:pPr>
    </w:p>
    <w:p w14:paraId="74C5EFEE"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003E30">
        <w:rPr>
          <w:rFonts w:ascii="Abadi" w:hAnsi="Abadi"/>
          <w:sz w:val="21"/>
          <w:szCs w:val="21"/>
        </w:rPr>
        <w:t>fiscalizado</w:t>
      </w:r>
      <w:proofErr w:type="spellEnd"/>
      <w:r w:rsidRPr="00003E30">
        <w:rPr>
          <w:rFonts w:ascii="Abadi" w:hAnsi="Abadi"/>
          <w:sz w:val="21"/>
          <w:szCs w:val="21"/>
        </w:rPr>
        <w:t>, de acuerdo a lo dispuesto por los ordenamientos aplicables en la materia, incluyendo las políticas contables aplicables a la institución, utilizadas de conformidad con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689285FA" w14:textId="77777777" w:rsidR="008B54B0" w:rsidRPr="00003E30" w:rsidRDefault="008B54B0" w:rsidP="008B54B0">
      <w:pPr>
        <w:ind w:firstLine="708"/>
        <w:jc w:val="both"/>
        <w:rPr>
          <w:rFonts w:ascii="Abadi" w:hAnsi="Abadi"/>
          <w:sz w:val="21"/>
          <w:szCs w:val="21"/>
        </w:rPr>
      </w:pPr>
    </w:p>
    <w:p w14:paraId="582AC639"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El 30 de junio de 2022 se notificó al presidente municipal de Jerécuaro, </w:t>
      </w:r>
      <w:proofErr w:type="spellStart"/>
      <w:r w:rsidRPr="00003E30">
        <w:rPr>
          <w:rFonts w:ascii="Abadi" w:hAnsi="Abadi"/>
          <w:sz w:val="21"/>
          <w:szCs w:val="21"/>
        </w:rPr>
        <w:t>Gto</w:t>
      </w:r>
      <w:proofErr w:type="spellEnd"/>
      <w:r w:rsidRPr="00003E30">
        <w:rPr>
          <w:rFonts w:ascii="Abadi" w:hAnsi="Abadi"/>
          <w:sz w:val="21"/>
          <w:szCs w:val="21"/>
        </w:rPr>
        <w:t>., la orden de inicio del procedimiento de auditoría.</w:t>
      </w:r>
    </w:p>
    <w:p w14:paraId="7C0362F4" w14:textId="77777777" w:rsidR="008B54B0" w:rsidRPr="00003E30" w:rsidRDefault="008B54B0" w:rsidP="008B54B0">
      <w:pPr>
        <w:ind w:firstLine="708"/>
        <w:jc w:val="both"/>
        <w:rPr>
          <w:rFonts w:ascii="Abadi" w:hAnsi="Abadi"/>
          <w:sz w:val="21"/>
          <w:szCs w:val="21"/>
        </w:rPr>
      </w:pPr>
    </w:p>
    <w:p w14:paraId="28F81A36"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El 15 de diciembre de 2022 se notificó al presidente municipal de Jerécuaro, </w:t>
      </w:r>
      <w:proofErr w:type="spellStart"/>
      <w:r w:rsidRPr="00003E30">
        <w:rPr>
          <w:rFonts w:ascii="Abadi" w:hAnsi="Abadi"/>
          <w:sz w:val="21"/>
          <w:szCs w:val="21"/>
        </w:rPr>
        <w:t>Gto</w:t>
      </w:r>
      <w:proofErr w:type="spellEnd"/>
      <w:r w:rsidRPr="00003E30">
        <w:rPr>
          <w:rFonts w:ascii="Abadi" w:hAnsi="Abadi"/>
          <w:sz w:val="21"/>
          <w:szCs w:val="21"/>
        </w:rPr>
        <w:t xml:space="preserve">., la suspensión del plazo de la auditoría materia del presente dictamen, de conformidad con lo establecido en el Acuerdo de Suspensión de Plazos publicado en el Periódico Oficial </w:t>
      </w:r>
      <w:r w:rsidRPr="00003E30">
        <w:rPr>
          <w:rFonts w:ascii="Abadi" w:hAnsi="Abadi"/>
          <w:sz w:val="21"/>
          <w:szCs w:val="21"/>
        </w:rPr>
        <w:t>del Gobierno del Estado de Guanajuato el 8 de diciembre de 2022.</w:t>
      </w:r>
    </w:p>
    <w:p w14:paraId="51124EED" w14:textId="77777777" w:rsidR="008B54B0" w:rsidRPr="00003E30" w:rsidRDefault="008B54B0" w:rsidP="008B54B0">
      <w:pPr>
        <w:ind w:firstLine="708"/>
        <w:jc w:val="both"/>
        <w:rPr>
          <w:rFonts w:ascii="Abadi" w:hAnsi="Abadi"/>
          <w:sz w:val="21"/>
          <w:szCs w:val="21"/>
        </w:rPr>
      </w:pPr>
    </w:p>
    <w:p w14:paraId="466AB49C"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Posteriormente, el 24 de enero de 2023 se notificó al presidente municipal y a la ex presidenta municipal interina de Jerécuaro, </w:t>
      </w:r>
      <w:proofErr w:type="spellStart"/>
      <w:r w:rsidRPr="00003E30">
        <w:rPr>
          <w:rFonts w:ascii="Abadi" w:hAnsi="Abadi"/>
          <w:sz w:val="21"/>
          <w:szCs w:val="21"/>
        </w:rPr>
        <w:t>Gto</w:t>
      </w:r>
      <w:proofErr w:type="spellEnd"/>
      <w:r w:rsidRPr="00003E30">
        <w:rPr>
          <w:rFonts w:ascii="Abadi" w:hAnsi="Abadi"/>
          <w:sz w:val="21"/>
          <w:szCs w:val="21"/>
        </w:rPr>
        <w:t xml:space="preserve">., el pliego de observaciones y recomendaciones derivado de la auditoría practicada a la infraestructura pública municipal respecto de las operaciones realizadas por dicha administración municipal, correspondientes al ejercicio fiscal del año 2021, al cual se dio respuesta en fechas 14 de febrero de 2023 por parte del presidente municipal y 17 de febrero de 2023 por la ex presidenta municipal interina de  Jerécuaro, </w:t>
      </w:r>
      <w:proofErr w:type="spellStart"/>
      <w:r w:rsidRPr="00003E30">
        <w:rPr>
          <w:rFonts w:ascii="Abadi" w:hAnsi="Abadi"/>
          <w:sz w:val="21"/>
          <w:szCs w:val="21"/>
        </w:rPr>
        <w:t>Gto</w:t>
      </w:r>
      <w:proofErr w:type="spellEnd"/>
      <w:r w:rsidRPr="00003E30">
        <w:rPr>
          <w:rFonts w:ascii="Abadi" w:hAnsi="Abadi"/>
          <w:sz w:val="21"/>
          <w:szCs w:val="21"/>
        </w:rPr>
        <w:t>.</w:t>
      </w:r>
    </w:p>
    <w:p w14:paraId="069FAEB3" w14:textId="77777777" w:rsidR="008B54B0" w:rsidRPr="00003E30" w:rsidRDefault="008B54B0" w:rsidP="008B54B0">
      <w:pPr>
        <w:ind w:firstLine="708"/>
        <w:jc w:val="both"/>
        <w:rPr>
          <w:rFonts w:ascii="Abadi" w:hAnsi="Abadi"/>
          <w:sz w:val="21"/>
          <w:szCs w:val="21"/>
        </w:rPr>
      </w:pPr>
    </w:p>
    <w:p w14:paraId="36FDBD54"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El 22 de febrero de 2023, el informe de resultados se notificó al presidente municipal y a la ex presidenta municipal interina de Jerécuaro, </w:t>
      </w:r>
      <w:proofErr w:type="spellStart"/>
      <w:r w:rsidRPr="00003E30">
        <w:rPr>
          <w:rFonts w:ascii="Abadi" w:hAnsi="Abadi"/>
          <w:sz w:val="21"/>
          <w:szCs w:val="21"/>
        </w:rPr>
        <w:t>Gto</w:t>
      </w:r>
      <w:proofErr w:type="spellEnd"/>
      <w:r w:rsidRPr="00003E30">
        <w:rPr>
          <w:rFonts w:ascii="Abadi" w:hAnsi="Abadi"/>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003E30">
          <w:rPr>
            <w:rFonts w:ascii="Abadi" w:hAnsi="Abadi"/>
            <w:sz w:val="21"/>
            <w:szCs w:val="21"/>
          </w:rPr>
          <w:t>la Ley</w:t>
        </w:r>
      </w:smartTag>
      <w:r w:rsidRPr="00003E30">
        <w:rPr>
          <w:rFonts w:ascii="Abadi" w:hAnsi="Abadi"/>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3F55111D" w14:textId="77777777" w:rsidR="008B54B0" w:rsidRPr="00003E30" w:rsidRDefault="008B54B0" w:rsidP="008B54B0">
      <w:pPr>
        <w:ind w:firstLine="708"/>
        <w:jc w:val="both"/>
        <w:rPr>
          <w:rFonts w:ascii="Abadi" w:hAnsi="Abadi"/>
          <w:sz w:val="21"/>
          <w:szCs w:val="21"/>
        </w:rPr>
      </w:pPr>
    </w:p>
    <w:p w14:paraId="3D7E57F5"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Este término transcurrió sin que, dentro del mismo, se hubiere promovido el recurso de reconsideración, como consta en la razón levantada por el Auditor Superior del Estado el 2 de marzo de 2023, en la que se realiza el cómputo del término para la interposición del recurso, contado a partir del día hábil siguiente al de la notificación del informe de resultados.</w:t>
      </w:r>
    </w:p>
    <w:p w14:paraId="3301245A" w14:textId="77777777" w:rsidR="008B54B0" w:rsidRPr="00003E30" w:rsidRDefault="008B54B0" w:rsidP="008B54B0">
      <w:pPr>
        <w:ind w:firstLine="708"/>
        <w:jc w:val="both"/>
        <w:rPr>
          <w:rFonts w:ascii="Abadi" w:hAnsi="Abadi"/>
          <w:sz w:val="21"/>
          <w:szCs w:val="21"/>
        </w:rPr>
      </w:pPr>
    </w:p>
    <w:p w14:paraId="4DDC5C13" w14:textId="77777777" w:rsidR="008B54B0" w:rsidRPr="00B0610C" w:rsidRDefault="008B54B0" w:rsidP="008B54B0">
      <w:pPr>
        <w:pStyle w:val="Textoindependiente"/>
        <w:ind w:firstLine="708"/>
        <w:rPr>
          <w:rFonts w:ascii="Abadi" w:hAnsi="Abadi"/>
          <w:sz w:val="21"/>
          <w:szCs w:val="21"/>
        </w:rPr>
      </w:pPr>
      <w:r w:rsidRPr="00B0610C">
        <w:rPr>
          <w:rFonts w:ascii="Abadi" w:hAnsi="Abadi"/>
          <w:sz w:val="21"/>
          <w:szCs w:val="21"/>
        </w:rPr>
        <w:t>IV. Contenido del Informe de Resultados:</w:t>
      </w:r>
    </w:p>
    <w:p w14:paraId="19C51467" w14:textId="77777777" w:rsidR="008B54B0" w:rsidRPr="00003E30" w:rsidRDefault="008B54B0" w:rsidP="008B54B0">
      <w:pPr>
        <w:pStyle w:val="Textoindependiente"/>
        <w:rPr>
          <w:rFonts w:ascii="Abadi" w:hAnsi="Abadi"/>
          <w:b w:val="0"/>
          <w:bCs w:val="0"/>
          <w:sz w:val="21"/>
          <w:szCs w:val="21"/>
        </w:rPr>
      </w:pPr>
    </w:p>
    <w:p w14:paraId="38AC828B" w14:textId="77777777" w:rsidR="008B54B0" w:rsidRPr="00003E30" w:rsidRDefault="008B54B0" w:rsidP="008B54B0">
      <w:pPr>
        <w:pStyle w:val="Textoindependiente"/>
        <w:rPr>
          <w:rFonts w:ascii="Abadi" w:hAnsi="Abadi"/>
          <w:b w:val="0"/>
          <w:bCs w:val="0"/>
          <w:sz w:val="21"/>
          <w:szCs w:val="21"/>
        </w:rPr>
      </w:pPr>
      <w:r w:rsidRPr="00003E30">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4D18E124" w14:textId="77777777" w:rsidR="008B54B0" w:rsidRPr="00003E30" w:rsidRDefault="008B54B0" w:rsidP="008B54B0">
      <w:pPr>
        <w:pStyle w:val="Textoindependiente"/>
        <w:rPr>
          <w:rFonts w:ascii="Abadi" w:hAnsi="Abadi"/>
          <w:b w:val="0"/>
          <w:bCs w:val="0"/>
          <w:sz w:val="21"/>
          <w:szCs w:val="21"/>
        </w:rPr>
      </w:pPr>
    </w:p>
    <w:p w14:paraId="4E820954" w14:textId="77777777" w:rsidR="008B54B0" w:rsidRPr="00B0610C" w:rsidRDefault="008B54B0" w:rsidP="008B54B0">
      <w:pPr>
        <w:pStyle w:val="Textoindependiente"/>
        <w:numPr>
          <w:ilvl w:val="0"/>
          <w:numId w:val="10"/>
        </w:numPr>
        <w:autoSpaceDE/>
        <w:autoSpaceDN/>
        <w:rPr>
          <w:rFonts w:ascii="Abadi" w:hAnsi="Abadi"/>
          <w:sz w:val="21"/>
          <w:szCs w:val="21"/>
        </w:rPr>
      </w:pPr>
      <w:r w:rsidRPr="00B0610C">
        <w:rPr>
          <w:rFonts w:ascii="Abadi" w:hAnsi="Abadi"/>
          <w:sz w:val="21"/>
          <w:szCs w:val="21"/>
        </w:rPr>
        <w:t>Introducción.</w:t>
      </w:r>
    </w:p>
    <w:p w14:paraId="6DACC0E4" w14:textId="77777777" w:rsidR="008B54B0" w:rsidRPr="00003E30" w:rsidRDefault="008B54B0" w:rsidP="008B54B0">
      <w:pPr>
        <w:pStyle w:val="Textoindependiente"/>
        <w:ind w:left="705"/>
        <w:rPr>
          <w:rFonts w:ascii="Abadi" w:hAnsi="Abadi"/>
          <w:b w:val="0"/>
          <w:bCs w:val="0"/>
          <w:sz w:val="21"/>
          <w:szCs w:val="21"/>
        </w:rPr>
      </w:pPr>
    </w:p>
    <w:p w14:paraId="1770E1D1"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lastRenderedPageBreak/>
        <w:t>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w:t>
      </w:r>
    </w:p>
    <w:p w14:paraId="6093D37C" w14:textId="77777777" w:rsidR="008B54B0" w:rsidRPr="00003E30" w:rsidRDefault="008B54B0" w:rsidP="008B54B0">
      <w:pPr>
        <w:pStyle w:val="Textoindependiente"/>
        <w:ind w:firstLine="705"/>
        <w:rPr>
          <w:rFonts w:ascii="Abadi" w:hAnsi="Abadi"/>
          <w:b w:val="0"/>
          <w:bCs w:val="0"/>
          <w:sz w:val="21"/>
          <w:szCs w:val="21"/>
        </w:rPr>
      </w:pPr>
    </w:p>
    <w:p w14:paraId="22251D9B"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En este apartado además se precisan los procedimientos de auditoría aplicados, siendo estos: inspección, observación, confirmación externa, recálculo, procedimientos analíticos, re ejecución e indagación.</w:t>
      </w:r>
    </w:p>
    <w:p w14:paraId="04ED89D2" w14:textId="77777777" w:rsidR="008B54B0" w:rsidRPr="00003E30" w:rsidRDefault="008B54B0" w:rsidP="008B54B0">
      <w:pPr>
        <w:pStyle w:val="Textoindependiente"/>
        <w:ind w:firstLine="705"/>
        <w:rPr>
          <w:rFonts w:ascii="Abadi" w:hAnsi="Abadi"/>
          <w:b w:val="0"/>
          <w:bCs w:val="0"/>
          <w:sz w:val="21"/>
          <w:szCs w:val="21"/>
        </w:rPr>
      </w:pPr>
    </w:p>
    <w:p w14:paraId="27CCEDD8"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Cabe apuntar que en el Programa General de Fiscalización 2022 de la Auditoría Superior del Estado de Guanajuato, en el apartado de seguimiento a mejores prácticas de fiscalización ejecutadas durante el ejercicio 2021 y prospectiva estratégica para la programación 2022, se estableció:</w:t>
      </w:r>
    </w:p>
    <w:p w14:paraId="7BCD45EA" w14:textId="77777777" w:rsidR="008B54B0" w:rsidRPr="00003E30" w:rsidRDefault="008B54B0" w:rsidP="008B54B0">
      <w:pPr>
        <w:jc w:val="both"/>
        <w:rPr>
          <w:rFonts w:ascii="Abadi" w:hAnsi="Abadi"/>
          <w:i/>
          <w:iCs/>
          <w:sz w:val="21"/>
          <w:szCs w:val="21"/>
          <w:lang w:eastAsia="x-none"/>
        </w:rPr>
      </w:pPr>
    </w:p>
    <w:p w14:paraId="0D002908" w14:textId="77777777" w:rsidR="008B54B0" w:rsidRPr="00003E30" w:rsidRDefault="008B54B0" w:rsidP="008B54B0">
      <w:pPr>
        <w:jc w:val="both"/>
        <w:rPr>
          <w:rFonts w:ascii="Abadi" w:hAnsi="Abadi"/>
          <w:i/>
          <w:iCs/>
          <w:sz w:val="21"/>
          <w:szCs w:val="21"/>
          <w:lang w:eastAsia="x-none"/>
        </w:rPr>
      </w:pPr>
      <w:r w:rsidRPr="00003E30">
        <w:rPr>
          <w:rFonts w:ascii="Abadi" w:hAnsi="Abadi"/>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5A32D7AB" w14:textId="77777777" w:rsidR="008B54B0" w:rsidRPr="00003E30" w:rsidRDefault="008B54B0" w:rsidP="008B54B0">
      <w:pPr>
        <w:rPr>
          <w:rFonts w:ascii="Abadi" w:hAnsi="Abadi"/>
          <w:i/>
          <w:iCs/>
          <w:sz w:val="21"/>
          <w:szCs w:val="21"/>
          <w:lang w:eastAsia="x-none"/>
        </w:rPr>
      </w:pPr>
    </w:p>
    <w:p w14:paraId="6B88AB10" w14:textId="77777777" w:rsidR="008B54B0" w:rsidRPr="00003E30" w:rsidRDefault="008B54B0" w:rsidP="008B54B0">
      <w:pPr>
        <w:jc w:val="both"/>
        <w:rPr>
          <w:rFonts w:ascii="Abadi" w:hAnsi="Abadi"/>
          <w:i/>
          <w:iCs/>
          <w:sz w:val="21"/>
          <w:szCs w:val="21"/>
          <w:lang w:eastAsia="x-none"/>
        </w:rPr>
      </w:pPr>
      <w:r w:rsidRPr="00003E30">
        <w:rPr>
          <w:rFonts w:ascii="Abadi" w:hAnsi="Abadi"/>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75176CE3" w14:textId="77777777" w:rsidR="008B54B0" w:rsidRPr="00003E30" w:rsidRDefault="008B54B0" w:rsidP="008B54B0">
      <w:pPr>
        <w:jc w:val="both"/>
        <w:rPr>
          <w:rFonts w:ascii="Abadi" w:hAnsi="Abadi"/>
          <w:i/>
          <w:iCs/>
          <w:sz w:val="21"/>
          <w:szCs w:val="21"/>
          <w:lang w:eastAsia="x-none"/>
        </w:rPr>
      </w:pPr>
    </w:p>
    <w:p w14:paraId="1EB925D8" w14:textId="77777777" w:rsidR="008B54B0" w:rsidRPr="00003E30" w:rsidRDefault="008B54B0" w:rsidP="008B54B0">
      <w:pPr>
        <w:jc w:val="both"/>
        <w:rPr>
          <w:rFonts w:ascii="Abadi" w:hAnsi="Abadi"/>
          <w:i/>
          <w:iCs/>
          <w:sz w:val="21"/>
          <w:szCs w:val="21"/>
          <w:lang w:eastAsia="x-none"/>
        </w:rPr>
      </w:pPr>
      <w:r w:rsidRPr="00003E30">
        <w:rPr>
          <w:rFonts w:ascii="Abadi" w:hAnsi="Abadi"/>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3FEDA02B" w14:textId="77777777" w:rsidR="008B54B0" w:rsidRPr="00003E30" w:rsidRDefault="008B54B0" w:rsidP="008B54B0">
      <w:pPr>
        <w:pStyle w:val="Textoindependiente"/>
        <w:ind w:firstLine="705"/>
        <w:rPr>
          <w:rFonts w:ascii="Abadi" w:hAnsi="Abadi"/>
          <w:b w:val="0"/>
          <w:bCs w:val="0"/>
          <w:sz w:val="21"/>
          <w:szCs w:val="21"/>
        </w:rPr>
      </w:pPr>
    </w:p>
    <w:p w14:paraId="1A265D27"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4CD0583D" w14:textId="77777777" w:rsidR="008B54B0" w:rsidRPr="00003E30" w:rsidRDefault="008B54B0" w:rsidP="008B54B0">
      <w:pPr>
        <w:pStyle w:val="Textoindependiente"/>
        <w:ind w:firstLine="705"/>
        <w:rPr>
          <w:rFonts w:ascii="Abadi" w:hAnsi="Abadi"/>
          <w:b w:val="0"/>
          <w:bCs w:val="0"/>
          <w:sz w:val="21"/>
          <w:szCs w:val="21"/>
        </w:rPr>
      </w:pPr>
    </w:p>
    <w:p w14:paraId="6FD60967"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003E30">
        <w:rPr>
          <w:rFonts w:ascii="Abadi" w:hAnsi="Abadi"/>
          <w:b w:val="0"/>
          <w:bCs w:val="0"/>
          <w:sz w:val="21"/>
          <w:szCs w:val="21"/>
        </w:rPr>
        <w:t>fiscalizado</w:t>
      </w:r>
      <w:proofErr w:type="spellEnd"/>
      <w:r w:rsidRPr="00003E30">
        <w:rPr>
          <w:rFonts w:ascii="Abadi" w:hAnsi="Abadi"/>
          <w:b w:val="0"/>
          <w:bCs w:val="0"/>
          <w:sz w:val="21"/>
          <w:szCs w:val="21"/>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2020 y 2021);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w:t>
      </w:r>
      <w:r w:rsidRPr="00003E30">
        <w:rPr>
          <w:rFonts w:ascii="Abadi" w:hAnsi="Abadi"/>
          <w:b w:val="0"/>
          <w:bCs w:val="0"/>
          <w:sz w:val="21"/>
          <w:szCs w:val="21"/>
        </w:rPr>
        <w:lastRenderedPageBreak/>
        <w:t>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0133AE2E" w14:textId="77777777" w:rsidR="008B54B0" w:rsidRPr="00003E30" w:rsidRDefault="008B54B0" w:rsidP="008B54B0">
      <w:pPr>
        <w:pStyle w:val="Textoindependiente"/>
        <w:ind w:firstLine="705"/>
        <w:rPr>
          <w:rFonts w:ascii="Abadi" w:hAnsi="Abadi"/>
          <w:b w:val="0"/>
          <w:bCs w:val="0"/>
          <w:sz w:val="21"/>
          <w:szCs w:val="21"/>
        </w:rPr>
      </w:pPr>
    </w:p>
    <w:p w14:paraId="36ADD4A2"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 xml:space="preserve">Adicionalmente, el Órgano Técnico analizó el informe general del proceso de entrega recepción 2021 de la administración pública municipal de Jerécuaro, </w:t>
      </w:r>
      <w:proofErr w:type="spellStart"/>
      <w:r w:rsidRPr="00003E30">
        <w:rPr>
          <w:rFonts w:ascii="Abadi" w:hAnsi="Abadi"/>
          <w:b w:val="0"/>
          <w:bCs w:val="0"/>
          <w:sz w:val="21"/>
          <w:szCs w:val="21"/>
        </w:rPr>
        <w:t>Gto</w:t>
      </w:r>
      <w:proofErr w:type="spellEnd"/>
      <w:r w:rsidRPr="00003E30">
        <w:rPr>
          <w:rFonts w:ascii="Abadi" w:hAnsi="Abadi"/>
          <w:b w:val="0"/>
          <w:bCs w:val="0"/>
          <w:sz w:val="21"/>
          <w:szCs w:val="21"/>
        </w:rPr>
        <w:t>., y en su caso se aplicaron los procedimientos de auditoría correspondientes.</w:t>
      </w:r>
    </w:p>
    <w:p w14:paraId="45C30DFD" w14:textId="77777777" w:rsidR="008B54B0" w:rsidRPr="00003E30" w:rsidRDefault="008B54B0" w:rsidP="008B54B0">
      <w:pPr>
        <w:pStyle w:val="Textoindependiente"/>
        <w:ind w:firstLine="705"/>
        <w:rPr>
          <w:rFonts w:ascii="Abadi" w:hAnsi="Abadi"/>
          <w:b w:val="0"/>
          <w:bCs w:val="0"/>
          <w:sz w:val="21"/>
          <w:szCs w:val="21"/>
        </w:rPr>
      </w:pPr>
    </w:p>
    <w:p w14:paraId="66FC7E9F"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 xml:space="preserve">También se establece que para la integración del expediente y conclusiones determinadas en la auditoría practicada, se consideró documentación obtenida mediante diversos procedimientos de auditoría aplicados en los análisis de información financiera trimestral a la administración pública municipal de Jerécuaro, </w:t>
      </w:r>
      <w:proofErr w:type="spellStart"/>
      <w:r w:rsidRPr="00003E30">
        <w:rPr>
          <w:rFonts w:ascii="Abadi" w:hAnsi="Abadi"/>
          <w:b w:val="0"/>
          <w:bCs w:val="0"/>
          <w:sz w:val="21"/>
          <w:szCs w:val="21"/>
        </w:rPr>
        <w:t>Gto</w:t>
      </w:r>
      <w:proofErr w:type="spellEnd"/>
      <w:r w:rsidRPr="00003E30">
        <w:rPr>
          <w:rFonts w:ascii="Abadi" w:hAnsi="Abadi"/>
          <w:b w:val="0"/>
          <w:bCs w:val="0"/>
          <w:sz w:val="21"/>
          <w:szCs w:val="21"/>
        </w:rPr>
        <w:t>., respecto de los periodos comprendidos de enero a junio y de julio a diciembre del 2021, de acuerdo a lo establecido en el primer párrafo del artículo 28 de la Ley de Fiscalización Superior del Estado de Guanajuato.</w:t>
      </w:r>
    </w:p>
    <w:p w14:paraId="7F92802F" w14:textId="77777777" w:rsidR="008B54B0" w:rsidRPr="00003E30" w:rsidRDefault="008B54B0" w:rsidP="008B54B0">
      <w:pPr>
        <w:pStyle w:val="Textoindependiente"/>
        <w:ind w:firstLine="705"/>
        <w:rPr>
          <w:rFonts w:ascii="Abadi" w:hAnsi="Abadi"/>
          <w:b w:val="0"/>
          <w:bCs w:val="0"/>
          <w:sz w:val="21"/>
          <w:szCs w:val="21"/>
        </w:rPr>
      </w:pPr>
    </w:p>
    <w:p w14:paraId="324C96E4"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 xml:space="preserve">Por otra parte,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Jerécuaro, </w:t>
      </w:r>
      <w:proofErr w:type="spellStart"/>
      <w:r w:rsidRPr="00003E30">
        <w:rPr>
          <w:rFonts w:ascii="Abadi" w:hAnsi="Abadi"/>
          <w:b w:val="0"/>
          <w:bCs w:val="0"/>
          <w:sz w:val="21"/>
          <w:szCs w:val="21"/>
        </w:rPr>
        <w:t>Gto</w:t>
      </w:r>
      <w:proofErr w:type="spellEnd"/>
      <w:r w:rsidRPr="00003E30">
        <w:rPr>
          <w:rFonts w:ascii="Abadi" w:hAnsi="Abadi"/>
          <w:b w:val="0"/>
          <w:bCs w:val="0"/>
          <w:sz w:val="21"/>
          <w:szCs w:val="21"/>
        </w:rPr>
        <w:t>., no cumplió con las disposiciones normativas aplicables, como se precisa en el informe de resultados</w:t>
      </w:r>
      <w:r w:rsidRPr="00003E30">
        <w:rPr>
          <w:rFonts w:ascii="Abadi" w:hAnsi="Abadi"/>
          <w:b w:val="0"/>
          <w:bCs w:val="0"/>
          <w:sz w:val="21"/>
          <w:szCs w:val="21"/>
          <w:lang w:eastAsia="x-none"/>
        </w:rPr>
        <w:t>.</w:t>
      </w:r>
    </w:p>
    <w:p w14:paraId="3F458092" w14:textId="77777777" w:rsidR="008B54B0" w:rsidRPr="00003E30" w:rsidRDefault="008B54B0" w:rsidP="008B54B0">
      <w:pPr>
        <w:ind w:firstLine="705"/>
        <w:jc w:val="both"/>
        <w:rPr>
          <w:rFonts w:ascii="Abadi" w:hAnsi="Abadi"/>
          <w:sz w:val="21"/>
          <w:szCs w:val="21"/>
          <w:lang w:eastAsia="x-none"/>
        </w:rPr>
      </w:pPr>
    </w:p>
    <w:p w14:paraId="68622F69"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 xml:space="preserve">En cuanto al rubro de resultados de la fiscalización efectuada, se establece el estatus que guardan las observaciones formuladas, las cuales se agrupan bajo su respectivo tipo y rubro, señalando que se determinaron 4 observaciones, mismas que no fueron solventadas. </w:t>
      </w:r>
    </w:p>
    <w:p w14:paraId="19C1CF33" w14:textId="77777777" w:rsidR="008B54B0" w:rsidRPr="00003E30" w:rsidRDefault="008B54B0" w:rsidP="008B54B0">
      <w:pPr>
        <w:pStyle w:val="Textoindependiente"/>
        <w:ind w:firstLine="705"/>
        <w:rPr>
          <w:rFonts w:ascii="Abadi" w:hAnsi="Abadi"/>
          <w:b w:val="0"/>
          <w:bCs w:val="0"/>
          <w:sz w:val="21"/>
          <w:szCs w:val="21"/>
        </w:rPr>
      </w:pPr>
    </w:p>
    <w:p w14:paraId="3B369B43"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señalando que, en el caso de la observación plasmada en el numeral 001, existe un importe no solventado por la cuantía que ahí se refiere.</w:t>
      </w:r>
    </w:p>
    <w:p w14:paraId="38EF3AF9" w14:textId="77777777" w:rsidR="008B54B0" w:rsidRPr="00003E30" w:rsidRDefault="008B54B0" w:rsidP="008B54B0">
      <w:pPr>
        <w:pStyle w:val="Textoindependiente"/>
        <w:ind w:firstLine="705"/>
        <w:rPr>
          <w:rFonts w:ascii="Abadi" w:hAnsi="Abadi"/>
          <w:b w:val="0"/>
          <w:bCs w:val="0"/>
          <w:sz w:val="21"/>
          <w:szCs w:val="21"/>
        </w:rPr>
      </w:pPr>
    </w:p>
    <w:p w14:paraId="4CB62FEF"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Jerécuaro, </w:t>
      </w:r>
      <w:proofErr w:type="spellStart"/>
      <w:r w:rsidRPr="00003E30">
        <w:rPr>
          <w:rFonts w:ascii="Abadi" w:hAnsi="Abadi"/>
          <w:b w:val="0"/>
          <w:bCs w:val="0"/>
          <w:sz w:val="21"/>
          <w:szCs w:val="21"/>
        </w:rPr>
        <w:t>Gto</w:t>
      </w:r>
      <w:proofErr w:type="spellEnd"/>
      <w:r w:rsidRPr="00003E30">
        <w:rPr>
          <w:rFonts w:ascii="Abadi" w:hAnsi="Abadi"/>
          <w:b w:val="0"/>
          <w:bCs w:val="0"/>
          <w:sz w:val="21"/>
          <w:szCs w:val="21"/>
        </w:rPr>
        <w:t>., celebró operaciones; entre los procedimientos expuestos, se verificó que estas no se encontraran en el listado de Empresas que Facturan Operaciones Simuladas (EFOS) u operaciones inexistentes con el carácter de «</w:t>
      </w:r>
      <w:r w:rsidRPr="00003E30">
        <w:rPr>
          <w:rFonts w:ascii="Abadi" w:hAnsi="Abadi"/>
          <w:b w:val="0"/>
          <w:bCs w:val="0"/>
          <w:i/>
          <w:iCs/>
          <w:sz w:val="21"/>
          <w:szCs w:val="21"/>
        </w:rPr>
        <w:t>Definitivos»</w:t>
      </w:r>
      <w:r w:rsidRPr="00003E30">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0459B6A0" w14:textId="77777777" w:rsidR="008B54B0" w:rsidRPr="00003E30" w:rsidRDefault="008B54B0" w:rsidP="008B54B0">
      <w:pPr>
        <w:pStyle w:val="Textoindependiente"/>
        <w:ind w:firstLine="705"/>
        <w:rPr>
          <w:rFonts w:ascii="Abadi" w:hAnsi="Abadi"/>
          <w:b w:val="0"/>
          <w:bCs w:val="0"/>
          <w:sz w:val="21"/>
          <w:szCs w:val="21"/>
        </w:rPr>
      </w:pPr>
    </w:p>
    <w:p w14:paraId="00BFC097" w14:textId="77777777" w:rsidR="008B54B0" w:rsidRPr="00F8265D" w:rsidRDefault="008B54B0" w:rsidP="008B54B0">
      <w:pPr>
        <w:pStyle w:val="Textoindependiente"/>
        <w:numPr>
          <w:ilvl w:val="0"/>
          <w:numId w:val="10"/>
        </w:numPr>
        <w:tabs>
          <w:tab w:val="clear" w:pos="1065"/>
          <w:tab w:val="num" w:pos="0"/>
        </w:tabs>
        <w:autoSpaceDE/>
        <w:autoSpaceDN/>
        <w:rPr>
          <w:rFonts w:ascii="Abadi" w:hAnsi="Abadi"/>
          <w:sz w:val="21"/>
          <w:szCs w:val="21"/>
        </w:rPr>
      </w:pPr>
      <w:r w:rsidRPr="00F8265D">
        <w:rPr>
          <w:rFonts w:ascii="Abadi" w:hAnsi="Abadi"/>
          <w:sz w:val="21"/>
          <w:szCs w:val="21"/>
        </w:rPr>
        <w:t xml:space="preserve">Observaciones y recomendaciones, la respuesta emitida por el sujeto fiscalizado y la valoración correspondiente. </w:t>
      </w:r>
    </w:p>
    <w:p w14:paraId="574C17A1" w14:textId="77777777" w:rsidR="008B54B0" w:rsidRPr="00003E30" w:rsidRDefault="008B54B0" w:rsidP="008B54B0">
      <w:pPr>
        <w:pStyle w:val="Textoindependiente"/>
        <w:ind w:left="1065"/>
        <w:rPr>
          <w:rFonts w:ascii="Abadi" w:hAnsi="Abadi"/>
          <w:b w:val="0"/>
          <w:bCs w:val="0"/>
          <w:sz w:val="21"/>
          <w:szCs w:val="21"/>
        </w:rPr>
      </w:pPr>
    </w:p>
    <w:p w14:paraId="1D334CDD"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En esta parte se desglosa la valoración de las observaciones y recomendaciones formuladas por el Órgano Técnico, considerando como no solventadas las observaciones establecidas en los numerales 001, referente a planeación, programación y presupuestación de obra. Contrato OPJ/R33-FI/21-21; 002, correspondiente a calidad de obra. Contrato OPJ/R33-FI/21-46; 003, relativo a cantidades de obra. Contrato OPJ/R33-FI/21-45; y 004, referido a cantidades de obra. OPJ/R33-</w:t>
      </w:r>
      <w:r w:rsidRPr="00003E30">
        <w:rPr>
          <w:rFonts w:ascii="Abadi" w:hAnsi="Abadi"/>
          <w:b w:val="0"/>
          <w:bCs w:val="0"/>
          <w:sz w:val="21"/>
          <w:szCs w:val="21"/>
        </w:rPr>
        <w:lastRenderedPageBreak/>
        <w:t>FI-SFIYA/01-20 y Convenio OPJ/R33-FI-SFIYA/01-20-CV-02.</w:t>
      </w:r>
    </w:p>
    <w:p w14:paraId="54188344" w14:textId="77777777" w:rsidR="008B54B0" w:rsidRPr="00003E30" w:rsidRDefault="008B54B0" w:rsidP="008B54B0">
      <w:pPr>
        <w:pStyle w:val="Textoindependiente"/>
        <w:ind w:firstLine="705"/>
        <w:rPr>
          <w:rFonts w:ascii="Abadi" w:hAnsi="Abadi"/>
          <w:b w:val="0"/>
          <w:bCs w:val="0"/>
          <w:sz w:val="21"/>
          <w:szCs w:val="21"/>
        </w:rPr>
      </w:pPr>
    </w:p>
    <w:p w14:paraId="4B709E65" w14:textId="77777777" w:rsidR="008B54B0" w:rsidRPr="00003E30" w:rsidRDefault="008B54B0" w:rsidP="008B54B0">
      <w:pPr>
        <w:pStyle w:val="Textoindependiente"/>
        <w:ind w:firstLine="705"/>
        <w:rPr>
          <w:rFonts w:ascii="Abadi" w:hAnsi="Abadi" w:cs="ArialNarrow"/>
          <w:b w:val="0"/>
          <w:bCs w:val="0"/>
          <w:sz w:val="21"/>
          <w:szCs w:val="21"/>
          <w:lang w:eastAsia="es-MX"/>
        </w:rPr>
      </w:pPr>
      <w:r w:rsidRPr="00003E30">
        <w:rPr>
          <w:rFonts w:ascii="Abadi" w:hAnsi="Abadi"/>
          <w:b w:val="0"/>
          <w:bCs w:val="0"/>
          <w:sz w:val="21"/>
          <w:szCs w:val="21"/>
        </w:rPr>
        <w:t xml:space="preserve">En el apartado de Recomendaciones Generales, se establece que </w:t>
      </w:r>
      <w:r w:rsidRPr="00003E30">
        <w:rPr>
          <w:rFonts w:ascii="Abadi" w:hAnsi="Abadi" w:cs="ArialNarrow"/>
          <w:b w:val="0"/>
          <w:bCs w:val="0"/>
          <w:sz w:val="21"/>
          <w:szCs w:val="21"/>
          <w:lang w:eastAsia="es-MX"/>
        </w:rPr>
        <w:t>del proceso de fiscalización efectuado no se desprendieron recomendaciones.</w:t>
      </w:r>
    </w:p>
    <w:p w14:paraId="3A79689A" w14:textId="77777777" w:rsidR="008B54B0" w:rsidRPr="00003E30" w:rsidRDefault="008B54B0" w:rsidP="008B54B0">
      <w:pPr>
        <w:pStyle w:val="Textoindependiente"/>
        <w:ind w:firstLine="705"/>
        <w:rPr>
          <w:rFonts w:ascii="Abadi" w:hAnsi="Abadi"/>
          <w:b w:val="0"/>
          <w:bCs w:val="0"/>
          <w:sz w:val="21"/>
          <w:szCs w:val="21"/>
        </w:rPr>
      </w:pPr>
    </w:p>
    <w:p w14:paraId="5EAEA29A" w14:textId="77777777" w:rsidR="008B54B0" w:rsidRPr="00F8265D" w:rsidRDefault="008B54B0" w:rsidP="008B54B0">
      <w:pPr>
        <w:pStyle w:val="Textoindependiente"/>
        <w:numPr>
          <w:ilvl w:val="0"/>
          <w:numId w:val="10"/>
        </w:numPr>
        <w:autoSpaceDE/>
        <w:autoSpaceDN/>
        <w:rPr>
          <w:rFonts w:ascii="Abadi" w:hAnsi="Abadi"/>
          <w:sz w:val="21"/>
          <w:szCs w:val="21"/>
        </w:rPr>
      </w:pPr>
      <w:r w:rsidRPr="00F8265D">
        <w:rPr>
          <w:rFonts w:ascii="Abadi" w:hAnsi="Abadi"/>
          <w:sz w:val="21"/>
          <w:szCs w:val="21"/>
        </w:rPr>
        <w:t xml:space="preserve">Promoción del ejercicio de facultades de comprobación fiscal. </w:t>
      </w:r>
    </w:p>
    <w:p w14:paraId="6CA0D2CC" w14:textId="77777777" w:rsidR="008B54B0" w:rsidRPr="00003E30" w:rsidRDefault="008B54B0" w:rsidP="008B54B0">
      <w:pPr>
        <w:pStyle w:val="Textoindependiente"/>
        <w:ind w:firstLine="705"/>
        <w:rPr>
          <w:rFonts w:ascii="Abadi" w:hAnsi="Abadi"/>
          <w:b w:val="0"/>
          <w:bCs w:val="0"/>
          <w:sz w:val="21"/>
          <w:szCs w:val="21"/>
        </w:rPr>
      </w:pPr>
    </w:p>
    <w:p w14:paraId="723E3DCC" w14:textId="01202B2D" w:rsidR="008B54B0" w:rsidRPr="00003E30" w:rsidRDefault="008B54B0" w:rsidP="00F8265D">
      <w:pPr>
        <w:pStyle w:val="Textoindependiente"/>
        <w:ind w:firstLine="705"/>
        <w:rPr>
          <w:rFonts w:ascii="Abadi" w:hAnsi="Abadi"/>
          <w:b w:val="0"/>
          <w:bCs w:val="0"/>
          <w:sz w:val="21"/>
          <w:szCs w:val="21"/>
        </w:rPr>
      </w:pPr>
      <w:r w:rsidRPr="00003E30">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58D5AB6D" w14:textId="77777777" w:rsidR="008B54B0" w:rsidRPr="00003E30" w:rsidRDefault="008B54B0" w:rsidP="008B54B0">
      <w:pPr>
        <w:pStyle w:val="Textoindependiente"/>
        <w:ind w:firstLine="705"/>
        <w:rPr>
          <w:rFonts w:ascii="Abadi" w:hAnsi="Abadi"/>
          <w:b w:val="0"/>
          <w:bCs w:val="0"/>
          <w:sz w:val="21"/>
          <w:szCs w:val="21"/>
        </w:rPr>
      </w:pPr>
    </w:p>
    <w:p w14:paraId="181E593B" w14:textId="77777777" w:rsidR="008B54B0" w:rsidRPr="00F8265D" w:rsidRDefault="008B54B0" w:rsidP="008B54B0">
      <w:pPr>
        <w:pStyle w:val="Textoindependiente"/>
        <w:numPr>
          <w:ilvl w:val="0"/>
          <w:numId w:val="10"/>
        </w:numPr>
        <w:autoSpaceDE/>
        <w:autoSpaceDN/>
        <w:rPr>
          <w:rFonts w:ascii="Abadi" w:hAnsi="Abadi"/>
          <w:sz w:val="21"/>
          <w:szCs w:val="21"/>
        </w:rPr>
      </w:pPr>
      <w:r w:rsidRPr="00F8265D">
        <w:rPr>
          <w:rFonts w:ascii="Abadi" w:hAnsi="Abadi"/>
          <w:sz w:val="21"/>
          <w:szCs w:val="21"/>
        </w:rPr>
        <w:t>Comunicado ante órganos de control y autoridades que administran padrones de proveedores y contratistas.</w:t>
      </w:r>
    </w:p>
    <w:p w14:paraId="5F51DDBC" w14:textId="77777777" w:rsidR="008B54B0" w:rsidRPr="00003E30" w:rsidRDefault="008B54B0" w:rsidP="008B54B0">
      <w:pPr>
        <w:pStyle w:val="Textoindependiente"/>
        <w:ind w:firstLine="705"/>
        <w:rPr>
          <w:rFonts w:ascii="Abadi" w:hAnsi="Abadi"/>
          <w:b w:val="0"/>
          <w:bCs w:val="0"/>
          <w:sz w:val="21"/>
          <w:szCs w:val="21"/>
        </w:rPr>
      </w:pPr>
    </w:p>
    <w:p w14:paraId="62B46311"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del municipio de Jerécuaro, </w:t>
      </w:r>
      <w:proofErr w:type="spellStart"/>
      <w:r w:rsidRPr="00003E30">
        <w:rPr>
          <w:rFonts w:ascii="Abadi" w:hAnsi="Abadi"/>
          <w:b w:val="0"/>
          <w:bCs w:val="0"/>
          <w:sz w:val="21"/>
          <w:szCs w:val="21"/>
        </w:rPr>
        <w:t>Gto</w:t>
      </w:r>
      <w:proofErr w:type="spellEnd"/>
      <w:r w:rsidRPr="00003E30">
        <w:rPr>
          <w:rFonts w:ascii="Abadi" w:hAnsi="Abadi"/>
          <w:b w:val="0"/>
          <w:bCs w:val="0"/>
          <w:sz w:val="21"/>
          <w:szCs w:val="21"/>
        </w:rPr>
        <w:t xml:space="preserve">., y de la Secretaría de Infraestructura, </w:t>
      </w:r>
      <w:r w:rsidRPr="00003E30">
        <w:rPr>
          <w:rFonts w:ascii="Abadi" w:hAnsi="Abadi"/>
          <w:b w:val="0"/>
          <w:bCs w:val="0"/>
          <w:sz w:val="21"/>
          <w:szCs w:val="21"/>
        </w:rPr>
        <w:t>Conectividad y Movilidad, del Estado, las presuntas irregularidades o incumplimientos de estos en contrataciones públicas detectadas durante la auditoría, precisando los contratistas y las observaciones de las que se desprende su intervención.</w:t>
      </w:r>
    </w:p>
    <w:p w14:paraId="3D4960FD" w14:textId="77777777" w:rsidR="008B54B0" w:rsidRPr="00003E30" w:rsidRDefault="008B54B0" w:rsidP="008B54B0">
      <w:pPr>
        <w:pStyle w:val="Textoindependiente"/>
        <w:ind w:firstLine="705"/>
        <w:rPr>
          <w:rFonts w:ascii="Abadi" w:hAnsi="Abadi"/>
          <w:b w:val="0"/>
          <w:bCs w:val="0"/>
          <w:sz w:val="21"/>
          <w:szCs w:val="21"/>
        </w:rPr>
      </w:pPr>
    </w:p>
    <w:p w14:paraId="431A8D45" w14:textId="77777777" w:rsidR="008B54B0" w:rsidRPr="00F8265D" w:rsidRDefault="008B54B0" w:rsidP="008B54B0">
      <w:pPr>
        <w:pStyle w:val="Textoindependiente"/>
        <w:numPr>
          <w:ilvl w:val="0"/>
          <w:numId w:val="10"/>
        </w:numPr>
        <w:autoSpaceDE/>
        <w:autoSpaceDN/>
        <w:rPr>
          <w:rFonts w:ascii="Abadi" w:hAnsi="Abadi"/>
          <w:sz w:val="21"/>
          <w:szCs w:val="21"/>
        </w:rPr>
      </w:pPr>
      <w:r w:rsidRPr="00F8265D">
        <w:rPr>
          <w:rFonts w:ascii="Abadi" w:hAnsi="Abadi"/>
          <w:sz w:val="21"/>
          <w:szCs w:val="21"/>
        </w:rPr>
        <w:t xml:space="preserve">Anexos. </w:t>
      </w:r>
    </w:p>
    <w:p w14:paraId="6CAA7538" w14:textId="77777777" w:rsidR="008B54B0" w:rsidRPr="00003E30" w:rsidRDefault="008B54B0" w:rsidP="008B54B0">
      <w:pPr>
        <w:pStyle w:val="Textoindependiente"/>
        <w:ind w:firstLine="705"/>
        <w:rPr>
          <w:rFonts w:ascii="Abadi" w:hAnsi="Abadi"/>
          <w:b w:val="0"/>
          <w:bCs w:val="0"/>
          <w:sz w:val="21"/>
          <w:szCs w:val="21"/>
        </w:rPr>
      </w:pPr>
    </w:p>
    <w:p w14:paraId="625FC76C" w14:textId="77777777" w:rsidR="008B54B0" w:rsidRPr="00003E30" w:rsidRDefault="008B54B0" w:rsidP="008B54B0">
      <w:pPr>
        <w:pStyle w:val="Textoindependiente"/>
        <w:ind w:firstLine="705"/>
        <w:rPr>
          <w:rFonts w:ascii="Abadi" w:hAnsi="Abadi"/>
          <w:b w:val="0"/>
          <w:bCs w:val="0"/>
          <w:sz w:val="21"/>
          <w:szCs w:val="21"/>
        </w:rPr>
      </w:pPr>
      <w:r w:rsidRPr="00003E30">
        <w:rPr>
          <w:rFonts w:ascii="Abadi" w:hAnsi="Abadi"/>
          <w:b w:val="0"/>
          <w:bCs w:val="0"/>
          <w:sz w:val="21"/>
          <w:szCs w:val="21"/>
        </w:rPr>
        <w:t>En esta parte, se adjuntan los anexos técnicos derivados de la auditoría.</w:t>
      </w:r>
    </w:p>
    <w:p w14:paraId="0F727199" w14:textId="77777777" w:rsidR="008B54B0" w:rsidRPr="00003E30" w:rsidRDefault="008B54B0" w:rsidP="008B54B0">
      <w:pPr>
        <w:pStyle w:val="Textoindependiente"/>
        <w:ind w:firstLine="705"/>
        <w:rPr>
          <w:rFonts w:ascii="Abadi" w:hAnsi="Abadi"/>
          <w:b w:val="0"/>
          <w:bCs w:val="0"/>
          <w:sz w:val="21"/>
          <w:szCs w:val="21"/>
        </w:rPr>
      </w:pPr>
    </w:p>
    <w:p w14:paraId="347CBB9F" w14:textId="77777777" w:rsidR="008B54B0" w:rsidRPr="00F8265D" w:rsidRDefault="008B54B0" w:rsidP="008B54B0">
      <w:pPr>
        <w:ind w:firstLine="708"/>
        <w:jc w:val="both"/>
        <w:rPr>
          <w:rFonts w:ascii="Abadi" w:hAnsi="Abadi"/>
          <w:b/>
          <w:bCs/>
          <w:sz w:val="21"/>
          <w:szCs w:val="21"/>
        </w:rPr>
      </w:pPr>
      <w:r w:rsidRPr="00F8265D">
        <w:rPr>
          <w:rFonts w:ascii="Abadi" w:hAnsi="Abadi"/>
          <w:b/>
          <w:bCs/>
          <w:sz w:val="21"/>
          <w:szCs w:val="21"/>
        </w:rPr>
        <w:t>V. Conclusiones:</w:t>
      </w:r>
    </w:p>
    <w:p w14:paraId="30368FB7" w14:textId="77777777" w:rsidR="008B54B0" w:rsidRPr="00003E30" w:rsidRDefault="008B54B0" w:rsidP="008B54B0">
      <w:pPr>
        <w:jc w:val="both"/>
        <w:rPr>
          <w:rFonts w:ascii="Abadi" w:hAnsi="Abadi"/>
          <w:sz w:val="21"/>
          <w:szCs w:val="21"/>
        </w:rPr>
      </w:pPr>
    </w:p>
    <w:p w14:paraId="383427DD" w14:textId="77777777" w:rsidR="008B54B0" w:rsidRPr="00003E30" w:rsidRDefault="008B54B0" w:rsidP="008B54B0">
      <w:pPr>
        <w:jc w:val="both"/>
        <w:rPr>
          <w:rFonts w:ascii="Abadi" w:hAnsi="Abadi"/>
          <w:sz w:val="21"/>
          <w:szCs w:val="21"/>
        </w:rPr>
      </w:pPr>
      <w:r w:rsidRPr="00003E30">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003E30">
          <w:rPr>
            <w:rFonts w:ascii="Abadi" w:hAnsi="Abadi"/>
            <w:sz w:val="21"/>
            <w:szCs w:val="21"/>
          </w:rPr>
          <w:t>la Ley</w:t>
        </w:r>
      </w:smartTag>
      <w:r w:rsidRPr="00003E30">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43EA0E98" w14:textId="77777777" w:rsidR="008B54B0" w:rsidRPr="00003E30" w:rsidRDefault="008B54B0" w:rsidP="008B54B0">
      <w:pPr>
        <w:jc w:val="both"/>
        <w:rPr>
          <w:rFonts w:ascii="Abadi" w:hAnsi="Abadi"/>
          <w:sz w:val="21"/>
          <w:szCs w:val="21"/>
        </w:rPr>
      </w:pPr>
    </w:p>
    <w:p w14:paraId="053EB7BC" w14:textId="77777777" w:rsidR="008B54B0" w:rsidRPr="00003E30" w:rsidRDefault="008B54B0" w:rsidP="008B54B0">
      <w:pPr>
        <w:jc w:val="both"/>
        <w:rPr>
          <w:rFonts w:ascii="Abadi" w:hAnsi="Abadi"/>
          <w:sz w:val="21"/>
          <w:szCs w:val="21"/>
        </w:rPr>
      </w:pPr>
      <w:r w:rsidRPr="00003E30">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521B6AF5" w14:textId="77777777" w:rsidR="008B54B0" w:rsidRPr="00003E30" w:rsidRDefault="008B54B0" w:rsidP="008B54B0">
      <w:pPr>
        <w:jc w:val="both"/>
        <w:rPr>
          <w:rFonts w:ascii="Abadi" w:hAnsi="Abadi"/>
          <w:sz w:val="21"/>
          <w:szCs w:val="21"/>
        </w:rPr>
      </w:pPr>
    </w:p>
    <w:p w14:paraId="00E313AC"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auditoría al presidente municipal y a la ex presidenta municipal interina de Jerécuaro, </w:t>
      </w:r>
      <w:proofErr w:type="spellStart"/>
      <w:r w:rsidRPr="00003E30">
        <w:rPr>
          <w:rFonts w:ascii="Abadi" w:hAnsi="Abadi"/>
          <w:sz w:val="21"/>
          <w:szCs w:val="21"/>
        </w:rPr>
        <w:t>Gto</w:t>
      </w:r>
      <w:proofErr w:type="spellEnd"/>
      <w:r w:rsidRPr="00003E30">
        <w:rPr>
          <w:rFonts w:ascii="Abadi" w:hAnsi="Abadi"/>
          <w:sz w:val="21"/>
          <w:szCs w:val="21"/>
        </w:rPr>
        <w:t xml:space="preserve">., concediéndoles el plazo que establece </w:t>
      </w:r>
      <w:smartTag w:uri="urn:schemas-microsoft-com:office:smarttags" w:element="PersonName">
        <w:smartTagPr>
          <w:attr w:name="ProductID" w:val="la Ley"/>
        </w:smartTagPr>
        <w:r w:rsidRPr="00003E30">
          <w:rPr>
            <w:rFonts w:ascii="Abadi" w:hAnsi="Abadi"/>
            <w:sz w:val="21"/>
            <w:szCs w:val="21"/>
          </w:rPr>
          <w:t>la Ley</w:t>
        </w:r>
      </w:smartTag>
      <w:r w:rsidRPr="00003E30">
        <w:rPr>
          <w:rFonts w:ascii="Abadi" w:hAnsi="Abadi"/>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w:t>
      </w:r>
    </w:p>
    <w:p w14:paraId="227658B8" w14:textId="77777777" w:rsidR="008B54B0" w:rsidRPr="00003E30" w:rsidRDefault="008B54B0" w:rsidP="008B54B0">
      <w:pPr>
        <w:jc w:val="both"/>
        <w:rPr>
          <w:rFonts w:ascii="Abadi" w:hAnsi="Abadi"/>
          <w:sz w:val="21"/>
          <w:szCs w:val="21"/>
        </w:rPr>
      </w:pPr>
    </w:p>
    <w:p w14:paraId="31365D44"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De igual manera, existe en el informe de resultados la constancia de que este se notificó al presidente municipal y a la ex presidenta municipal </w:t>
      </w:r>
      <w:r w:rsidRPr="00003E30">
        <w:rPr>
          <w:rFonts w:ascii="Abadi" w:hAnsi="Abadi"/>
          <w:sz w:val="21"/>
          <w:szCs w:val="21"/>
        </w:rPr>
        <w:lastRenderedPageBreak/>
        <w:t xml:space="preserve">interina de Jerécuaro, </w:t>
      </w:r>
      <w:proofErr w:type="spellStart"/>
      <w:r w:rsidRPr="00003E30">
        <w:rPr>
          <w:rFonts w:ascii="Abadi" w:hAnsi="Abadi"/>
          <w:sz w:val="21"/>
          <w:szCs w:val="21"/>
        </w:rPr>
        <w:t>Gto</w:t>
      </w:r>
      <w:proofErr w:type="spellEnd"/>
      <w:r w:rsidRPr="00003E30">
        <w:rPr>
          <w:rFonts w:ascii="Abadi" w:hAnsi="Abadi"/>
          <w:sz w:val="21"/>
          <w:szCs w:val="21"/>
        </w:rPr>
        <w:t xml:space="preserve">., concediéndoles el término señalado en el artículo 37, fracción IV de </w:t>
      </w:r>
      <w:smartTag w:uri="urn:schemas-microsoft-com:office:smarttags" w:element="PersonName">
        <w:smartTagPr>
          <w:attr w:name="ProductID" w:val="la Ley"/>
        </w:smartTagPr>
        <w:r w:rsidRPr="00003E30">
          <w:rPr>
            <w:rFonts w:ascii="Abadi" w:hAnsi="Abadi"/>
            <w:sz w:val="21"/>
            <w:szCs w:val="21"/>
          </w:rPr>
          <w:t>la Ley</w:t>
        </w:r>
      </w:smartTag>
      <w:r w:rsidRPr="00003E30">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0DA4D78E" w14:textId="77777777" w:rsidR="008B54B0" w:rsidRPr="00003E30" w:rsidRDefault="008B54B0" w:rsidP="008B54B0">
      <w:pPr>
        <w:ind w:firstLine="708"/>
        <w:jc w:val="both"/>
        <w:rPr>
          <w:rFonts w:ascii="Abadi" w:hAnsi="Abadi"/>
          <w:sz w:val="21"/>
          <w:szCs w:val="21"/>
        </w:rPr>
      </w:pPr>
    </w:p>
    <w:p w14:paraId="07EE1641"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3D86529" w14:textId="77777777" w:rsidR="008B54B0" w:rsidRPr="00003E30" w:rsidRDefault="008B54B0" w:rsidP="008B54B0">
      <w:pPr>
        <w:ind w:firstLine="708"/>
        <w:jc w:val="both"/>
        <w:rPr>
          <w:rFonts w:ascii="Abadi" w:hAnsi="Abadi"/>
          <w:sz w:val="21"/>
          <w:szCs w:val="21"/>
        </w:rPr>
      </w:pPr>
    </w:p>
    <w:p w14:paraId="2FADB82A"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5543B999" w14:textId="77777777" w:rsidR="008B54B0" w:rsidRPr="00003E30" w:rsidRDefault="008B54B0" w:rsidP="00003E30">
      <w:pPr>
        <w:jc w:val="both"/>
        <w:rPr>
          <w:rFonts w:ascii="Abadi" w:hAnsi="Abadi"/>
          <w:sz w:val="21"/>
          <w:szCs w:val="21"/>
        </w:rPr>
      </w:pPr>
    </w:p>
    <w:p w14:paraId="22340F75"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Cabe señalar que una vez que el informe de resultados sea sancionado por </w:t>
      </w:r>
      <w:r w:rsidRPr="00003E30">
        <w:rPr>
          <w:rFonts w:ascii="Abadi" w:hAnsi="Abadi"/>
          <w:sz w:val="21"/>
          <w:szCs w:val="21"/>
        </w:rPr>
        <w:t>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4241B786" w14:textId="77777777" w:rsidR="008B54B0" w:rsidRPr="00003E30" w:rsidRDefault="008B54B0" w:rsidP="008B54B0">
      <w:pPr>
        <w:ind w:firstLine="708"/>
        <w:jc w:val="both"/>
        <w:rPr>
          <w:rFonts w:ascii="Abadi" w:hAnsi="Abadi"/>
          <w:sz w:val="21"/>
          <w:szCs w:val="21"/>
        </w:rPr>
      </w:pPr>
    </w:p>
    <w:p w14:paraId="6E2A561C"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6936667B" w14:textId="77777777" w:rsidR="008B54B0" w:rsidRPr="00003E30" w:rsidRDefault="008B54B0" w:rsidP="008B54B0">
      <w:pPr>
        <w:ind w:firstLine="708"/>
        <w:jc w:val="both"/>
        <w:rPr>
          <w:rFonts w:ascii="Abadi" w:hAnsi="Abadi"/>
          <w:sz w:val="21"/>
          <w:szCs w:val="21"/>
        </w:rPr>
      </w:pPr>
    </w:p>
    <w:p w14:paraId="670675B1"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En razón de lo anteriormente señalado, concluimos que el informe de resultados de la auditoría practicada a la infraestructura pública municipal respecto de las operaciones realizadas por la administración municipal de Jerécuaro, </w:t>
      </w:r>
      <w:proofErr w:type="spellStart"/>
      <w:r w:rsidRPr="00003E30">
        <w:rPr>
          <w:rFonts w:ascii="Abadi" w:hAnsi="Abadi"/>
          <w:sz w:val="21"/>
          <w:szCs w:val="21"/>
        </w:rPr>
        <w:t>Gto</w:t>
      </w:r>
      <w:proofErr w:type="spellEnd"/>
      <w:r w:rsidRPr="00003E30">
        <w:rPr>
          <w:rFonts w:ascii="Abadi" w:hAnsi="Abadi"/>
          <w:sz w:val="21"/>
          <w:szCs w:val="21"/>
        </w:rPr>
        <w:t xml:space="preserve">., correspondientes al ejercicio fiscal del año 2021,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003E30">
          <w:rPr>
            <w:rFonts w:ascii="Abadi" w:hAnsi="Abadi"/>
            <w:sz w:val="21"/>
            <w:szCs w:val="21"/>
          </w:rPr>
          <w:t>la Ley</w:t>
        </w:r>
      </w:smartTag>
      <w:r w:rsidRPr="00003E30">
        <w:rPr>
          <w:rFonts w:ascii="Abadi" w:hAnsi="Abadi"/>
          <w:sz w:val="21"/>
          <w:szCs w:val="21"/>
        </w:rPr>
        <w:t xml:space="preserve"> de Fiscalización Superior del Estado de Guanajuato, razón por la cual no podría ser observado por el Pleno del Congreso.</w:t>
      </w:r>
    </w:p>
    <w:p w14:paraId="7DDDEE8C" w14:textId="77777777" w:rsidR="008B54B0" w:rsidRPr="00003E30" w:rsidRDefault="008B54B0" w:rsidP="008B54B0">
      <w:pPr>
        <w:ind w:firstLine="708"/>
        <w:jc w:val="both"/>
        <w:rPr>
          <w:rFonts w:ascii="Abadi" w:hAnsi="Abadi"/>
          <w:sz w:val="21"/>
          <w:szCs w:val="21"/>
        </w:rPr>
      </w:pPr>
    </w:p>
    <w:p w14:paraId="46157C9A" w14:textId="77777777" w:rsidR="008B54B0" w:rsidRPr="00003E30" w:rsidRDefault="008B54B0" w:rsidP="008B54B0">
      <w:pPr>
        <w:ind w:firstLine="708"/>
        <w:jc w:val="both"/>
        <w:rPr>
          <w:rFonts w:ascii="Abadi" w:hAnsi="Abadi"/>
          <w:sz w:val="21"/>
          <w:szCs w:val="21"/>
        </w:rPr>
      </w:pPr>
      <w:r w:rsidRPr="00003E30">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003E30">
          <w:rPr>
            <w:rFonts w:ascii="Abadi" w:hAnsi="Abadi"/>
            <w:sz w:val="21"/>
            <w:szCs w:val="21"/>
          </w:rPr>
          <w:t>la Ley Orgánica</w:t>
        </w:r>
      </w:smartTag>
      <w:r w:rsidRPr="00003E30">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003E30">
          <w:rPr>
            <w:rFonts w:ascii="Abadi" w:hAnsi="Abadi"/>
            <w:sz w:val="21"/>
            <w:szCs w:val="21"/>
          </w:rPr>
          <w:t>la Asamblea</w:t>
        </w:r>
      </w:smartTag>
      <w:r w:rsidRPr="00003E30">
        <w:rPr>
          <w:rFonts w:ascii="Abadi" w:hAnsi="Abadi"/>
          <w:sz w:val="21"/>
          <w:szCs w:val="21"/>
        </w:rPr>
        <w:t>, la aprobación del siguiente:</w:t>
      </w:r>
    </w:p>
    <w:p w14:paraId="4159F0A5" w14:textId="77777777" w:rsidR="008B54B0" w:rsidRPr="00003E30" w:rsidRDefault="008B54B0" w:rsidP="008B54B0">
      <w:pPr>
        <w:ind w:firstLine="708"/>
        <w:jc w:val="both"/>
        <w:rPr>
          <w:rFonts w:ascii="Abadi" w:hAnsi="Abadi"/>
          <w:sz w:val="21"/>
          <w:szCs w:val="21"/>
        </w:rPr>
      </w:pPr>
    </w:p>
    <w:p w14:paraId="3271B578" w14:textId="77777777" w:rsidR="008B54B0" w:rsidRPr="00003E30" w:rsidRDefault="008B54B0" w:rsidP="008B54B0">
      <w:pPr>
        <w:pStyle w:val="Ttulo1"/>
        <w:jc w:val="center"/>
        <w:rPr>
          <w:rFonts w:ascii="Abadi" w:hAnsi="Abadi" w:cs="Arial"/>
          <w:i w:val="0"/>
          <w:iCs w:val="0"/>
          <w:smallCaps/>
          <w:sz w:val="21"/>
          <w:szCs w:val="21"/>
        </w:rPr>
      </w:pPr>
      <w:r w:rsidRPr="00003E30">
        <w:rPr>
          <w:rFonts w:ascii="Abadi" w:hAnsi="Abadi" w:cs="Arial"/>
          <w:i w:val="0"/>
          <w:iCs w:val="0"/>
          <w:smallCaps/>
          <w:sz w:val="21"/>
          <w:szCs w:val="21"/>
        </w:rPr>
        <w:lastRenderedPageBreak/>
        <w:t>A C U E R D O</w:t>
      </w:r>
    </w:p>
    <w:p w14:paraId="4F4B9A07" w14:textId="77777777" w:rsidR="008B54B0" w:rsidRPr="00FA2D9B" w:rsidRDefault="008B54B0" w:rsidP="008B54B0">
      <w:pPr>
        <w:rPr>
          <w:rFonts w:ascii="Abadi" w:hAnsi="Abadi"/>
          <w:sz w:val="21"/>
          <w:szCs w:val="21"/>
        </w:rPr>
      </w:pPr>
    </w:p>
    <w:p w14:paraId="7B4277C6" w14:textId="04265779" w:rsidR="008B54B0" w:rsidRDefault="008B54B0" w:rsidP="00003E30">
      <w:pPr>
        <w:ind w:firstLine="708"/>
        <w:jc w:val="both"/>
        <w:rPr>
          <w:rFonts w:ascii="Abadi" w:hAnsi="Abadi"/>
          <w:sz w:val="21"/>
          <w:szCs w:val="21"/>
        </w:rPr>
      </w:pPr>
      <w:r w:rsidRPr="00FA2D9B">
        <w:rPr>
          <w:rFonts w:ascii="Abadi" w:hAnsi="Abadi"/>
          <w:b/>
          <w:sz w:val="21"/>
          <w:szCs w:val="21"/>
        </w:rPr>
        <w:t>Único.</w:t>
      </w:r>
      <w:r w:rsidRPr="00FA2D9B">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FA2D9B">
          <w:rPr>
            <w:rFonts w:ascii="Abadi" w:hAnsi="Abadi"/>
            <w:sz w:val="21"/>
            <w:szCs w:val="21"/>
          </w:rPr>
          <w:t>la Constitución Política</w:t>
        </w:r>
      </w:smartTag>
      <w:r w:rsidRPr="00FA2D9B">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pública municipal de Jerécuaro, </w:t>
      </w:r>
      <w:proofErr w:type="spellStart"/>
      <w:r w:rsidRPr="00FA2D9B">
        <w:rPr>
          <w:rFonts w:ascii="Abadi" w:hAnsi="Abadi"/>
          <w:sz w:val="21"/>
          <w:szCs w:val="21"/>
        </w:rPr>
        <w:t>Gto</w:t>
      </w:r>
      <w:proofErr w:type="spellEnd"/>
      <w:r w:rsidRPr="00FA2D9B">
        <w:rPr>
          <w:rFonts w:ascii="Abadi" w:hAnsi="Abadi"/>
          <w:sz w:val="21"/>
          <w:szCs w:val="21"/>
        </w:rPr>
        <w:t>., correspondientes al periodo comprendido del 1 de enero al 31 de diciembre del ejercicio fiscal del año 2021.</w:t>
      </w:r>
    </w:p>
    <w:p w14:paraId="03E4F13F" w14:textId="77777777" w:rsidR="00003E30" w:rsidRPr="00FA2D9B" w:rsidRDefault="00003E30" w:rsidP="00003E30">
      <w:pPr>
        <w:ind w:firstLine="708"/>
        <w:jc w:val="both"/>
        <w:rPr>
          <w:rFonts w:ascii="Abadi" w:hAnsi="Abadi"/>
          <w:sz w:val="21"/>
          <w:szCs w:val="21"/>
        </w:rPr>
      </w:pPr>
    </w:p>
    <w:p w14:paraId="72192A07" w14:textId="6D748783" w:rsidR="008B54B0" w:rsidRPr="00FA2D9B" w:rsidRDefault="008B54B0" w:rsidP="00003E30">
      <w:pPr>
        <w:pStyle w:val="Sangra3detindependiente"/>
        <w:spacing w:line="240" w:lineRule="auto"/>
        <w:rPr>
          <w:rFonts w:ascii="Abadi" w:hAnsi="Abadi"/>
          <w:sz w:val="21"/>
          <w:szCs w:val="21"/>
          <w:lang w:val="es-MX"/>
        </w:rPr>
      </w:pPr>
      <w:r w:rsidRPr="00FA2D9B">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FA2D9B">
        <w:rPr>
          <w:rFonts w:ascii="Abadi" w:hAnsi="Abadi"/>
          <w:sz w:val="21"/>
          <w:szCs w:val="21"/>
          <w:lang w:val="es-MX"/>
        </w:rPr>
        <w:t>.</w:t>
      </w:r>
      <w:r w:rsidRPr="00FA2D9B">
        <w:rPr>
          <w:rFonts w:ascii="Abadi" w:hAnsi="Abadi"/>
          <w:sz w:val="21"/>
          <w:szCs w:val="21"/>
        </w:rPr>
        <w:t xml:space="preserve"> </w:t>
      </w:r>
      <w:r w:rsidRPr="00FA2D9B">
        <w:rPr>
          <w:rFonts w:ascii="Abadi" w:hAnsi="Abadi"/>
          <w:sz w:val="21"/>
          <w:szCs w:val="21"/>
          <w:lang w:val="es-MX"/>
        </w:rPr>
        <w:t>Asimismo, dará</w:t>
      </w:r>
      <w:r w:rsidRPr="00FA2D9B">
        <w:rPr>
          <w:rFonts w:ascii="Abadi" w:hAnsi="Abadi"/>
          <w:sz w:val="21"/>
          <w:szCs w:val="21"/>
        </w:rPr>
        <w:t xml:space="preserve"> seguimiento a las observaciones no solventadas contenidas en el informe de resultados</w:t>
      </w:r>
      <w:r w:rsidRPr="00FA2D9B">
        <w:rPr>
          <w:rFonts w:ascii="Abadi" w:hAnsi="Abadi"/>
          <w:sz w:val="21"/>
          <w:szCs w:val="21"/>
          <w:lang w:val="es-MX"/>
        </w:rPr>
        <w:t>.</w:t>
      </w:r>
    </w:p>
    <w:p w14:paraId="03FDF0A7" w14:textId="5C3CBED3" w:rsidR="008B54B0" w:rsidRPr="00FA2D9B" w:rsidRDefault="008B54B0" w:rsidP="00003E30">
      <w:pPr>
        <w:pStyle w:val="Sangra3detindependiente"/>
        <w:spacing w:line="240" w:lineRule="auto"/>
        <w:rPr>
          <w:rFonts w:ascii="Abadi" w:hAnsi="Abadi"/>
          <w:sz w:val="21"/>
          <w:szCs w:val="21"/>
        </w:rPr>
      </w:pPr>
      <w:r w:rsidRPr="00FA2D9B">
        <w:rPr>
          <w:rFonts w:ascii="Abadi" w:hAnsi="Abadi"/>
          <w:sz w:val="21"/>
          <w:szCs w:val="21"/>
        </w:rPr>
        <w:t>Del proceso de fiscalización no se desprendieron recomendaciones.</w:t>
      </w:r>
    </w:p>
    <w:p w14:paraId="4005F190" w14:textId="77777777" w:rsidR="008B54B0" w:rsidRPr="00FA2D9B" w:rsidRDefault="008B54B0" w:rsidP="008B54B0">
      <w:pPr>
        <w:pStyle w:val="Sangra3detindependiente"/>
        <w:spacing w:line="240" w:lineRule="auto"/>
        <w:rPr>
          <w:rFonts w:ascii="Abadi" w:hAnsi="Abadi"/>
          <w:sz w:val="21"/>
          <w:szCs w:val="21"/>
          <w:lang w:val="es-MX"/>
        </w:rPr>
      </w:pPr>
      <w:r w:rsidRPr="00FA2D9B">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FA2D9B">
        <w:rPr>
          <w:rFonts w:ascii="Abadi" w:hAnsi="Abadi"/>
          <w:sz w:val="21"/>
          <w:szCs w:val="21"/>
          <w:lang w:val="es-MX"/>
        </w:rPr>
        <w:t>.</w:t>
      </w:r>
    </w:p>
    <w:p w14:paraId="3F10F24F" w14:textId="77777777" w:rsidR="008B54B0" w:rsidRPr="00FA2D9B" w:rsidRDefault="008B54B0" w:rsidP="008B54B0">
      <w:pPr>
        <w:pStyle w:val="Sangra3detindependiente"/>
        <w:spacing w:line="240" w:lineRule="auto"/>
        <w:rPr>
          <w:rFonts w:ascii="Abadi" w:hAnsi="Abadi"/>
          <w:sz w:val="21"/>
          <w:szCs w:val="21"/>
          <w:lang w:val="es-MX"/>
        </w:rPr>
      </w:pPr>
    </w:p>
    <w:p w14:paraId="082CA81B" w14:textId="77777777" w:rsidR="008B54B0" w:rsidRPr="00FA2D9B" w:rsidRDefault="008B54B0" w:rsidP="008B54B0">
      <w:pPr>
        <w:jc w:val="center"/>
        <w:rPr>
          <w:rFonts w:ascii="Abadi" w:hAnsi="Abadi"/>
          <w:b/>
          <w:bCs/>
          <w:sz w:val="21"/>
          <w:szCs w:val="21"/>
          <w:lang w:eastAsia="x-none"/>
        </w:rPr>
      </w:pPr>
      <w:r w:rsidRPr="00FA2D9B">
        <w:rPr>
          <w:rFonts w:ascii="Abadi" w:hAnsi="Abadi"/>
          <w:b/>
          <w:bCs/>
          <w:sz w:val="21"/>
          <w:szCs w:val="21"/>
          <w:lang w:eastAsia="x-none"/>
        </w:rPr>
        <w:t xml:space="preserve">Guanajuato, </w:t>
      </w:r>
      <w:proofErr w:type="spellStart"/>
      <w:r w:rsidRPr="00FA2D9B">
        <w:rPr>
          <w:rFonts w:ascii="Abadi" w:hAnsi="Abadi"/>
          <w:b/>
          <w:bCs/>
          <w:sz w:val="21"/>
          <w:szCs w:val="21"/>
          <w:lang w:eastAsia="x-none"/>
        </w:rPr>
        <w:t>Gto</w:t>
      </w:r>
      <w:proofErr w:type="spellEnd"/>
      <w:r w:rsidRPr="00FA2D9B">
        <w:rPr>
          <w:rFonts w:ascii="Abadi" w:hAnsi="Abadi"/>
          <w:b/>
          <w:bCs/>
          <w:sz w:val="21"/>
          <w:szCs w:val="21"/>
          <w:lang w:eastAsia="x-none"/>
        </w:rPr>
        <w:t>., 2 de mayo de 2023</w:t>
      </w:r>
    </w:p>
    <w:p w14:paraId="3439BA66" w14:textId="77777777" w:rsidR="008B54B0" w:rsidRPr="00FA2D9B" w:rsidRDefault="008B54B0" w:rsidP="008B54B0">
      <w:pPr>
        <w:jc w:val="center"/>
        <w:rPr>
          <w:rFonts w:ascii="Abadi" w:hAnsi="Abadi"/>
          <w:b/>
          <w:bCs/>
          <w:sz w:val="21"/>
          <w:szCs w:val="21"/>
          <w:lang w:eastAsia="x-none"/>
        </w:rPr>
      </w:pPr>
      <w:smartTag w:uri="urn:schemas-microsoft-com:office:smarttags" w:element="PersonName">
        <w:smartTagPr>
          <w:attr w:name="ProductID" w:val="La Comisi￳n"/>
        </w:smartTagPr>
        <w:r w:rsidRPr="00FA2D9B">
          <w:rPr>
            <w:rFonts w:ascii="Abadi" w:hAnsi="Abadi"/>
            <w:b/>
            <w:bCs/>
            <w:sz w:val="21"/>
            <w:szCs w:val="21"/>
            <w:lang w:eastAsia="x-none"/>
          </w:rPr>
          <w:t>La Comisión</w:t>
        </w:r>
      </w:smartTag>
      <w:r w:rsidRPr="00FA2D9B">
        <w:rPr>
          <w:rFonts w:ascii="Abadi" w:hAnsi="Abadi"/>
          <w:b/>
          <w:bCs/>
          <w:sz w:val="21"/>
          <w:szCs w:val="21"/>
          <w:lang w:eastAsia="x-none"/>
        </w:rPr>
        <w:t xml:space="preserve"> de Hacienda y Fiscalización</w:t>
      </w:r>
    </w:p>
    <w:p w14:paraId="25B0A370" w14:textId="77777777" w:rsidR="008B54B0" w:rsidRPr="00FA2D9B" w:rsidRDefault="008B54B0" w:rsidP="008B54B0">
      <w:pPr>
        <w:jc w:val="center"/>
        <w:rPr>
          <w:rFonts w:ascii="Abadi" w:hAnsi="Abadi"/>
          <w:sz w:val="21"/>
          <w:szCs w:val="21"/>
        </w:rPr>
      </w:pPr>
    </w:p>
    <w:p w14:paraId="047AC500" w14:textId="77777777" w:rsidR="008B54B0" w:rsidRPr="00FA2D9B" w:rsidRDefault="008B54B0" w:rsidP="00127D16">
      <w:pPr>
        <w:rPr>
          <w:rFonts w:ascii="Abadi" w:hAnsi="Abadi"/>
          <w:sz w:val="21"/>
          <w:szCs w:val="21"/>
        </w:rPr>
      </w:pPr>
      <w:r w:rsidRPr="00FA2D9B">
        <w:rPr>
          <w:rFonts w:ascii="Abadi" w:hAnsi="Abadi"/>
          <w:b/>
          <w:sz w:val="21"/>
          <w:szCs w:val="21"/>
          <w:lang w:eastAsia="x-none"/>
        </w:rPr>
        <w:t>Diputado Víctor Manuel Zanella Huerta</w:t>
      </w:r>
    </w:p>
    <w:p w14:paraId="743DACD3" w14:textId="77777777" w:rsidR="008B54B0" w:rsidRPr="00FA2D9B" w:rsidRDefault="008B54B0" w:rsidP="00127D16">
      <w:pPr>
        <w:rPr>
          <w:rFonts w:ascii="Abadi" w:hAnsi="Abadi"/>
          <w:b/>
          <w:sz w:val="21"/>
          <w:szCs w:val="21"/>
          <w:lang w:eastAsia="x-none"/>
        </w:rPr>
      </w:pPr>
      <w:r w:rsidRPr="00FA2D9B">
        <w:rPr>
          <w:rFonts w:ascii="Abadi" w:hAnsi="Abadi"/>
          <w:b/>
          <w:sz w:val="21"/>
          <w:szCs w:val="21"/>
          <w:lang w:eastAsia="x-none"/>
        </w:rPr>
        <w:t>Diputada Ruth Noemí Tiscareño Agoitia</w:t>
      </w:r>
    </w:p>
    <w:p w14:paraId="3A6193C1" w14:textId="77777777" w:rsidR="008B54B0" w:rsidRPr="00FA2D9B" w:rsidRDefault="008B54B0" w:rsidP="00127D16">
      <w:pPr>
        <w:rPr>
          <w:rFonts w:ascii="Abadi" w:hAnsi="Abadi"/>
          <w:b/>
          <w:sz w:val="21"/>
          <w:szCs w:val="21"/>
          <w:lang w:eastAsia="x-none"/>
        </w:rPr>
      </w:pPr>
      <w:r w:rsidRPr="00FA2D9B">
        <w:rPr>
          <w:rFonts w:ascii="Abadi" w:hAnsi="Abadi"/>
          <w:b/>
          <w:sz w:val="21"/>
          <w:szCs w:val="21"/>
          <w:lang w:eastAsia="x-none"/>
        </w:rPr>
        <w:t xml:space="preserve">Diputado Miguel Ángel Salim </w:t>
      </w:r>
      <w:proofErr w:type="spellStart"/>
      <w:r w:rsidRPr="00FA2D9B">
        <w:rPr>
          <w:rFonts w:ascii="Abadi" w:hAnsi="Abadi"/>
          <w:b/>
          <w:sz w:val="21"/>
          <w:szCs w:val="21"/>
          <w:lang w:eastAsia="x-none"/>
        </w:rPr>
        <w:t>Alle</w:t>
      </w:r>
      <w:proofErr w:type="spellEnd"/>
    </w:p>
    <w:p w14:paraId="3912E613" w14:textId="77777777" w:rsidR="008B54B0" w:rsidRPr="00FA2D9B" w:rsidRDefault="008B54B0" w:rsidP="00127D16">
      <w:pPr>
        <w:rPr>
          <w:rFonts w:ascii="Abadi" w:hAnsi="Abadi"/>
          <w:b/>
          <w:sz w:val="21"/>
          <w:szCs w:val="21"/>
          <w:lang w:eastAsia="x-none"/>
        </w:rPr>
      </w:pPr>
      <w:r w:rsidRPr="00FA2D9B">
        <w:rPr>
          <w:rFonts w:ascii="Abadi" w:hAnsi="Abadi"/>
          <w:b/>
          <w:sz w:val="21"/>
          <w:szCs w:val="21"/>
          <w:lang w:eastAsia="x-none"/>
        </w:rPr>
        <w:t>Diputado José Alfonso Borja Pimentel</w:t>
      </w:r>
    </w:p>
    <w:p w14:paraId="25112B04" w14:textId="77777777" w:rsidR="008B54B0" w:rsidRPr="00FA2D9B" w:rsidRDefault="008B54B0" w:rsidP="008B54B0">
      <w:pPr>
        <w:jc w:val="center"/>
        <w:rPr>
          <w:rFonts w:ascii="Abadi" w:hAnsi="Abadi"/>
          <w:b/>
          <w:sz w:val="21"/>
          <w:szCs w:val="21"/>
          <w:lang w:eastAsia="x-none"/>
        </w:rPr>
      </w:pPr>
    </w:p>
    <w:p w14:paraId="1EABF034" w14:textId="77777777" w:rsidR="008B54B0" w:rsidRPr="00FA2D9B" w:rsidRDefault="008B54B0" w:rsidP="008B54B0">
      <w:pPr>
        <w:jc w:val="center"/>
        <w:rPr>
          <w:rFonts w:ascii="Abadi" w:hAnsi="Abadi"/>
          <w:b/>
          <w:sz w:val="21"/>
          <w:szCs w:val="21"/>
          <w:lang w:eastAsia="x-none"/>
        </w:rPr>
      </w:pPr>
      <w:r w:rsidRPr="00FA2D9B">
        <w:rPr>
          <w:rFonts w:ascii="Abadi" w:hAnsi="Abadi"/>
          <w:b/>
          <w:sz w:val="21"/>
          <w:szCs w:val="21"/>
          <w:lang w:eastAsia="x-none"/>
        </w:rPr>
        <w:t>Diputada Alma Edwviges Alcaraz Hernández</w:t>
      </w:r>
    </w:p>
    <w:p w14:paraId="3E670987" w14:textId="77777777" w:rsidR="008B54B0" w:rsidRPr="00C35861" w:rsidRDefault="008B54B0" w:rsidP="00003E30">
      <w:pPr>
        <w:pStyle w:val="Textoindependiente"/>
        <w:kinsoku w:val="0"/>
        <w:overflowPunct w:val="0"/>
        <w:ind w:right="46"/>
        <w:rPr>
          <w:rFonts w:ascii="Abadi" w:hAnsi="Abadi"/>
          <w:b w:val="0"/>
          <w:bCs w:val="0"/>
          <w:i/>
          <w:iCs/>
          <w:sz w:val="21"/>
          <w:szCs w:val="21"/>
        </w:rPr>
      </w:pPr>
    </w:p>
    <w:p w14:paraId="738E016B" w14:textId="0F53CEC9"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DISCUSIÓN</w:t>
      </w:r>
      <w:r w:rsidRPr="00C35861">
        <w:rPr>
          <w:rFonts w:ascii="Abadi" w:hAnsi="Abadi"/>
          <w:b/>
          <w:bCs/>
          <w:spacing w:val="-16"/>
          <w:sz w:val="21"/>
          <w:szCs w:val="21"/>
        </w:rPr>
        <w:t xml:space="preserve"> </w:t>
      </w:r>
      <w:r w:rsidRPr="00C35861">
        <w:rPr>
          <w:rFonts w:ascii="Abadi" w:hAnsi="Abadi"/>
          <w:b/>
          <w:bCs/>
          <w:sz w:val="21"/>
          <w:szCs w:val="21"/>
        </w:rPr>
        <w:t>Y,</w:t>
      </w:r>
      <w:r w:rsidRPr="00C35861">
        <w:rPr>
          <w:rFonts w:ascii="Abadi" w:hAnsi="Abadi"/>
          <w:b/>
          <w:bCs/>
          <w:spacing w:val="-17"/>
          <w:sz w:val="21"/>
          <w:szCs w:val="21"/>
        </w:rPr>
        <w:t xml:space="preserve"> </w:t>
      </w:r>
      <w:r w:rsidRPr="00C35861">
        <w:rPr>
          <w:rFonts w:ascii="Abadi" w:hAnsi="Abadi"/>
          <w:b/>
          <w:bCs/>
          <w:sz w:val="21"/>
          <w:szCs w:val="21"/>
        </w:rPr>
        <w:t>EN</w:t>
      </w:r>
      <w:r w:rsidRPr="00C35861">
        <w:rPr>
          <w:rFonts w:ascii="Abadi" w:hAnsi="Abadi"/>
          <w:b/>
          <w:bCs/>
          <w:spacing w:val="-16"/>
          <w:sz w:val="21"/>
          <w:szCs w:val="21"/>
        </w:rPr>
        <w:t xml:space="preserve"> </w:t>
      </w:r>
      <w:r w:rsidRPr="00C35861">
        <w:rPr>
          <w:rFonts w:ascii="Abadi" w:hAnsi="Abadi"/>
          <w:b/>
          <w:bCs/>
          <w:sz w:val="21"/>
          <w:szCs w:val="21"/>
        </w:rPr>
        <w:t>SU</w:t>
      </w:r>
      <w:r w:rsidRPr="00C35861">
        <w:rPr>
          <w:rFonts w:ascii="Abadi" w:hAnsi="Abadi"/>
          <w:b/>
          <w:bCs/>
          <w:spacing w:val="-16"/>
          <w:sz w:val="21"/>
          <w:szCs w:val="21"/>
        </w:rPr>
        <w:t xml:space="preserve"> </w:t>
      </w:r>
      <w:r w:rsidRPr="00C35861">
        <w:rPr>
          <w:rFonts w:ascii="Abadi" w:hAnsi="Abadi"/>
          <w:b/>
          <w:bCs/>
          <w:sz w:val="21"/>
          <w:szCs w:val="21"/>
        </w:rPr>
        <w:t>CASO,</w:t>
      </w:r>
      <w:r w:rsidRPr="00C35861">
        <w:rPr>
          <w:rFonts w:ascii="Abadi" w:hAnsi="Abadi"/>
          <w:b/>
          <w:bCs/>
          <w:spacing w:val="-17"/>
          <w:sz w:val="21"/>
          <w:szCs w:val="21"/>
        </w:rPr>
        <w:t xml:space="preserve"> </w:t>
      </w:r>
      <w:r w:rsidRPr="00C35861">
        <w:rPr>
          <w:rFonts w:ascii="Abadi" w:hAnsi="Abadi"/>
          <w:b/>
          <w:bCs/>
          <w:sz w:val="21"/>
          <w:szCs w:val="21"/>
        </w:rPr>
        <w:t>APROBACIÓN</w:t>
      </w:r>
      <w:r w:rsidRPr="00C35861">
        <w:rPr>
          <w:rFonts w:ascii="Abadi" w:hAnsi="Abadi"/>
          <w:b/>
          <w:bCs/>
          <w:spacing w:val="-16"/>
          <w:sz w:val="21"/>
          <w:szCs w:val="21"/>
        </w:rPr>
        <w:t xml:space="preserve"> </w:t>
      </w:r>
      <w:r w:rsidRPr="00C35861">
        <w:rPr>
          <w:rFonts w:ascii="Abadi" w:hAnsi="Abadi"/>
          <w:b/>
          <w:bCs/>
          <w:sz w:val="21"/>
          <w:szCs w:val="21"/>
        </w:rPr>
        <w:t>DEL</w:t>
      </w:r>
      <w:r w:rsidRPr="00C35861">
        <w:rPr>
          <w:rFonts w:ascii="Abadi" w:hAnsi="Abadi"/>
          <w:b/>
          <w:bCs/>
          <w:spacing w:val="-17"/>
          <w:sz w:val="21"/>
          <w:szCs w:val="21"/>
        </w:rPr>
        <w:t xml:space="preserve"> </w:t>
      </w:r>
      <w:r w:rsidRPr="00C35861">
        <w:rPr>
          <w:rFonts w:ascii="Abadi" w:hAnsi="Abadi"/>
          <w:b/>
          <w:bCs/>
          <w:sz w:val="21"/>
          <w:szCs w:val="21"/>
        </w:rPr>
        <w:t>DICTAMEN</w:t>
      </w:r>
      <w:r w:rsidRPr="00C35861">
        <w:rPr>
          <w:rFonts w:ascii="Abadi" w:hAnsi="Abadi"/>
          <w:b/>
          <w:bCs/>
          <w:spacing w:val="-16"/>
          <w:sz w:val="21"/>
          <w:szCs w:val="21"/>
        </w:rPr>
        <w:t xml:space="preserve"> </w:t>
      </w:r>
      <w:r w:rsidRPr="00C35861">
        <w:rPr>
          <w:rFonts w:ascii="Abadi" w:hAnsi="Abadi"/>
          <w:b/>
          <w:bCs/>
          <w:sz w:val="21"/>
          <w:szCs w:val="21"/>
        </w:rPr>
        <w:t>FORMULADO</w:t>
      </w:r>
      <w:r w:rsidRPr="00C35861">
        <w:rPr>
          <w:rFonts w:ascii="Abadi" w:hAnsi="Abadi"/>
          <w:b/>
          <w:bCs/>
          <w:spacing w:val="-16"/>
          <w:sz w:val="21"/>
          <w:szCs w:val="21"/>
        </w:rPr>
        <w:t xml:space="preserve"> </w:t>
      </w:r>
      <w:r w:rsidRPr="00C35861">
        <w:rPr>
          <w:rFonts w:ascii="Abadi" w:hAnsi="Abadi"/>
          <w:b/>
          <w:bCs/>
          <w:sz w:val="21"/>
          <w:szCs w:val="21"/>
        </w:rPr>
        <w:t>POR</w:t>
      </w:r>
      <w:r w:rsidRPr="00C35861">
        <w:rPr>
          <w:rFonts w:ascii="Abadi" w:hAnsi="Abadi"/>
          <w:b/>
          <w:bCs/>
          <w:spacing w:val="-17"/>
          <w:sz w:val="21"/>
          <w:szCs w:val="21"/>
        </w:rPr>
        <w:t xml:space="preserve"> </w:t>
      </w:r>
      <w:r w:rsidRPr="00C35861">
        <w:rPr>
          <w:rFonts w:ascii="Abadi" w:hAnsi="Abadi"/>
          <w:b/>
          <w:bCs/>
          <w:sz w:val="21"/>
          <w:szCs w:val="21"/>
        </w:rPr>
        <w:t>LA</w:t>
      </w:r>
      <w:r w:rsidRPr="00C35861">
        <w:rPr>
          <w:rFonts w:ascii="Abadi" w:hAnsi="Abadi"/>
          <w:b/>
          <w:bCs/>
          <w:spacing w:val="-16"/>
          <w:sz w:val="21"/>
          <w:szCs w:val="21"/>
        </w:rPr>
        <w:t xml:space="preserve"> </w:t>
      </w:r>
      <w:r w:rsidRPr="00C35861">
        <w:rPr>
          <w:rFonts w:ascii="Abadi" w:hAnsi="Abadi"/>
          <w:b/>
          <w:bCs/>
          <w:sz w:val="21"/>
          <w:szCs w:val="21"/>
        </w:rPr>
        <w:t>COMISIÓN DE</w:t>
      </w:r>
      <w:r w:rsidRPr="00C35861">
        <w:rPr>
          <w:rFonts w:ascii="Abadi" w:hAnsi="Abadi"/>
          <w:b/>
          <w:bCs/>
          <w:spacing w:val="-6"/>
          <w:sz w:val="21"/>
          <w:szCs w:val="21"/>
        </w:rPr>
        <w:t xml:space="preserve"> </w:t>
      </w:r>
      <w:r w:rsidRPr="00C35861">
        <w:rPr>
          <w:rFonts w:ascii="Abadi" w:hAnsi="Abadi"/>
          <w:b/>
          <w:bCs/>
          <w:sz w:val="21"/>
          <w:szCs w:val="21"/>
        </w:rPr>
        <w:t>HACIENDA</w:t>
      </w:r>
      <w:r w:rsidRPr="00C35861">
        <w:rPr>
          <w:rFonts w:ascii="Abadi" w:hAnsi="Abadi"/>
          <w:b/>
          <w:bCs/>
          <w:spacing w:val="-6"/>
          <w:sz w:val="21"/>
          <w:szCs w:val="21"/>
        </w:rPr>
        <w:t xml:space="preserve"> </w:t>
      </w:r>
      <w:r w:rsidRPr="00C35861">
        <w:rPr>
          <w:rFonts w:ascii="Abadi" w:hAnsi="Abadi"/>
          <w:b/>
          <w:bCs/>
          <w:sz w:val="21"/>
          <w:szCs w:val="21"/>
        </w:rPr>
        <w:t>Y</w:t>
      </w:r>
      <w:r w:rsidRPr="00C35861">
        <w:rPr>
          <w:rFonts w:ascii="Abadi" w:hAnsi="Abadi"/>
          <w:b/>
          <w:bCs/>
          <w:spacing w:val="-6"/>
          <w:sz w:val="21"/>
          <w:szCs w:val="21"/>
        </w:rPr>
        <w:t xml:space="preserve"> </w:t>
      </w:r>
      <w:r w:rsidRPr="00C35861">
        <w:rPr>
          <w:rFonts w:ascii="Abadi" w:hAnsi="Abadi"/>
          <w:b/>
          <w:bCs/>
          <w:sz w:val="21"/>
          <w:szCs w:val="21"/>
        </w:rPr>
        <w:t>FISCALIZACIÓN</w:t>
      </w:r>
      <w:r w:rsidRPr="00C35861">
        <w:rPr>
          <w:rFonts w:ascii="Abadi" w:hAnsi="Abadi"/>
          <w:b/>
          <w:bCs/>
          <w:spacing w:val="-6"/>
          <w:sz w:val="21"/>
          <w:szCs w:val="21"/>
        </w:rPr>
        <w:t xml:space="preserve"> </w:t>
      </w:r>
      <w:r w:rsidRPr="00C35861">
        <w:rPr>
          <w:rFonts w:ascii="Abadi" w:hAnsi="Abadi"/>
          <w:b/>
          <w:bCs/>
          <w:sz w:val="21"/>
          <w:szCs w:val="21"/>
        </w:rPr>
        <w:t>RELATIVO</w:t>
      </w:r>
      <w:r w:rsidRPr="00C35861">
        <w:rPr>
          <w:rFonts w:ascii="Abadi" w:hAnsi="Abadi"/>
          <w:b/>
          <w:bCs/>
          <w:spacing w:val="-6"/>
          <w:sz w:val="21"/>
          <w:szCs w:val="21"/>
        </w:rPr>
        <w:t xml:space="preserve"> </w:t>
      </w:r>
      <w:r w:rsidRPr="00C35861">
        <w:rPr>
          <w:rFonts w:ascii="Abadi" w:hAnsi="Abadi"/>
          <w:b/>
          <w:bCs/>
          <w:sz w:val="21"/>
          <w:szCs w:val="21"/>
        </w:rPr>
        <w:t>AL</w:t>
      </w:r>
      <w:r w:rsidRPr="00C35861">
        <w:rPr>
          <w:rFonts w:ascii="Abadi" w:hAnsi="Abadi"/>
          <w:b/>
          <w:bCs/>
          <w:spacing w:val="-6"/>
          <w:sz w:val="21"/>
          <w:szCs w:val="21"/>
        </w:rPr>
        <w:t xml:space="preserve"> </w:t>
      </w:r>
      <w:r w:rsidRPr="00C35861">
        <w:rPr>
          <w:rFonts w:ascii="Abadi" w:hAnsi="Abadi"/>
          <w:b/>
          <w:bCs/>
          <w:sz w:val="21"/>
          <w:szCs w:val="21"/>
        </w:rPr>
        <w:t>INFORME</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RESULTADOS</w:t>
      </w:r>
      <w:r w:rsidRPr="00C35861">
        <w:rPr>
          <w:rFonts w:ascii="Abadi" w:hAnsi="Abadi"/>
          <w:b/>
          <w:bCs/>
          <w:spacing w:val="-6"/>
          <w:sz w:val="21"/>
          <w:szCs w:val="21"/>
        </w:rPr>
        <w:t xml:space="preserve"> </w:t>
      </w:r>
      <w:r w:rsidRPr="00C35861">
        <w:rPr>
          <w:rFonts w:ascii="Abadi" w:hAnsi="Abadi"/>
          <w:b/>
          <w:bCs/>
          <w:sz w:val="21"/>
          <w:szCs w:val="21"/>
        </w:rPr>
        <w:t>DE</w:t>
      </w:r>
      <w:r w:rsidRPr="00C35861">
        <w:rPr>
          <w:rFonts w:ascii="Abadi" w:hAnsi="Abadi"/>
          <w:b/>
          <w:bCs/>
          <w:spacing w:val="-6"/>
          <w:sz w:val="21"/>
          <w:szCs w:val="21"/>
        </w:rPr>
        <w:t xml:space="preserve"> </w:t>
      </w:r>
      <w:r w:rsidRPr="00C35861">
        <w:rPr>
          <w:rFonts w:ascii="Abadi" w:hAnsi="Abadi"/>
          <w:b/>
          <w:bCs/>
          <w:sz w:val="21"/>
          <w:szCs w:val="21"/>
        </w:rPr>
        <w:t>LA</w:t>
      </w:r>
      <w:r w:rsidRPr="00C35861">
        <w:rPr>
          <w:rFonts w:ascii="Abadi" w:hAnsi="Abadi"/>
          <w:b/>
          <w:bCs/>
          <w:spacing w:val="-6"/>
          <w:sz w:val="21"/>
          <w:szCs w:val="21"/>
        </w:rPr>
        <w:t xml:space="preserve"> </w:t>
      </w:r>
      <w:r w:rsidRPr="00C35861">
        <w:rPr>
          <w:rFonts w:ascii="Abadi" w:hAnsi="Abadi"/>
          <w:b/>
          <w:bCs/>
          <w:sz w:val="21"/>
          <w:szCs w:val="21"/>
        </w:rPr>
        <w:t>AUDITORÍA PRACTICADA POR LA AUDITORÍA SUPERIOR DEL ESTADO DE GUANAJUATO, A LA INFRAESTRUCTURA</w:t>
      </w:r>
      <w:r w:rsidRPr="00C35861">
        <w:rPr>
          <w:rFonts w:ascii="Abadi" w:hAnsi="Abadi"/>
          <w:b/>
          <w:bCs/>
          <w:spacing w:val="-15"/>
          <w:sz w:val="21"/>
          <w:szCs w:val="21"/>
        </w:rPr>
        <w:t xml:space="preserve"> </w:t>
      </w:r>
      <w:r w:rsidRPr="00C35861">
        <w:rPr>
          <w:rFonts w:ascii="Abadi" w:hAnsi="Abadi"/>
          <w:b/>
          <w:bCs/>
          <w:sz w:val="21"/>
          <w:szCs w:val="21"/>
        </w:rPr>
        <w:t>PÚBLICA</w:t>
      </w:r>
      <w:r w:rsidRPr="00C35861">
        <w:rPr>
          <w:rFonts w:ascii="Abadi" w:hAnsi="Abadi"/>
          <w:b/>
          <w:bCs/>
          <w:spacing w:val="-15"/>
          <w:sz w:val="21"/>
          <w:szCs w:val="21"/>
        </w:rPr>
        <w:t xml:space="preserve"> </w:t>
      </w:r>
      <w:r w:rsidRPr="00C35861">
        <w:rPr>
          <w:rFonts w:ascii="Abadi" w:hAnsi="Abadi"/>
          <w:b/>
          <w:bCs/>
          <w:sz w:val="21"/>
          <w:szCs w:val="21"/>
        </w:rPr>
        <w:t>MUNICIPAL</w:t>
      </w:r>
      <w:r w:rsidRPr="00C35861">
        <w:rPr>
          <w:rFonts w:ascii="Abadi" w:hAnsi="Abadi"/>
          <w:b/>
          <w:bCs/>
          <w:spacing w:val="-15"/>
          <w:sz w:val="21"/>
          <w:szCs w:val="21"/>
        </w:rPr>
        <w:t xml:space="preserve"> </w:t>
      </w:r>
      <w:r w:rsidRPr="00C35861">
        <w:rPr>
          <w:rFonts w:ascii="Abadi" w:hAnsi="Abadi"/>
          <w:b/>
          <w:bCs/>
          <w:sz w:val="21"/>
          <w:szCs w:val="21"/>
        </w:rPr>
        <w:t>RESPECTO</w:t>
      </w:r>
      <w:r w:rsidRPr="00C35861">
        <w:rPr>
          <w:rFonts w:ascii="Abadi" w:hAnsi="Abadi"/>
          <w:b/>
          <w:bCs/>
          <w:spacing w:val="-15"/>
          <w:sz w:val="21"/>
          <w:szCs w:val="21"/>
        </w:rPr>
        <w:t xml:space="preserve"> </w:t>
      </w:r>
      <w:r w:rsidRPr="00C35861">
        <w:rPr>
          <w:rFonts w:ascii="Abadi" w:hAnsi="Abadi"/>
          <w:b/>
          <w:bCs/>
          <w:sz w:val="21"/>
          <w:szCs w:val="21"/>
        </w:rPr>
        <w:t>DE</w:t>
      </w:r>
      <w:r w:rsidRPr="00C35861">
        <w:rPr>
          <w:rFonts w:ascii="Abadi" w:hAnsi="Abadi"/>
          <w:b/>
          <w:bCs/>
          <w:spacing w:val="-15"/>
          <w:sz w:val="21"/>
          <w:szCs w:val="21"/>
        </w:rPr>
        <w:t xml:space="preserve"> </w:t>
      </w:r>
      <w:r w:rsidRPr="00C35861">
        <w:rPr>
          <w:rFonts w:ascii="Abadi" w:hAnsi="Abadi"/>
          <w:b/>
          <w:bCs/>
          <w:sz w:val="21"/>
          <w:szCs w:val="21"/>
        </w:rPr>
        <w:t>LAS</w:t>
      </w:r>
      <w:r w:rsidRPr="00C35861">
        <w:rPr>
          <w:rFonts w:ascii="Abadi" w:hAnsi="Abadi"/>
          <w:b/>
          <w:bCs/>
          <w:spacing w:val="-15"/>
          <w:sz w:val="21"/>
          <w:szCs w:val="21"/>
        </w:rPr>
        <w:t xml:space="preserve"> </w:t>
      </w:r>
      <w:r w:rsidRPr="00C35861">
        <w:rPr>
          <w:rFonts w:ascii="Abadi" w:hAnsi="Abadi"/>
          <w:b/>
          <w:bCs/>
          <w:sz w:val="21"/>
          <w:szCs w:val="21"/>
        </w:rPr>
        <w:t>OPERACIONES</w:t>
      </w:r>
      <w:r w:rsidRPr="00C35861">
        <w:rPr>
          <w:rFonts w:ascii="Abadi" w:hAnsi="Abadi"/>
          <w:b/>
          <w:bCs/>
          <w:spacing w:val="-15"/>
          <w:sz w:val="21"/>
          <w:szCs w:val="21"/>
        </w:rPr>
        <w:t xml:space="preserve"> </w:t>
      </w:r>
      <w:r w:rsidRPr="00C35861">
        <w:rPr>
          <w:rFonts w:ascii="Abadi" w:hAnsi="Abadi"/>
          <w:b/>
          <w:bCs/>
          <w:sz w:val="21"/>
          <w:szCs w:val="21"/>
        </w:rPr>
        <w:t>REALIZADAS</w:t>
      </w:r>
      <w:r w:rsidRPr="00C35861">
        <w:rPr>
          <w:rFonts w:ascii="Abadi" w:hAnsi="Abadi"/>
          <w:b/>
          <w:bCs/>
          <w:spacing w:val="-15"/>
          <w:sz w:val="21"/>
          <w:szCs w:val="21"/>
        </w:rPr>
        <w:t xml:space="preserve"> </w:t>
      </w:r>
      <w:r w:rsidRPr="00C35861">
        <w:rPr>
          <w:rFonts w:ascii="Abadi" w:hAnsi="Abadi"/>
          <w:b/>
          <w:bCs/>
          <w:sz w:val="21"/>
          <w:szCs w:val="21"/>
        </w:rPr>
        <w:t>POR LA ADMINISTRACIÓN PÚBLICA MUNICIPAL DE MANUEL DOBLADO, GTO., CORRESPONDIENTES</w:t>
      </w:r>
      <w:r w:rsidRPr="00C35861">
        <w:rPr>
          <w:rFonts w:ascii="Abadi" w:hAnsi="Abadi"/>
          <w:b/>
          <w:bCs/>
          <w:spacing w:val="-7"/>
          <w:sz w:val="21"/>
          <w:szCs w:val="21"/>
        </w:rPr>
        <w:t xml:space="preserve"> </w:t>
      </w:r>
      <w:r w:rsidRPr="00C35861">
        <w:rPr>
          <w:rFonts w:ascii="Abadi" w:hAnsi="Abadi"/>
          <w:b/>
          <w:bCs/>
          <w:sz w:val="21"/>
          <w:szCs w:val="21"/>
        </w:rPr>
        <w:t>AL</w:t>
      </w:r>
      <w:r w:rsidRPr="00C35861">
        <w:rPr>
          <w:rFonts w:ascii="Abadi" w:hAnsi="Abadi"/>
          <w:b/>
          <w:bCs/>
          <w:spacing w:val="-8"/>
          <w:sz w:val="21"/>
          <w:szCs w:val="21"/>
        </w:rPr>
        <w:t xml:space="preserve"> </w:t>
      </w:r>
      <w:r w:rsidRPr="00C35861">
        <w:rPr>
          <w:rFonts w:ascii="Abadi" w:hAnsi="Abadi"/>
          <w:b/>
          <w:bCs/>
          <w:sz w:val="21"/>
          <w:szCs w:val="21"/>
        </w:rPr>
        <w:t>PERIODO</w:t>
      </w:r>
      <w:r w:rsidRPr="00C35861">
        <w:rPr>
          <w:rFonts w:ascii="Abadi" w:hAnsi="Abadi"/>
          <w:b/>
          <w:bCs/>
          <w:spacing w:val="-7"/>
          <w:sz w:val="21"/>
          <w:szCs w:val="21"/>
        </w:rPr>
        <w:t xml:space="preserve"> </w:t>
      </w:r>
      <w:r w:rsidRPr="00C35861">
        <w:rPr>
          <w:rFonts w:ascii="Abadi" w:hAnsi="Abadi"/>
          <w:b/>
          <w:bCs/>
          <w:sz w:val="21"/>
          <w:szCs w:val="21"/>
        </w:rPr>
        <w:t>COMPRENDIDO</w:t>
      </w:r>
      <w:r w:rsidRPr="00C35861">
        <w:rPr>
          <w:rFonts w:ascii="Abadi" w:hAnsi="Abadi"/>
          <w:b/>
          <w:bCs/>
          <w:spacing w:val="-7"/>
          <w:sz w:val="21"/>
          <w:szCs w:val="21"/>
        </w:rPr>
        <w:t xml:space="preserve"> </w:t>
      </w:r>
      <w:r w:rsidRPr="00C35861">
        <w:rPr>
          <w:rFonts w:ascii="Abadi" w:hAnsi="Abadi"/>
          <w:b/>
          <w:bCs/>
          <w:sz w:val="21"/>
          <w:szCs w:val="21"/>
        </w:rPr>
        <w:t>DEL</w:t>
      </w:r>
      <w:r w:rsidRPr="00C35861">
        <w:rPr>
          <w:rFonts w:ascii="Abadi" w:hAnsi="Abadi"/>
          <w:b/>
          <w:bCs/>
          <w:spacing w:val="-8"/>
          <w:sz w:val="21"/>
          <w:szCs w:val="21"/>
        </w:rPr>
        <w:t xml:space="preserve"> </w:t>
      </w:r>
      <w:r w:rsidRPr="00C35861">
        <w:rPr>
          <w:rFonts w:ascii="Abadi" w:hAnsi="Abadi"/>
          <w:b/>
          <w:bCs/>
          <w:sz w:val="21"/>
          <w:szCs w:val="21"/>
        </w:rPr>
        <w:t>1</w:t>
      </w:r>
      <w:r w:rsidRPr="00C35861">
        <w:rPr>
          <w:rFonts w:ascii="Abadi" w:hAnsi="Abadi"/>
          <w:b/>
          <w:bCs/>
          <w:spacing w:val="-7"/>
          <w:sz w:val="21"/>
          <w:szCs w:val="21"/>
        </w:rPr>
        <w:t xml:space="preserve"> </w:t>
      </w:r>
      <w:r w:rsidRPr="00C35861">
        <w:rPr>
          <w:rFonts w:ascii="Abadi" w:hAnsi="Abadi"/>
          <w:b/>
          <w:bCs/>
          <w:sz w:val="21"/>
          <w:szCs w:val="21"/>
        </w:rPr>
        <w:t>DE</w:t>
      </w:r>
      <w:r w:rsidRPr="00C35861">
        <w:rPr>
          <w:rFonts w:ascii="Abadi" w:hAnsi="Abadi"/>
          <w:b/>
          <w:bCs/>
          <w:spacing w:val="-7"/>
          <w:sz w:val="21"/>
          <w:szCs w:val="21"/>
        </w:rPr>
        <w:t xml:space="preserve"> </w:t>
      </w:r>
      <w:r w:rsidRPr="00C35861">
        <w:rPr>
          <w:rFonts w:ascii="Abadi" w:hAnsi="Abadi"/>
          <w:b/>
          <w:bCs/>
          <w:sz w:val="21"/>
          <w:szCs w:val="21"/>
        </w:rPr>
        <w:t>ENERO</w:t>
      </w:r>
      <w:r w:rsidRPr="00C35861">
        <w:rPr>
          <w:rFonts w:ascii="Abadi" w:hAnsi="Abadi"/>
          <w:b/>
          <w:bCs/>
          <w:spacing w:val="-7"/>
          <w:sz w:val="21"/>
          <w:szCs w:val="21"/>
        </w:rPr>
        <w:t xml:space="preserve"> </w:t>
      </w:r>
      <w:r w:rsidRPr="00C35861">
        <w:rPr>
          <w:rFonts w:ascii="Abadi" w:hAnsi="Abadi"/>
          <w:b/>
          <w:bCs/>
          <w:sz w:val="21"/>
          <w:szCs w:val="21"/>
        </w:rPr>
        <w:t>AL</w:t>
      </w:r>
      <w:r w:rsidRPr="00C35861">
        <w:rPr>
          <w:rFonts w:ascii="Abadi" w:hAnsi="Abadi"/>
          <w:b/>
          <w:bCs/>
          <w:spacing w:val="-8"/>
          <w:sz w:val="21"/>
          <w:szCs w:val="21"/>
        </w:rPr>
        <w:t xml:space="preserve"> </w:t>
      </w:r>
      <w:r w:rsidRPr="00C35861">
        <w:rPr>
          <w:rFonts w:ascii="Abadi" w:hAnsi="Abadi"/>
          <w:b/>
          <w:bCs/>
          <w:sz w:val="21"/>
          <w:szCs w:val="21"/>
        </w:rPr>
        <w:t>31</w:t>
      </w:r>
      <w:r w:rsidRPr="00C35861">
        <w:rPr>
          <w:rFonts w:ascii="Abadi" w:hAnsi="Abadi"/>
          <w:b/>
          <w:bCs/>
          <w:spacing w:val="-7"/>
          <w:sz w:val="21"/>
          <w:szCs w:val="21"/>
        </w:rPr>
        <w:t xml:space="preserve"> </w:t>
      </w:r>
      <w:r w:rsidRPr="00C35861">
        <w:rPr>
          <w:rFonts w:ascii="Abadi" w:hAnsi="Abadi"/>
          <w:b/>
          <w:bCs/>
          <w:sz w:val="21"/>
          <w:szCs w:val="21"/>
        </w:rPr>
        <w:t>DE</w:t>
      </w:r>
      <w:r w:rsidRPr="00C35861">
        <w:rPr>
          <w:rFonts w:ascii="Abadi" w:hAnsi="Abadi"/>
          <w:b/>
          <w:bCs/>
          <w:spacing w:val="-7"/>
          <w:sz w:val="21"/>
          <w:szCs w:val="21"/>
        </w:rPr>
        <w:t xml:space="preserve"> </w:t>
      </w:r>
      <w:r w:rsidRPr="00C35861">
        <w:rPr>
          <w:rFonts w:ascii="Abadi" w:hAnsi="Abadi"/>
          <w:b/>
          <w:bCs/>
          <w:sz w:val="21"/>
          <w:szCs w:val="21"/>
        </w:rPr>
        <w:t xml:space="preserve">DICIEMBRE DEL EJERCICIO FISCAL DEL AÑO 2021. </w:t>
      </w:r>
      <w:r w:rsidRPr="00C35861">
        <w:rPr>
          <w:rFonts w:ascii="Abadi" w:hAnsi="Abadi"/>
          <w:b/>
          <w:bCs/>
          <w:i/>
          <w:iCs/>
          <w:sz w:val="21"/>
          <w:szCs w:val="21"/>
        </w:rPr>
        <w:t>(ELD 290/LXV-IRASEG)</w:t>
      </w:r>
      <w:r w:rsidR="00C123CE">
        <w:rPr>
          <w:rStyle w:val="Refdenotaalpie"/>
          <w:rFonts w:ascii="Abadi" w:hAnsi="Abadi"/>
          <w:b/>
          <w:bCs/>
          <w:i/>
          <w:iCs/>
          <w:sz w:val="21"/>
          <w:szCs w:val="21"/>
        </w:rPr>
        <w:footnoteReference w:id="87"/>
      </w:r>
    </w:p>
    <w:p w14:paraId="29D96E78" w14:textId="77777777" w:rsidR="00297A61" w:rsidRDefault="00297A61" w:rsidP="0022322C">
      <w:pPr>
        <w:pStyle w:val="Textoindependiente"/>
        <w:kinsoku w:val="0"/>
        <w:overflowPunct w:val="0"/>
        <w:ind w:left="426" w:right="46" w:hanging="436"/>
        <w:rPr>
          <w:rFonts w:ascii="Abadi" w:hAnsi="Abadi"/>
          <w:b w:val="0"/>
          <w:bCs w:val="0"/>
          <w:i/>
          <w:iCs/>
          <w:sz w:val="21"/>
          <w:szCs w:val="21"/>
        </w:rPr>
      </w:pPr>
    </w:p>
    <w:p w14:paraId="26935F81" w14:textId="77777777" w:rsidR="008849F0" w:rsidRDefault="008849F0" w:rsidP="0022322C">
      <w:pPr>
        <w:pStyle w:val="Textoindependiente"/>
        <w:kinsoku w:val="0"/>
        <w:overflowPunct w:val="0"/>
        <w:ind w:left="426" w:right="46" w:hanging="436"/>
        <w:rPr>
          <w:rFonts w:ascii="Abadi" w:hAnsi="Abadi"/>
          <w:b w:val="0"/>
          <w:bCs w:val="0"/>
          <w:i/>
          <w:iCs/>
          <w:sz w:val="21"/>
          <w:szCs w:val="21"/>
        </w:rPr>
      </w:pPr>
    </w:p>
    <w:p w14:paraId="2064BD87" w14:textId="77777777" w:rsidR="00451065" w:rsidRPr="00B025EB" w:rsidRDefault="00451065" w:rsidP="00451065">
      <w:pPr>
        <w:pStyle w:val="Textoindependiente3"/>
        <w:spacing w:line="240" w:lineRule="auto"/>
        <w:rPr>
          <w:rFonts w:ascii="Abadi" w:hAnsi="Abadi" w:cs="Arial"/>
          <w:smallCaps/>
          <w:sz w:val="21"/>
          <w:szCs w:val="21"/>
        </w:rPr>
      </w:pPr>
      <w:r w:rsidRPr="00B025EB">
        <w:rPr>
          <w:rFonts w:ascii="Abadi" w:hAnsi="Abadi" w:cs="Arial"/>
          <w:smallCaps/>
          <w:sz w:val="21"/>
          <w:szCs w:val="21"/>
        </w:rPr>
        <w:t>C. Presidenta del Congreso del Estado</w:t>
      </w:r>
    </w:p>
    <w:p w14:paraId="53C79F8A" w14:textId="77777777" w:rsidR="00451065" w:rsidRPr="00B025EB" w:rsidRDefault="00451065" w:rsidP="00451065">
      <w:pPr>
        <w:jc w:val="both"/>
        <w:rPr>
          <w:rFonts w:ascii="Abadi" w:hAnsi="Abadi"/>
          <w:b/>
          <w:bCs/>
          <w:smallCaps/>
          <w:sz w:val="21"/>
          <w:szCs w:val="21"/>
        </w:rPr>
      </w:pPr>
      <w:r w:rsidRPr="00B025EB">
        <w:rPr>
          <w:rFonts w:ascii="Abadi" w:hAnsi="Abadi"/>
          <w:b/>
          <w:bCs/>
          <w:smallCaps/>
          <w:sz w:val="21"/>
          <w:szCs w:val="21"/>
        </w:rPr>
        <w:t>P r e s e n t e.</w:t>
      </w:r>
    </w:p>
    <w:p w14:paraId="2C404428" w14:textId="77777777" w:rsidR="00451065" w:rsidRPr="00B025EB" w:rsidRDefault="00451065" w:rsidP="00451065">
      <w:pPr>
        <w:pStyle w:val="Textoindependiente"/>
        <w:rPr>
          <w:rFonts w:ascii="Abadi" w:hAnsi="Abadi"/>
          <w:sz w:val="21"/>
          <w:szCs w:val="21"/>
        </w:rPr>
      </w:pPr>
    </w:p>
    <w:p w14:paraId="25689B54" w14:textId="5FB760F0" w:rsidR="00451065" w:rsidRPr="00E006E1" w:rsidRDefault="00451065" w:rsidP="00327E5C">
      <w:pPr>
        <w:pStyle w:val="Sangra3detindependiente"/>
        <w:spacing w:line="240" w:lineRule="auto"/>
        <w:rPr>
          <w:rFonts w:ascii="Abadi" w:hAnsi="Abadi"/>
          <w:sz w:val="21"/>
          <w:szCs w:val="21"/>
        </w:rPr>
      </w:pPr>
      <w:r w:rsidRPr="00E006E1">
        <w:rPr>
          <w:rFonts w:ascii="Abadi" w:hAnsi="Abadi"/>
          <w:sz w:val="21"/>
          <w:szCs w:val="21"/>
        </w:rPr>
        <w:t xml:space="preserve">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pública municipal de Manuel Doblado, </w:t>
      </w:r>
      <w:proofErr w:type="spellStart"/>
      <w:r w:rsidRPr="00E006E1">
        <w:rPr>
          <w:rFonts w:ascii="Abadi" w:hAnsi="Abadi"/>
          <w:sz w:val="21"/>
          <w:szCs w:val="21"/>
        </w:rPr>
        <w:t>Gto</w:t>
      </w:r>
      <w:proofErr w:type="spellEnd"/>
      <w:r w:rsidRPr="00E006E1">
        <w:rPr>
          <w:rFonts w:ascii="Abadi" w:hAnsi="Abadi"/>
          <w:sz w:val="21"/>
          <w:szCs w:val="21"/>
        </w:rPr>
        <w:t>., correspondientes al periodo comprendido del 1 de enero al 31 de diciembre del ejercicio fiscal del año 2021. (ELD 290/LXV-IRASEG)</w:t>
      </w:r>
    </w:p>
    <w:p w14:paraId="391BB803" w14:textId="77777777" w:rsidR="00451065" w:rsidRPr="00E006E1" w:rsidRDefault="00451065" w:rsidP="00451065">
      <w:pPr>
        <w:pStyle w:val="Sangra3detindependiente"/>
        <w:spacing w:line="240" w:lineRule="auto"/>
        <w:rPr>
          <w:rFonts w:ascii="Abadi" w:hAnsi="Abadi"/>
          <w:sz w:val="21"/>
          <w:szCs w:val="21"/>
        </w:rPr>
      </w:pPr>
      <w:r w:rsidRPr="00E006E1">
        <w:rPr>
          <w:rFonts w:ascii="Abadi" w:hAnsi="Abadi"/>
          <w:sz w:val="21"/>
          <w:szCs w:val="21"/>
        </w:rPr>
        <w:t>Una vez analizado el referido informe de resultados, con fundamento en lo dispuesto por los artículos 112, fracción XII</w:t>
      </w:r>
      <w:r w:rsidRPr="00E006E1">
        <w:rPr>
          <w:rFonts w:ascii="Abadi" w:hAnsi="Abadi"/>
          <w:sz w:val="21"/>
          <w:szCs w:val="21"/>
          <w:lang w:val="es-MX"/>
        </w:rPr>
        <w:t>, primer párrafo</w:t>
      </w:r>
      <w:r w:rsidRPr="00E006E1">
        <w:rPr>
          <w:rFonts w:ascii="Abadi" w:hAnsi="Abadi"/>
          <w:sz w:val="21"/>
          <w:szCs w:val="21"/>
        </w:rPr>
        <w:t xml:space="preserve"> y 171 de </w:t>
      </w:r>
      <w:smartTag w:uri="urn:schemas-microsoft-com:office:smarttags" w:element="PersonName">
        <w:smartTagPr>
          <w:attr w:name="ProductID" w:val="la Ley Org￡nica"/>
        </w:smartTagPr>
        <w:r w:rsidRPr="00E006E1">
          <w:rPr>
            <w:rFonts w:ascii="Abadi" w:hAnsi="Abadi"/>
            <w:sz w:val="21"/>
            <w:szCs w:val="21"/>
          </w:rPr>
          <w:t>la Ley Orgánica</w:t>
        </w:r>
      </w:smartTag>
      <w:r w:rsidRPr="00E006E1">
        <w:rPr>
          <w:rFonts w:ascii="Abadi" w:hAnsi="Abadi"/>
          <w:sz w:val="21"/>
          <w:szCs w:val="21"/>
        </w:rPr>
        <w:t xml:space="preserve"> del Poder Legislativo, nos permitimos rendir el siguiente:</w:t>
      </w:r>
    </w:p>
    <w:p w14:paraId="776F2467" w14:textId="77777777" w:rsidR="00451065" w:rsidRPr="00E006E1" w:rsidRDefault="00451065" w:rsidP="00451065">
      <w:pPr>
        <w:pStyle w:val="Textoindependiente"/>
        <w:ind w:firstLine="708"/>
        <w:rPr>
          <w:rFonts w:ascii="Abadi" w:hAnsi="Abadi"/>
          <w:b w:val="0"/>
          <w:bCs w:val="0"/>
          <w:sz w:val="21"/>
          <w:szCs w:val="21"/>
        </w:rPr>
      </w:pPr>
    </w:p>
    <w:p w14:paraId="7DD47109" w14:textId="77777777" w:rsidR="00451065" w:rsidRPr="00327E5C" w:rsidRDefault="00451065" w:rsidP="00451065">
      <w:pPr>
        <w:pStyle w:val="Ttulo1"/>
        <w:jc w:val="center"/>
        <w:rPr>
          <w:rFonts w:ascii="Abadi" w:hAnsi="Abadi" w:cs="Arial"/>
          <w:bCs/>
          <w:i w:val="0"/>
          <w:iCs w:val="0"/>
          <w:sz w:val="21"/>
          <w:szCs w:val="21"/>
        </w:rPr>
      </w:pPr>
      <w:r w:rsidRPr="00327E5C">
        <w:rPr>
          <w:rFonts w:ascii="Abadi" w:hAnsi="Abadi" w:cs="Arial"/>
          <w:bCs/>
          <w:i w:val="0"/>
          <w:iCs w:val="0"/>
          <w:sz w:val="21"/>
          <w:szCs w:val="21"/>
        </w:rPr>
        <w:t>D i c t a m e n</w:t>
      </w:r>
    </w:p>
    <w:p w14:paraId="5A015C94" w14:textId="77777777" w:rsidR="00451065" w:rsidRPr="00E006E1" w:rsidRDefault="00451065" w:rsidP="00451065">
      <w:pPr>
        <w:jc w:val="both"/>
        <w:rPr>
          <w:rFonts w:ascii="Abadi" w:hAnsi="Abadi"/>
          <w:sz w:val="21"/>
          <w:szCs w:val="21"/>
        </w:rPr>
      </w:pPr>
    </w:p>
    <w:p w14:paraId="014992C7" w14:textId="77777777" w:rsidR="00451065" w:rsidRPr="00E006E1" w:rsidRDefault="00451065" w:rsidP="00451065">
      <w:pPr>
        <w:pStyle w:val="Textoindependiente"/>
        <w:ind w:firstLine="708"/>
        <w:rPr>
          <w:rFonts w:ascii="Abadi" w:hAnsi="Abadi"/>
          <w:b w:val="0"/>
          <w:bCs w:val="0"/>
          <w:sz w:val="21"/>
          <w:szCs w:val="21"/>
        </w:rPr>
      </w:pPr>
      <w:r w:rsidRPr="00327E5C">
        <w:rPr>
          <w:rFonts w:ascii="Abadi" w:hAnsi="Abadi"/>
          <w:sz w:val="21"/>
          <w:szCs w:val="21"/>
        </w:rPr>
        <w:t>I. Competencia</w:t>
      </w:r>
      <w:r w:rsidRPr="00E006E1">
        <w:rPr>
          <w:rFonts w:ascii="Abadi" w:hAnsi="Abadi"/>
          <w:b w:val="0"/>
          <w:bCs w:val="0"/>
          <w:sz w:val="21"/>
          <w:szCs w:val="21"/>
        </w:rPr>
        <w:t>:</w:t>
      </w:r>
    </w:p>
    <w:p w14:paraId="7E909D2D" w14:textId="77777777" w:rsidR="00451065" w:rsidRPr="00E006E1" w:rsidRDefault="00451065" w:rsidP="00451065">
      <w:pPr>
        <w:pStyle w:val="Textoindependiente"/>
        <w:ind w:firstLine="708"/>
        <w:rPr>
          <w:rFonts w:ascii="Abadi" w:hAnsi="Abadi"/>
          <w:b w:val="0"/>
          <w:bCs w:val="0"/>
          <w:sz w:val="21"/>
          <w:szCs w:val="21"/>
        </w:rPr>
      </w:pPr>
    </w:p>
    <w:p w14:paraId="0CEAD318"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lastRenderedPageBreak/>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E006E1">
          <w:rPr>
            <w:rFonts w:ascii="Abadi" w:hAnsi="Abadi"/>
            <w:sz w:val="21"/>
            <w:szCs w:val="21"/>
          </w:rPr>
          <w:t>la Constitución Política</w:t>
        </w:r>
      </w:smartTag>
      <w:r w:rsidRPr="00E006E1">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7B0F598" w14:textId="77777777" w:rsidR="00451065" w:rsidRPr="00E006E1" w:rsidRDefault="00451065" w:rsidP="00451065">
      <w:pPr>
        <w:ind w:firstLine="708"/>
        <w:jc w:val="both"/>
        <w:rPr>
          <w:rFonts w:ascii="Abadi" w:hAnsi="Abadi"/>
          <w:sz w:val="21"/>
          <w:szCs w:val="21"/>
        </w:rPr>
      </w:pPr>
    </w:p>
    <w:p w14:paraId="4ACA92B2"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El artículo 49 de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3CFEE454" w14:textId="77777777" w:rsidR="00451065" w:rsidRPr="00E006E1" w:rsidRDefault="00451065" w:rsidP="00327E5C">
      <w:pPr>
        <w:jc w:val="both"/>
        <w:rPr>
          <w:rFonts w:ascii="Abadi" w:hAnsi="Abadi"/>
          <w:sz w:val="21"/>
          <w:szCs w:val="21"/>
        </w:rPr>
      </w:pPr>
    </w:p>
    <w:p w14:paraId="198A2F4D"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65456D12" w14:textId="77777777" w:rsidR="00451065" w:rsidRPr="00E006E1" w:rsidRDefault="00451065" w:rsidP="00451065">
      <w:pPr>
        <w:ind w:firstLine="708"/>
        <w:jc w:val="both"/>
        <w:rPr>
          <w:rFonts w:ascii="Abadi" w:hAnsi="Abadi"/>
          <w:sz w:val="21"/>
          <w:szCs w:val="21"/>
        </w:rPr>
      </w:pPr>
    </w:p>
    <w:p w14:paraId="33762C0C"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784A066" w14:textId="77777777" w:rsidR="00451065" w:rsidRPr="00E006E1" w:rsidRDefault="00451065" w:rsidP="00451065">
      <w:pPr>
        <w:pStyle w:val="Textoindependiente"/>
        <w:ind w:firstLine="708"/>
        <w:rPr>
          <w:rFonts w:ascii="Abadi" w:hAnsi="Abadi"/>
          <w:b w:val="0"/>
          <w:bCs w:val="0"/>
          <w:sz w:val="21"/>
          <w:szCs w:val="21"/>
        </w:rPr>
      </w:pPr>
    </w:p>
    <w:p w14:paraId="160A534E" w14:textId="77777777" w:rsidR="00451065" w:rsidRPr="00E006E1" w:rsidRDefault="00451065" w:rsidP="00451065">
      <w:pPr>
        <w:ind w:firstLine="708"/>
        <w:jc w:val="both"/>
        <w:rPr>
          <w:rFonts w:ascii="Abadi" w:hAnsi="Abadi"/>
          <w:sz w:val="21"/>
          <w:szCs w:val="21"/>
          <w:lang w:eastAsia="x-none"/>
        </w:rPr>
      </w:pPr>
      <w:r w:rsidRPr="00E006E1">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E006E1">
          <w:rPr>
            <w:rFonts w:ascii="Abadi" w:hAnsi="Abadi"/>
            <w:sz w:val="21"/>
            <w:szCs w:val="21"/>
            <w:lang w:eastAsia="x-none"/>
          </w:rPr>
          <w:t>la Ley</w:t>
        </w:r>
      </w:smartTag>
      <w:r w:rsidRPr="00E006E1">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252AA08B" w14:textId="77777777" w:rsidR="00451065" w:rsidRPr="00E006E1" w:rsidRDefault="00451065" w:rsidP="00451065">
      <w:pPr>
        <w:ind w:firstLine="708"/>
        <w:jc w:val="both"/>
        <w:rPr>
          <w:rFonts w:ascii="Abadi" w:hAnsi="Abadi"/>
          <w:sz w:val="21"/>
          <w:szCs w:val="21"/>
        </w:rPr>
      </w:pPr>
    </w:p>
    <w:p w14:paraId="6F5DB9BA"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9AB0E7A" w14:textId="77777777" w:rsidR="00451065" w:rsidRPr="00E006E1" w:rsidRDefault="00451065" w:rsidP="00451065">
      <w:pPr>
        <w:pStyle w:val="Textoindependiente"/>
        <w:ind w:firstLine="708"/>
        <w:rPr>
          <w:rFonts w:ascii="Abadi" w:hAnsi="Abadi"/>
          <w:b w:val="0"/>
          <w:bCs w:val="0"/>
          <w:sz w:val="21"/>
          <w:szCs w:val="21"/>
        </w:rPr>
      </w:pPr>
    </w:p>
    <w:p w14:paraId="32574C8A"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E006E1">
          <w:rPr>
            <w:rFonts w:ascii="Abadi" w:hAnsi="Abadi"/>
            <w:b w:val="0"/>
            <w:bCs w:val="0"/>
            <w:sz w:val="21"/>
            <w:szCs w:val="21"/>
          </w:rPr>
          <w:t>la Ley Orgánica</w:t>
        </w:r>
      </w:smartTag>
      <w:r w:rsidRPr="00E006E1">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A202B77" w14:textId="77777777" w:rsidR="00451065" w:rsidRPr="00E006E1" w:rsidRDefault="00451065" w:rsidP="00451065">
      <w:pPr>
        <w:pStyle w:val="Textoindependiente"/>
        <w:ind w:firstLine="708"/>
        <w:rPr>
          <w:rFonts w:ascii="Abadi" w:hAnsi="Abadi"/>
          <w:b w:val="0"/>
          <w:bCs w:val="0"/>
          <w:sz w:val="21"/>
          <w:szCs w:val="21"/>
        </w:rPr>
      </w:pPr>
    </w:p>
    <w:p w14:paraId="1F304C33"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46A8EB02" w14:textId="77777777" w:rsidR="00451065" w:rsidRPr="00E006E1" w:rsidRDefault="00451065" w:rsidP="00327E5C">
      <w:pPr>
        <w:jc w:val="both"/>
        <w:rPr>
          <w:rFonts w:ascii="Abadi" w:hAnsi="Abadi"/>
          <w:sz w:val="21"/>
          <w:szCs w:val="21"/>
        </w:rPr>
      </w:pPr>
    </w:p>
    <w:p w14:paraId="594C8424" w14:textId="77777777" w:rsidR="00451065" w:rsidRPr="00327E5C" w:rsidRDefault="00451065" w:rsidP="00451065">
      <w:pPr>
        <w:ind w:firstLine="708"/>
        <w:jc w:val="both"/>
        <w:rPr>
          <w:rFonts w:ascii="Abadi" w:hAnsi="Abadi"/>
          <w:b/>
          <w:bCs/>
          <w:sz w:val="21"/>
          <w:szCs w:val="21"/>
        </w:rPr>
      </w:pPr>
      <w:r w:rsidRPr="00327E5C">
        <w:rPr>
          <w:rFonts w:ascii="Abadi" w:hAnsi="Abadi"/>
          <w:b/>
          <w:bCs/>
          <w:sz w:val="21"/>
          <w:szCs w:val="21"/>
        </w:rPr>
        <w:t>II. Antecedentes:</w:t>
      </w:r>
    </w:p>
    <w:p w14:paraId="67763FCD" w14:textId="77777777" w:rsidR="00451065" w:rsidRPr="00E006E1" w:rsidRDefault="00451065" w:rsidP="00451065">
      <w:pPr>
        <w:ind w:firstLine="708"/>
        <w:jc w:val="both"/>
        <w:rPr>
          <w:rFonts w:ascii="Abadi" w:hAnsi="Abadi"/>
          <w:sz w:val="21"/>
          <w:szCs w:val="21"/>
        </w:rPr>
      </w:pPr>
    </w:p>
    <w:p w14:paraId="3E7A9CCD"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E006E1">
          <w:rPr>
            <w:rFonts w:ascii="Abadi" w:hAnsi="Abadi"/>
            <w:sz w:val="21"/>
            <w:szCs w:val="21"/>
          </w:rPr>
          <w:t>la Constitución Política</w:t>
        </w:r>
      </w:smartTag>
      <w:r w:rsidRPr="00E006E1">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00DE2B95" w14:textId="77777777" w:rsidR="00451065" w:rsidRPr="00E006E1" w:rsidRDefault="00451065" w:rsidP="00451065">
      <w:pPr>
        <w:ind w:firstLine="708"/>
        <w:jc w:val="both"/>
        <w:rPr>
          <w:rFonts w:ascii="Abadi" w:hAnsi="Abadi"/>
          <w:sz w:val="21"/>
          <w:szCs w:val="21"/>
        </w:rPr>
      </w:pPr>
    </w:p>
    <w:p w14:paraId="663AB510"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Asimismo, el artículo 16 de la Ley de Fiscalización Superior del Estado de Guanajuato prevé que la Auditoría Superior establecerá un Programa General de Fiscalización, señalando los actos y sujetos de fiscalización, los que serán objeto de auditoría o revisión conforme a los criterios y normas que se establezcan en el Reglamento de dicha ley.</w:t>
      </w:r>
    </w:p>
    <w:p w14:paraId="75412105" w14:textId="77777777" w:rsidR="00451065" w:rsidRPr="00E006E1" w:rsidRDefault="00451065" w:rsidP="00451065">
      <w:pPr>
        <w:ind w:firstLine="708"/>
        <w:jc w:val="both"/>
        <w:rPr>
          <w:rFonts w:ascii="Abadi" w:hAnsi="Abadi"/>
          <w:sz w:val="21"/>
          <w:szCs w:val="21"/>
        </w:rPr>
      </w:pPr>
    </w:p>
    <w:p w14:paraId="5E9CABEF"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 xml:space="preserve">En ejercicio de esta función, el Auditor Superior del Estado aprobó el Programa General de Fiscalización 2022 de la Auditoría Superior del Estado de Guanajuato. En dicho Programa se contempló la práctica de una auditoría a la infraestructura pública municipal respecto de las operaciones realizadas por la administración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correspondientes al periodo comprendido del 1 de enero al 31 de diciembre del ejercicio fiscal del año 2021.</w:t>
      </w:r>
    </w:p>
    <w:p w14:paraId="3B7CD80D" w14:textId="77777777" w:rsidR="00451065" w:rsidRPr="00E006E1" w:rsidRDefault="00451065" w:rsidP="00451065">
      <w:pPr>
        <w:pStyle w:val="Textoindependiente"/>
        <w:ind w:firstLine="708"/>
        <w:rPr>
          <w:rFonts w:ascii="Abadi" w:hAnsi="Abadi"/>
          <w:b w:val="0"/>
          <w:bCs w:val="0"/>
          <w:sz w:val="21"/>
          <w:szCs w:val="21"/>
        </w:rPr>
      </w:pPr>
    </w:p>
    <w:p w14:paraId="3F793799"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La auditoría practicada conforme a lo expresado en los párrafos anteriores concluyó con la elaboración del informe de resultados que se remitió al Congreso, el cual se turnó a esta Comisión de Hacienda y Fiscalización el 9 de marzo de 2023 para su estudio y dictamen, siendo radicado el 14 de marzo del año en curso.</w:t>
      </w:r>
    </w:p>
    <w:p w14:paraId="2856D05C" w14:textId="77777777" w:rsidR="00451065" w:rsidRPr="00E006E1" w:rsidRDefault="00451065" w:rsidP="00451065">
      <w:pPr>
        <w:pStyle w:val="Textoindependiente"/>
        <w:ind w:firstLine="708"/>
        <w:rPr>
          <w:rFonts w:ascii="Abadi" w:hAnsi="Abadi"/>
          <w:b w:val="0"/>
          <w:bCs w:val="0"/>
          <w:sz w:val="21"/>
          <w:szCs w:val="21"/>
        </w:rPr>
      </w:pPr>
    </w:p>
    <w:p w14:paraId="258422DB" w14:textId="77777777" w:rsidR="00451065" w:rsidRPr="00327E5C" w:rsidRDefault="00451065" w:rsidP="00451065">
      <w:pPr>
        <w:pStyle w:val="Textoindependiente"/>
        <w:ind w:firstLine="708"/>
        <w:rPr>
          <w:rFonts w:ascii="Abadi" w:hAnsi="Abadi"/>
          <w:sz w:val="21"/>
          <w:szCs w:val="21"/>
        </w:rPr>
      </w:pPr>
      <w:r w:rsidRPr="00327E5C">
        <w:rPr>
          <w:rFonts w:ascii="Abadi" w:hAnsi="Abadi"/>
          <w:sz w:val="21"/>
          <w:szCs w:val="21"/>
        </w:rPr>
        <w:t>III. Procedimiento de Auditoría:</w:t>
      </w:r>
    </w:p>
    <w:p w14:paraId="5939DF55" w14:textId="77777777" w:rsidR="00451065" w:rsidRPr="00E006E1" w:rsidRDefault="00451065" w:rsidP="00451065">
      <w:pPr>
        <w:pStyle w:val="Textoindependiente"/>
        <w:ind w:firstLine="708"/>
        <w:rPr>
          <w:rFonts w:ascii="Abadi" w:hAnsi="Abadi"/>
          <w:b w:val="0"/>
          <w:bCs w:val="0"/>
          <w:sz w:val="21"/>
          <w:szCs w:val="21"/>
        </w:rPr>
      </w:pPr>
    </w:p>
    <w:p w14:paraId="19736186" w14:textId="2F905469" w:rsidR="00451065" w:rsidRDefault="00451065" w:rsidP="00E006E1">
      <w:pPr>
        <w:pStyle w:val="Textoindependiente"/>
        <w:ind w:firstLine="708"/>
        <w:rPr>
          <w:rFonts w:ascii="Abadi" w:hAnsi="Abadi"/>
          <w:b w:val="0"/>
          <w:bCs w:val="0"/>
          <w:sz w:val="21"/>
          <w:szCs w:val="21"/>
        </w:rPr>
      </w:pPr>
      <w:r w:rsidRPr="00E006E1">
        <w:rPr>
          <w:rFonts w:ascii="Abadi" w:hAnsi="Abadi"/>
          <w:b w:val="0"/>
          <w:bCs w:val="0"/>
          <w:sz w:val="21"/>
          <w:szCs w:val="21"/>
        </w:rPr>
        <w:t xml:space="preserve">La auditoría practicada a la infraestructura pública municipal respecto de las operaciones realizadas por la administración pública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correspondientes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522890E" w14:textId="77777777" w:rsidR="00E006E1" w:rsidRPr="00E006E1" w:rsidRDefault="00E006E1" w:rsidP="00E006E1">
      <w:pPr>
        <w:pStyle w:val="Textoindependiente"/>
        <w:ind w:firstLine="708"/>
        <w:rPr>
          <w:rFonts w:ascii="Abadi" w:hAnsi="Abadi"/>
          <w:b w:val="0"/>
          <w:bCs w:val="0"/>
          <w:sz w:val="21"/>
          <w:szCs w:val="21"/>
        </w:rPr>
      </w:pPr>
    </w:p>
    <w:p w14:paraId="7A7117F6"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 xml:space="preserve">Asimismo, dentro del objetivo de la auditoría también se encuentra el de verificar que los recursos se registraron, </w:t>
      </w:r>
      <w:r w:rsidRPr="00E006E1">
        <w:rPr>
          <w:rFonts w:ascii="Abadi" w:hAnsi="Abadi"/>
          <w:b w:val="0"/>
          <w:bCs w:val="0"/>
          <w:sz w:val="21"/>
          <w:szCs w:val="21"/>
        </w:rPr>
        <w:t>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sus etapas tales como: planeación, presupuestación, programación, licitación, adjudicación, contratación, ejecución, control, liquidación y entrega-recepción.</w:t>
      </w:r>
    </w:p>
    <w:p w14:paraId="5FB120BE" w14:textId="77777777" w:rsidR="00451065" w:rsidRPr="00E006E1" w:rsidRDefault="00451065" w:rsidP="00451065">
      <w:pPr>
        <w:pStyle w:val="Textoindependiente"/>
        <w:ind w:firstLine="708"/>
        <w:rPr>
          <w:rFonts w:ascii="Abadi" w:hAnsi="Abadi"/>
          <w:b w:val="0"/>
          <w:bCs w:val="0"/>
          <w:sz w:val="21"/>
          <w:szCs w:val="21"/>
        </w:rPr>
      </w:pPr>
    </w:p>
    <w:p w14:paraId="2941F3EA"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2371825" w14:textId="77777777" w:rsidR="00451065" w:rsidRPr="00E006E1" w:rsidRDefault="00451065" w:rsidP="00451065">
      <w:pPr>
        <w:pStyle w:val="Textoindependiente"/>
        <w:ind w:firstLine="708"/>
        <w:rPr>
          <w:rFonts w:ascii="Abadi" w:hAnsi="Abadi"/>
          <w:b w:val="0"/>
          <w:bCs w:val="0"/>
          <w:sz w:val="21"/>
          <w:szCs w:val="21"/>
        </w:rPr>
      </w:pPr>
    </w:p>
    <w:p w14:paraId="22978009" w14:textId="77573817" w:rsidR="00451065" w:rsidRDefault="00451065" w:rsidP="00E006E1">
      <w:pPr>
        <w:pStyle w:val="Textoindependiente"/>
        <w:ind w:firstLine="708"/>
        <w:rPr>
          <w:rFonts w:ascii="Abadi" w:hAnsi="Abadi"/>
          <w:b w:val="0"/>
          <w:bCs w:val="0"/>
          <w:sz w:val="21"/>
          <w:szCs w:val="21"/>
        </w:rPr>
      </w:pPr>
      <w:r w:rsidRPr="00E006E1">
        <w:rPr>
          <w:rFonts w:ascii="Abadi" w:hAnsi="Abadi"/>
          <w:b w:val="0"/>
          <w:bCs w:val="0"/>
          <w:sz w:val="21"/>
          <w:szCs w:val="21"/>
        </w:rPr>
        <w:t xml:space="preserve">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w:t>
      </w:r>
      <w:r w:rsidRPr="00E006E1">
        <w:rPr>
          <w:rFonts w:ascii="Abadi" w:hAnsi="Abadi"/>
          <w:b w:val="0"/>
          <w:bCs w:val="0"/>
          <w:sz w:val="21"/>
          <w:szCs w:val="21"/>
        </w:rPr>
        <w:lastRenderedPageBreak/>
        <w:t>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41B23812" w14:textId="77777777" w:rsidR="00E006E1" w:rsidRPr="00E006E1" w:rsidRDefault="00E006E1" w:rsidP="00E006E1">
      <w:pPr>
        <w:pStyle w:val="Textoindependiente"/>
        <w:ind w:firstLine="708"/>
        <w:rPr>
          <w:rFonts w:ascii="Abadi" w:hAnsi="Abadi"/>
          <w:b w:val="0"/>
          <w:bCs w:val="0"/>
          <w:sz w:val="21"/>
          <w:szCs w:val="21"/>
        </w:rPr>
      </w:pPr>
    </w:p>
    <w:p w14:paraId="2917A5C6" w14:textId="77777777" w:rsidR="00451065" w:rsidRPr="00E006E1" w:rsidRDefault="00451065" w:rsidP="00451065">
      <w:pPr>
        <w:autoSpaceDE w:val="0"/>
        <w:autoSpaceDN w:val="0"/>
        <w:adjustRightInd w:val="0"/>
        <w:ind w:firstLine="708"/>
        <w:jc w:val="both"/>
        <w:rPr>
          <w:rFonts w:ascii="Abadi" w:hAnsi="Abadi"/>
          <w:sz w:val="21"/>
          <w:szCs w:val="21"/>
        </w:rPr>
      </w:pPr>
      <w:r w:rsidRPr="00E006E1">
        <w:rPr>
          <w:rFonts w:ascii="Abadi" w:hAnsi="Abadi"/>
          <w:sz w:val="21"/>
          <w:szCs w:val="21"/>
        </w:rPr>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0B3F61DE" w14:textId="77777777" w:rsidR="00451065" w:rsidRPr="00E006E1" w:rsidRDefault="00451065" w:rsidP="00451065">
      <w:pPr>
        <w:autoSpaceDE w:val="0"/>
        <w:autoSpaceDN w:val="0"/>
        <w:adjustRightInd w:val="0"/>
        <w:ind w:firstLine="708"/>
        <w:jc w:val="both"/>
        <w:rPr>
          <w:rFonts w:ascii="Abadi" w:hAnsi="Abadi"/>
          <w:sz w:val="21"/>
          <w:szCs w:val="21"/>
        </w:rPr>
      </w:pPr>
    </w:p>
    <w:p w14:paraId="199A3953"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E006E1">
        <w:rPr>
          <w:rFonts w:ascii="Abadi" w:hAnsi="Abadi"/>
          <w:sz w:val="21"/>
          <w:szCs w:val="21"/>
        </w:rPr>
        <w:t>fiscalizado</w:t>
      </w:r>
      <w:proofErr w:type="spellEnd"/>
      <w:r w:rsidRPr="00E006E1">
        <w:rPr>
          <w:rFonts w:ascii="Abadi" w:hAnsi="Abadi"/>
          <w:sz w:val="21"/>
          <w:szCs w:val="21"/>
        </w:rPr>
        <w:t xml:space="preserve">, de acuerdo a lo dispuesto por los ordenamientos aplicables en la materia, incluyendo las políticas contables aplicables a la institución, utilizadas de conformidad con </w:t>
      </w:r>
      <w:r w:rsidRPr="00E006E1">
        <w:rPr>
          <w:rFonts w:ascii="Abadi" w:hAnsi="Abadi"/>
          <w:sz w:val="21"/>
          <w:szCs w:val="21"/>
        </w:rPr>
        <w:t>los Postulados Básicos de Contabilidad Gubernamental.</w:t>
      </w:r>
    </w:p>
    <w:p w14:paraId="4C95D70E" w14:textId="77777777" w:rsidR="00451065" w:rsidRPr="00E006E1" w:rsidRDefault="00451065" w:rsidP="00451065">
      <w:pPr>
        <w:ind w:firstLine="708"/>
        <w:jc w:val="both"/>
        <w:rPr>
          <w:rFonts w:ascii="Abadi" w:hAnsi="Abadi"/>
          <w:sz w:val="21"/>
          <w:szCs w:val="21"/>
        </w:rPr>
      </w:pPr>
    </w:p>
    <w:p w14:paraId="2B680CE1"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El 30 de junio de 2022 se notificó a la presidenta municipal de Manuel Doblado, </w:t>
      </w:r>
      <w:proofErr w:type="spellStart"/>
      <w:r w:rsidRPr="00E006E1">
        <w:rPr>
          <w:rFonts w:ascii="Abadi" w:hAnsi="Abadi"/>
          <w:sz w:val="21"/>
          <w:szCs w:val="21"/>
        </w:rPr>
        <w:t>Gto</w:t>
      </w:r>
      <w:proofErr w:type="spellEnd"/>
      <w:r w:rsidRPr="00E006E1">
        <w:rPr>
          <w:rFonts w:ascii="Abadi" w:hAnsi="Abadi"/>
          <w:sz w:val="21"/>
          <w:szCs w:val="21"/>
        </w:rPr>
        <w:t>., la orden de inicio del procedimiento de auditoría.</w:t>
      </w:r>
    </w:p>
    <w:p w14:paraId="51C2D094" w14:textId="77777777" w:rsidR="00451065" w:rsidRPr="00E006E1" w:rsidRDefault="00451065" w:rsidP="00451065">
      <w:pPr>
        <w:ind w:firstLine="708"/>
        <w:jc w:val="both"/>
        <w:rPr>
          <w:rFonts w:ascii="Abadi" w:hAnsi="Abadi"/>
          <w:sz w:val="21"/>
          <w:szCs w:val="21"/>
        </w:rPr>
      </w:pPr>
    </w:p>
    <w:p w14:paraId="39C8AA7D"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El 16 de diciembre de 2022 se notificó a la presidenta municipal de Manuel Doblado, </w:t>
      </w:r>
      <w:proofErr w:type="spellStart"/>
      <w:r w:rsidRPr="00E006E1">
        <w:rPr>
          <w:rFonts w:ascii="Abadi" w:hAnsi="Abadi"/>
          <w:sz w:val="21"/>
          <w:szCs w:val="21"/>
        </w:rPr>
        <w:t>Gto</w:t>
      </w:r>
      <w:proofErr w:type="spellEnd"/>
      <w:r w:rsidRPr="00E006E1">
        <w:rPr>
          <w:rFonts w:ascii="Abadi" w:hAnsi="Abadi"/>
          <w:sz w:val="21"/>
          <w:szCs w:val="21"/>
        </w:rPr>
        <w:t>., la suspensión del plazo de la auditoría materia del presente dictamen, de conformidad con lo establecido en el Acuerdo de Suspensión de Plazos publicado en el Periódico Oficial del Gobierno del Estado de Guanajuato el 8 de diciembre de 2022.</w:t>
      </w:r>
    </w:p>
    <w:p w14:paraId="62414663" w14:textId="77777777" w:rsidR="00451065" w:rsidRPr="00E006E1" w:rsidRDefault="00451065" w:rsidP="00451065">
      <w:pPr>
        <w:ind w:firstLine="708"/>
        <w:jc w:val="both"/>
        <w:rPr>
          <w:rFonts w:ascii="Abadi" w:hAnsi="Abadi"/>
          <w:sz w:val="21"/>
          <w:szCs w:val="21"/>
        </w:rPr>
      </w:pPr>
    </w:p>
    <w:p w14:paraId="7D364104"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Posteriormente, en fechas 23 de enero de 2023 se notificó a la presidenta municipal y 24 de enero de 2023 al ex presidente municipal, a la ex presidenta municipal interina y al ex encargado de despacho de la Presidencia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el pliego de observaciones y recomendaciones derivado de la auditoría practicada a la infraestructura pública municipal respecto de las operaciones realizadas por dicha administración municipal, correspondientes al ejercicio fiscal del año 2021, al cual se dio respuesta los días 10 de febrero de 2023 por parte de la presidenta municipal y 15 de febrero de 2023 por el ex presidente municipal de Manuel Doblado, </w:t>
      </w:r>
      <w:proofErr w:type="spellStart"/>
      <w:r w:rsidRPr="00E006E1">
        <w:rPr>
          <w:rFonts w:ascii="Abadi" w:hAnsi="Abadi"/>
          <w:sz w:val="21"/>
          <w:szCs w:val="21"/>
        </w:rPr>
        <w:t>Gto</w:t>
      </w:r>
      <w:proofErr w:type="spellEnd"/>
      <w:r w:rsidRPr="00E006E1">
        <w:rPr>
          <w:rFonts w:ascii="Abadi" w:hAnsi="Abadi"/>
          <w:sz w:val="21"/>
          <w:szCs w:val="21"/>
        </w:rPr>
        <w:t>.</w:t>
      </w:r>
    </w:p>
    <w:p w14:paraId="25693CBA" w14:textId="77777777" w:rsidR="00451065" w:rsidRPr="00E006E1" w:rsidRDefault="00451065" w:rsidP="00451065">
      <w:pPr>
        <w:ind w:firstLine="708"/>
        <w:jc w:val="both"/>
        <w:rPr>
          <w:rFonts w:ascii="Abadi" w:hAnsi="Abadi"/>
          <w:sz w:val="21"/>
          <w:szCs w:val="21"/>
        </w:rPr>
      </w:pPr>
    </w:p>
    <w:p w14:paraId="514B723A"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El informe de resultados se notificó en fechas 23 de febrero de 2023, a la presidenta y al ex presidente municipales y 24 de febrero de 2023, a la ex presidenta municipal interina y al ex encargado de despacho de la Presidencia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5669FFEC" w14:textId="77777777" w:rsidR="00451065" w:rsidRPr="00E006E1" w:rsidRDefault="00451065" w:rsidP="00451065">
      <w:pPr>
        <w:ind w:firstLine="708"/>
        <w:jc w:val="both"/>
        <w:rPr>
          <w:rFonts w:ascii="Abadi" w:hAnsi="Abadi"/>
          <w:sz w:val="21"/>
          <w:szCs w:val="21"/>
        </w:rPr>
      </w:pPr>
    </w:p>
    <w:p w14:paraId="3B8BED4E"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El 2 de marzo de 2023, dentro del plazo que prevé la fracción IV del </w:t>
      </w:r>
      <w:r w:rsidRPr="00E006E1">
        <w:rPr>
          <w:rFonts w:ascii="Abadi" w:hAnsi="Abadi"/>
          <w:sz w:val="21"/>
          <w:szCs w:val="21"/>
        </w:rPr>
        <w:lastRenderedPageBreak/>
        <w:t xml:space="preserve">artículo 37 de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de Fiscalización Superior del Estado de Guanajuato, el ex presidente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interpuso recurso de reconsideración en contra del informe de resultados de la auditoría practicada a la infraestructura pública municipal respecto de las operaciones realizadas por la administración pública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correspondientes al ejercicio fiscal del año 2021, siendo admitido dicho recurso, al colmarse los requisitos de procedibilidad previstos por el artículo 51 de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de Fiscalización Superior del Estado de Guanajuato.</w:t>
      </w:r>
    </w:p>
    <w:p w14:paraId="021BAABF" w14:textId="77777777" w:rsidR="00451065" w:rsidRPr="00E006E1" w:rsidRDefault="00451065" w:rsidP="00451065">
      <w:pPr>
        <w:ind w:firstLine="708"/>
        <w:jc w:val="both"/>
        <w:rPr>
          <w:rFonts w:ascii="Abadi" w:hAnsi="Abadi"/>
          <w:sz w:val="21"/>
          <w:szCs w:val="21"/>
        </w:rPr>
      </w:pPr>
    </w:p>
    <w:p w14:paraId="7A7219F4"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Una vez tramitado el recurso, el Auditor Superior el 6 de marzo de 2023 emitió la resolución correspondiente, a la cual haremos referencia en un apartado posterior, misma que se notificó al ex presidente municipal de Manuel Doblado, </w:t>
      </w:r>
      <w:proofErr w:type="spellStart"/>
      <w:r w:rsidRPr="00E006E1">
        <w:rPr>
          <w:rFonts w:ascii="Abadi" w:hAnsi="Abadi"/>
          <w:sz w:val="21"/>
          <w:szCs w:val="21"/>
        </w:rPr>
        <w:t>Gto</w:t>
      </w:r>
      <w:proofErr w:type="spellEnd"/>
      <w:r w:rsidRPr="00E006E1">
        <w:rPr>
          <w:rFonts w:ascii="Abadi" w:hAnsi="Abadi"/>
          <w:sz w:val="21"/>
          <w:szCs w:val="21"/>
        </w:rPr>
        <w:t>., el 7 de marzo de 2023.</w:t>
      </w:r>
    </w:p>
    <w:p w14:paraId="065AAB2B" w14:textId="77777777" w:rsidR="00451065" w:rsidRPr="00E006E1" w:rsidRDefault="00451065" w:rsidP="00451065">
      <w:pPr>
        <w:ind w:firstLine="708"/>
        <w:jc w:val="both"/>
        <w:rPr>
          <w:rFonts w:ascii="Abadi" w:hAnsi="Abadi"/>
          <w:sz w:val="21"/>
          <w:szCs w:val="21"/>
        </w:rPr>
      </w:pPr>
    </w:p>
    <w:p w14:paraId="5F654F09" w14:textId="77777777" w:rsidR="00451065" w:rsidRPr="00E006E1" w:rsidRDefault="00451065" w:rsidP="00451065">
      <w:pPr>
        <w:pStyle w:val="Textoindependiente"/>
        <w:ind w:firstLine="708"/>
        <w:rPr>
          <w:rFonts w:ascii="Abadi" w:hAnsi="Abadi"/>
          <w:sz w:val="21"/>
          <w:szCs w:val="21"/>
        </w:rPr>
      </w:pPr>
      <w:r w:rsidRPr="00E006E1">
        <w:rPr>
          <w:rFonts w:ascii="Abadi" w:hAnsi="Abadi"/>
          <w:sz w:val="21"/>
          <w:szCs w:val="21"/>
        </w:rPr>
        <w:t>IV. Contenido del Informe de Resultados:</w:t>
      </w:r>
    </w:p>
    <w:p w14:paraId="4C95F1DF" w14:textId="77777777" w:rsidR="00451065" w:rsidRPr="00E006E1" w:rsidRDefault="00451065" w:rsidP="00451065">
      <w:pPr>
        <w:pStyle w:val="Textoindependiente"/>
        <w:rPr>
          <w:rFonts w:ascii="Abadi" w:hAnsi="Abadi"/>
          <w:b w:val="0"/>
          <w:bCs w:val="0"/>
          <w:sz w:val="21"/>
          <w:szCs w:val="21"/>
        </w:rPr>
      </w:pPr>
    </w:p>
    <w:p w14:paraId="2F6CDD8A" w14:textId="77777777" w:rsidR="00451065" w:rsidRPr="00E006E1" w:rsidRDefault="00451065" w:rsidP="00451065">
      <w:pPr>
        <w:pStyle w:val="Textoindependiente"/>
        <w:rPr>
          <w:rFonts w:ascii="Abadi" w:hAnsi="Abadi"/>
          <w:b w:val="0"/>
          <w:bCs w:val="0"/>
          <w:sz w:val="21"/>
          <w:szCs w:val="21"/>
        </w:rPr>
      </w:pPr>
      <w:r w:rsidRPr="00E006E1">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7E7BD5B0" w14:textId="77777777" w:rsidR="00451065" w:rsidRPr="00E006E1" w:rsidRDefault="00451065" w:rsidP="00451065">
      <w:pPr>
        <w:pStyle w:val="Textoindependiente"/>
        <w:rPr>
          <w:rFonts w:ascii="Abadi" w:hAnsi="Abadi"/>
          <w:b w:val="0"/>
          <w:bCs w:val="0"/>
          <w:sz w:val="21"/>
          <w:szCs w:val="21"/>
        </w:rPr>
      </w:pPr>
    </w:p>
    <w:p w14:paraId="6FC1C9FB" w14:textId="77777777" w:rsidR="00451065" w:rsidRPr="00E006E1" w:rsidRDefault="00451065" w:rsidP="00451065">
      <w:pPr>
        <w:pStyle w:val="Textoindependiente"/>
        <w:numPr>
          <w:ilvl w:val="0"/>
          <w:numId w:val="10"/>
        </w:numPr>
        <w:autoSpaceDE/>
        <w:autoSpaceDN/>
        <w:rPr>
          <w:rFonts w:ascii="Abadi" w:hAnsi="Abadi"/>
          <w:sz w:val="21"/>
          <w:szCs w:val="21"/>
        </w:rPr>
      </w:pPr>
      <w:r w:rsidRPr="00E006E1">
        <w:rPr>
          <w:rFonts w:ascii="Abadi" w:hAnsi="Abadi"/>
          <w:sz w:val="21"/>
          <w:szCs w:val="21"/>
        </w:rPr>
        <w:t>Introducción.</w:t>
      </w:r>
    </w:p>
    <w:p w14:paraId="786E8490" w14:textId="77777777" w:rsidR="00451065" w:rsidRPr="00E006E1" w:rsidRDefault="00451065" w:rsidP="00451065">
      <w:pPr>
        <w:pStyle w:val="Textoindependiente"/>
        <w:ind w:left="705"/>
        <w:rPr>
          <w:rFonts w:ascii="Abadi" w:hAnsi="Abadi"/>
          <w:b w:val="0"/>
          <w:bCs w:val="0"/>
          <w:sz w:val="21"/>
          <w:szCs w:val="21"/>
        </w:rPr>
      </w:pPr>
    </w:p>
    <w:p w14:paraId="42E0752F"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Por lo que se refiere a este punto, se establecen los criterios de selección; el objetivo de la auditoría; el alcance de la auditoría respecto a los apartados de ingresos y egresos, precisando que el detalle de los alcances de la auditoría se consigna en el Anexo 001 del informe de resultados.</w:t>
      </w:r>
    </w:p>
    <w:p w14:paraId="37FC6311" w14:textId="77777777" w:rsidR="00451065" w:rsidRPr="00E006E1" w:rsidRDefault="00451065" w:rsidP="00451065">
      <w:pPr>
        <w:pStyle w:val="Textoindependiente"/>
        <w:ind w:firstLine="705"/>
        <w:rPr>
          <w:rFonts w:ascii="Abadi" w:hAnsi="Abadi"/>
          <w:b w:val="0"/>
          <w:bCs w:val="0"/>
          <w:sz w:val="21"/>
          <w:szCs w:val="21"/>
        </w:rPr>
      </w:pPr>
    </w:p>
    <w:p w14:paraId="68715898"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En este apartado además se precisan los procedimientos de auditoría aplicados, siendo estos: inspección, observación, confirmación externa, recálculo, procedimientos analíticos, re ejecución e indagación.</w:t>
      </w:r>
    </w:p>
    <w:p w14:paraId="5F609BC1" w14:textId="77777777" w:rsidR="00451065" w:rsidRPr="00E006E1" w:rsidRDefault="00451065" w:rsidP="00451065">
      <w:pPr>
        <w:pStyle w:val="Textoindependiente"/>
        <w:ind w:firstLine="705"/>
        <w:rPr>
          <w:rFonts w:ascii="Abadi" w:hAnsi="Abadi"/>
          <w:b w:val="0"/>
          <w:bCs w:val="0"/>
          <w:sz w:val="21"/>
          <w:szCs w:val="21"/>
        </w:rPr>
      </w:pPr>
    </w:p>
    <w:p w14:paraId="18442178"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Cabe apuntar que en el Programa General de Fiscalización 2022 de la Auditoría Superior del Estado de Guanajuato, en el apartado de </w:t>
      </w:r>
      <w:r w:rsidRPr="00E006E1">
        <w:rPr>
          <w:rFonts w:ascii="Abadi" w:hAnsi="Abadi"/>
          <w:b w:val="0"/>
          <w:bCs w:val="0"/>
          <w:sz w:val="21"/>
          <w:szCs w:val="21"/>
        </w:rPr>
        <w:t>seguimiento a mejores prácticas de fiscalización ejecutadas durante el ejercicio 2021 y prospectiva estratégica para la programación 2022, se estableció:</w:t>
      </w:r>
    </w:p>
    <w:p w14:paraId="08C4B0B8" w14:textId="77777777" w:rsidR="00451065" w:rsidRPr="00E006E1" w:rsidRDefault="00451065" w:rsidP="00451065">
      <w:pPr>
        <w:jc w:val="both"/>
        <w:rPr>
          <w:rFonts w:ascii="Abadi" w:hAnsi="Abadi"/>
          <w:i/>
          <w:iCs/>
          <w:sz w:val="21"/>
          <w:szCs w:val="21"/>
          <w:lang w:eastAsia="x-none"/>
        </w:rPr>
      </w:pPr>
    </w:p>
    <w:p w14:paraId="7CBC3830" w14:textId="77777777" w:rsidR="00451065" w:rsidRPr="00E006E1" w:rsidRDefault="00451065" w:rsidP="00451065">
      <w:pPr>
        <w:jc w:val="both"/>
        <w:rPr>
          <w:rFonts w:ascii="Abadi" w:hAnsi="Abadi"/>
          <w:i/>
          <w:iCs/>
          <w:sz w:val="21"/>
          <w:szCs w:val="21"/>
          <w:lang w:eastAsia="x-none"/>
        </w:rPr>
      </w:pPr>
      <w:r w:rsidRPr="00E006E1">
        <w:rPr>
          <w:rFonts w:ascii="Abadi" w:hAnsi="Abadi"/>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5BC4963A" w14:textId="77777777" w:rsidR="00451065" w:rsidRPr="00E006E1" w:rsidRDefault="00451065" w:rsidP="00451065">
      <w:pPr>
        <w:rPr>
          <w:rFonts w:ascii="Abadi" w:hAnsi="Abadi"/>
          <w:i/>
          <w:iCs/>
          <w:sz w:val="21"/>
          <w:szCs w:val="21"/>
          <w:lang w:eastAsia="x-none"/>
        </w:rPr>
      </w:pPr>
    </w:p>
    <w:p w14:paraId="1FC4149A" w14:textId="77777777" w:rsidR="00451065" w:rsidRPr="00E006E1" w:rsidRDefault="00451065" w:rsidP="00451065">
      <w:pPr>
        <w:jc w:val="both"/>
        <w:rPr>
          <w:rFonts w:ascii="Abadi" w:hAnsi="Abadi"/>
          <w:i/>
          <w:iCs/>
          <w:sz w:val="21"/>
          <w:szCs w:val="21"/>
          <w:lang w:eastAsia="x-none"/>
        </w:rPr>
      </w:pPr>
      <w:r w:rsidRPr="00E006E1">
        <w:rPr>
          <w:rFonts w:ascii="Abadi" w:hAnsi="Abadi"/>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40571024" w14:textId="77777777" w:rsidR="00451065" w:rsidRPr="00E006E1" w:rsidRDefault="00451065" w:rsidP="00451065">
      <w:pPr>
        <w:jc w:val="both"/>
        <w:rPr>
          <w:rFonts w:ascii="Abadi" w:hAnsi="Abadi"/>
          <w:i/>
          <w:iCs/>
          <w:sz w:val="21"/>
          <w:szCs w:val="21"/>
          <w:lang w:eastAsia="x-none"/>
        </w:rPr>
      </w:pPr>
    </w:p>
    <w:p w14:paraId="671317C2" w14:textId="77777777" w:rsidR="00451065" w:rsidRPr="00E006E1" w:rsidRDefault="00451065" w:rsidP="00451065">
      <w:pPr>
        <w:jc w:val="both"/>
        <w:rPr>
          <w:rFonts w:ascii="Abadi" w:hAnsi="Abadi"/>
          <w:i/>
          <w:iCs/>
          <w:sz w:val="21"/>
          <w:szCs w:val="21"/>
          <w:lang w:eastAsia="x-none"/>
        </w:rPr>
      </w:pPr>
      <w:r w:rsidRPr="00E006E1">
        <w:rPr>
          <w:rFonts w:ascii="Abadi" w:hAnsi="Abadi"/>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62834FC8" w14:textId="77777777" w:rsidR="00451065" w:rsidRPr="00E006E1" w:rsidRDefault="00451065" w:rsidP="00451065">
      <w:pPr>
        <w:pStyle w:val="Textoindependiente"/>
        <w:ind w:firstLine="705"/>
        <w:rPr>
          <w:rFonts w:ascii="Abadi" w:hAnsi="Abadi"/>
          <w:b w:val="0"/>
          <w:bCs w:val="0"/>
          <w:sz w:val="21"/>
          <w:szCs w:val="21"/>
        </w:rPr>
      </w:pPr>
    </w:p>
    <w:p w14:paraId="6298917B"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1212161F" w14:textId="77777777" w:rsidR="00451065" w:rsidRPr="00E006E1" w:rsidRDefault="00451065" w:rsidP="00451065">
      <w:pPr>
        <w:pStyle w:val="Textoindependiente"/>
        <w:ind w:firstLine="705"/>
        <w:rPr>
          <w:rFonts w:ascii="Abadi" w:hAnsi="Abadi"/>
          <w:b w:val="0"/>
          <w:bCs w:val="0"/>
          <w:sz w:val="21"/>
          <w:szCs w:val="21"/>
        </w:rPr>
      </w:pPr>
    </w:p>
    <w:p w14:paraId="5AE74F18"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w:t>
      </w:r>
      <w:r w:rsidRPr="00E006E1">
        <w:rPr>
          <w:rFonts w:ascii="Abadi" w:hAnsi="Abadi"/>
          <w:b w:val="0"/>
          <w:bCs w:val="0"/>
          <w:sz w:val="21"/>
          <w:szCs w:val="21"/>
        </w:rPr>
        <w:lastRenderedPageBreak/>
        <w:t xml:space="preserve">inspeccionó que los comprobantes fiscales que soportan las erogaciones del ente </w:t>
      </w:r>
      <w:proofErr w:type="spellStart"/>
      <w:r w:rsidRPr="00E006E1">
        <w:rPr>
          <w:rFonts w:ascii="Abadi" w:hAnsi="Abadi"/>
          <w:b w:val="0"/>
          <w:bCs w:val="0"/>
          <w:sz w:val="21"/>
          <w:szCs w:val="21"/>
        </w:rPr>
        <w:t>fiscalizado</w:t>
      </w:r>
      <w:proofErr w:type="spellEnd"/>
      <w:r w:rsidRPr="00E006E1">
        <w:rPr>
          <w:rFonts w:ascii="Abadi" w:hAnsi="Abadi"/>
          <w:b w:val="0"/>
          <w:bCs w:val="0"/>
          <w:sz w:val="21"/>
          <w:szCs w:val="21"/>
        </w:rPr>
        <w:t>,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2020 y 2021);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76D22F85" w14:textId="77777777" w:rsidR="00451065" w:rsidRPr="00E006E1" w:rsidRDefault="00451065" w:rsidP="00451065">
      <w:pPr>
        <w:pStyle w:val="Textoindependiente"/>
        <w:ind w:firstLine="705"/>
        <w:rPr>
          <w:rFonts w:ascii="Abadi" w:hAnsi="Abadi"/>
          <w:b w:val="0"/>
          <w:bCs w:val="0"/>
          <w:sz w:val="21"/>
          <w:szCs w:val="21"/>
        </w:rPr>
      </w:pPr>
    </w:p>
    <w:p w14:paraId="7875FF6B"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Adicionalmente, el Órgano Técnico analizó el informe general del proceso de entrega recepción 2021 de la administración pública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y en su caso se aplicaron los procedimientos de auditoría correspondientes.</w:t>
      </w:r>
    </w:p>
    <w:p w14:paraId="61D4A0AF" w14:textId="77777777" w:rsidR="00451065" w:rsidRPr="00E006E1" w:rsidRDefault="00451065" w:rsidP="00451065">
      <w:pPr>
        <w:pStyle w:val="Textoindependiente"/>
        <w:ind w:firstLine="705"/>
        <w:rPr>
          <w:rFonts w:ascii="Abadi" w:hAnsi="Abadi"/>
          <w:b w:val="0"/>
          <w:bCs w:val="0"/>
          <w:sz w:val="21"/>
          <w:szCs w:val="21"/>
        </w:rPr>
      </w:pPr>
    </w:p>
    <w:p w14:paraId="35253A4F"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También se establece que para la integración del expediente y conclusiones </w:t>
      </w:r>
      <w:r w:rsidRPr="00E006E1">
        <w:rPr>
          <w:rFonts w:ascii="Abadi" w:hAnsi="Abadi"/>
          <w:b w:val="0"/>
          <w:bCs w:val="0"/>
          <w:sz w:val="21"/>
          <w:szCs w:val="21"/>
        </w:rPr>
        <w:t xml:space="preserve">determinadas en la auditoría practicada, se consideró documentación obtenida mediante diversos procedimientos de auditoría aplicados en los análisis de información financiera trimestral a la administración pública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respecto de los periodos comprendidos de enero a junio y de julio a diciembre del 2021, de acuerdo a lo establecido en el primer párrafo del artículo 28 de la Ley de Fiscalización Superior del Estado de Guanajuato.</w:t>
      </w:r>
    </w:p>
    <w:p w14:paraId="703AAF47" w14:textId="77777777" w:rsidR="00451065" w:rsidRPr="00E006E1" w:rsidRDefault="00451065" w:rsidP="00451065">
      <w:pPr>
        <w:pStyle w:val="Textoindependiente"/>
        <w:ind w:firstLine="705"/>
        <w:rPr>
          <w:rFonts w:ascii="Abadi" w:hAnsi="Abadi"/>
          <w:b w:val="0"/>
          <w:bCs w:val="0"/>
          <w:sz w:val="21"/>
          <w:szCs w:val="21"/>
        </w:rPr>
      </w:pPr>
    </w:p>
    <w:p w14:paraId="31A0DB6C" w14:textId="3A42C55A" w:rsidR="00451065" w:rsidRDefault="00451065" w:rsidP="00E006E1">
      <w:pPr>
        <w:pStyle w:val="Textoindependiente"/>
        <w:ind w:firstLine="705"/>
        <w:rPr>
          <w:rFonts w:ascii="Abadi" w:hAnsi="Abadi"/>
          <w:b w:val="0"/>
          <w:bCs w:val="0"/>
          <w:sz w:val="21"/>
          <w:szCs w:val="21"/>
        </w:rPr>
      </w:pPr>
      <w:r w:rsidRPr="00E006E1">
        <w:rPr>
          <w:rFonts w:ascii="Abadi" w:hAnsi="Abadi"/>
          <w:b w:val="0"/>
          <w:bCs w:val="0"/>
          <w:sz w:val="21"/>
          <w:szCs w:val="21"/>
        </w:rPr>
        <w:t xml:space="preserve">Por otra parte,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cumplió con las disposiciones normativas aplicables, excepto por los resultados que se precisan en el informe de resultados.</w:t>
      </w:r>
    </w:p>
    <w:p w14:paraId="5E1E296D" w14:textId="77777777" w:rsidR="00E006E1" w:rsidRPr="00E006E1" w:rsidRDefault="00E006E1" w:rsidP="00E006E1">
      <w:pPr>
        <w:pStyle w:val="Textoindependiente"/>
        <w:ind w:firstLine="705"/>
        <w:rPr>
          <w:rFonts w:ascii="Abadi" w:hAnsi="Abadi"/>
          <w:b w:val="0"/>
          <w:bCs w:val="0"/>
          <w:sz w:val="21"/>
          <w:szCs w:val="21"/>
        </w:rPr>
      </w:pPr>
    </w:p>
    <w:p w14:paraId="030E8C17"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En cuanto al rubro de resultados de la fiscalización efectuada, se establece el estatus que guardan las observaciones formuladas, las cuales se agrupan bajo su respectivo tipo y rubro, señalando que se determinaron 10 observaciones, mismas que no fueron solventadas. </w:t>
      </w:r>
    </w:p>
    <w:p w14:paraId="6020F744" w14:textId="77777777" w:rsidR="00451065" w:rsidRPr="00E006E1" w:rsidRDefault="00451065" w:rsidP="00451065">
      <w:pPr>
        <w:pStyle w:val="Textoindependiente"/>
        <w:ind w:firstLine="705"/>
        <w:rPr>
          <w:rFonts w:ascii="Abadi" w:hAnsi="Abadi"/>
          <w:b w:val="0"/>
          <w:bCs w:val="0"/>
          <w:sz w:val="21"/>
          <w:szCs w:val="21"/>
        </w:rPr>
      </w:pPr>
    </w:p>
    <w:p w14:paraId="6BBACC49"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señalando que, en el caso de la observación plasmada en el numeral 006, existe un importe no solventado por la cuantía que ahí se refiere. No obstante, en virtud de la resolución derivada de la tramitación del recurso de reconsideración promovido en contra del informe de resultados se modificó el complemento de la valoración de dicha observación, para quedar con acciones </w:t>
      </w:r>
      <w:r w:rsidRPr="00E006E1">
        <w:rPr>
          <w:rFonts w:ascii="Abadi" w:hAnsi="Abadi"/>
          <w:b w:val="0"/>
          <w:bCs w:val="0"/>
          <w:sz w:val="21"/>
          <w:szCs w:val="21"/>
        </w:rPr>
        <w:lastRenderedPageBreak/>
        <w:t>correctivas pendientes de realizar por el sujeto fiscalizado, al haberse acreditado el reintegro del importe observado.</w:t>
      </w:r>
    </w:p>
    <w:p w14:paraId="783C0287" w14:textId="77777777" w:rsidR="00451065" w:rsidRPr="00E006E1" w:rsidRDefault="00451065" w:rsidP="00451065">
      <w:pPr>
        <w:pStyle w:val="Textoindependiente"/>
        <w:ind w:firstLine="705"/>
        <w:rPr>
          <w:rFonts w:ascii="Abadi" w:hAnsi="Abadi"/>
          <w:b w:val="0"/>
          <w:bCs w:val="0"/>
          <w:sz w:val="21"/>
          <w:szCs w:val="21"/>
        </w:rPr>
      </w:pPr>
    </w:p>
    <w:p w14:paraId="3139F88B"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celebró operaciones; entre los procedimientos expuestos, se verificó que estas no se encontraran en el listado de Empresas que Facturan Operaciones Simuladas (EFOS) u operaciones inexistentes con el carácter de «</w:t>
      </w:r>
      <w:r w:rsidRPr="00E006E1">
        <w:rPr>
          <w:rFonts w:ascii="Abadi" w:hAnsi="Abadi"/>
          <w:b w:val="0"/>
          <w:bCs w:val="0"/>
          <w:i/>
          <w:iCs/>
          <w:sz w:val="21"/>
          <w:szCs w:val="21"/>
        </w:rPr>
        <w:t>Definitivos»</w:t>
      </w:r>
      <w:r w:rsidRPr="00E006E1">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1800BDF2" w14:textId="77777777" w:rsidR="00451065" w:rsidRPr="00E006E1" w:rsidRDefault="00451065" w:rsidP="00451065">
      <w:pPr>
        <w:pStyle w:val="Textoindependiente"/>
        <w:ind w:firstLine="705"/>
        <w:rPr>
          <w:rFonts w:ascii="Abadi" w:hAnsi="Abadi"/>
          <w:b w:val="0"/>
          <w:bCs w:val="0"/>
          <w:sz w:val="21"/>
          <w:szCs w:val="21"/>
        </w:rPr>
      </w:pPr>
    </w:p>
    <w:p w14:paraId="6F83B165" w14:textId="77777777" w:rsidR="00451065" w:rsidRPr="00E006E1" w:rsidRDefault="00451065" w:rsidP="00451065">
      <w:pPr>
        <w:pStyle w:val="Textoindependiente"/>
        <w:numPr>
          <w:ilvl w:val="0"/>
          <w:numId w:val="10"/>
        </w:numPr>
        <w:tabs>
          <w:tab w:val="clear" w:pos="1065"/>
          <w:tab w:val="num" w:pos="0"/>
        </w:tabs>
        <w:autoSpaceDE/>
        <w:autoSpaceDN/>
        <w:rPr>
          <w:rFonts w:ascii="Abadi" w:hAnsi="Abadi"/>
          <w:sz w:val="21"/>
          <w:szCs w:val="21"/>
        </w:rPr>
      </w:pPr>
      <w:r w:rsidRPr="00E006E1">
        <w:rPr>
          <w:rFonts w:ascii="Abadi" w:hAnsi="Abadi"/>
          <w:sz w:val="21"/>
          <w:szCs w:val="21"/>
        </w:rPr>
        <w:t xml:space="preserve">Observaciones y recomendaciones, la respuesta emitida por el sujeto fiscalizado y la valoración correspondiente. </w:t>
      </w:r>
    </w:p>
    <w:p w14:paraId="2A3970A5" w14:textId="77777777" w:rsidR="00451065" w:rsidRPr="00E006E1" w:rsidRDefault="00451065" w:rsidP="00451065">
      <w:pPr>
        <w:pStyle w:val="Textoindependiente"/>
        <w:ind w:left="1065"/>
        <w:rPr>
          <w:rFonts w:ascii="Abadi" w:hAnsi="Abadi"/>
          <w:b w:val="0"/>
          <w:bCs w:val="0"/>
          <w:sz w:val="21"/>
          <w:szCs w:val="21"/>
        </w:rPr>
      </w:pPr>
    </w:p>
    <w:p w14:paraId="78A334A4"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En esta parte se desglosa la valoración de las observaciones y recomendaciones formuladas por el Órgano Técnico, considerando como no solventadas las observaciones establecidas en los numerales 001, referente a cantidades de obra. Contrato OPM-MD/2021-002 (1 de 2); 002, correspondiente a calidad de obra. Contrato OPM-MD/2021-002 (2 de 2); 003, relativo a cantidades de obra. Contrato OPM-MD/2021-003; 004, referido a cantidades de obra. Contrato OPM-MD/2021-032 (1 de 3); 005, referente a precio unitario. Contrato OPM-MD/2021-032 (2 de 3); 006, correspondiente a precio unitario. Contrato OPM-MD/2021-032 (3 de 3); 007, relativo a cantidades de obra. Contrato OPM-MD/2021-053; 008, referido a calidad de obra. Contrato OPM-MD/2020-080; 009, referente a cantidades de obra. Contrato OPM-</w:t>
      </w:r>
      <w:r w:rsidRPr="00E006E1">
        <w:rPr>
          <w:rFonts w:ascii="Abadi" w:hAnsi="Abadi"/>
          <w:b w:val="0"/>
          <w:bCs w:val="0"/>
          <w:sz w:val="21"/>
          <w:szCs w:val="21"/>
        </w:rPr>
        <w:t>MD/2021-039; y 010, correspondiente a documentación soporte. Varios contratos.</w:t>
      </w:r>
    </w:p>
    <w:p w14:paraId="28277B74" w14:textId="77777777" w:rsidR="00451065" w:rsidRPr="00E006E1" w:rsidRDefault="00451065" w:rsidP="00451065">
      <w:pPr>
        <w:pStyle w:val="Textoindependiente"/>
        <w:ind w:firstLine="705"/>
        <w:rPr>
          <w:rFonts w:ascii="Abadi" w:hAnsi="Abadi"/>
          <w:b w:val="0"/>
          <w:bCs w:val="0"/>
          <w:sz w:val="21"/>
          <w:szCs w:val="21"/>
        </w:rPr>
      </w:pPr>
    </w:p>
    <w:p w14:paraId="0DB7DEFF" w14:textId="77777777" w:rsidR="00451065" w:rsidRPr="00E006E1" w:rsidRDefault="00451065" w:rsidP="00451065">
      <w:pPr>
        <w:pStyle w:val="Textoindependiente"/>
        <w:ind w:firstLine="705"/>
        <w:rPr>
          <w:rFonts w:ascii="Abadi" w:hAnsi="Abadi" w:cs="ArialNarrow"/>
          <w:b w:val="0"/>
          <w:bCs w:val="0"/>
          <w:sz w:val="21"/>
          <w:szCs w:val="21"/>
          <w:lang w:eastAsia="es-MX"/>
        </w:rPr>
      </w:pPr>
      <w:r w:rsidRPr="00E006E1">
        <w:rPr>
          <w:rFonts w:ascii="Abadi" w:hAnsi="Abadi"/>
          <w:b w:val="0"/>
          <w:bCs w:val="0"/>
          <w:sz w:val="21"/>
          <w:szCs w:val="21"/>
        </w:rPr>
        <w:t xml:space="preserve">En el apartado de Recomendaciones Generales, se establece que </w:t>
      </w:r>
      <w:r w:rsidRPr="00E006E1">
        <w:rPr>
          <w:rFonts w:ascii="Abadi" w:hAnsi="Abadi" w:cs="ArialNarrow"/>
          <w:b w:val="0"/>
          <w:bCs w:val="0"/>
          <w:sz w:val="21"/>
          <w:szCs w:val="21"/>
          <w:lang w:eastAsia="es-MX"/>
        </w:rPr>
        <w:t>del proceso de fiscalización efectuado no se desprendieron recomendaciones.</w:t>
      </w:r>
    </w:p>
    <w:p w14:paraId="61F2858C" w14:textId="77777777" w:rsidR="00451065" w:rsidRPr="00E006E1" w:rsidRDefault="00451065" w:rsidP="00451065">
      <w:pPr>
        <w:pStyle w:val="Textoindependiente"/>
        <w:ind w:firstLine="705"/>
        <w:rPr>
          <w:rFonts w:ascii="Abadi" w:hAnsi="Abadi"/>
          <w:b w:val="0"/>
          <w:bCs w:val="0"/>
          <w:sz w:val="21"/>
          <w:szCs w:val="21"/>
        </w:rPr>
      </w:pPr>
    </w:p>
    <w:p w14:paraId="2FFA2C71" w14:textId="77777777" w:rsidR="00451065" w:rsidRPr="00E006E1" w:rsidRDefault="00451065" w:rsidP="00451065">
      <w:pPr>
        <w:pStyle w:val="Textoindependiente"/>
        <w:numPr>
          <w:ilvl w:val="0"/>
          <w:numId w:val="10"/>
        </w:numPr>
        <w:autoSpaceDE/>
        <w:autoSpaceDN/>
        <w:rPr>
          <w:rFonts w:ascii="Abadi" w:hAnsi="Abadi"/>
          <w:sz w:val="21"/>
          <w:szCs w:val="21"/>
        </w:rPr>
      </w:pPr>
      <w:r w:rsidRPr="00E006E1">
        <w:rPr>
          <w:rFonts w:ascii="Abadi" w:hAnsi="Abadi"/>
          <w:sz w:val="21"/>
          <w:szCs w:val="21"/>
        </w:rPr>
        <w:t xml:space="preserve">Promoción del ejercicio de facultades de comprobación fiscal. </w:t>
      </w:r>
    </w:p>
    <w:p w14:paraId="2B87CA10" w14:textId="77777777" w:rsidR="00451065" w:rsidRPr="00E006E1" w:rsidRDefault="00451065" w:rsidP="00451065">
      <w:pPr>
        <w:pStyle w:val="Textoindependiente"/>
        <w:ind w:firstLine="705"/>
        <w:rPr>
          <w:rFonts w:ascii="Abadi" w:hAnsi="Abadi"/>
          <w:b w:val="0"/>
          <w:bCs w:val="0"/>
          <w:sz w:val="21"/>
          <w:szCs w:val="21"/>
        </w:rPr>
      </w:pPr>
    </w:p>
    <w:p w14:paraId="135F8794"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52E10258" w14:textId="77777777" w:rsidR="00451065" w:rsidRPr="00E006E1" w:rsidRDefault="00451065" w:rsidP="00451065">
      <w:pPr>
        <w:pStyle w:val="Textoindependiente"/>
        <w:ind w:firstLine="705"/>
        <w:rPr>
          <w:rFonts w:ascii="Abadi" w:hAnsi="Abadi"/>
          <w:b w:val="0"/>
          <w:bCs w:val="0"/>
          <w:sz w:val="21"/>
          <w:szCs w:val="21"/>
        </w:rPr>
      </w:pPr>
    </w:p>
    <w:p w14:paraId="1D23D20C" w14:textId="77777777" w:rsidR="00451065" w:rsidRPr="00E006E1" w:rsidRDefault="00451065" w:rsidP="00451065">
      <w:pPr>
        <w:pStyle w:val="Textoindependiente"/>
        <w:numPr>
          <w:ilvl w:val="0"/>
          <w:numId w:val="10"/>
        </w:numPr>
        <w:autoSpaceDE/>
        <w:autoSpaceDN/>
        <w:rPr>
          <w:rFonts w:ascii="Abadi" w:hAnsi="Abadi"/>
          <w:sz w:val="21"/>
          <w:szCs w:val="21"/>
        </w:rPr>
      </w:pPr>
      <w:r w:rsidRPr="00E006E1">
        <w:rPr>
          <w:rFonts w:ascii="Abadi" w:hAnsi="Abadi"/>
          <w:sz w:val="21"/>
          <w:szCs w:val="21"/>
        </w:rPr>
        <w:t>Comunicado ante órganos de control y autoridades que administran padrones de proveedores y contratistas.</w:t>
      </w:r>
    </w:p>
    <w:p w14:paraId="023DD54E" w14:textId="77777777" w:rsidR="00451065" w:rsidRPr="00E006E1" w:rsidRDefault="00451065" w:rsidP="00451065">
      <w:pPr>
        <w:pStyle w:val="Textoindependiente"/>
        <w:ind w:firstLine="705"/>
        <w:rPr>
          <w:rFonts w:ascii="Abadi" w:hAnsi="Abadi"/>
          <w:sz w:val="21"/>
          <w:szCs w:val="21"/>
        </w:rPr>
      </w:pPr>
    </w:p>
    <w:p w14:paraId="192CB4A1"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 la Contraloría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xml:space="preserve">., y de la Secretaría de Infraestructura, </w:t>
      </w:r>
      <w:r w:rsidRPr="00E006E1">
        <w:rPr>
          <w:rFonts w:ascii="Abadi" w:hAnsi="Abadi"/>
          <w:b w:val="0"/>
          <w:bCs w:val="0"/>
          <w:sz w:val="21"/>
          <w:szCs w:val="21"/>
        </w:rPr>
        <w:lastRenderedPageBreak/>
        <w:t>Conectividad y Movilidad, del Estado, las presuntas irregularidades o incumplimientos de estos en contrataciones públicas detectadas durante la auditoría, precisando los contratistas y las observaciones de las que se desprende su intervención.</w:t>
      </w:r>
    </w:p>
    <w:p w14:paraId="631A4D2B" w14:textId="77777777" w:rsidR="00451065" w:rsidRPr="00E006E1" w:rsidRDefault="00451065" w:rsidP="00451065">
      <w:pPr>
        <w:pStyle w:val="Textoindependiente"/>
        <w:ind w:firstLine="705"/>
        <w:rPr>
          <w:rFonts w:ascii="Abadi" w:hAnsi="Abadi"/>
          <w:b w:val="0"/>
          <w:bCs w:val="0"/>
          <w:sz w:val="21"/>
          <w:szCs w:val="21"/>
        </w:rPr>
      </w:pPr>
    </w:p>
    <w:p w14:paraId="030F62CF" w14:textId="77777777" w:rsidR="00451065" w:rsidRPr="00E006E1" w:rsidRDefault="00451065" w:rsidP="00451065">
      <w:pPr>
        <w:pStyle w:val="Textoindependiente"/>
        <w:numPr>
          <w:ilvl w:val="0"/>
          <w:numId w:val="10"/>
        </w:numPr>
        <w:autoSpaceDE/>
        <w:autoSpaceDN/>
        <w:rPr>
          <w:rFonts w:ascii="Abadi" w:hAnsi="Abadi"/>
          <w:sz w:val="21"/>
          <w:szCs w:val="21"/>
        </w:rPr>
      </w:pPr>
      <w:r w:rsidRPr="00E006E1">
        <w:rPr>
          <w:rFonts w:ascii="Abadi" w:hAnsi="Abadi"/>
          <w:sz w:val="21"/>
          <w:szCs w:val="21"/>
        </w:rPr>
        <w:t xml:space="preserve">Recurso de Reconsideración. </w:t>
      </w:r>
    </w:p>
    <w:p w14:paraId="004E602B" w14:textId="77777777" w:rsidR="00451065" w:rsidRPr="00E006E1" w:rsidRDefault="00451065" w:rsidP="00451065">
      <w:pPr>
        <w:pStyle w:val="Textoindependiente"/>
        <w:ind w:left="705"/>
        <w:rPr>
          <w:rFonts w:ascii="Abadi" w:hAnsi="Abadi"/>
          <w:b w:val="0"/>
          <w:bCs w:val="0"/>
          <w:sz w:val="21"/>
          <w:szCs w:val="21"/>
        </w:rPr>
      </w:pPr>
    </w:p>
    <w:p w14:paraId="59CBF13E"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El 2 de marzo de 2023, dentro del plazo que prevé la fracción IV del artículo 37 de </w:t>
      </w:r>
      <w:smartTag w:uri="urn:schemas-microsoft-com:office:smarttags" w:element="PersonName">
        <w:smartTagPr>
          <w:attr w:name="ProductID" w:val="la Ley"/>
        </w:smartTagPr>
        <w:r w:rsidRPr="00E006E1">
          <w:rPr>
            <w:rFonts w:ascii="Abadi" w:hAnsi="Abadi"/>
            <w:b w:val="0"/>
            <w:bCs w:val="0"/>
            <w:sz w:val="21"/>
            <w:szCs w:val="21"/>
          </w:rPr>
          <w:t>la Ley</w:t>
        </w:r>
      </w:smartTag>
      <w:r w:rsidRPr="00E006E1">
        <w:rPr>
          <w:rFonts w:ascii="Abadi" w:hAnsi="Abadi"/>
          <w:b w:val="0"/>
          <w:bCs w:val="0"/>
          <w:sz w:val="21"/>
          <w:szCs w:val="21"/>
        </w:rPr>
        <w:t xml:space="preserve"> de Fiscalización Superior del Estado de Guanajuato, el ex presidente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xml:space="preserve">., interpuso recurso de reconsideración en contra del informe de resultados de la auditoría practicada a la infraestructura pública municipal respecto de las operaciones realizadas por la administración pública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xml:space="preserve">., correspondientes al periodo comprendido del 1 de enero al 31 de diciembre del ejercicio fiscal del año 2021, concretamente en contra de las observaciones plasmadas en los numerales 006, correspondiente a precio unitario. Contrato OPM-MD/2021-032 (3 de 3); y 010, relativo a documentación soporte. varios contratos, mismas que se encuentran relacionadas con el Capítulo II, denominado Observaciones y Recomendaciones; Respuesta Emitida por el Sujeto Fiscalizado y Valoración Correspondiente. </w:t>
      </w:r>
    </w:p>
    <w:p w14:paraId="7FF2BB05" w14:textId="77777777" w:rsidR="00451065" w:rsidRPr="00E006E1" w:rsidRDefault="00451065" w:rsidP="00451065">
      <w:pPr>
        <w:pStyle w:val="Textoindependiente"/>
        <w:ind w:firstLine="705"/>
        <w:rPr>
          <w:rFonts w:ascii="Abadi" w:hAnsi="Abadi"/>
          <w:b w:val="0"/>
          <w:bCs w:val="0"/>
          <w:sz w:val="21"/>
          <w:szCs w:val="21"/>
        </w:rPr>
      </w:pPr>
    </w:p>
    <w:p w14:paraId="1DFDA727"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 xml:space="preserve">En tal sentido, mediante acuerdo de fecha 3 de marzo de 2023,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E006E1">
          <w:rPr>
            <w:rFonts w:ascii="Abadi" w:hAnsi="Abadi"/>
            <w:b w:val="0"/>
            <w:bCs w:val="0"/>
            <w:sz w:val="21"/>
            <w:szCs w:val="21"/>
          </w:rPr>
          <w:t>la Ley</w:t>
        </w:r>
      </w:smartTag>
      <w:r w:rsidRPr="00E006E1">
        <w:rPr>
          <w:rFonts w:ascii="Abadi" w:hAnsi="Abadi"/>
          <w:b w:val="0"/>
          <w:bCs w:val="0"/>
          <w:sz w:val="21"/>
          <w:szCs w:val="21"/>
        </w:rPr>
        <w:t xml:space="preserve"> de Fiscalización Superior del Estado de Guanajuato, instruyendo la integración del expediente respectivo y el registro correspondiente. </w:t>
      </w:r>
    </w:p>
    <w:p w14:paraId="27025238" w14:textId="77777777" w:rsidR="00451065" w:rsidRPr="00E006E1" w:rsidRDefault="00451065" w:rsidP="00451065">
      <w:pPr>
        <w:pStyle w:val="Textoindependiente"/>
        <w:ind w:firstLine="708"/>
        <w:rPr>
          <w:rFonts w:ascii="Abadi" w:hAnsi="Abadi"/>
          <w:b w:val="0"/>
          <w:bCs w:val="0"/>
          <w:sz w:val="21"/>
          <w:szCs w:val="21"/>
        </w:rPr>
      </w:pPr>
    </w:p>
    <w:p w14:paraId="1F18FA06"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 xml:space="preserve">Una vez tramitado el recurso, el Auditor Superior del Estado, el 6 de marzo de 2023 emitió la resolución correspondiente, determinándose respecto a la observación plasmada en el numeral 006, que las probanzas aportadas por el recurrente resultaron </w:t>
      </w:r>
      <w:r w:rsidRPr="00E006E1">
        <w:rPr>
          <w:rFonts w:ascii="Abadi" w:hAnsi="Abadi"/>
          <w:b w:val="0"/>
          <w:bCs w:val="0"/>
          <w:sz w:val="21"/>
          <w:szCs w:val="21"/>
        </w:rPr>
        <w:t>suficientes para acreditar el reintegro del importe observado, de conformidad con lo señalado en el considerando séptimo de la resolución. En razón de lo cual, aun cuando se confirmó el sentido de la valoración de la observación como no solventada, se modificó su complemento, para quedar únicamente con acciones correctivas pendientes de realizar por el sujeto fiscalizado.</w:t>
      </w:r>
    </w:p>
    <w:p w14:paraId="1C3C7D31" w14:textId="77777777" w:rsidR="00451065" w:rsidRPr="00E006E1" w:rsidRDefault="00451065" w:rsidP="00451065">
      <w:pPr>
        <w:pStyle w:val="Textoindependiente"/>
        <w:ind w:firstLine="708"/>
        <w:rPr>
          <w:rFonts w:ascii="Abadi" w:hAnsi="Abadi"/>
          <w:b w:val="0"/>
          <w:bCs w:val="0"/>
          <w:sz w:val="21"/>
          <w:szCs w:val="21"/>
        </w:rPr>
      </w:pPr>
    </w:p>
    <w:p w14:paraId="579B7F71" w14:textId="77777777" w:rsidR="00451065" w:rsidRPr="00E006E1" w:rsidRDefault="00451065" w:rsidP="00451065">
      <w:pPr>
        <w:pStyle w:val="Textoindependiente"/>
        <w:ind w:firstLine="708"/>
        <w:rPr>
          <w:rFonts w:ascii="Abadi" w:hAnsi="Abadi"/>
          <w:b w:val="0"/>
          <w:bCs w:val="0"/>
          <w:sz w:val="21"/>
          <w:szCs w:val="21"/>
        </w:rPr>
      </w:pPr>
      <w:r w:rsidRPr="00E006E1">
        <w:rPr>
          <w:rFonts w:ascii="Abadi" w:hAnsi="Abadi"/>
          <w:b w:val="0"/>
          <w:bCs w:val="0"/>
          <w:sz w:val="21"/>
          <w:szCs w:val="21"/>
        </w:rPr>
        <w:t>En cuanto a la observación establecida en el numeral 010, se resolvió que las pruebas documentales aportadas por el recurrente resultaron insuficientes para modificar el sentido de la valoración de la observación, por las razones expresadas en el considerando séptimo de la resolución, En consecuencia, se confirmó el sentido de su valoración como no solventada, sin acciones pendientes de realizar por el sujeto fiscalizado.</w:t>
      </w:r>
    </w:p>
    <w:p w14:paraId="0374E633" w14:textId="77777777" w:rsidR="00451065" w:rsidRPr="00E006E1" w:rsidRDefault="00451065" w:rsidP="00451065">
      <w:pPr>
        <w:pStyle w:val="Textoindependiente"/>
        <w:ind w:firstLine="708"/>
        <w:rPr>
          <w:rFonts w:ascii="Abadi" w:hAnsi="Abadi"/>
          <w:b w:val="0"/>
          <w:bCs w:val="0"/>
          <w:sz w:val="21"/>
          <w:szCs w:val="21"/>
        </w:rPr>
      </w:pPr>
    </w:p>
    <w:p w14:paraId="36AFE554"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 xml:space="preserve">La referida resolución se notificó al ex presidente municipal de Manuel Doblado, </w:t>
      </w:r>
      <w:proofErr w:type="spellStart"/>
      <w:r w:rsidRPr="00E006E1">
        <w:rPr>
          <w:rFonts w:ascii="Abadi" w:hAnsi="Abadi"/>
          <w:b w:val="0"/>
          <w:bCs w:val="0"/>
          <w:sz w:val="21"/>
          <w:szCs w:val="21"/>
        </w:rPr>
        <w:t>Gto</w:t>
      </w:r>
      <w:proofErr w:type="spellEnd"/>
      <w:r w:rsidRPr="00E006E1">
        <w:rPr>
          <w:rFonts w:ascii="Abadi" w:hAnsi="Abadi"/>
          <w:b w:val="0"/>
          <w:bCs w:val="0"/>
          <w:sz w:val="21"/>
          <w:szCs w:val="21"/>
        </w:rPr>
        <w:t>., el 7 de marzo de 2023.</w:t>
      </w:r>
    </w:p>
    <w:p w14:paraId="14FDA734" w14:textId="77777777" w:rsidR="00451065" w:rsidRPr="00E006E1" w:rsidRDefault="00451065" w:rsidP="00451065">
      <w:pPr>
        <w:pStyle w:val="Textoindependiente"/>
        <w:ind w:firstLine="705"/>
        <w:rPr>
          <w:rFonts w:ascii="Abadi" w:hAnsi="Abadi"/>
          <w:b w:val="0"/>
          <w:bCs w:val="0"/>
          <w:sz w:val="21"/>
          <w:szCs w:val="21"/>
        </w:rPr>
      </w:pPr>
    </w:p>
    <w:p w14:paraId="620427A4" w14:textId="77777777" w:rsidR="00451065" w:rsidRPr="00E006E1" w:rsidRDefault="00451065" w:rsidP="00451065">
      <w:pPr>
        <w:pStyle w:val="Textoindependiente"/>
        <w:numPr>
          <w:ilvl w:val="0"/>
          <w:numId w:val="10"/>
        </w:numPr>
        <w:autoSpaceDE/>
        <w:autoSpaceDN/>
        <w:rPr>
          <w:rFonts w:ascii="Abadi" w:hAnsi="Abadi"/>
          <w:sz w:val="21"/>
          <w:szCs w:val="21"/>
        </w:rPr>
      </w:pPr>
      <w:r w:rsidRPr="00E006E1">
        <w:rPr>
          <w:rFonts w:ascii="Abadi" w:hAnsi="Abadi"/>
          <w:sz w:val="21"/>
          <w:szCs w:val="21"/>
        </w:rPr>
        <w:t xml:space="preserve">Anexos. </w:t>
      </w:r>
    </w:p>
    <w:p w14:paraId="5471AFCB" w14:textId="77777777" w:rsidR="00451065" w:rsidRPr="00E006E1" w:rsidRDefault="00451065" w:rsidP="00451065">
      <w:pPr>
        <w:pStyle w:val="Textoindependiente"/>
        <w:ind w:firstLine="705"/>
        <w:rPr>
          <w:rFonts w:ascii="Abadi" w:hAnsi="Abadi"/>
          <w:b w:val="0"/>
          <w:bCs w:val="0"/>
          <w:sz w:val="21"/>
          <w:szCs w:val="21"/>
        </w:rPr>
      </w:pPr>
    </w:p>
    <w:p w14:paraId="2871EA32" w14:textId="77777777" w:rsidR="00451065" w:rsidRPr="00E006E1" w:rsidRDefault="00451065" w:rsidP="00451065">
      <w:pPr>
        <w:pStyle w:val="Textoindependiente"/>
        <w:ind w:firstLine="705"/>
        <w:rPr>
          <w:rFonts w:ascii="Abadi" w:hAnsi="Abadi"/>
          <w:b w:val="0"/>
          <w:bCs w:val="0"/>
          <w:sz w:val="21"/>
          <w:szCs w:val="21"/>
        </w:rPr>
      </w:pPr>
      <w:r w:rsidRPr="00E006E1">
        <w:rPr>
          <w:rFonts w:ascii="Abadi" w:hAnsi="Abadi"/>
          <w:b w:val="0"/>
          <w:bCs w:val="0"/>
          <w:sz w:val="21"/>
          <w:szCs w:val="21"/>
        </w:rPr>
        <w:t>En esta parte, se adjuntan los anexos técnicos derivados de la auditoría.</w:t>
      </w:r>
    </w:p>
    <w:p w14:paraId="353245C6" w14:textId="77777777" w:rsidR="00451065" w:rsidRPr="00E006E1" w:rsidRDefault="00451065" w:rsidP="00451065">
      <w:pPr>
        <w:pStyle w:val="Textoindependiente"/>
        <w:ind w:firstLine="705"/>
        <w:rPr>
          <w:rFonts w:ascii="Abadi" w:hAnsi="Abadi"/>
          <w:b w:val="0"/>
          <w:bCs w:val="0"/>
          <w:sz w:val="21"/>
          <w:szCs w:val="21"/>
        </w:rPr>
      </w:pPr>
    </w:p>
    <w:p w14:paraId="64AB8CF4" w14:textId="77777777" w:rsidR="00451065" w:rsidRPr="00E006E1" w:rsidRDefault="00451065" w:rsidP="00451065">
      <w:pPr>
        <w:ind w:firstLine="708"/>
        <w:jc w:val="both"/>
        <w:rPr>
          <w:rFonts w:ascii="Abadi" w:hAnsi="Abadi"/>
          <w:b/>
          <w:bCs/>
          <w:sz w:val="21"/>
          <w:szCs w:val="21"/>
        </w:rPr>
      </w:pPr>
      <w:r w:rsidRPr="00E006E1">
        <w:rPr>
          <w:rFonts w:ascii="Abadi" w:hAnsi="Abadi"/>
          <w:b/>
          <w:bCs/>
          <w:sz w:val="21"/>
          <w:szCs w:val="21"/>
        </w:rPr>
        <w:t>V. Conclusiones:</w:t>
      </w:r>
    </w:p>
    <w:p w14:paraId="244B462F" w14:textId="77777777" w:rsidR="00451065" w:rsidRPr="00E006E1" w:rsidRDefault="00451065" w:rsidP="00451065">
      <w:pPr>
        <w:jc w:val="both"/>
        <w:rPr>
          <w:rFonts w:ascii="Abadi" w:hAnsi="Abadi"/>
          <w:sz w:val="21"/>
          <w:szCs w:val="21"/>
        </w:rPr>
      </w:pPr>
    </w:p>
    <w:p w14:paraId="76D02EDF" w14:textId="77777777" w:rsidR="00451065" w:rsidRPr="00E006E1" w:rsidRDefault="00451065" w:rsidP="00451065">
      <w:pPr>
        <w:jc w:val="both"/>
        <w:rPr>
          <w:rFonts w:ascii="Abadi" w:hAnsi="Abadi"/>
          <w:sz w:val="21"/>
          <w:szCs w:val="21"/>
        </w:rPr>
      </w:pPr>
      <w:r w:rsidRPr="00E006E1">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BA30AE3" w14:textId="77777777" w:rsidR="00451065" w:rsidRPr="00E006E1" w:rsidRDefault="00451065" w:rsidP="00451065">
      <w:pPr>
        <w:jc w:val="both"/>
        <w:rPr>
          <w:rFonts w:ascii="Abadi" w:hAnsi="Abadi"/>
          <w:sz w:val="21"/>
          <w:szCs w:val="21"/>
        </w:rPr>
      </w:pPr>
    </w:p>
    <w:p w14:paraId="28E57345" w14:textId="77777777" w:rsidR="00451065" w:rsidRPr="00E006E1" w:rsidRDefault="00451065" w:rsidP="00451065">
      <w:pPr>
        <w:jc w:val="both"/>
        <w:rPr>
          <w:rFonts w:ascii="Abadi" w:hAnsi="Abadi"/>
          <w:sz w:val="21"/>
          <w:szCs w:val="21"/>
        </w:rPr>
      </w:pPr>
      <w:r w:rsidRPr="00E006E1">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0583D884" w14:textId="77777777" w:rsidR="00451065" w:rsidRPr="00E006E1" w:rsidRDefault="00451065" w:rsidP="00451065">
      <w:pPr>
        <w:jc w:val="both"/>
        <w:rPr>
          <w:rFonts w:ascii="Abadi" w:hAnsi="Abadi"/>
          <w:sz w:val="21"/>
          <w:szCs w:val="21"/>
        </w:rPr>
      </w:pPr>
    </w:p>
    <w:p w14:paraId="2E15E724"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Como se desprende del informe de resultados, el Órgano Técnico dio cumplimiento al artículo 37, fracción II de la Ley de Fiscalización Superior del Estado </w:t>
      </w:r>
      <w:r w:rsidRPr="00E006E1">
        <w:rPr>
          <w:rFonts w:ascii="Abadi" w:hAnsi="Abadi"/>
          <w:sz w:val="21"/>
          <w:szCs w:val="21"/>
        </w:rPr>
        <w:lastRenderedPageBreak/>
        <w:t xml:space="preserve">de Guanajuato, al haberse notificado las observaciones derivadas de la auditoría a la presidenta y al ex presidente municipales, a la ex presidenta municipal interina y al ex encargado de despacho de la Presidencia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concediéndoles el plazo que establece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w:t>
      </w:r>
    </w:p>
    <w:p w14:paraId="195129D8" w14:textId="77777777" w:rsidR="00451065" w:rsidRPr="00E006E1" w:rsidRDefault="00451065" w:rsidP="00451065">
      <w:pPr>
        <w:jc w:val="both"/>
        <w:rPr>
          <w:rFonts w:ascii="Abadi" w:hAnsi="Abadi"/>
          <w:sz w:val="21"/>
          <w:szCs w:val="21"/>
        </w:rPr>
      </w:pPr>
    </w:p>
    <w:p w14:paraId="59BF0E2C"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De igual manera, existe en el informe de resultados la constancia de que este se notificó a la presidenta y al ex presidente municipales, a la ex presidenta municipal interina y al ex encargado de despacho de la Presidencia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concediéndoles el término señalado en el artículo 37, fracción IV de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ex presidente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En tal virtud, se considera que fue respetado el derecho de audiencia o defensa por parte del Órgano Técnico. </w:t>
      </w:r>
    </w:p>
    <w:p w14:paraId="27B43D30" w14:textId="77777777" w:rsidR="00451065" w:rsidRPr="00E006E1" w:rsidRDefault="00451065" w:rsidP="00E006E1">
      <w:pPr>
        <w:jc w:val="both"/>
        <w:rPr>
          <w:rFonts w:ascii="Abadi" w:hAnsi="Abadi"/>
          <w:sz w:val="21"/>
          <w:szCs w:val="21"/>
        </w:rPr>
      </w:pPr>
    </w:p>
    <w:p w14:paraId="489C14A8"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w:t>
      </w:r>
      <w:r w:rsidRPr="00E006E1">
        <w:rPr>
          <w:rFonts w:ascii="Abadi" w:hAnsi="Abadi"/>
          <w:sz w:val="21"/>
          <w:szCs w:val="21"/>
        </w:rPr>
        <w:t>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6D1500B" w14:textId="77777777" w:rsidR="00451065" w:rsidRPr="00E006E1" w:rsidRDefault="00451065" w:rsidP="00451065">
      <w:pPr>
        <w:ind w:firstLine="708"/>
        <w:jc w:val="both"/>
        <w:rPr>
          <w:rFonts w:ascii="Abadi" w:hAnsi="Abadi"/>
          <w:sz w:val="21"/>
          <w:szCs w:val="21"/>
        </w:rPr>
      </w:pPr>
    </w:p>
    <w:p w14:paraId="46F875C3"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4CA836B" w14:textId="77777777" w:rsidR="00451065" w:rsidRPr="00E006E1" w:rsidRDefault="00451065" w:rsidP="00451065">
      <w:pPr>
        <w:ind w:firstLine="708"/>
        <w:jc w:val="both"/>
        <w:rPr>
          <w:rFonts w:ascii="Abadi" w:hAnsi="Abadi"/>
          <w:sz w:val="21"/>
          <w:szCs w:val="21"/>
        </w:rPr>
      </w:pPr>
    </w:p>
    <w:p w14:paraId="282087F3"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030C3439" w14:textId="77777777" w:rsidR="00451065" w:rsidRPr="00E006E1" w:rsidRDefault="00451065" w:rsidP="00451065">
      <w:pPr>
        <w:ind w:firstLine="708"/>
        <w:jc w:val="both"/>
        <w:rPr>
          <w:rFonts w:ascii="Abadi" w:hAnsi="Abadi"/>
          <w:sz w:val="21"/>
          <w:szCs w:val="21"/>
        </w:rPr>
      </w:pPr>
    </w:p>
    <w:p w14:paraId="063C1201"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w:t>
      </w:r>
      <w:r w:rsidRPr="00E006E1">
        <w:rPr>
          <w:rFonts w:ascii="Abadi" w:hAnsi="Abadi"/>
          <w:sz w:val="21"/>
          <w:szCs w:val="21"/>
        </w:rPr>
        <w:lastRenderedPageBreak/>
        <w:t>abonar a la transparencia y rendición de cuentas.</w:t>
      </w:r>
    </w:p>
    <w:p w14:paraId="00EFD564" w14:textId="77777777" w:rsidR="00451065" w:rsidRPr="00E006E1" w:rsidRDefault="00451065" w:rsidP="00E006E1">
      <w:pPr>
        <w:jc w:val="both"/>
        <w:rPr>
          <w:rFonts w:ascii="Abadi" w:hAnsi="Abadi"/>
          <w:sz w:val="21"/>
          <w:szCs w:val="21"/>
        </w:rPr>
      </w:pPr>
    </w:p>
    <w:p w14:paraId="0BDA0F02" w14:textId="77777777" w:rsidR="00451065" w:rsidRPr="00E006E1" w:rsidRDefault="00451065" w:rsidP="00451065">
      <w:pPr>
        <w:ind w:firstLine="708"/>
        <w:jc w:val="both"/>
        <w:rPr>
          <w:rFonts w:ascii="Abadi" w:hAnsi="Abadi"/>
          <w:sz w:val="21"/>
          <w:szCs w:val="21"/>
        </w:rPr>
      </w:pPr>
      <w:r w:rsidRPr="00E006E1">
        <w:rPr>
          <w:rFonts w:ascii="Abadi" w:hAnsi="Abadi"/>
          <w:sz w:val="21"/>
          <w:szCs w:val="21"/>
        </w:rPr>
        <w:t xml:space="preserve">En razón de lo anteriormente señalado, concluimos que el informe de resultados de la auditoría practicada a la infraestructura pública municipal respecto de las operaciones realizadas por la administración municipal de Manuel Doblado, </w:t>
      </w:r>
      <w:proofErr w:type="spellStart"/>
      <w:r w:rsidRPr="00E006E1">
        <w:rPr>
          <w:rFonts w:ascii="Abadi" w:hAnsi="Abadi"/>
          <w:sz w:val="21"/>
          <w:szCs w:val="21"/>
        </w:rPr>
        <w:t>Gto</w:t>
      </w:r>
      <w:proofErr w:type="spellEnd"/>
      <w:r w:rsidRPr="00E006E1">
        <w:rPr>
          <w:rFonts w:ascii="Abadi" w:hAnsi="Abadi"/>
          <w:sz w:val="21"/>
          <w:szCs w:val="21"/>
        </w:rPr>
        <w:t xml:space="preserve">., correspondientes al ejercicio fiscal del año 2021,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E006E1">
          <w:rPr>
            <w:rFonts w:ascii="Abadi" w:hAnsi="Abadi"/>
            <w:sz w:val="21"/>
            <w:szCs w:val="21"/>
          </w:rPr>
          <w:t>la Ley</w:t>
        </w:r>
      </w:smartTag>
      <w:r w:rsidRPr="00E006E1">
        <w:rPr>
          <w:rFonts w:ascii="Abadi" w:hAnsi="Abadi"/>
          <w:sz w:val="21"/>
          <w:szCs w:val="21"/>
        </w:rPr>
        <w:t xml:space="preserve"> de Fiscalización Superior del Estado de Guanajuato, razón por la cual no podría ser observado por el Pleno del Congreso.</w:t>
      </w:r>
    </w:p>
    <w:p w14:paraId="477E839D" w14:textId="77777777" w:rsidR="00451065" w:rsidRPr="00B025EB" w:rsidRDefault="00451065" w:rsidP="00451065">
      <w:pPr>
        <w:ind w:firstLine="708"/>
        <w:jc w:val="both"/>
        <w:rPr>
          <w:rFonts w:ascii="Abadi" w:hAnsi="Abadi"/>
          <w:sz w:val="21"/>
          <w:szCs w:val="21"/>
        </w:rPr>
      </w:pPr>
    </w:p>
    <w:p w14:paraId="5B8BF2BE" w14:textId="77777777" w:rsidR="00451065" w:rsidRPr="00B025EB" w:rsidRDefault="00451065" w:rsidP="00451065">
      <w:pPr>
        <w:ind w:firstLine="708"/>
        <w:jc w:val="both"/>
        <w:rPr>
          <w:rFonts w:ascii="Abadi" w:hAnsi="Abadi"/>
          <w:sz w:val="21"/>
          <w:szCs w:val="21"/>
        </w:rPr>
      </w:pPr>
      <w:r w:rsidRPr="00B025EB">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B025EB">
          <w:rPr>
            <w:rFonts w:ascii="Abadi" w:hAnsi="Abadi"/>
            <w:sz w:val="21"/>
            <w:szCs w:val="21"/>
          </w:rPr>
          <w:t>la Ley Orgánica</w:t>
        </w:r>
      </w:smartTag>
      <w:r w:rsidRPr="00B025EB">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B025EB">
          <w:rPr>
            <w:rFonts w:ascii="Abadi" w:hAnsi="Abadi"/>
            <w:sz w:val="21"/>
            <w:szCs w:val="21"/>
          </w:rPr>
          <w:t>la Asamblea</w:t>
        </w:r>
      </w:smartTag>
      <w:r w:rsidRPr="00B025EB">
        <w:rPr>
          <w:rFonts w:ascii="Abadi" w:hAnsi="Abadi"/>
          <w:sz w:val="21"/>
          <w:szCs w:val="21"/>
        </w:rPr>
        <w:t>, la aprobación del siguiente:</w:t>
      </w:r>
    </w:p>
    <w:p w14:paraId="22EC36F2" w14:textId="77777777" w:rsidR="00451065" w:rsidRPr="00B025EB" w:rsidRDefault="00451065" w:rsidP="00451065">
      <w:pPr>
        <w:ind w:firstLine="708"/>
        <w:jc w:val="both"/>
        <w:rPr>
          <w:rFonts w:ascii="Abadi" w:hAnsi="Abadi"/>
          <w:sz w:val="21"/>
          <w:szCs w:val="21"/>
        </w:rPr>
      </w:pPr>
    </w:p>
    <w:p w14:paraId="5B04A62C" w14:textId="77777777" w:rsidR="00451065" w:rsidRPr="00E006E1" w:rsidRDefault="00451065" w:rsidP="00451065">
      <w:pPr>
        <w:pStyle w:val="Ttulo1"/>
        <w:jc w:val="center"/>
        <w:rPr>
          <w:rFonts w:ascii="Abadi" w:hAnsi="Abadi" w:cs="Arial"/>
          <w:i w:val="0"/>
          <w:iCs w:val="0"/>
          <w:smallCaps/>
          <w:sz w:val="21"/>
          <w:szCs w:val="21"/>
        </w:rPr>
      </w:pPr>
      <w:r w:rsidRPr="00E006E1">
        <w:rPr>
          <w:rFonts w:ascii="Abadi" w:hAnsi="Abadi" w:cs="Arial"/>
          <w:i w:val="0"/>
          <w:iCs w:val="0"/>
          <w:smallCaps/>
          <w:sz w:val="21"/>
          <w:szCs w:val="21"/>
        </w:rPr>
        <w:t>A C U E R D O</w:t>
      </w:r>
    </w:p>
    <w:p w14:paraId="5C67D208" w14:textId="77777777" w:rsidR="00451065" w:rsidRPr="00B025EB" w:rsidRDefault="00451065" w:rsidP="00451065">
      <w:pPr>
        <w:rPr>
          <w:rFonts w:ascii="Abadi" w:hAnsi="Abadi"/>
          <w:sz w:val="21"/>
          <w:szCs w:val="21"/>
        </w:rPr>
      </w:pPr>
    </w:p>
    <w:p w14:paraId="15F153E7" w14:textId="77777777" w:rsidR="00451065" w:rsidRPr="00B025EB" w:rsidRDefault="00451065" w:rsidP="00451065">
      <w:pPr>
        <w:ind w:firstLine="708"/>
        <w:jc w:val="both"/>
        <w:rPr>
          <w:rFonts w:ascii="Abadi" w:hAnsi="Abadi"/>
          <w:sz w:val="21"/>
          <w:szCs w:val="21"/>
        </w:rPr>
      </w:pPr>
      <w:r w:rsidRPr="00B025EB">
        <w:rPr>
          <w:rFonts w:ascii="Abadi" w:hAnsi="Abadi"/>
          <w:b/>
          <w:sz w:val="21"/>
          <w:szCs w:val="21"/>
        </w:rPr>
        <w:t>Único.</w:t>
      </w:r>
      <w:r w:rsidRPr="00B025EB">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B025EB">
          <w:rPr>
            <w:rFonts w:ascii="Abadi" w:hAnsi="Abadi"/>
            <w:sz w:val="21"/>
            <w:szCs w:val="21"/>
          </w:rPr>
          <w:t>la Constitución Política</w:t>
        </w:r>
      </w:smartTag>
      <w:r w:rsidRPr="00B025EB">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pública municipal de Manuel Doblado, </w:t>
      </w:r>
      <w:proofErr w:type="spellStart"/>
      <w:r w:rsidRPr="00B025EB">
        <w:rPr>
          <w:rFonts w:ascii="Abadi" w:hAnsi="Abadi"/>
          <w:sz w:val="21"/>
          <w:szCs w:val="21"/>
        </w:rPr>
        <w:t>Gto</w:t>
      </w:r>
      <w:proofErr w:type="spellEnd"/>
      <w:r w:rsidRPr="00B025EB">
        <w:rPr>
          <w:rFonts w:ascii="Abadi" w:hAnsi="Abadi"/>
          <w:sz w:val="21"/>
          <w:szCs w:val="21"/>
        </w:rPr>
        <w:t>., correspondientes al periodo comprendido del 1 de enero al 31 de diciembre del ejercicio fiscal del año 2021.</w:t>
      </w:r>
    </w:p>
    <w:p w14:paraId="662C73F9" w14:textId="77777777" w:rsidR="00451065" w:rsidRPr="00B025EB" w:rsidRDefault="00451065" w:rsidP="00451065">
      <w:pPr>
        <w:ind w:firstLine="708"/>
        <w:jc w:val="both"/>
        <w:rPr>
          <w:rFonts w:ascii="Abadi" w:hAnsi="Abadi"/>
          <w:sz w:val="21"/>
          <w:szCs w:val="21"/>
        </w:rPr>
      </w:pPr>
    </w:p>
    <w:p w14:paraId="45C23DA0" w14:textId="588E67F6" w:rsidR="00451065" w:rsidRPr="00B025EB" w:rsidRDefault="00451065" w:rsidP="00E006E1">
      <w:pPr>
        <w:pStyle w:val="Sangra3detindependiente"/>
        <w:spacing w:line="240" w:lineRule="auto"/>
        <w:rPr>
          <w:rFonts w:ascii="Abadi" w:hAnsi="Abadi"/>
          <w:sz w:val="21"/>
          <w:szCs w:val="21"/>
          <w:lang w:val="es-MX"/>
        </w:rPr>
      </w:pPr>
      <w:r w:rsidRPr="00B025EB">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administrativas, en </w:t>
      </w:r>
      <w:r w:rsidRPr="00B025EB">
        <w:rPr>
          <w:rFonts w:ascii="Abadi" w:hAnsi="Abadi"/>
          <w:sz w:val="21"/>
          <w:szCs w:val="21"/>
        </w:rPr>
        <w:t>términos de lo previsto en la Ley General de Responsabilidades Administrativas y en la Ley de Responsabilidades Administrativas para el Estado de Guanajuato</w:t>
      </w:r>
      <w:r w:rsidRPr="00B025EB">
        <w:rPr>
          <w:rFonts w:ascii="Abadi" w:hAnsi="Abadi"/>
          <w:sz w:val="21"/>
          <w:szCs w:val="21"/>
          <w:lang w:val="es-MX"/>
        </w:rPr>
        <w:t>.</w:t>
      </w:r>
      <w:r w:rsidRPr="00B025EB">
        <w:rPr>
          <w:rFonts w:ascii="Abadi" w:hAnsi="Abadi"/>
          <w:sz w:val="21"/>
          <w:szCs w:val="21"/>
        </w:rPr>
        <w:t xml:space="preserve"> </w:t>
      </w:r>
      <w:r w:rsidRPr="00B025EB">
        <w:rPr>
          <w:rFonts w:ascii="Abadi" w:hAnsi="Abadi"/>
          <w:sz w:val="21"/>
          <w:szCs w:val="21"/>
          <w:lang w:val="es-MX"/>
        </w:rPr>
        <w:t>Asimismo, dará</w:t>
      </w:r>
      <w:r w:rsidRPr="00B025EB">
        <w:rPr>
          <w:rFonts w:ascii="Abadi" w:hAnsi="Abadi"/>
          <w:sz w:val="21"/>
          <w:szCs w:val="21"/>
        </w:rPr>
        <w:t xml:space="preserve"> seguimiento a las observaciones no solventadas contenidas en el informe de resultados</w:t>
      </w:r>
      <w:r w:rsidRPr="00B025EB">
        <w:rPr>
          <w:rFonts w:ascii="Abadi" w:hAnsi="Abadi"/>
          <w:sz w:val="21"/>
          <w:szCs w:val="21"/>
          <w:lang w:val="es-MX"/>
        </w:rPr>
        <w:t>.</w:t>
      </w:r>
    </w:p>
    <w:p w14:paraId="2AC2D5D1" w14:textId="28DC07E7" w:rsidR="00451065" w:rsidRPr="00E006E1" w:rsidRDefault="00451065" w:rsidP="00E006E1">
      <w:pPr>
        <w:pStyle w:val="Sangra3detindependiente"/>
        <w:spacing w:line="240" w:lineRule="auto"/>
        <w:rPr>
          <w:rFonts w:ascii="Abadi" w:hAnsi="Abadi"/>
          <w:sz w:val="21"/>
          <w:szCs w:val="21"/>
        </w:rPr>
      </w:pPr>
      <w:r w:rsidRPr="00B025EB">
        <w:rPr>
          <w:rFonts w:ascii="Abadi" w:hAnsi="Abadi"/>
          <w:sz w:val="21"/>
          <w:szCs w:val="21"/>
        </w:rPr>
        <w:t>Del proceso de fiscalización no se desprendieron recomendaciones.</w:t>
      </w:r>
    </w:p>
    <w:p w14:paraId="0F9171CB" w14:textId="77777777" w:rsidR="00451065" w:rsidRPr="00B025EB" w:rsidRDefault="00451065" w:rsidP="00451065">
      <w:pPr>
        <w:pStyle w:val="Sangra3detindependiente"/>
        <w:spacing w:line="240" w:lineRule="auto"/>
        <w:rPr>
          <w:rFonts w:ascii="Abadi" w:hAnsi="Abadi"/>
          <w:sz w:val="21"/>
          <w:szCs w:val="21"/>
          <w:lang w:val="es-MX"/>
        </w:rPr>
      </w:pPr>
      <w:r w:rsidRPr="00B025EB">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B025EB">
        <w:rPr>
          <w:rFonts w:ascii="Abadi" w:hAnsi="Abadi"/>
          <w:sz w:val="21"/>
          <w:szCs w:val="21"/>
          <w:lang w:val="es-MX"/>
        </w:rPr>
        <w:t>.</w:t>
      </w:r>
    </w:p>
    <w:p w14:paraId="59C73B6E" w14:textId="77777777" w:rsidR="00451065" w:rsidRPr="00B025EB" w:rsidRDefault="00451065" w:rsidP="00451065">
      <w:pPr>
        <w:pStyle w:val="Sangra3detindependiente"/>
        <w:spacing w:line="240" w:lineRule="auto"/>
        <w:rPr>
          <w:rFonts w:ascii="Abadi" w:hAnsi="Abadi"/>
          <w:sz w:val="21"/>
          <w:szCs w:val="21"/>
          <w:lang w:val="es-MX"/>
        </w:rPr>
      </w:pPr>
    </w:p>
    <w:p w14:paraId="4B3FDE20" w14:textId="77777777" w:rsidR="00451065" w:rsidRPr="00B025EB" w:rsidRDefault="00451065" w:rsidP="00451065">
      <w:pPr>
        <w:jc w:val="center"/>
        <w:rPr>
          <w:rFonts w:ascii="Abadi" w:hAnsi="Abadi"/>
          <w:b/>
          <w:bCs/>
          <w:sz w:val="21"/>
          <w:szCs w:val="21"/>
          <w:lang w:eastAsia="x-none"/>
        </w:rPr>
      </w:pPr>
      <w:r w:rsidRPr="00B025EB">
        <w:rPr>
          <w:rFonts w:ascii="Abadi" w:hAnsi="Abadi"/>
          <w:b/>
          <w:bCs/>
          <w:sz w:val="21"/>
          <w:szCs w:val="21"/>
          <w:lang w:eastAsia="x-none"/>
        </w:rPr>
        <w:t xml:space="preserve">Guanajuato, </w:t>
      </w:r>
      <w:proofErr w:type="spellStart"/>
      <w:r w:rsidRPr="00B025EB">
        <w:rPr>
          <w:rFonts w:ascii="Abadi" w:hAnsi="Abadi"/>
          <w:b/>
          <w:bCs/>
          <w:sz w:val="21"/>
          <w:szCs w:val="21"/>
          <w:lang w:eastAsia="x-none"/>
        </w:rPr>
        <w:t>Gto</w:t>
      </w:r>
      <w:proofErr w:type="spellEnd"/>
      <w:r w:rsidRPr="00B025EB">
        <w:rPr>
          <w:rFonts w:ascii="Abadi" w:hAnsi="Abadi"/>
          <w:b/>
          <w:bCs/>
          <w:sz w:val="21"/>
          <w:szCs w:val="21"/>
          <w:lang w:eastAsia="x-none"/>
        </w:rPr>
        <w:t>., 2 de mayo de 2023</w:t>
      </w:r>
    </w:p>
    <w:p w14:paraId="6C39526E" w14:textId="77777777" w:rsidR="00451065" w:rsidRPr="00B025EB" w:rsidRDefault="00451065" w:rsidP="00451065">
      <w:pPr>
        <w:jc w:val="center"/>
        <w:rPr>
          <w:rFonts w:ascii="Abadi" w:hAnsi="Abadi"/>
          <w:b/>
          <w:bCs/>
          <w:sz w:val="21"/>
          <w:szCs w:val="21"/>
          <w:lang w:eastAsia="x-none"/>
        </w:rPr>
      </w:pPr>
      <w:smartTag w:uri="urn:schemas-microsoft-com:office:smarttags" w:element="PersonName">
        <w:smartTagPr>
          <w:attr w:name="ProductID" w:val="La Comisi￳n"/>
        </w:smartTagPr>
        <w:r w:rsidRPr="00B025EB">
          <w:rPr>
            <w:rFonts w:ascii="Abadi" w:hAnsi="Abadi"/>
            <w:b/>
            <w:bCs/>
            <w:sz w:val="21"/>
            <w:szCs w:val="21"/>
            <w:lang w:eastAsia="x-none"/>
          </w:rPr>
          <w:t>La Comisión</w:t>
        </w:r>
      </w:smartTag>
      <w:r w:rsidRPr="00B025EB">
        <w:rPr>
          <w:rFonts w:ascii="Abadi" w:hAnsi="Abadi"/>
          <w:b/>
          <w:bCs/>
          <w:sz w:val="21"/>
          <w:szCs w:val="21"/>
          <w:lang w:eastAsia="x-none"/>
        </w:rPr>
        <w:t xml:space="preserve"> de Hacienda y Fiscalización</w:t>
      </w:r>
    </w:p>
    <w:p w14:paraId="6E1C39DF" w14:textId="77777777" w:rsidR="00451065" w:rsidRPr="00B025EB" w:rsidRDefault="00451065" w:rsidP="00451065">
      <w:pPr>
        <w:jc w:val="center"/>
        <w:rPr>
          <w:rFonts w:ascii="Abadi" w:hAnsi="Abadi"/>
          <w:sz w:val="21"/>
          <w:szCs w:val="21"/>
        </w:rPr>
      </w:pPr>
    </w:p>
    <w:p w14:paraId="4BE52037" w14:textId="77777777" w:rsidR="00451065" w:rsidRPr="00B025EB" w:rsidRDefault="00451065" w:rsidP="00127D16">
      <w:pPr>
        <w:rPr>
          <w:rFonts w:ascii="Abadi" w:hAnsi="Abadi"/>
          <w:sz w:val="21"/>
          <w:szCs w:val="21"/>
        </w:rPr>
      </w:pPr>
      <w:r w:rsidRPr="00B025EB">
        <w:rPr>
          <w:rFonts w:ascii="Abadi" w:hAnsi="Abadi"/>
          <w:b/>
          <w:sz w:val="21"/>
          <w:szCs w:val="21"/>
          <w:lang w:eastAsia="x-none"/>
        </w:rPr>
        <w:t>Diputado Víctor Manuel Zanella Huerta</w:t>
      </w:r>
    </w:p>
    <w:p w14:paraId="318F52EE" w14:textId="77777777" w:rsidR="00451065" w:rsidRPr="00B025EB" w:rsidRDefault="00451065" w:rsidP="00127D16">
      <w:pPr>
        <w:rPr>
          <w:rFonts w:ascii="Abadi" w:hAnsi="Abadi"/>
          <w:b/>
          <w:sz w:val="21"/>
          <w:szCs w:val="21"/>
          <w:lang w:eastAsia="x-none"/>
        </w:rPr>
      </w:pPr>
      <w:r w:rsidRPr="00B025EB">
        <w:rPr>
          <w:rFonts w:ascii="Abadi" w:hAnsi="Abadi"/>
          <w:b/>
          <w:sz w:val="21"/>
          <w:szCs w:val="21"/>
          <w:lang w:eastAsia="x-none"/>
        </w:rPr>
        <w:t>Diputada Ruth Noemí Tiscareño Agoitia</w:t>
      </w:r>
    </w:p>
    <w:p w14:paraId="14060CCE" w14:textId="77777777" w:rsidR="00451065" w:rsidRPr="00B025EB" w:rsidRDefault="00451065" w:rsidP="00127D16">
      <w:pPr>
        <w:rPr>
          <w:rFonts w:ascii="Abadi" w:hAnsi="Abadi"/>
          <w:b/>
          <w:sz w:val="21"/>
          <w:szCs w:val="21"/>
          <w:lang w:eastAsia="x-none"/>
        </w:rPr>
      </w:pPr>
      <w:r w:rsidRPr="00B025EB">
        <w:rPr>
          <w:rFonts w:ascii="Abadi" w:hAnsi="Abadi"/>
          <w:b/>
          <w:sz w:val="21"/>
          <w:szCs w:val="21"/>
          <w:lang w:eastAsia="x-none"/>
        </w:rPr>
        <w:t xml:space="preserve">Diputado Miguel Ángel Salim </w:t>
      </w:r>
      <w:proofErr w:type="spellStart"/>
      <w:r w:rsidRPr="00B025EB">
        <w:rPr>
          <w:rFonts w:ascii="Abadi" w:hAnsi="Abadi"/>
          <w:b/>
          <w:sz w:val="21"/>
          <w:szCs w:val="21"/>
          <w:lang w:eastAsia="x-none"/>
        </w:rPr>
        <w:t>Alle</w:t>
      </w:r>
      <w:proofErr w:type="spellEnd"/>
    </w:p>
    <w:p w14:paraId="18592087" w14:textId="77777777" w:rsidR="00451065" w:rsidRPr="00B025EB" w:rsidRDefault="00451065" w:rsidP="00127D16">
      <w:pPr>
        <w:rPr>
          <w:rFonts w:ascii="Abadi" w:hAnsi="Abadi"/>
          <w:b/>
          <w:sz w:val="21"/>
          <w:szCs w:val="21"/>
          <w:lang w:eastAsia="x-none"/>
        </w:rPr>
      </w:pPr>
      <w:r w:rsidRPr="00B025EB">
        <w:rPr>
          <w:rFonts w:ascii="Abadi" w:hAnsi="Abadi"/>
          <w:b/>
          <w:sz w:val="21"/>
          <w:szCs w:val="21"/>
          <w:lang w:eastAsia="x-none"/>
        </w:rPr>
        <w:t>Diputado José Alfonso Borja Pimentel</w:t>
      </w:r>
    </w:p>
    <w:p w14:paraId="23811BF0" w14:textId="77777777" w:rsidR="00451065" w:rsidRPr="00B025EB" w:rsidRDefault="00451065" w:rsidP="00127D16">
      <w:pPr>
        <w:rPr>
          <w:rFonts w:ascii="Abadi" w:hAnsi="Abadi"/>
          <w:b/>
          <w:sz w:val="21"/>
          <w:szCs w:val="21"/>
          <w:lang w:eastAsia="x-none"/>
        </w:rPr>
      </w:pPr>
      <w:r w:rsidRPr="00B025EB">
        <w:rPr>
          <w:rFonts w:ascii="Abadi" w:hAnsi="Abadi"/>
          <w:b/>
          <w:sz w:val="21"/>
          <w:szCs w:val="21"/>
          <w:lang w:eastAsia="x-none"/>
        </w:rPr>
        <w:t>Diputada Alma Edwviges Alcaraz Hernández</w:t>
      </w:r>
    </w:p>
    <w:p w14:paraId="28436BC7" w14:textId="77777777" w:rsidR="008849F0" w:rsidRPr="00C35861" w:rsidRDefault="008849F0" w:rsidP="00E006E1">
      <w:pPr>
        <w:pStyle w:val="Textoindependiente"/>
        <w:kinsoku w:val="0"/>
        <w:overflowPunct w:val="0"/>
        <w:ind w:right="46"/>
        <w:rPr>
          <w:rFonts w:ascii="Abadi" w:hAnsi="Abadi"/>
          <w:b w:val="0"/>
          <w:bCs w:val="0"/>
          <w:i/>
          <w:iCs/>
          <w:sz w:val="21"/>
          <w:szCs w:val="21"/>
        </w:rPr>
      </w:pPr>
    </w:p>
    <w:p w14:paraId="156FAA2B" w14:textId="7D09676B"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DISCUSIÓN Y, EN SU CASO, APROBACIÓN DEL DICTAMEN PRESENTADO POR LA COMISIÓN</w:t>
      </w:r>
      <w:r w:rsidRPr="00C35861">
        <w:rPr>
          <w:rFonts w:ascii="Abadi" w:hAnsi="Abadi"/>
          <w:b/>
          <w:bCs/>
          <w:spacing w:val="-13"/>
          <w:sz w:val="21"/>
          <w:szCs w:val="21"/>
        </w:rPr>
        <w:t xml:space="preserve"> </w:t>
      </w:r>
      <w:r w:rsidRPr="00C35861">
        <w:rPr>
          <w:rFonts w:ascii="Abadi" w:hAnsi="Abadi"/>
          <w:b/>
          <w:bCs/>
          <w:sz w:val="21"/>
          <w:szCs w:val="21"/>
        </w:rPr>
        <w:t>DE</w:t>
      </w:r>
      <w:r w:rsidRPr="00C35861">
        <w:rPr>
          <w:rFonts w:ascii="Abadi" w:hAnsi="Abadi"/>
          <w:b/>
          <w:bCs/>
          <w:spacing w:val="-13"/>
          <w:sz w:val="21"/>
          <w:szCs w:val="21"/>
        </w:rPr>
        <w:t xml:space="preserve"> </w:t>
      </w:r>
      <w:r w:rsidRPr="00C35861">
        <w:rPr>
          <w:rFonts w:ascii="Abadi" w:hAnsi="Abadi"/>
          <w:b/>
          <w:bCs/>
          <w:sz w:val="21"/>
          <w:szCs w:val="21"/>
        </w:rPr>
        <w:t>HACIENDA</w:t>
      </w:r>
      <w:r w:rsidRPr="00C35861">
        <w:rPr>
          <w:rFonts w:ascii="Abadi" w:hAnsi="Abadi"/>
          <w:b/>
          <w:bCs/>
          <w:spacing w:val="-12"/>
          <w:sz w:val="21"/>
          <w:szCs w:val="21"/>
        </w:rPr>
        <w:t xml:space="preserve"> </w:t>
      </w:r>
      <w:r w:rsidRPr="00C35861">
        <w:rPr>
          <w:rFonts w:ascii="Abadi" w:hAnsi="Abadi"/>
          <w:b/>
          <w:bCs/>
          <w:sz w:val="21"/>
          <w:szCs w:val="21"/>
        </w:rPr>
        <w:t>Y</w:t>
      </w:r>
      <w:r w:rsidRPr="00C35861">
        <w:rPr>
          <w:rFonts w:ascii="Abadi" w:hAnsi="Abadi"/>
          <w:b/>
          <w:bCs/>
          <w:spacing w:val="-12"/>
          <w:sz w:val="21"/>
          <w:szCs w:val="21"/>
        </w:rPr>
        <w:t xml:space="preserve"> </w:t>
      </w:r>
      <w:r w:rsidRPr="00C35861">
        <w:rPr>
          <w:rFonts w:ascii="Abadi" w:hAnsi="Abadi"/>
          <w:b/>
          <w:bCs/>
          <w:sz w:val="21"/>
          <w:szCs w:val="21"/>
        </w:rPr>
        <w:t>FISCALIZACIÓN</w:t>
      </w:r>
      <w:r w:rsidRPr="00C35861">
        <w:rPr>
          <w:rFonts w:ascii="Abadi" w:hAnsi="Abadi"/>
          <w:b/>
          <w:bCs/>
          <w:spacing w:val="-13"/>
          <w:sz w:val="21"/>
          <w:szCs w:val="21"/>
        </w:rPr>
        <w:t xml:space="preserve"> </w:t>
      </w:r>
      <w:r w:rsidRPr="00C35861">
        <w:rPr>
          <w:rFonts w:ascii="Abadi" w:hAnsi="Abadi"/>
          <w:b/>
          <w:bCs/>
          <w:sz w:val="21"/>
          <w:szCs w:val="21"/>
        </w:rPr>
        <w:t>RELATIVO</w:t>
      </w:r>
      <w:r w:rsidRPr="00C35861">
        <w:rPr>
          <w:rFonts w:ascii="Abadi" w:hAnsi="Abadi"/>
          <w:b/>
          <w:bCs/>
          <w:spacing w:val="-12"/>
          <w:sz w:val="21"/>
          <w:szCs w:val="21"/>
        </w:rPr>
        <w:t xml:space="preserve"> </w:t>
      </w:r>
      <w:r w:rsidRPr="00C35861">
        <w:rPr>
          <w:rFonts w:ascii="Abadi" w:hAnsi="Abadi"/>
          <w:b/>
          <w:bCs/>
          <w:sz w:val="21"/>
          <w:szCs w:val="21"/>
        </w:rPr>
        <w:t>AL</w:t>
      </w:r>
      <w:r w:rsidRPr="00C35861">
        <w:rPr>
          <w:rFonts w:ascii="Abadi" w:hAnsi="Abadi"/>
          <w:b/>
          <w:bCs/>
          <w:spacing w:val="-13"/>
          <w:sz w:val="21"/>
          <w:szCs w:val="21"/>
        </w:rPr>
        <w:t xml:space="preserve"> </w:t>
      </w:r>
      <w:r w:rsidRPr="00C35861">
        <w:rPr>
          <w:rFonts w:ascii="Abadi" w:hAnsi="Abadi"/>
          <w:b/>
          <w:bCs/>
          <w:sz w:val="21"/>
          <w:szCs w:val="21"/>
        </w:rPr>
        <w:t>INFORME</w:t>
      </w:r>
      <w:r w:rsidRPr="00C35861">
        <w:rPr>
          <w:rFonts w:ascii="Abadi" w:hAnsi="Abadi"/>
          <w:b/>
          <w:bCs/>
          <w:spacing w:val="-13"/>
          <w:sz w:val="21"/>
          <w:szCs w:val="21"/>
        </w:rPr>
        <w:t xml:space="preserve"> </w:t>
      </w:r>
      <w:r w:rsidRPr="00C35861">
        <w:rPr>
          <w:rFonts w:ascii="Abadi" w:hAnsi="Abadi"/>
          <w:b/>
          <w:bCs/>
          <w:sz w:val="21"/>
          <w:szCs w:val="21"/>
        </w:rPr>
        <w:t>DE</w:t>
      </w:r>
      <w:r w:rsidRPr="00C35861">
        <w:rPr>
          <w:rFonts w:ascii="Abadi" w:hAnsi="Abadi"/>
          <w:b/>
          <w:bCs/>
          <w:spacing w:val="-12"/>
          <w:sz w:val="21"/>
          <w:szCs w:val="21"/>
        </w:rPr>
        <w:t xml:space="preserve"> </w:t>
      </w:r>
      <w:r w:rsidRPr="00C35861">
        <w:rPr>
          <w:rFonts w:ascii="Abadi" w:hAnsi="Abadi"/>
          <w:b/>
          <w:bCs/>
          <w:sz w:val="21"/>
          <w:szCs w:val="21"/>
        </w:rPr>
        <w:t>RESULTADOS</w:t>
      </w:r>
      <w:r w:rsidRPr="00C35861">
        <w:rPr>
          <w:rFonts w:ascii="Abadi" w:hAnsi="Abadi"/>
          <w:b/>
          <w:bCs/>
          <w:spacing w:val="-13"/>
          <w:sz w:val="21"/>
          <w:szCs w:val="21"/>
        </w:rPr>
        <w:t xml:space="preserve"> </w:t>
      </w:r>
      <w:r w:rsidRPr="00C35861">
        <w:rPr>
          <w:rFonts w:ascii="Abadi" w:hAnsi="Abadi"/>
          <w:b/>
          <w:bCs/>
          <w:sz w:val="21"/>
          <w:szCs w:val="21"/>
        </w:rPr>
        <w:t>DE</w:t>
      </w:r>
      <w:r w:rsidRPr="00C35861">
        <w:rPr>
          <w:rFonts w:ascii="Abadi" w:hAnsi="Abadi"/>
          <w:b/>
          <w:bCs/>
          <w:spacing w:val="-13"/>
          <w:sz w:val="21"/>
          <w:szCs w:val="21"/>
        </w:rPr>
        <w:t xml:space="preserve"> </w:t>
      </w:r>
      <w:r w:rsidRPr="00C35861">
        <w:rPr>
          <w:rFonts w:ascii="Abadi" w:hAnsi="Abadi"/>
          <w:b/>
          <w:bCs/>
          <w:sz w:val="21"/>
          <w:szCs w:val="21"/>
        </w:rPr>
        <w:t>LA AUDITORÍA PRACTICADA POR LA AUDITORÍA SUPERIOR DEL ESTADO DE GUANAJUATO, A LA INFRAESTRUCTURA PÚBLICA MUNICIPAL RESPECTO DE LAS OPERACIONES REALIZADAS POR LA ADMINISTRACIÓN PÚBLICA MUNICIPAL DE SAN JOSÉ ITURBIDE, GTO., CORRESPONDIENTES</w:t>
      </w:r>
      <w:r w:rsidRPr="00C35861">
        <w:rPr>
          <w:rFonts w:ascii="Abadi" w:hAnsi="Abadi"/>
          <w:b/>
          <w:bCs/>
          <w:spacing w:val="-7"/>
          <w:sz w:val="21"/>
          <w:szCs w:val="21"/>
        </w:rPr>
        <w:t xml:space="preserve"> </w:t>
      </w:r>
      <w:r w:rsidRPr="00C35861">
        <w:rPr>
          <w:rFonts w:ascii="Abadi" w:hAnsi="Abadi"/>
          <w:b/>
          <w:bCs/>
          <w:sz w:val="21"/>
          <w:szCs w:val="21"/>
        </w:rPr>
        <w:t>AL</w:t>
      </w:r>
      <w:r w:rsidRPr="00C35861">
        <w:rPr>
          <w:rFonts w:ascii="Abadi" w:hAnsi="Abadi"/>
          <w:b/>
          <w:bCs/>
          <w:spacing w:val="-8"/>
          <w:sz w:val="21"/>
          <w:szCs w:val="21"/>
        </w:rPr>
        <w:t xml:space="preserve"> </w:t>
      </w:r>
      <w:r w:rsidRPr="00C35861">
        <w:rPr>
          <w:rFonts w:ascii="Abadi" w:hAnsi="Abadi"/>
          <w:b/>
          <w:bCs/>
          <w:sz w:val="21"/>
          <w:szCs w:val="21"/>
        </w:rPr>
        <w:t>PERIODO</w:t>
      </w:r>
      <w:r w:rsidRPr="00C35861">
        <w:rPr>
          <w:rFonts w:ascii="Abadi" w:hAnsi="Abadi"/>
          <w:b/>
          <w:bCs/>
          <w:spacing w:val="-7"/>
          <w:sz w:val="21"/>
          <w:szCs w:val="21"/>
        </w:rPr>
        <w:t xml:space="preserve"> </w:t>
      </w:r>
      <w:r w:rsidRPr="00C35861">
        <w:rPr>
          <w:rFonts w:ascii="Abadi" w:hAnsi="Abadi"/>
          <w:b/>
          <w:bCs/>
          <w:sz w:val="21"/>
          <w:szCs w:val="21"/>
        </w:rPr>
        <w:t>COMPRENDIDO</w:t>
      </w:r>
      <w:r w:rsidRPr="00C35861">
        <w:rPr>
          <w:rFonts w:ascii="Abadi" w:hAnsi="Abadi"/>
          <w:b/>
          <w:bCs/>
          <w:spacing w:val="-7"/>
          <w:sz w:val="21"/>
          <w:szCs w:val="21"/>
        </w:rPr>
        <w:t xml:space="preserve"> </w:t>
      </w:r>
      <w:r w:rsidRPr="00C35861">
        <w:rPr>
          <w:rFonts w:ascii="Abadi" w:hAnsi="Abadi"/>
          <w:b/>
          <w:bCs/>
          <w:sz w:val="21"/>
          <w:szCs w:val="21"/>
        </w:rPr>
        <w:t>DEL</w:t>
      </w:r>
      <w:r w:rsidRPr="00C35861">
        <w:rPr>
          <w:rFonts w:ascii="Abadi" w:hAnsi="Abadi"/>
          <w:b/>
          <w:bCs/>
          <w:spacing w:val="-8"/>
          <w:sz w:val="21"/>
          <w:szCs w:val="21"/>
        </w:rPr>
        <w:t xml:space="preserve"> </w:t>
      </w:r>
      <w:r w:rsidRPr="00C35861">
        <w:rPr>
          <w:rFonts w:ascii="Abadi" w:hAnsi="Abadi"/>
          <w:b/>
          <w:bCs/>
          <w:sz w:val="21"/>
          <w:szCs w:val="21"/>
        </w:rPr>
        <w:t>1</w:t>
      </w:r>
      <w:r w:rsidRPr="00C35861">
        <w:rPr>
          <w:rFonts w:ascii="Abadi" w:hAnsi="Abadi"/>
          <w:b/>
          <w:bCs/>
          <w:spacing w:val="-7"/>
          <w:sz w:val="21"/>
          <w:szCs w:val="21"/>
        </w:rPr>
        <w:t xml:space="preserve"> </w:t>
      </w:r>
      <w:r w:rsidRPr="00C35861">
        <w:rPr>
          <w:rFonts w:ascii="Abadi" w:hAnsi="Abadi"/>
          <w:b/>
          <w:bCs/>
          <w:sz w:val="21"/>
          <w:szCs w:val="21"/>
        </w:rPr>
        <w:t>DE</w:t>
      </w:r>
      <w:r w:rsidRPr="00C35861">
        <w:rPr>
          <w:rFonts w:ascii="Abadi" w:hAnsi="Abadi"/>
          <w:b/>
          <w:bCs/>
          <w:spacing w:val="-7"/>
          <w:sz w:val="21"/>
          <w:szCs w:val="21"/>
        </w:rPr>
        <w:t xml:space="preserve"> </w:t>
      </w:r>
      <w:r w:rsidRPr="00C35861">
        <w:rPr>
          <w:rFonts w:ascii="Abadi" w:hAnsi="Abadi"/>
          <w:b/>
          <w:bCs/>
          <w:sz w:val="21"/>
          <w:szCs w:val="21"/>
        </w:rPr>
        <w:t>ENERO</w:t>
      </w:r>
      <w:r w:rsidRPr="00C35861">
        <w:rPr>
          <w:rFonts w:ascii="Abadi" w:hAnsi="Abadi"/>
          <w:b/>
          <w:bCs/>
          <w:spacing w:val="-7"/>
          <w:sz w:val="21"/>
          <w:szCs w:val="21"/>
        </w:rPr>
        <w:t xml:space="preserve"> </w:t>
      </w:r>
      <w:r w:rsidRPr="00C35861">
        <w:rPr>
          <w:rFonts w:ascii="Abadi" w:hAnsi="Abadi"/>
          <w:b/>
          <w:bCs/>
          <w:sz w:val="21"/>
          <w:szCs w:val="21"/>
        </w:rPr>
        <w:t>AL</w:t>
      </w:r>
      <w:r w:rsidRPr="00C35861">
        <w:rPr>
          <w:rFonts w:ascii="Abadi" w:hAnsi="Abadi"/>
          <w:b/>
          <w:bCs/>
          <w:spacing w:val="-8"/>
          <w:sz w:val="21"/>
          <w:szCs w:val="21"/>
        </w:rPr>
        <w:t xml:space="preserve"> </w:t>
      </w:r>
      <w:r w:rsidRPr="00C35861">
        <w:rPr>
          <w:rFonts w:ascii="Abadi" w:hAnsi="Abadi"/>
          <w:b/>
          <w:bCs/>
          <w:sz w:val="21"/>
          <w:szCs w:val="21"/>
        </w:rPr>
        <w:t>31</w:t>
      </w:r>
      <w:r w:rsidRPr="00C35861">
        <w:rPr>
          <w:rFonts w:ascii="Abadi" w:hAnsi="Abadi"/>
          <w:b/>
          <w:bCs/>
          <w:spacing w:val="-7"/>
          <w:sz w:val="21"/>
          <w:szCs w:val="21"/>
        </w:rPr>
        <w:t xml:space="preserve"> </w:t>
      </w:r>
      <w:r w:rsidRPr="00C35861">
        <w:rPr>
          <w:rFonts w:ascii="Abadi" w:hAnsi="Abadi"/>
          <w:b/>
          <w:bCs/>
          <w:sz w:val="21"/>
          <w:szCs w:val="21"/>
        </w:rPr>
        <w:t>DE</w:t>
      </w:r>
      <w:r w:rsidRPr="00C35861">
        <w:rPr>
          <w:rFonts w:ascii="Abadi" w:hAnsi="Abadi"/>
          <w:b/>
          <w:bCs/>
          <w:spacing w:val="-7"/>
          <w:sz w:val="21"/>
          <w:szCs w:val="21"/>
        </w:rPr>
        <w:t xml:space="preserve"> </w:t>
      </w:r>
      <w:r w:rsidRPr="00C35861">
        <w:rPr>
          <w:rFonts w:ascii="Abadi" w:hAnsi="Abadi"/>
          <w:b/>
          <w:bCs/>
          <w:sz w:val="21"/>
          <w:szCs w:val="21"/>
        </w:rPr>
        <w:t xml:space="preserve">DICIEMBRE DEL EJERCICIO FISCAL DEL AÑO 2021. </w:t>
      </w:r>
      <w:r w:rsidRPr="00C35861">
        <w:rPr>
          <w:rFonts w:ascii="Abadi" w:hAnsi="Abadi"/>
          <w:b/>
          <w:bCs/>
          <w:i/>
          <w:iCs/>
          <w:sz w:val="21"/>
          <w:szCs w:val="21"/>
        </w:rPr>
        <w:t>(ELD 292/LXV-IRASEG)</w:t>
      </w:r>
      <w:r w:rsidR="009B7FB7">
        <w:rPr>
          <w:rStyle w:val="Refdenotaalpie"/>
          <w:rFonts w:ascii="Abadi" w:hAnsi="Abadi"/>
          <w:b/>
          <w:bCs/>
          <w:i/>
          <w:iCs/>
          <w:sz w:val="21"/>
          <w:szCs w:val="21"/>
        </w:rPr>
        <w:footnoteReference w:id="88"/>
      </w:r>
    </w:p>
    <w:p w14:paraId="77DFEC6A" w14:textId="77777777" w:rsidR="00297A61" w:rsidRDefault="00297A61" w:rsidP="0022322C">
      <w:pPr>
        <w:pStyle w:val="Textoindependiente"/>
        <w:kinsoku w:val="0"/>
        <w:overflowPunct w:val="0"/>
        <w:ind w:left="426" w:right="46" w:hanging="436"/>
        <w:rPr>
          <w:rFonts w:ascii="Abadi" w:hAnsi="Abadi"/>
          <w:b w:val="0"/>
          <w:bCs w:val="0"/>
          <w:i/>
          <w:iCs/>
          <w:sz w:val="21"/>
          <w:szCs w:val="21"/>
        </w:rPr>
      </w:pPr>
    </w:p>
    <w:p w14:paraId="22E9F822" w14:textId="77777777" w:rsidR="001D0E27" w:rsidRPr="00EC6D1A" w:rsidRDefault="001D0E27" w:rsidP="001D0E27">
      <w:pPr>
        <w:pStyle w:val="Textoindependiente3"/>
        <w:spacing w:line="240" w:lineRule="auto"/>
        <w:rPr>
          <w:rFonts w:ascii="Abadi" w:hAnsi="Abadi" w:cs="Arial"/>
          <w:smallCaps/>
          <w:sz w:val="21"/>
          <w:szCs w:val="21"/>
        </w:rPr>
      </w:pPr>
      <w:r w:rsidRPr="00EC6D1A">
        <w:rPr>
          <w:rFonts w:ascii="Abadi" w:hAnsi="Abadi" w:cs="Arial"/>
          <w:smallCaps/>
          <w:sz w:val="21"/>
          <w:szCs w:val="21"/>
        </w:rPr>
        <w:t>C. Presidenta del Congreso del Estado</w:t>
      </w:r>
    </w:p>
    <w:p w14:paraId="04E0FECE" w14:textId="77777777" w:rsidR="001D0E27" w:rsidRPr="00EC6D1A" w:rsidRDefault="001D0E27" w:rsidP="001D0E27">
      <w:pPr>
        <w:jc w:val="both"/>
        <w:rPr>
          <w:rFonts w:ascii="Abadi" w:hAnsi="Abadi"/>
          <w:b/>
          <w:bCs/>
          <w:smallCaps/>
          <w:sz w:val="21"/>
          <w:szCs w:val="21"/>
        </w:rPr>
      </w:pPr>
      <w:r w:rsidRPr="00EC6D1A">
        <w:rPr>
          <w:rFonts w:ascii="Abadi" w:hAnsi="Abadi"/>
          <w:b/>
          <w:bCs/>
          <w:smallCaps/>
          <w:sz w:val="21"/>
          <w:szCs w:val="21"/>
        </w:rPr>
        <w:t>P r e s e n t e.</w:t>
      </w:r>
    </w:p>
    <w:p w14:paraId="469BDF21" w14:textId="77777777" w:rsidR="001D0E27" w:rsidRPr="00EC6D1A" w:rsidRDefault="001D0E27" w:rsidP="001D0E27">
      <w:pPr>
        <w:pStyle w:val="Textoindependiente"/>
        <w:rPr>
          <w:rFonts w:ascii="Abadi" w:hAnsi="Abadi"/>
          <w:sz w:val="21"/>
          <w:szCs w:val="21"/>
        </w:rPr>
      </w:pPr>
    </w:p>
    <w:p w14:paraId="64CBDAF7" w14:textId="77777777" w:rsidR="001D0E27" w:rsidRPr="00EC6D1A" w:rsidRDefault="001D0E27" w:rsidP="001D0E27">
      <w:pPr>
        <w:pStyle w:val="Sangra3detindependiente"/>
        <w:spacing w:line="240" w:lineRule="auto"/>
        <w:rPr>
          <w:rFonts w:ascii="Abadi" w:hAnsi="Abadi"/>
          <w:sz w:val="21"/>
          <w:szCs w:val="21"/>
        </w:rPr>
      </w:pPr>
      <w:r w:rsidRPr="00EC6D1A">
        <w:rPr>
          <w:rFonts w:ascii="Abadi" w:hAnsi="Abadi"/>
          <w:sz w:val="21"/>
          <w:szCs w:val="21"/>
        </w:rPr>
        <w:lastRenderedPageBreak/>
        <w:t xml:space="preserve">A esta Comisión de Hacienda y Fiscalización le fue turnado para su estudio y dictamen, el informe de resultados de la auditoría practicada por la Auditoría Superior del Estado de Guanajuato, a la infraestructura pública municipal respecto de las operaciones realizadas por la administración pública municipal de San José Iturbide, </w:t>
      </w:r>
      <w:proofErr w:type="spellStart"/>
      <w:r w:rsidRPr="00EC6D1A">
        <w:rPr>
          <w:rFonts w:ascii="Abadi" w:hAnsi="Abadi"/>
          <w:sz w:val="21"/>
          <w:szCs w:val="21"/>
        </w:rPr>
        <w:t>Gto</w:t>
      </w:r>
      <w:proofErr w:type="spellEnd"/>
      <w:r w:rsidRPr="00EC6D1A">
        <w:rPr>
          <w:rFonts w:ascii="Abadi" w:hAnsi="Abadi"/>
          <w:sz w:val="21"/>
          <w:szCs w:val="21"/>
        </w:rPr>
        <w:t>., correspondientes al periodo comprendido del 1 de enero al 31 de diciembre del ejercicio fiscal del año 2021. (ELD 292/LXV-IRASEG)</w:t>
      </w:r>
    </w:p>
    <w:p w14:paraId="7B9C17BC" w14:textId="77777777" w:rsidR="001D0E27" w:rsidRPr="00EC6D1A" w:rsidRDefault="001D0E27" w:rsidP="001D0E27">
      <w:pPr>
        <w:pStyle w:val="Sangra3detindependiente"/>
        <w:spacing w:line="240" w:lineRule="auto"/>
        <w:rPr>
          <w:rFonts w:ascii="Abadi" w:hAnsi="Abadi"/>
          <w:sz w:val="21"/>
          <w:szCs w:val="21"/>
        </w:rPr>
      </w:pPr>
    </w:p>
    <w:p w14:paraId="2E47779E" w14:textId="77777777" w:rsidR="001D0E27" w:rsidRPr="001D0E27" w:rsidRDefault="001D0E27" w:rsidP="001D0E27">
      <w:pPr>
        <w:pStyle w:val="Sangra3detindependiente"/>
        <w:spacing w:line="240" w:lineRule="auto"/>
        <w:rPr>
          <w:rFonts w:ascii="Abadi" w:hAnsi="Abadi"/>
          <w:sz w:val="21"/>
          <w:szCs w:val="21"/>
        </w:rPr>
      </w:pPr>
      <w:r w:rsidRPr="001D0E27">
        <w:rPr>
          <w:rFonts w:ascii="Abadi" w:hAnsi="Abadi"/>
          <w:sz w:val="21"/>
          <w:szCs w:val="21"/>
        </w:rPr>
        <w:t>Una vez analizado el referido informe de resultados, con fundamento en lo dispuesto por los artículos 112, fracción XII</w:t>
      </w:r>
      <w:r w:rsidRPr="001D0E27">
        <w:rPr>
          <w:rFonts w:ascii="Abadi" w:hAnsi="Abadi"/>
          <w:sz w:val="21"/>
          <w:szCs w:val="21"/>
          <w:lang w:val="es-MX"/>
        </w:rPr>
        <w:t>, primer párrafo</w:t>
      </w:r>
      <w:r w:rsidRPr="001D0E27">
        <w:rPr>
          <w:rFonts w:ascii="Abadi" w:hAnsi="Abadi"/>
          <w:sz w:val="21"/>
          <w:szCs w:val="21"/>
        </w:rPr>
        <w:t xml:space="preserve"> y 171 de </w:t>
      </w:r>
      <w:smartTag w:uri="urn:schemas-microsoft-com:office:smarttags" w:element="PersonName">
        <w:smartTagPr>
          <w:attr w:name="ProductID" w:val="la Ley Org￡nica"/>
        </w:smartTagPr>
        <w:r w:rsidRPr="001D0E27">
          <w:rPr>
            <w:rFonts w:ascii="Abadi" w:hAnsi="Abadi"/>
            <w:sz w:val="21"/>
            <w:szCs w:val="21"/>
          </w:rPr>
          <w:t>la Ley Orgánica</w:t>
        </w:r>
      </w:smartTag>
      <w:r w:rsidRPr="001D0E27">
        <w:rPr>
          <w:rFonts w:ascii="Abadi" w:hAnsi="Abadi"/>
          <w:sz w:val="21"/>
          <w:szCs w:val="21"/>
        </w:rPr>
        <w:t xml:space="preserve"> del Poder Legislativo, nos permitimos rendir el siguiente:</w:t>
      </w:r>
    </w:p>
    <w:p w14:paraId="06C4A6AB" w14:textId="77777777" w:rsidR="001D0E27" w:rsidRPr="001D0E27" w:rsidRDefault="001D0E27" w:rsidP="001D0E27">
      <w:pPr>
        <w:pStyle w:val="Textoindependiente"/>
        <w:ind w:firstLine="708"/>
        <w:rPr>
          <w:rFonts w:ascii="Abadi" w:hAnsi="Abadi"/>
          <w:b w:val="0"/>
          <w:bCs w:val="0"/>
          <w:sz w:val="21"/>
          <w:szCs w:val="21"/>
        </w:rPr>
      </w:pPr>
    </w:p>
    <w:p w14:paraId="413A9F6D" w14:textId="77777777" w:rsidR="001D0E27" w:rsidRPr="001D0E27" w:rsidRDefault="001D0E27" w:rsidP="001D0E27">
      <w:pPr>
        <w:pStyle w:val="Ttulo1"/>
        <w:jc w:val="center"/>
        <w:rPr>
          <w:rFonts w:ascii="Abadi" w:hAnsi="Abadi" w:cs="Arial"/>
          <w:bCs/>
          <w:i w:val="0"/>
          <w:iCs w:val="0"/>
          <w:sz w:val="21"/>
          <w:szCs w:val="21"/>
        </w:rPr>
      </w:pPr>
      <w:r w:rsidRPr="001D0E27">
        <w:rPr>
          <w:rFonts w:ascii="Abadi" w:hAnsi="Abadi" w:cs="Arial"/>
          <w:bCs/>
          <w:i w:val="0"/>
          <w:iCs w:val="0"/>
          <w:sz w:val="21"/>
          <w:szCs w:val="21"/>
        </w:rPr>
        <w:t>D i c t a m e n</w:t>
      </w:r>
    </w:p>
    <w:p w14:paraId="0102E002" w14:textId="77777777" w:rsidR="001D0E27" w:rsidRPr="001D0E27" w:rsidRDefault="001D0E27" w:rsidP="001D0E27">
      <w:pPr>
        <w:jc w:val="both"/>
        <w:rPr>
          <w:rFonts w:ascii="Abadi" w:hAnsi="Abadi"/>
          <w:sz w:val="21"/>
          <w:szCs w:val="21"/>
        </w:rPr>
      </w:pPr>
    </w:p>
    <w:p w14:paraId="6658642C"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sz w:val="21"/>
          <w:szCs w:val="21"/>
        </w:rPr>
        <w:t>I. Competencia</w:t>
      </w:r>
      <w:r w:rsidRPr="001D0E27">
        <w:rPr>
          <w:rFonts w:ascii="Abadi" w:hAnsi="Abadi"/>
          <w:b w:val="0"/>
          <w:bCs w:val="0"/>
          <w:sz w:val="21"/>
          <w:szCs w:val="21"/>
        </w:rPr>
        <w:t>:</w:t>
      </w:r>
    </w:p>
    <w:p w14:paraId="6807D5B5" w14:textId="77777777" w:rsidR="001D0E27" w:rsidRPr="001D0E27" w:rsidRDefault="001D0E27" w:rsidP="001D0E27">
      <w:pPr>
        <w:pStyle w:val="Textoindependiente"/>
        <w:ind w:firstLine="708"/>
        <w:rPr>
          <w:rFonts w:ascii="Abadi" w:hAnsi="Abadi"/>
          <w:b w:val="0"/>
          <w:bCs w:val="0"/>
          <w:sz w:val="21"/>
          <w:szCs w:val="21"/>
        </w:rPr>
      </w:pPr>
    </w:p>
    <w:p w14:paraId="0F9E7160"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D0E27">
          <w:rPr>
            <w:rFonts w:ascii="Abadi" w:hAnsi="Abadi"/>
            <w:sz w:val="21"/>
            <w:szCs w:val="21"/>
          </w:rPr>
          <w:t>la Constitución Política</w:t>
        </w:r>
      </w:smartTag>
      <w:r w:rsidRPr="001D0E27">
        <w:rPr>
          <w:rFonts w:ascii="Abadi" w:hAnsi="Abadi"/>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4C702393" w14:textId="77777777" w:rsidR="001D0E27" w:rsidRPr="001D0E27" w:rsidRDefault="001D0E27" w:rsidP="001D0E27">
      <w:pPr>
        <w:ind w:firstLine="708"/>
        <w:jc w:val="both"/>
        <w:rPr>
          <w:rFonts w:ascii="Abadi" w:hAnsi="Abadi"/>
          <w:sz w:val="21"/>
          <w:szCs w:val="21"/>
        </w:rPr>
      </w:pPr>
    </w:p>
    <w:p w14:paraId="0511A4FC"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El artículo 49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Coordinación Fiscal establece la facultad de la Auditoría Superior de la Federación para fiscalizar el ejercicio de los recursos de los fondos de aportaciones federales, </w:t>
      </w:r>
      <w:r w:rsidRPr="001D0E27">
        <w:rPr>
          <w:rFonts w:ascii="Abadi" w:hAnsi="Abadi"/>
          <w:sz w:val="21"/>
          <w:szCs w:val="21"/>
        </w:rPr>
        <w:t>en los términos de la Ley de Fiscalización y Rendición de Cuentas de la Federación.</w:t>
      </w:r>
    </w:p>
    <w:p w14:paraId="423CE748" w14:textId="77777777" w:rsidR="001D0E27" w:rsidRPr="001D0E27" w:rsidRDefault="001D0E27" w:rsidP="001D0E27">
      <w:pPr>
        <w:jc w:val="both"/>
        <w:rPr>
          <w:rFonts w:ascii="Abadi" w:hAnsi="Abadi"/>
          <w:sz w:val="21"/>
          <w:szCs w:val="21"/>
        </w:rPr>
      </w:pPr>
    </w:p>
    <w:p w14:paraId="3581900C"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Dicho artículo también señala que cuando las entidades de fiscalización de los poderes legislativos locales detecten que los recursos de los fondos de aportaciones no se han destinado a los fines establecidos en dicha Ley, deberán hacerlo del conocimiento inmediato de la Auditoría Superior de la Federación.</w:t>
      </w:r>
    </w:p>
    <w:p w14:paraId="467FDC7F" w14:textId="77777777" w:rsidR="001D0E27" w:rsidRPr="001D0E27" w:rsidRDefault="001D0E27" w:rsidP="001D0E27">
      <w:pPr>
        <w:ind w:firstLine="708"/>
        <w:jc w:val="both"/>
        <w:rPr>
          <w:rFonts w:ascii="Abadi" w:hAnsi="Abadi"/>
          <w:sz w:val="21"/>
          <w:szCs w:val="21"/>
        </w:rPr>
      </w:pPr>
    </w:p>
    <w:p w14:paraId="323AE08F"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7C5A16C" w14:textId="77777777" w:rsidR="001D0E27" w:rsidRPr="001D0E27" w:rsidRDefault="001D0E27" w:rsidP="001D0E27">
      <w:pPr>
        <w:pStyle w:val="Textoindependiente"/>
        <w:ind w:firstLine="708"/>
        <w:rPr>
          <w:rFonts w:ascii="Abadi" w:hAnsi="Abadi"/>
          <w:b w:val="0"/>
          <w:bCs w:val="0"/>
          <w:sz w:val="21"/>
          <w:szCs w:val="21"/>
        </w:rPr>
      </w:pPr>
    </w:p>
    <w:p w14:paraId="13CE6D0D" w14:textId="77777777" w:rsidR="001D0E27" w:rsidRPr="001D0E27" w:rsidRDefault="001D0E27" w:rsidP="001D0E27">
      <w:pPr>
        <w:ind w:firstLine="708"/>
        <w:jc w:val="both"/>
        <w:rPr>
          <w:rFonts w:ascii="Abadi" w:hAnsi="Abadi"/>
          <w:sz w:val="21"/>
          <w:szCs w:val="21"/>
          <w:lang w:eastAsia="x-none"/>
        </w:rPr>
      </w:pPr>
      <w:r w:rsidRPr="001D0E27">
        <w:rPr>
          <w:rFonts w:ascii="Abadi" w:hAnsi="Abadi"/>
          <w:sz w:val="21"/>
          <w:szCs w:val="21"/>
          <w:lang w:eastAsia="x-none"/>
        </w:rPr>
        <w:t xml:space="preserve">El artículo 82, fracción XXIV de </w:t>
      </w:r>
      <w:smartTag w:uri="urn:schemas-microsoft-com:office:smarttags" w:element="PersonName">
        <w:smartTagPr>
          <w:attr w:name="ProductID" w:val="la Ley"/>
        </w:smartTagPr>
        <w:r w:rsidRPr="001D0E27">
          <w:rPr>
            <w:rFonts w:ascii="Abadi" w:hAnsi="Abadi"/>
            <w:sz w:val="21"/>
            <w:szCs w:val="21"/>
            <w:lang w:eastAsia="x-none"/>
          </w:rPr>
          <w:t>la Ley</w:t>
        </w:r>
      </w:smartTag>
      <w:r w:rsidRPr="001D0E27">
        <w:rPr>
          <w:rFonts w:ascii="Abadi" w:hAnsi="Abadi"/>
          <w:sz w:val="21"/>
          <w:szCs w:val="21"/>
          <w:lang w:eastAsia="x-none"/>
        </w:rPr>
        <w:t xml:space="preserve"> de Fiscalización Superior del Estado de Guanajuato establece como atribución del Auditor Superior, rendir al Congreso, los informes derivados del ejercicio de la función de fiscalización.</w:t>
      </w:r>
    </w:p>
    <w:p w14:paraId="713A43C4" w14:textId="77777777" w:rsidR="001D0E27" w:rsidRPr="001D0E27" w:rsidRDefault="001D0E27" w:rsidP="001D0E27">
      <w:pPr>
        <w:ind w:firstLine="708"/>
        <w:jc w:val="both"/>
        <w:rPr>
          <w:rFonts w:ascii="Abadi" w:hAnsi="Abadi"/>
          <w:sz w:val="21"/>
          <w:szCs w:val="21"/>
        </w:rPr>
      </w:pPr>
    </w:p>
    <w:p w14:paraId="6346B14F"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A0D0E53" w14:textId="77777777" w:rsidR="001D0E27" w:rsidRPr="001D0E27" w:rsidRDefault="001D0E27" w:rsidP="001D0E27">
      <w:pPr>
        <w:pStyle w:val="Textoindependiente"/>
        <w:ind w:firstLine="708"/>
        <w:rPr>
          <w:rFonts w:ascii="Abadi" w:hAnsi="Abadi"/>
          <w:b w:val="0"/>
          <w:bCs w:val="0"/>
          <w:sz w:val="21"/>
          <w:szCs w:val="21"/>
        </w:rPr>
      </w:pPr>
    </w:p>
    <w:p w14:paraId="51EB4BD6"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D0E27">
          <w:rPr>
            <w:rFonts w:ascii="Abadi" w:hAnsi="Abadi"/>
            <w:b w:val="0"/>
            <w:bCs w:val="0"/>
            <w:sz w:val="21"/>
            <w:szCs w:val="21"/>
          </w:rPr>
          <w:t>la Ley Orgánica</w:t>
        </w:r>
      </w:smartTag>
      <w:r w:rsidRPr="001D0E27">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w:t>
      </w:r>
      <w:r w:rsidRPr="001D0E27">
        <w:rPr>
          <w:rFonts w:ascii="Abadi" w:hAnsi="Abadi"/>
          <w:b w:val="0"/>
          <w:bCs w:val="0"/>
          <w:sz w:val="21"/>
          <w:szCs w:val="21"/>
        </w:rPr>
        <w:lastRenderedPageBreak/>
        <w:t xml:space="preserve">resultados que emita la Auditoría Superior del Estado. </w:t>
      </w:r>
    </w:p>
    <w:p w14:paraId="4AC927BC" w14:textId="77777777" w:rsidR="001D0E27" w:rsidRPr="001D0E27" w:rsidRDefault="001D0E27" w:rsidP="001D0E27">
      <w:pPr>
        <w:pStyle w:val="Textoindependiente"/>
        <w:ind w:firstLine="708"/>
        <w:rPr>
          <w:rFonts w:ascii="Abadi" w:hAnsi="Abadi"/>
          <w:b w:val="0"/>
          <w:bCs w:val="0"/>
          <w:sz w:val="21"/>
          <w:szCs w:val="21"/>
        </w:rPr>
      </w:pPr>
    </w:p>
    <w:p w14:paraId="22062CB8"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0265BAEE" w14:textId="77777777" w:rsidR="001D0E27" w:rsidRPr="001D0E27" w:rsidRDefault="001D0E27" w:rsidP="001D0E27">
      <w:pPr>
        <w:jc w:val="both"/>
        <w:rPr>
          <w:rFonts w:ascii="Abadi" w:hAnsi="Abadi"/>
          <w:sz w:val="21"/>
          <w:szCs w:val="21"/>
        </w:rPr>
      </w:pPr>
    </w:p>
    <w:p w14:paraId="13C0FB8E" w14:textId="77777777" w:rsidR="001D0E27" w:rsidRPr="001D0E27" w:rsidRDefault="001D0E27" w:rsidP="001D0E27">
      <w:pPr>
        <w:ind w:firstLine="708"/>
        <w:jc w:val="both"/>
        <w:rPr>
          <w:rFonts w:ascii="Abadi" w:hAnsi="Abadi"/>
          <w:b/>
          <w:bCs/>
          <w:sz w:val="21"/>
          <w:szCs w:val="21"/>
        </w:rPr>
      </w:pPr>
      <w:r w:rsidRPr="001D0E27">
        <w:rPr>
          <w:rFonts w:ascii="Abadi" w:hAnsi="Abadi"/>
          <w:b/>
          <w:bCs/>
          <w:sz w:val="21"/>
          <w:szCs w:val="21"/>
        </w:rPr>
        <w:t>II. Antecedentes:</w:t>
      </w:r>
    </w:p>
    <w:p w14:paraId="6D7F27D0" w14:textId="77777777" w:rsidR="001D0E27" w:rsidRPr="001D0E27" w:rsidRDefault="001D0E27" w:rsidP="001D0E27">
      <w:pPr>
        <w:ind w:firstLine="708"/>
        <w:jc w:val="both"/>
        <w:rPr>
          <w:rFonts w:ascii="Abadi" w:hAnsi="Abadi"/>
          <w:sz w:val="21"/>
          <w:szCs w:val="21"/>
        </w:rPr>
      </w:pPr>
    </w:p>
    <w:p w14:paraId="4227545E"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De conformidad con los artículos 66, fracción IV de </w:t>
      </w:r>
      <w:smartTag w:uri="urn:schemas-microsoft-com:office:smarttags" w:element="PersonName">
        <w:smartTagPr>
          <w:attr w:name="ProductID" w:val="la Constituci￳n Pol￭tica"/>
        </w:smartTagPr>
        <w:r w:rsidRPr="001D0E27">
          <w:rPr>
            <w:rFonts w:ascii="Abadi" w:hAnsi="Abadi"/>
            <w:sz w:val="21"/>
            <w:szCs w:val="21"/>
          </w:rPr>
          <w:t>la Constitución Política</w:t>
        </w:r>
      </w:smartTag>
      <w:r w:rsidRPr="001D0E27">
        <w:rPr>
          <w:rFonts w:ascii="Abadi" w:hAnsi="Abadi"/>
          <w:sz w:val="21"/>
          <w:szCs w:val="21"/>
        </w:rPr>
        <w:t xml:space="preserve">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79DC7316" w14:textId="77777777" w:rsidR="001D0E27" w:rsidRPr="001D0E27" w:rsidRDefault="001D0E27" w:rsidP="001D0E27">
      <w:pPr>
        <w:ind w:firstLine="708"/>
        <w:jc w:val="both"/>
        <w:rPr>
          <w:rFonts w:ascii="Abadi" w:hAnsi="Abadi"/>
          <w:sz w:val="21"/>
          <w:szCs w:val="21"/>
        </w:rPr>
      </w:pPr>
    </w:p>
    <w:p w14:paraId="19380423"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Asimismo, el artículo 16 de la Ley de Fiscalización Superior del Estado de Guanajuato prevé que la Auditoría Superior establecerá un Programa General de Fiscalización, señalando los actos y sujetos de fiscalización, los que serán objeto de auditoría o revisión conforme a los criterios y normas que se establezcan en el Reglamento de dicha ley.</w:t>
      </w:r>
    </w:p>
    <w:p w14:paraId="150370FC" w14:textId="77777777" w:rsidR="001D0E27" w:rsidRPr="001D0E27" w:rsidRDefault="001D0E27" w:rsidP="001D0E27">
      <w:pPr>
        <w:ind w:firstLine="708"/>
        <w:jc w:val="both"/>
        <w:rPr>
          <w:rFonts w:ascii="Abadi" w:hAnsi="Abadi"/>
          <w:sz w:val="21"/>
          <w:szCs w:val="21"/>
        </w:rPr>
      </w:pPr>
    </w:p>
    <w:p w14:paraId="401224DA"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 xml:space="preserve">En ejercicio de esta función, el Auditor Superior del Estado aprobó el Programa General de Fiscalización 2022 de la Auditoría Superior del Estado de Guanajuato. En dicho Programa se contempló la práctica de una auditoría a la infraestructura pública municipal respecto de las operaciones realizadas por la administración municipal de San José Iturbide, </w:t>
      </w:r>
      <w:proofErr w:type="spellStart"/>
      <w:r w:rsidRPr="001D0E27">
        <w:rPr>
          <w:rFonts w:ascii="Abadi" w:hAnsi="Abadi"/>
          <w:b w:val="0"/>
          <w:bCs w:val="0"/>
          <w:sz w:val="21"/>
          <w:szCs w:val="21"/>
        </w:rPr>
        <w:t>Gto</w:t>
      </w:r>
      <w:proofErr w:type="spellEnd"/>
      <w:r w:rsidRPr="001D0E27">
        <w:rPr>
          <w:rFonts w:ascii="Abadi" w:hAnsi="Abadi"/>
          <w:b w:val="0"/>
          <w:bCs w:val="0"/>
          <w:sz w:val="21"/>
          <w:szCs w:val="21"/>
        </w:rPr>
        <w:t>., correspondientes al periodo comprendido del 1 de enero al 31 de diciembre del ejercicio fiscal del año 2021.</w:t>
      </w:r>
    </w:p>
    <w:p w14:paraId="131C869B" w14:textId="77777777" w:rsidR="001D0E27" w:rsidRPr="001D0E27" w:rsidRDefault="001D0E27" w:rsidP="001D0E27">
      <w:pPr>
        <w:pStyle w:val="Textoindependiente"/>
        <w:ind w:firstLine="708"/>
        <w:rPr>
          <w:rFonts w:ascii="Abadi" w:hAnsi="Abadi"/>
          <w:b w:val="0"/>
          <w:bCs w:val="0"/>
          <w:sz w:val="21"/>
          <w:szCs w:val="21"/>
        </w:rPr>
      </w:pPr>
    </w:p>
    <w:p w14:paraId="48649FC1"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 xml:space="preserve">La auditoría practicada conforme a lo expresado en los párrafos anteriores concluyó con la elaboración del informe de resultados que se remitió al Congreso, el cual se turnó a esta Comisión de </w:t>
      </w:r>
      <w:r w:rsidRPr="001D0E27">
        <w:rPr>
          <w:rFonts w:ascii="Abadi" w:hAnsi="Abadi"/>
          <w:b w:val="0"/>
          <w:bCs w:val="0"/>
          <w:sz w:val="21"/>
          <w:szCs w:val="21"/>
        </w:rPr>
        <w:t>Hacienda y Fiscalización el 9 de marzo de 2023 para su estudio y dictamen, siendo radicado el 14 de marzo del año en curso.</w:t>
      </w:r>
    </w:p>
    <w:p w14:paraId="575198D6" w14:textId="77777777" w:rsidR="001D0E27" w:rsidRPr="001D0E27" w:rsidRDefault="001D0E27" w:rsidP="001D0E27">
      <w:pPr>
        <w:pStyle w:val="Textoindependiente"/>
        <w:ind w:firstLine="708"/>
        <w:rPr>
          <w:rFonts w:ascii="Abadi" w:hAnsi="Abadi"/>
          <w:b w:val="0"/>
          <w:bCs w:val="0"/>
          <w:sz w:val="21"/>
          <w:szCs w:val="21"/>
        </w:rPr>
      </w:pPr>
    </w:p>
    <w:p w14:paraId="70612EE5" w14:textId="77777777" w:rsidR="001D0E27" w:rsidRPr="0020769B" w:rsidRDefault="001D0E27" w:rsidP="001D0E27">
      <w:pPr>
        <w:pStyle w:val="Textoindependiente"/>
        <w:ind w:firstLine="708"/>
        <w:rPr>
          <w:rFonts w:ascii="Abadi" w:hAnsi="Abadi"/>
          <w:sz w:val="21"/>
          <w:szCs w:val="21"/>
        </w:rPr>
      </w:pPr>
      <w:r w:rsidRPr="0020769B">
        <w:rPr>
          <w:rFonts w:ascii="Abadi" w:hAnsi="Abadi"/>
          <w:sz w:val="21"/>
          <w:szCs w:val="21"/>
        </w:rPr>
        <w:t>III. Procedimiento de Auditoría:</w:t>
      </w:r>
    </w:p>
    <w:p w14:paraId="5B50E945" w14:textId="77777777" w:rsidR="001D0E27" w:rsidRPr="001D0E27" w:rsidRDefault="001D0E27" w:rsidP="001D0E27">
      <w:pPr>
        <w:pStyle w:val="Textoindependiente"/>
        <w:ind w:firstLine="708"/>
        <w:rPr>
          <w:rFonts w:ascii="Abadi" w:hAnsi="Abadi"/>
          <w:b w:val="0"/>
          <w:bCs w:val="0"/>
          <w:sz w:val="21"/>
          <w:szCs w:val="21"/>
        </w:rPr>
      </w:pPr>
    </w:p>
    <w:p w14:paraId="4A11F36D"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 xml:space="preserve">La auditoría practicada a la infraestructura pública municipal respecto de las operaciones realizadas por la administración pública municipal de San José Iturbide, </w:t>
      </w:r>
      <w:proofErr w:type="spellStart"/>
      <w:r w:rsidRPr="001D0E27">
        <w:rPr>
          <w:rFonts w:ascii="Abadi" w:hAnsi="Abadi"/>
          <w:b w:val="0"/>
          <w:bCs w:val="0"/>
          <w:sz w:val="21"/>
          <w:szCs w:val="21"/>
        </w:rPr>
        <w:t>Gto</w:t>
      </w:r>
      <w:proofErr w:type="spellEnd"/>
      <w:r w:rsidRPr="001D0E27">
        <w:rPr>
          <w:rFonts w:ascii="Abadi" w:hAnsi="Abadi"/>
          <w:b w:val="0"/>
          <w:bCs w:val="0"/>
          <w:sz w:val="21"/>
          <w:szCs w:val="21"/>
        </w:rPr>
        <w:t>., correspondientes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94F1905" w14:textId="77777777" w:rsidR="001D0E27" w:rsidRPr="001D0E27" w:rsidRDefault="001D0E27" w:rsidP="001D0E27">
      <w:pPr>
        <w:pStyle w:val="Textoindependiente"/>
        <w:rPr>
          <w:rFonts w:ascii="Abadi" w:hAnsi="Abadi"/>
          <w:b w:val="0"/>
          <w:bCs w:val="0"/>
          <w:sz w:val="21"/>
          <w:szCs w:val="21"/>
        </w:rPr>
      </w:pPr>
    </w:p>
    <w:p w14:paraId="6A7FC07D"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Asimismo, dentro del objetivo de la auditoría también se encuentra el de verificar que los recursos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administrativa y contable de las obras, abarcando todas sus etapas tales como: planeación, presupuestación, programación, licitación, adjudicación, contratación, ejecución, control, liquidación y entrega-recepción.</w:t>
      </w:r>
    </w:p>
    <w:p w14:paraId="4208618A" w14:textId="77777777" w:rsidR="001D0E27" w:rsidRPr="001D0E27" w:rsidRDefault="001D0E27" w:rsidP="001D0E27">
      <w:pPr>
        <w:pStyle w:val="Textoindependiente"/>
        <w:ind w:firstLine="708"/>
        <w:rPr>
          <w:rFonts w:ascii="Abadi" w:hAnsi="Abadi"/>
          <w:b w:val="0"/>
          <w:bCs w:val="0"/>
          <w:sz w:val="21"/>
          <w:szCs w:val="21"/>
        </w:rPr>
      </w:pPr>
    </w:p>
    <w:p w14:paraId="5692B4B6"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 xml:space="preserve">Por otra parte, la auditoría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w:t>
      </w:r>
      <w:r w:rsidRPr="001D0E27">
        <w:rPr>
          <w:rFonts w:ascii="Abadi" w:hAnsi="Abadi"/>
          <w:b w:val="0"/>
          <w:bCs w:val="0"/>
          <w:sz w:val="21"/>
          <w:szCs w:val="21"/>
        </w:rPr>
        <w:lastRenderedPageBreak/>
        <w:t>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552B9231" w14:textId="77777777" w:rsidR="001D0E27" w:rsidRPr="001D0E27" w:rsidRDefault="001D0E27" w:rsidP="001D0E27">
      <w:pPr>
        <w:pStyle w:val="Textoindependiente"/>
        <w:ind w:firstLine="708"/>
        <w:rPr>
          <w:rFonts w:ascii="Abadi" w:hAnsi="Abadi"/>
          <w:b w:val="0"/>
          <w:bCs w:val="0"/>
          <w:sz w:val="21"/>
          <w:szCs w:val="21"/>
        </w:rPr>
      </w:pPr>
    </w:p>
    <w:p w14:paraId="0394471C" w14:textId="77777777" w:rsidR="001D0E27" w:rsidRPr="001D0E27" w:rsidRDefault="001D0E27" w:rsidP="001D0E27">
      <w:pPr>
        <w:pStyle w:val="Textoindependiente"/>
        <w:ind w:firstLine="708"/>
        <w:rPr>
          <w:rFonts w:ascii="Abadi" w:hAnsi="Abadi"/>
          <w:b w:val="0"/>
          <w:bCs w:val="0"/>
          <w:sz w:val="21"/>
          <w:szCs w:val="21"/>
        </w:rPr>
      </w:pPr>
      <w:r w:rsidRPr="001D0E27">
        <w:rPr>
          <w:rFonts w:ascii="Abadi" w:hAnsi="Abadi"/>
          <w:b w:val="0"/>
          <w:bCs w:val="0"/>
          <w:sz w:val="21"/>
          <w:szCs w:val="21"/>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077274D5" w14:textId="77777777" w:rsidR="001D0E27" w:rsidRPr="001D0E27" w:rsidRDefault="001D0E27" w:rsidP="0020769B">
      <w:pPr>
        <w:pStyle w:val="Textoindependiente"/>
        <w:rPr>
          <w:rFonts w:ascii="Abadi" w:hAnsi="Abadi"/>
          <w:b w:val="0"/>
          <w:bCs w:val="0"/>
          <w:sz w:val="21"/>
          <w:szCs w:val="21"/>
        </w:rPr>
      </w:pPr>
    </w:p>
    <w:p w14:paraId="4CF8B30B" w14:textId="77777777" w:rsidR="001D0E27" w:rsidRPr="001D0E27" w:rsidRDefault="001D0E27" w:rsidP="001D0E27">
      <w:pPr>
        <w:autoSpaceDE w:val="0"/>
        <w:autoSpaceDN w:val="0"/>
        <w:adjustRightInd w:val="0"/>
        <w:ind w:firstLine="708"/>
        <w:jc w:val="both"/>
        <w:rPr>
          <w:rFonts w:ascii="Abadi" w:hAnsi="Abadi"/>
          <w:sz w:val="21"/>
          <w:szCs w:val="21"/>
        </w:rPr>
      </w:pPr>
      <w:r w:rsidRPr="001D0E27">
        <w:rPr>
          <w:rFonts w:ascii="Abadi" w:hAnsi="Abadi"/>
          <w:sz w:val="21"/>
          <w:szCs w:val="21"/>
        </w:rPr>
        <w:t xml:space="preserve">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w:t>
      </w:r>
      <w:r w:rsidRPr="001D0E27">
        <w:rPr>
          <w:rFonts w:ascii="Abadi" w:hAnsi="Abadi"/>
          <w:sz w:val="21"/>
          <w:szCs w:val="21"/>
        </w:rPr>
        <w:t>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7BF99884" w14:textId="77777777" w:rsidR="001D0E27" w:rsidRPr="001D0E27" w:rsidRDefault="001D0E27" w:rsidP="001D0E27">
      <w:pPr>
        <w:autoSpaceDE w:val="0"/>
        <w:autoSpaceDN w:val="0"/>
        <w:adjustRightInd w:val="0"/>
        <w:ind w:firstLine="708"/>
        <w:jc w:val="both"/>
        <w:rPr>
          <w:rFonts w:ascii="Abadi" w:hAnsi="Abadi"/>
          <w:sz w:val="21"/>
          <w:szCs w:val="21"/>
        </w:rPr>
      </w:pPr>
    </w:p>
    <w:p w14:paraId="315CF2E5"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1D0E27">
        <w:rPr>
          <w:rFonts w:ascii="Abadi" w:hAnsi="Abadi"/>
          <w:sz w:val="21"/>
          <w:szCs w:val="21"/>
        </w:rPr>
        <w:t>fiscalizado</w:t>
      </w:r>
      <w:proofErr w:type="spellEnd"/>
      <w:r w:rsidRPr="001D0E27">
        <w:rPr>
          <w:rFonts w:ascii="Abadi" w:hAnsi="Abadi"/>
          <w:sz w:val="21"/>
          <w:szCs w:val="21"/>
        </w:rPr>
        <w:t>, de acuerdo a lo dispuesto por los ordenamientos aplicables en la materia, incluyendo las políticas contables aplicables a la institución, utilizadas de conformidad con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55DF073E" w14:textId="77777777" w:rsidR="001D0E27" w:rsidRPr="001D0E27" w:rsidRDefault="001D0E27" w:rsidP="001D0E27">
      <w:pPr>
        <w:ind w:firstLine="708"/>
        <w:jc w:val="both"/>
        <w:rPr>
          <w:rFonts w:ascii="Abadi" w:hAnsi="Abadi"/>
          <w:sz w:val="21"/>
          <w:szCs w:val="21"/>
        </w:rPr>
      </w:pPr>
    </w:p>
    <w:p w14:paraId="6825BD5F"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El 30 de junio de 2022 se notificó a la presidenta municipal de San José Iturbide, </w:t>
      </w:r>
      <w:proofErr w:type="spellStart"/>
      <w:r w:rsidRPr="001D0E27">
        <w:rPr>
          <w:rFonts w:ascii="Abadi" w:hAnsi="Abadi"/>
          <w:sz w:val="21"/>
          <w:szCs w:val="21"/>
        </w:rPr>
        <w:t>Gto</w:t>
      </w:r>
      <w:proofErr w:type="spellEnd"/>
      <w:r w:rsidRPr="001D0E27">
        <w:rPr>
          <w:rFonts w:ascii="Abadi" w:hAnsi="Abadi"/>
          <w:sz w:val="21"/>
          <w:szCs w:val="21"/>
        </w:rPr>
        <w:t>., la orden de inicio del procedimiento de auditoría.</w:t>
      </w:r>
    </w:p>
    <w:p w14:paraId="0ADEDC47" w14:textId="77777777" w:rsidR="001D0E27" w:rsidRPr="001D0E27" w:rsidRDefault="001D0E27" w:rsidP="001D0E27">
      <w:pPr>
        <w:ind w:firstLine="708"/>
        <w:jc w:val="both"/>
        <w:rPr>
          <w:rFonts w:ascii="Abadi" w:hAnsi="Abadi"/>
          <w:sz w:val="21"/>
          <w:szCs w:val="21"/>
        </w:rPr>
      </w:pPr>
    </w:p>
    <w:p w14:paraId="22B53F73"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El 16 de diciembre de 2022 se notificó a la presidenta municipal de San José Iturbide, </w:t>
      </w:r>
      <w:proofErr w:type="spellStart"/>
      <w:r w:rsidRPr="001D0E27">
        <w:rPr>
          <w:rFonts w:ascii="Abadi" w:hAnsi="Abadi"/>
          <w:sz w:val="21"/>
          <w:szCs w:val="21"/>
        </w:rPr>
        <w:t>Gto</w:t>
      </w:r>
      <w:proofErr w:type="spellEnd"/>
      <w:r w:rsidRPr="001D0E27">
        <w:rPr>
          <w:rFonts w:ascii="Abadi" w:hAnsi="Abadi"/>
          <w:sz w:val="21"/>
          <w:szCs w:val="21"/>
        </w:rPr>
        <w:t>., la suspensión del plazo de la auditoría materia del presente dictamen, de conformidad con lo establecido en el Acuerdo de Suspensión de Plazos publicado en el Periódico Oficial del Gobierno del Estado de Guanajuato el 8 de diciembre de 2022.</w:t>
      </w:r>
    </w:p>
    <w:p w14:paraId="6E1B7386" w14:textId="77777777" w:rsidR="001D0E27" w:rsidRPr="001D0E27" w:rsidRDefault="001D0E27" w:rsidP="0020769B">
      <w:pPr>
        <w:jc w:val="both"/>
        <w:rPr>
          <w:rFonts w:ascii="Abadi" w:hAnsi="Abadi"/>
          <w:sz w:val="21"/>
          <w:szCs w:val="21"/>
        </w:rPr>
      </w:pPr>
    </w:p>
    <w:p w14:paraId="2E2BCC00"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Posteriormente, en fechas 23 de diciembre de 2022 se notificó a la presidenta municipal y al ex presidente municipal interino y 9 de enero de 2023 al ex presidente municipal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el pliego de observaciones y recomendaciones derivado de la </w:t>
      </w:r>
      <w:r w:rsidRPr="001D0E27">
        <w:rPr>
          <w:rFonts w:ascii="Abadi" w:hAnsi="Abadi"/>
          <w:sz w:val="21"/>
          <w:szCs w:val="21"/>
        </w:rPr>
        <w:lastRenderedPageBreak/>
        <w:t xml:space="preserve">auditoría practicada a la infraestructura pública municipal respecto de las operaciones realizadas por dicha administración municipal, correspondientes al ejercicio fiscal del año 2021, al cual se dio respuesta los días 24 de enero de 2023 por parte del ex presidente municipal interino y 1 de febrero de 2023 por la presidenta municipal de San José Iturbide, </w:t>
      </w:r>
      <w:proofErr w:type="spellStart"/>
      <w:r w:rsidRPr="001D0E27">
        <w:rPr>
          <w:rFonts w:ascii="Abadi" w:hAnsi="Abadi"/>
          <w:sz w:val="21"/>
          <w:szCs w:val="21"/>
        </w:rPr>
        <w:t>Gto</w:t>
      </w:r>
      <w:proofErr w:type="spellEnd"/>
      <w:r w:rsidRPr="001D0E27">
        <w:rPr>
          <w:rFonts w:ascii="Abadi" w:hAnsi="Abadi"/>
          <w:sz w:val="21"/>
          <w:szCs w:val="21"/>
        </w:rPr>
        <w:t>.</w:t>
      </w:r>
    </w:p>
    <w:p w14:paraId="613DDA44" w14:textId="77777777" w:rsidR="001D0E27" w:rsidRPr="001D0E27" w:rsidRDefault="001D0E27" w:rsidP="001D0E27">
      <w:pPr>
        <w:ind w:firstLine="708"/>
        <w:jc w:val="both"/>
        <w:rPr>
          <w:rFonts w:ascii="Abadi" w:hAnsi="Abadi"/>
          <w:sz w:val="21"/>
          <w:szCs w:val="21"/>
        </w:rPr>
      </w:pPr>
    </w:p>
    <w:p w14:paraId="1CEB3A5F"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El informe de resultados se notificó en fechas 16 de febrero de 2023, al encargado del despacho de la Presidencia Municipal y al ex presidente municipal interino y 17 de febrero de 2023, al ex presidente municipal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072B15EC" w14:textId="77777777" w:rsidR="001D0E27" w:rsidRPr="001D0E27" w:rsidRDefault="001D0E27" w:rsidP="001D0E27">
      <w:pPr>
        <w:ind w:firstLine="708"/>
        <w:jc w:val="both"/>
        <w:rPr>
          <w:rFonts w:ascii="Abadi" w:hAnsi="Abadi"/>
          <w:sz w:val="21"/>
          <w:szCs w:val="21"/>
        </w:rPr>
      </w:pPr>
    </w:p>
    <w:p w14:paraId="1AF4B62F"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El 24 de febrero de 2023, el encargado del despacho de la Presidencia Municipal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interpuso recurso de reconsideración en contra del informe de resultados materia del presente dictamen, sin embargo, el mismo se desechó mediante acuerdo de fecha 28 de febrero de 2023, emitido por el Auditor Superior del Estado, al haberse presentado fuera del plazo previsto en la fracción IV del artículo 37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Fiscalización Superior del Estado de Guanajuato, de conformidad con el artículo 53, fracción IV de la citada ley. Dicho acuerdo se notificó al encargado del despacho de la Presidencia Municipal de San José Iturbide, </w:t>
      </w:r>
      <w:proofErr w:type="spellStart"/>
      <w:r w:rsidRPr="001D0E27">
        <w:rPr>
          <w:rFonts w:ascii="Abadi" w:hAnsi="Abadi"/>
          <w:sz w:val="21"/>
          <w:szCs w:val="21"/>
        </w:rPr>
        <w:t>Gto</w:t>
      </w:r>
      <w:proofErr w:type="spellEnd"/>
      <w:r w:rsidRPr="001D0E27">
        <w:rPr>
          <w:rFonts w:ascii="Abadi" w:hAnsi="Abadi"/>
          <w:sz w:val="21"/>
          <w:szCs w:val="21"/>
        </w:rPr>
        <w:t>., el 1 de marzo de 2023.</w:t>
      </w:r>
    </w:p>
    <w:p w14:paraId="38FDEC6F" w14:textId="77777777" w:rsidR="001D0E27" w:rsidRPr="001D0E27" w:rsidRDefault="001D0E27" w:rsidP="001D0E27">
      <w:pPr>
        <w:ind w:firstLine="708"/>
        <w:jc w:val="both"/>
        <w:rPr>
          <w:rFonts w:ascii="Abadi" w:hAnsi="Abadi"/>
          <w:sz w:val="21"/>
          <w:szCs w:val="21"/>
        </w:rPr>
      </w:pPr>
    </w:p>
    <w:p w14:paraId="0064437B"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Asimismo, el 23 de febrero de 2023, el ex presidente municipal interino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interpuso recurso de reconsideración en contra del informe de resultados materia del presente dictamen, no obstante, el mismo se tuvo por no interpuesto a través del acuerdo de fecha 28 de febrero de 2023, emitido por el Auditor Superior del </w:t>
      </w:r>
      <w:r w:rsidRPr="001D0E27">
        <w:rPr>
          <w:rFonts w:ascii="Abadi" w:hAnsi="Abadi"/>
          <w:sz w:val="21"/>
          <w:szCs w:val="21"/>
        </w:rPr>
        <w:t xml:space="preserve">Estado, al no expresar la descripción de los hechos ni los agravios que causa el acto recurrido, incumpliendo lo previsto en la fracción V del artículo 51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Fiscalización Superior del Estado de Guanajuato. Dicho acuerdo se notificó al ex presidente municipal interino de San José Iturbide, </w:t>
      </w:r>
      <w:proofErr w:type="spellStart"/>
      <w:r w:rsidRPr="001D0E27">
        <w:rPr>
          <w:rFonts w:ascii="Abadi" w:hAnsi="Abadi"/>
          <w:sz w:val="21"/>
          <w:szCs w:val="21"/>
        </w:rPr>
        <w:t>Gto</w:t>
      </w:r>
      <w:proofErr w:type="spellEnd"/>
      <w:r w:rsidRPr="001D0E27">
        <w:rPr>
          <w:rFonts w:ascii="Abadi" w:hAnsi="Abadi"/>
          <w:sz w:val="21"/>
          <w:szCs w:val="21"/>
        </w:rPr>
        <w:t>., el 1 de marzo de 2023.</w:t>
      </w:r>
    </w:p>
    <w:p w14:paraId="217D8167" w14:textId="77777777" w:rsidR="001D0E27" w:rsidRPr="001D0E27" w:rsidRDefault="001D0E27" w:rsidP="001D0E27">
      <w:pPr>
        <w:ind w:firstLine="708"/>
        <w:jc w:val="both"/>
        <w:rPr>
          <w:rFonts w:ascii="Abadi" w:hAnsi="Abadi"/>
          <w:sz w:val="21"/>
          <w:szCs w:val="21"/>
        </w:rPr>
      </w:pPr>
    </w:p>
    <w:p w14:paraId="66DA1D57" w14:textId="77777777" w:rsidR="001D0E27" w:rsidRPr="001D0E27" w:rsidRDefault="001D0E27" w:rsidP="001D0E27">
      <w:pPr>
        <w:ind w:firstLine="708"/>
        <w:jc w:val="both"/>
        <w:rPr>
          <w:rFonts w:ascii="Abadi" w:hAnsi="Abadi"/>
          <w:sz w:val="21"/>
          <w:szCs w:val="21"/>
        </w:rPr>
      </w:pPr>
    </w:p>
    <w:p w14:paraId="58A4816C" w14:textId="77777777" w:rsidR="001D0E27" w:rsidRPr="0020769B" w:rsidRDefault="001D0E27" w:rsidP="001D0E27">
      <w:pPr>
        <w:pStyle w:val="Textoindependiente"/>
        <w:ind w:firstLine="708"/>
        <w:rPr>
          <w:rFonts w:ascii="Abadi" w:hAnsi="Abadi"/>
          <w:sz w:val="21"/>
          <w:szCs w:val="21"/>
        </w:rPr>
      </w:pPr>
      <w:r w:rsidRPr="0020769B">
        <w:rPr>
          <w:rFonts w:ascii="Abadi" w:hAnsi="Abadi"/>
          <w:sz w:val="21"/>
          <w:szCs w:val="21"/>
        </w:rPr>
        <w:t>IV. Contenido del Informe de Resultados:</w:t>
      </w:r>
    </w:p>
    <w:p w14:paraId="3A05FEE0" w14:textId="77777777" w:rsidR="001D0E27" w:rsidRPr="001D0E27" w:rsidRDefault="001D0E27" w:rsidP="001D0E27">
      <w:pPr>
        <w:pStyle w:val="Textoindependiente"/>
        <w:rPr>
          <w:rFonts w:ascii="Abadi" w:hAnsi="Abadi"/>
          <w:b w:val="0"/>
          <w:bCs w:val="0"/>
          <w:sz w:val="21"/>
          <w:szCs w:val="21"/>
        </w:rPr>
      </w:pPr>
    </w:p>
    <w:p w14:paraId="130FADC5" w14:textId="77777777" w:rsidR="001D0E27" w:rsidRPr="001D0E27" w:rsidRDefault="001D0E27" w:rsidP="001D0E27">
      <w:pPr>
        <w:pStyle w:val="Textoindependiente"/>
        <w:rPr>
          <w:rFonts w:ascii="Abadi" w:hAnsi="Abadi"/>
          <w:b w:val="0"/>
          <w:bCs w:val="0"/>
          <w:sz w:val="21"/>
          <w:szCs w:val="21"/>
        </w:rPr>
      </w:pPr>
      <w:r w:rsidRPr="001D0E27">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5B8A229A" w14:textId="77777777" w:rsidR="001D0E27" w:rsidRPr="001D0E27" w:rsidRDefault="001D0E27" w:rsidP="001D0E27">
      <w:pPr>
        <w:pStyle w:val="Textoindependiente"/>
        <w:rPr>
          <w:rFonts w:ascii="Abadi" w:hAnsi="Abadi"/>
          <w:b w:val="0"/>
          <w:bCs w:val="0"/>
          <w:sz w:val="21"/>
          <w:szCs w:val="21"/>
        </w:rPr>
      </w:pPr>
    </w:p>
    <w:p w14:paraId="5D5E4516" w14:textId="77777777" w:rsidR="001D0E27" w:rsidRPr="0020769B" w:rsidRDefault="001D0E27" w:rsidP="001D0E27">
      <w:pPr>
        <w:pStyle w:val="Textoindependiente"/>
        <w:numPr>
          <w:ilvl w:val="0"/>
          <w:numId w:val="10"/>
        </w:numPr>
        <w:autoSpaceDE/>
        <w:autoSpaceDN/>
        <w:rPr>
          <w:rFonts w:ascii="Abadi" w:hAnsi="Abadi"/>
          <w:sz w:val="21"/>
          <w:szCs w:val="21"/>
        </w:rPr>
      </w:pPr>
      <w:r w:rsidRPr="0020769B">
        <w:rPr>
          <w:rFonts w:ascii="Abadi" w:hAnsi="Abadi"/>
          <w:sz w:val="21"/>
          <w:szCs w:val="21"/>
        </w:rPr>
        <w:t>Introducción.</w:t>
      </w:r>
    </w:p>
    <w:p w14:paraId="048D405A" w14:textId="77777777" w:rsidR="001D0E27" w:rsidRPr="001D0E27" w:rsidRDefault="001D0E27" w:rsidP="001D0E27">
      <w:pPr>
        <w:pStyle w:val="Textoindependiente"/>
        <w:ind w:left="705"/>
        <w:rPr>
          <w:rFonts w:ascii="Abadi" w:hAnsi="Abadi"/>
          <w:b w:val="0"/>
          <w:bCs w:val="0"/>
          <w:sz w:val="21"/>
          <w:szCs w:val="21"/>
        </w:rPr>
      </w:pPr>
    </w:p>
    <w:p w14:paraId="39EA6AA1"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w:t>
      </w:r>
    </w:p>
    <w:p w14:paraId="71096339" w14:textId="77777777" w:rsidR="001D0E27" w:rsidRPr="001D0E27" w:rsidRDefault="001D0E27" w:rsidP="001D0E27">
      <w:pPr>
        <w:pStyle w:val="Textoindependiente"/>
        <w:ind w:firstLine="705"/>
        <w:rPr>
          <w:rFonts w:ascii="Abadi" w:hAnsi="Abadi"/>
          <w:b w:val="0"/>
          <w:bCs w:val="0"/>
          <w:sz w:val="21"/>
          <w:szCs w:val="21"/>
        </w:rPr>
      </w:pPr>
    </w:p>
    <w:p w14:paraId="10307F84"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En este apartado además se precisan los procedimientos de auditoría aplicados, siendo estos: inspección, observación, confirmación externa, recálculo, procedimientos analíticos, re ejecución e indagación.</w:t>
      </w:r>
    </w:p>
    <w:p w14:paraId="2F989D88" w14:textId="77777777" w:rsidR="001D0E27" w:rsidRPr="001D0E27" w:rsidRDefault="001D0E27" w:rsidP="001D0E27">
      <w:pPr>
        <w:pStyle w:val="Textoindependiente"/>
        <w:ind w:firstLine="705"/>
        <w:rPr>
          <w:rFonts w:ascii="Abadi" w:hAnsi="Abadi"/>
          <w:b w:val="0"/>
          <w:bCs w:val="0"/>
          <w:sz w:val="21"/>
          <w:szCs w:val="21"/>
        </w:rPr>
      </w:pPr>
    </w:p>
    <w:p w14:paraId="0CE03530"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Cabe apuntar que en el Programa General de Fiscalización 2022 de la Auditoría Superior del Estado de Guanajuato, en el apartado de seguimiento a mejores prácticas de fiscalización ejecutadas durante el ejercicio 2021 y prospectiva estratégica para la programación 2022, se estableció:</w:t>
      </w:r>
    </w:p>
    <w:p w14:paraId="1065308E" w14:textId="77777777" w:rsidR="001D0E27" w:rsidRPr="001D0E27" w:rsidRDefault="001D0E27" w:rsidP="001D0E27">
      <w:pPr>
        <w:jc w:val="both"/>
        <w:rPr>
          <w:rFonts w:ascii="Abadi" w:hAnsi="Abadi"/>
          <w:i/>
          <w:iCs/>
          <w:sz w:val="21"/>
          <w:szCs w:val="21"/>
          <w:lang w:eastAsia="x-none"/>
        </w:rPr>
      </w:pPr>
    </w:p>
    <w:p w14:paraId="15048151" w14:textId="77777777" w:rsidR="001D0E27" w:rsidRPr="001D0E27" w:rsidRDefault="001D0E27" w:rsidP="001D0E27">
      <w:pPr>
        <w:jc w:val="both"/>
        <w:rPr>
          <w:rFonts w:ascii="Abadi" w:hAnsi="Abadi"/>
          <w:i/>
          <w:iCs/>
          <w:sz w:val="21"/>
          <w:szCs w:val="21"/>
          <w:lang w:eastAsia="x-none"/>
        </w:rPr>
      </w:pPr>
      <w:r w:rsidRPr="001D0E27">
        <w:rPr>
          <w:rFonts w:ascii="Abadi" w:hAnsi="Abadi"/>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w:t>
      </w:r>
      <w:r w:rsidRPr="001D0E27">
        <w:rPr>
          <w:rFonts w:ascii="Abadi" w:hAnsi="Abadi"/>
          <w:i/>
          <w:iCs/>
          <w:sz w:val="21"/>
          <w:szCs w:val="21"/>
          <w:lang w:eastAsia="x-none"/>
        </w:rPr>
        <w:lastRenderedPageBreak/>
        <w:t xml:space="preserve">por el Sistema de Administración Tributaria en términos del artículo 69-B del Código Fiscal de la Federación, como un elemento relevante en la determinación de los contratos a revisar. </w:t>
      </w:r>
    </w:p>
    <w:p w14:paraId="68E1D013" w14:textId="77777777" w:rsidR="001D0E27" w:rsidRPr="001D0E27" w:rsidRDefault="001D0E27" w:rsidP="001D0E27">
      <w:pPr>
        <w:rPr>
          <w:rFonts w:ascii="Abadi" w:hAnsi="Abadi"/>
          <w:i/>
          <w:iCs/>
          <w:sz w:val="21"/>
          <w:szCs w:val="21"/>
          <w:lang w:eastAsia="x-none"/>
        </w:rPr>
      </w:pPr>
    </w:p>
    <w:p w14:paraId="39F845F7" w14:textId="77777777" w:rsidR="001D0E27" w:rsidRPr="001D0E27" w:rsidRDefault="001D0E27" w:rsidP="001D0E27">
      <w:pPr>
        <w:jc w:val="both"/>
        <w:rPr>
          <w:rFonts w:ascii="Abadi" w:hAnsi="Abadi"/>
          <w:i/>
          <w:iCs/>
          <w:sz w:val="21"/>
          <w:szCs w:val="21"/>
          <w:lang w:eastAsia="x-none"/>
        </w:rPr>
      </w:pPr>
      <w:r w:rsidRPr="001D0E27">
        <w:rPr>
          <w:rFonts w:ascii="Abadi" w:hAnsi="Abadi"/>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04A0DF23" w14:textId="77777777" w:rsidR="001D0E27" w:rsidRPr="001D0E27" w:rsidRDefault="001D0E27" w:rsidP="001D0E27">
      <w:pPr>
        <w:jc w:val="both"/>
        <w:rPr>
          <w:rFonts w:ascii="Abadi" w:hAnsi="Abadi"/>
          <w:i/>
          <w:iCs/>
          <w:sz w:val="21"/>
          <w:szCs w:val="21"/>
          <w:lang w:eastAsia="x-none"/>
        </w:rPr>
      </w:pPr>
    </w:p>
    <w:p w14:paraId="4C7E3384" w14:textId="663AB94E" w:rsidR="001D0E27" w:rsidRDefault="001D0E27" w:rsidP="0020769B">
      <w:pPr>
        <w:jc w:val="both"/>
        <w:rPr>
          <w:rFonts w:ascii="Abadi" w:hAnsi="Abadi"/>
          <w:i/>
          <w:iCs/>
          <w:sz w:val="21"/>
          <w:szCs w:val="21"/>
          <w:lang w:eastAsia="x-none"/>
        </w:rPr>
      </w:pPr>
      <w:r w:rsidRPr="001D0E27">
        <w:rPr>
          <w:rFonts w:ascii="Abadi" w:hAnsi="Abadi"/>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41968011" w14:textId="77777777" w:rsidR="0020769B" w:rsidRPr="0020769B" w:rsidRDefault="0020769B" w:rsidP="0020769B">
      <w:pPr>
        <w:jc w:val="both"/>
        <w:rPr>
          <w:rFonts w:ascii="Abadi" w:hAnsi="Abadi"/>
          <w:i/>
          <w:iCs/>
          <w:sz w:val="21"/>
          <w:szCs w:val="21"/>
          <w:lang w:eastAsia="x-none"/>
        </w:rPr>
      </w:pPr>
    </w:p>
    <w:p w14:paraId="208B348F"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Derivado de lo anterior, en el proceso de auditoría se inspeccionó que los comprobantes fiscales que soportan las erogaciones del sujeto fiscalizado, no correspondan a contribuyentes que se encuentren en los supuestos previstos del artículo 69-B del Código Fiscal de la Federación, empresas que facturan operaciones simuladas o inexistentes con el carácter de «Definitivos», emitidas por el Servicio de Administración Tributaria.</w:t>
      </w:r>
    </w:p>
    <w:p w14:paraId="176C111E" w14:textId="77777777" w:rsidR="001D0E27" w:rsidRPr="001D0E27" w:rsidRDefault="001D0E27" w:rsidP="001D0E27">
      <w:pPr>
        <w:pStyle w:val="Textoindependiente"/>
        <w:ind w:firstLine="705"/>
        <w:rPr>
          <w:rFonts w:ascii="Abadi" w:hAnsi="Abadi"/>
          <w:b w:val="0"/>
          <w:bCs w:val="0"/>
          <w:sz w:val="21"/>
          <w:szCs w:val="21"/>
        </w:rPr>
      </w:pPr>
    </w:p>
    <w:p w14:paraId="27D96419"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Por otra parte, en el apartado correspondiente a los análisis previos de planeación relativos a la facturación electrónica, así como de personas físicas y morales que tuvieron relaciones comerciales y/o contractuales con el sujeto fiscalizado se establecen las siguientes acciones realizadas: Se inspeccionó que los comprobantes fiscales que soportan las erogaciones del ente </w:t>
      </w:r>
      <w:proofErr w:type="spellStart"/>
      <w:r w:rsidRPr="001D0E27">
        <w:rPr>
          <w:rFonts w:ascii="Abadi" w:hAnsi="Abadi"/>
          <w:b w:val="0"/>
          <w:bCs w:val="0"/>
          <w:sz w:val="21"/>
          <w:szCs w:val="21"/>
        </w:rPr>
        <w:t>fiscalizado</w:t>
      </w:r>
      <w:proofErr w:type="spellEnd"/>
      <w:r w:rsidRPr="001D0E27">
        <w:rPr>
          <w:rFonts w:ascii="Abadi" w:hAnsi="Abadi"/>
          <w:b w:val="0"/>
          <w:bCs w:val="0"/>
          <w:sz w:val="21"/>
          <w:szCs w:val="21"/>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w:t>
      </w:r>
      <w:r w:rsidRPr="001D0E27">
        <w:rPr>
          <w:rFonts w:ascii="Abadi" w:hAnsi="Abadi"/>
          <w:b w:val="0"/>
          <w:bCs w:val="0"/>
          <w:sz w:val="21"/>
          <w:szCs w:val="21"/>
        </w:rPr>
        <w:t>reciente (ejercicios 2019, 2020 y 2021);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y/o contractuales con el sujeto fiscalizado.</w:t>
      </w:r>
    </w:p>
    <w:p w14:paraId="59E1CF66" w14:textId="77777777" w:rsidR="001D0E27" w:rsidRPr="001D0E27" w:rsidRDefault="001D0E27" w:rsidP="001D0E27">
      <w:pPr>
        <w:pStyle w:val="Textoindependiente"/>
        <w:ind w:firstLine="705"/>
        <w:rPr>
          <w:rFonts w:ascii="Abadi" w:hAnsi="Abadi"/>
          <w:b w:val="0"/>
          <w:bCs w:val="0"/>
          <w:sz w:val="21"/>
          <w:szCs w:val="21"/>
        </w:rPr>
      </w:pPr>
    </w:p>
    <w:p w14:paraId="46DE5E5C"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1D0E27">
        <w:rPr>
          <w:rFonts w:ascii="Abadi" w:hAnsi="Abadi"/>
          <w:b w:val="0"/>
          <w:bCs w:val="0"/>
          <w:sz w:val="21"/>
          <w:szCs w:val="21"/>
        </w:rPr>
        <w:t>fiscalizado</w:t>
      </w:r>
      <w:proofErr w:type="spellEnd"/>
      <w:r w:rsidRPr="001D0E27">
        <w:rPr>
          <w:rFonts w:ascii="Abadi" w:hAnsi="Abadi"/>
          <w:b w:val="0"/>
          <w:bCs w:val="0"/>
          <w:sz w:val="21"/>
          <w:szCs w:val="21"/>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1D0E27">
        <w:rPr>
          <w:rFonts w:ascii="Abadi" w:hAnsi="Abadi"/>
          <w:b w:val="0"/>
          <w:bCs w:val="0"/>
          <w:sz w:val="21"/>
          <w:szCs w:val="21"/>
        </w:rPr>
        <w:t>fiscalizado</w:t>
      </w:r>
      <w:proofErr w:type="spellEnd"/>
      <w:r w:rsidRPr="001D0E27">
        <w:rPr>
          <w:rFonts w:ascii="Abadi" w:hAnsi="Abadi"/>
          <w:b w:val="0"/>
          <w:bCs w:val="0"/>
          <w:sz w:val="21"/>
          <w:szCs w:val="21"/>
        </w:rPr>
        <w:t>.</w:t>
      </w:r>
    </w:p>
    <w:p w14:paraId="5BD6D540" w14:textId="77777777" w:rsidR="001D0E27" w:rsidRPr="001D0E27" w:rsidRDefault="001D0E27" w:rsidP="001D0E27">
      <w:pPr>
        <w:pStyle w:val="Textoindependiente"/>
        <w:ind w:firstLine="705"/>
        <w:rPr>
          <w:rFonts w:ascii="Abadi" w:hAnsi="Abadi"/>
          <w:b w:val="0"/>
          <w:bCs w:val="0"/>
          <w:sz w:val="21"/>
          <w:szCs w:val="21"/>
        </w:rPr>
      </w:pPr>
    </w:p>
    <w:p w14:paraId="5BBFCC51"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Cabe señalar que, a fin de fomentar la participación ciudadana, la Auditoría Superior del Estado cuenta con diversos mecanismos para recibir solicitudes, denuncias y sugerencias, </w:t>
      </w:r>
      <w:r w:rsidRPr="001D0E27">
        <w:rPr>
          <w:rFonts w:ascii="Abadi" w:hAnsi="Abadi"/>
          <w:b w:val="0"/>
          <w:bCs w:val="0"/>
          <w:sz w:val="21"/>
          <w:szCs w:val="21"/>
        </w:rPr>
        <w:lastRenderedPageBreak/>
        <w:t>relacionados con hechos presuntamente irregulares en la captación, manejo y utilización de los recursos públicos, desvío de recursos hacia fines distintos a lo autorizado, entre otros supuestos de procedencia; señalando que no se recibieron solicitudes ciudadanas.</w:t>
      </w:r>
    </w:p>
    <w:p w14:paraId="680E37FC" w14:textId="77777777" w:rsidR="001D0E27" w:rsidRPr="001D0E27" w:rsidRDefault="001D0E27" w:rsidP="001D0E27">
      <w:pPr>
        <w:ind w:firstLine="705"/>
        <w:jc w:val="both"/>
        <w:rPr>
          <w:rFonts w:ascii="Abadi" w:hAnsi="Abadi"/>
          <w:sz w:val="21"/>
          <w:szCs w:val="21"/>
          <w:lang w:eastAsia="x-none"/>
        </w:rPr>
      </w:pPr>
      <w:r w:rsidRPr="001D0E27">
        <w:rPr>
          <w:rFonts w:ascii="Abadi" w:hAnsi="Abadi"/>
          <w:sz w:val="21"/>
          <w:szCs w:val="21"/>
          <w:lang w:eastAsia="x-none"/>
        </w:rPr>
        <w:t xml:space="preserve"> </w:t>
      </w:r>
    </w:p>
    <w:p w14:paraId="0486A25B"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Adicionalmente, el Órgano Técnico analizó el informe general del proceso de entrega recepción 2021 de la administración pública municipal de San José Iturbide, </w:t>
      </w:r>
      <w:proofErr w:type="spellStart"/>
      <w:r w:rsidRPr="001D0E27">
        <w:rPr>
          <w:rFonts w:ascii="Abadi" w:hAnsi="Abadi"/>
          <w:b w:val="0"/>
          <w:bCs w:val="0"/>
          <w:sz w:val="21"/>
          <w:szCs w:val="21"/>
        </w:rPr>
        <w:t>Gto</w:t>
      </w:r>
      <w:proofErr w:type="spellEnd"/>
      <w:r w:rsidRPr="001D0E27">
        <w:rPr>
          <w:rFonts w:ascii="Abadi" w:hAnsi="Abadi"/>
          <w:b w:val="0"/>
          <w:bCs w:val="0"/>
          <w:sz w:val="21"/>
          <w:szCs w:val="21"/>
        </w:rPr>
        <w:t>., y en su caso se aplicaron los procedimientos de auditoría correspondientes.</w:t>
      </w:r>
    </w:p>
    <w:p w14:paraId="3C0F2E70" w14:textId="77777777" w:rsidR="001D0E27" w:rsidRPr="001D0E27" w:rsidRDefault="001D0E27" w:rsidP="001D0E27">
      <w:pPr>
        <w:pStyle w:val="Textoindependiente"/>
        <w:ind w:firstLine="705"/>
        <w:rPr>
          <w:rFonts w:ascii="Abadi" w:hAnsi="Abadi"/>
          <w:b w:val="0"/>
          <w:bCs w:val="0"/>
          <w:sz w:val="21"/>
          <w:szCs w:val="21"/>
        </w:rPr>
      </w:pPr>
    </w:p>
    <w:p w14:paraId="2D754D10"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También se establece que para la integración del expediente y conclusiones determinadas en la auditoría practicada, se consideró documentación obtenida mediante diversos procedimientos de auditoría aplicados en los análisis de información financiera trimestral a la administración pública municipal de San José Iturbide, </w:t>
      </w:r>
      <w:proofErr w:type="spellStart"/>
      <w:r w:rsidRPr="001D0E27">
        <w:rPr>
          <w:rFonts w:ascii="Abadi" w:hAnsi="Abadi"/>
          <w:b w:val="0"/>
          <w:bCs w:val="0"/>
          <w:sz w:val="21"/>
          <w:szCs w:val="21"/>
        </w:rPr>
        <w:t>Gto</w:t>
      </w:r>
      <w:proofErr w:type="spellEnd"/>
      <w:r w:rsidRPr="001D0E27">
        <w:rPr>
          <w:rFonts w:ascii="Abadi" w:hAnsi="Abadi"/>
          <w:b w:val="0"/>
          <w:bCs w:val="0"/>
          <w:sz w:val="21"/>
          <w:szCs w:val="21"/>
        </w:rPr>
        <w:t>., respecto de los periodos comprendidos de enero a junio y de julio a diciembre del 2021, de acuerdo a lo establecido en el primer párrafo del artículo 28 de la Ley de Fiscalización Superior del Estado de Guanajuato.</w:t>
      </w:r>
    </w:p>
    <w:p w14:paraId="081A3881" w14:textId="77777777" w:rsidR="001D0E27" w:rsidRPr="001D0E27" w:rsidRDefault="001D0E27" w:rsidP="001D0E27">
      <w:pPr>
        <w:pStyle w:val="Textoindependiente"/>
        <w:ind w:firstLine="705"/>
        <w:rPr>
          <w:rFonts w:ascii="Abadi" w:hAnsi="Abadi"/>
          <w:b w:val="0"/>
          <w:bCs w:val="0"/>
          <w:sz w:val="21"/>
          <w:szCs w:val="21"/>
        </w:rPr>
      </w:pPr>
    </w:p>
    <w:p w14:paraId="70F67099"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Por otra parte,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San José Iturbide, </w:t>
      </w:r>
      <w:proofErr w:type="spellStart"/>
      <w:r w:rsidRPr="001D0E27">
        <w:rPr>
          <w:rFonts w:ascii="Abadi" w:hAnsi="Abadi"/>
          <w:b w:val="0"/>
          <w:bCs w:val="0"/>
          <w:sz w:val="21"/>
          <w:szCs w:val="21"/>
        </w:rPr>
        <w:t>Gto</w:t>
      </w:r>
      <w:proofErr w:type="spellEnd"/>
      <w:r w:rsidRPr="001D0E27">
        <w:rPr>
          <w:rFonts w:ascii="Abadi" w:hAnsi="Abadi"/>
          <w:b w:val="0"/>
          <w:bCs w:val="0"/>
          <w:sz w:val="21"/>
          <w:szCs w:val="21"/>
        </w:rPr>
        <w:t>., no cumplió con las disposiciones normativas aplicables, como se precisa en el informe de resultados</w:t>
      </w:r>
      <w:r w:rsidRPr="001D0E27">
        <w:rPr>
          <w:rFonts w:ascii="Abadi" w:hAnsi="Abadi"/>
          <w:b w:val="0"/>
          <w:bCs w:val="0"/>
          <w:sz w:val="21"/>
          <w:szCs w:val="21"/>
          <w:lang w:eastAsia="x-none"/>
        </w:rPr>
        <w:t>.</w:t>
      </w:r>
    </w:p>
    <w:p w14:paraId="394A7F37" w14:textId="77777777" w:rsidR="001D0E27" w:rsidRPr="001D0E27" w:rsidRDefault="001D0E27" w:rsidP="001D0E27">
      <w:pPr>
        <w:ind w:firstLine="705"/>
        <w:jc w:val="both"/>
        <w:rPr>
          <w:rFonts w:ascii="Abadi" w:hAnsi="Abadi"/>
          <w:sz w:val="21"/>
          <w:szCs w:val="21"/>
          <w:lang w:eastAsia="x-none"/>
        </w:rPr>
      </w:pPr>
    </w:p>
    <w:p w14:paraId="7B20AD68" w14:textId="684367B6" w:rsidR="001D0E27" w:rsidRDefault="001D0E27" w:rsidP="0020769B">
      <w:pPr>
        <w:pStyle w:val="Textoindependiente"/>
        <w:ind w:firstLine="705"/>
        <w:rPr>
          <w:rFonts w:ascii="Abadi" w:hAnsi="Abadi"/>
          <w:b w:val="0"/>
          <w:bCs w:val="0"/>
          <w:sz w:val="21"/>
          <w:szCs w:val="21"/>
        </w:rPr>
      </w:pPr>
      <w:r w:rsidRPr="001D0E27">
        <w:rPr>
          <w:rFonts w:ascii="Abadi" w:hAnsi="Abadi"/>
          <w:b w:val="0"/>
          <w:bCs w:val="0"/>
          <w:sz w:val="21"/>
          <w:szCs w:val="21"/>
        </w:rPr>
        <w:t xml:space="preserve">En cuanto al rubro de resultados de la fiscalización efectuada, se establece el estatus que guardan las observaciones formuladas, las cuales se agrupan bajo su respectivo tipo y rubro, señalando que se determinaron 14 observaciones, las cuales no se solventaron. </w:t>
      </w:r>
    </w:p>
    <w:p w14:paraId="69EAA16B" w14:textId="77777777" w:rsidR="0020769B" w:rsidRPr="001D0E27" w:rsidRDefault="0020769B" w:rsidP="0020769B">
      <w:pPr>
        <w:pStyle w:val="Textoindependiente"/>
        <w:ind w:firstLine="705"/>
        <w:rPr>
          <w:rFonts w:ascii="Abadi" w:hAnsi="Abadi"/>
          <w:b w:val="0"/>
          <w:bCs w:val="0"/>
          <w:sz w:val="21"/>
          <w:szCs w:val="21"/>
        </w:rPr>
      </w:pPr>
    </w:p>
    <w:p w14:paraId="2FA9652B"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señalando que, en el caso de las observaciones plasmadas en los numerales 003, 005, 006, 007, 009, 010, 012 y 013, existen importes no solventados por la cuantía que ahí se refiere.</w:t>
      </w:r>
    </w:p>
    <w:p w14:paraId="109AFC2A" w14:textId="77777777" w:rsidR="001D0E27" w:rsidRPr="001D0E27" w:rsidRDefault="001D0E27" w:rsidP="001D0E27">
      <w:pPr>
        <w:pStyle w:val="Textoindependiente"/>
        <w:ind w:firstLine="705"/>
        <w:rPr>
          <w:rFonts w:ascii="Abadi" w:hAnsi="Abadi"/>
          <w:b w:val="0"/>
          <w:bCs w:val="0"/>
          <w:sz w:val="21"/>
          <w:szCs w:val="21"/>
        </w:rPr>
      </w:pPr>
    </w:p>
    <w:p w14:paraId="24C88D0F"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San José Iturbide, </w:t>
      </w:r>
      <w:proofErr w:type="spellStart"/>
      <w:r w:rsidRPr="001D0E27">
        <w:rPr>
          <w:rFonts w:ascii="Abadi" w:hAnsi="Abadi"/>
          <w:b w:val="0"/>
          <w:bCs w:val="0"/>
          <w:sz w:val="21"/>
          <w:szCs w:val="21"/>
        </w:rPr>
        <w:t>Gto</w:t>
      </w:r>
      <w:proofErr w:type="spellEnd"/>
      <w:r w:rsidRPr="001D0E27">
        <w:rPr>
          <w:rFonts w:ascii="Abadi" w:hAnsi="Abadi"/>
          <w:b w:val="0"/>
          <w:bCs w:val="0"/>
          <w:sz w:val="21"/>
          <w:szCs w:val="21"/>
        </w:rPr>
        <w:t>., celebró operaciones; entre los procedimientos expuestos, se verificó que estas no se encontraran en el listado de Empresas que Facturan Operaciones Simuladas (EFOS) u operaciones inexistentes con el carácter de «</w:t>
      </w:r>
      <w:r w:rsidRPr="001D0E27">
        <w:rPr>
          <w:rFonts w:ascii="Abadi" w:hAnsi="Abadi"/>
          <w:b w:val="0"/>
          <w:bCs w:val="0"/>
          <w:i/>
          <w:iCs/>
          <w:sz w:val="21"/>
          <w:szCs w:val="21"/>
        </w:rPr>
        <w:t>Definitivos»</w:t>
      </w:r>
      <w:r w:rsidRPr="001D0E27">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3CD83BF6" w14:textId="77777777" w:rsidR="001D0E27" w:rsidRPr="001D0E27" w:rsidRDefault="001D0E27" w:rsidP="001D0E27">
      <w:pPr>
        <w:pStyle w:val="Textoindependiente"/>
        <w:ind w:firstLine="705"/>
        <w:rPr>
          <w:rFonts w:ascii="Abadi" w:hAnsi="Abadi"/>
          <w:b w:val="0"/>
          <w:bCs w:val="0"/>
          <w:sz w:val="21"/>
          <w:szCs w:val="21"/>
        </w:rPr>
      </w:pPr>
    </w:p>
    <w:p w14:paraId="4E811918" w14:textId="77777777" w:rsidR="001D0E27" w:rsidRPr="0020769B" w:rsidRDefault="001D0E27" w:rsidP="001D0E27">
      <w:pPr>
        <w:pStyle w:val="Textoindependiente"/>
        <w:numPr>
          <w:ilvl w:val="0"/>
          <w:numId w:val="10"/>
        </w:numPr>
        <w:tabs>
          <w:tab w:val="clear" w:pos="1065"/>
          <w:tab w:val="num" w:pos="0"/>
        </w:tabs>
        <w:autoSpaceDE/>
        <w:autoSpaceDN/>
        <w:rPr>
          <w:rFonts w:ascii="Abadi" w:hAnsi="Abadi"/>
          <w:sz w:val="21"/>
          <w:szCs w:val="21"/>
        </w:rPr>
      </w:pPr>
      <w:r w:rsidRPr="0020769B">
        <w:rPr>
          <w:rFonts w:ascii="Abadi" w:hAnsi="Abadi"/>
          <w:sz w:val="21"/>
          <w:szCs w:val="21"/>
        </w:rPr>
        <w:t xml:space="preserve">Observaciones y recomendaciones, la respuesta emitida por el sujeto fiscalizado y la valoración correspondiente. </w:t>
      </w:r>
    </w:p>
    <w:p w14:paraId="49AC878F" w14:textId="77777777" w:rsidR="001D0E27" w:rsidRPr="001D0E27" w:rsidRDefault="001D0E27" w:rsidP="001D0E27">
      <w:pPr>
        <w:pStyle w:val="Textoindependiente"/>
        <w:ind w:left="1065"/>
        <w:rPr>
          <w:rFonts w:ascii="Abadi" w:hAnsi="Abadi"/>
          <w:b w:val="0"/>
          <w:bCs w:val="0"/>
          <w:sz w:val="21"/>
          <w:szCs w:val="21"/>
        </w:rPr>
      </w:pPr>
    </w:p>
    <w:p w14:paraId="7AD94A9E"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En esta parte se desglosa la valoración de las observaciones y recomendaciones formuladas por el Órgano Técnico, considerando como no solventadas las observaciones plasmadas en los numerales 001, referente a documentación soporte. Contratos varios; 002, correspondiente a especialidad contratista. Varios contratos; 003, relativo a cantidades de obra. Contrato SOPDU/053/RAMO 33 FI/2020; 004, referido a adjudicación de contrato. </w:t>
      </w:r>
      <w:r w:rsidRPr="001D0E27">
        <w:rPr>
          <w:rFonts w:ascii="Abadi" w:hAnsi="Abadi"/>
          <w:b w:val="0"/>
          <w:bCs w:val="0"/>
          <w:sz w:val="21"/>
          <w:szCs w:val="21"/>
        </w:rPr>
        <w:lastRenderedPageBreak/>
        <w:t>Contrato SOPDU/006/RAMO 33 FI/2021. (1 de 4); 005, referente a cantidades de obra. Contrato SOPDU/006/RAMO 33 FI/2021. (2 de 4); 006, correspondiente a calidad de la obra. Contrato SOPDU/006/RAMO 33 FI/2021. (3 de 4); 007, relativo a precio unitario. Contrato SOPDU/006/RAMO 33 FI/2021. (4 de 4); 008, referido a adjudicación de contrato. Contrato SOPDU/005/RAMO 33 FI/2021. (1 de 3); 009, referente a cantidades de obra. Contrato SOPDU/005/RAMO 33 FI/2021. (2 de 3); 010, correspondiente a precio unitario. Contrato SOPDU/005/RAMO 33 FI/2021. (3 de 3); 011, relativo a operación y funcionamiento de la obra. Contrato SOPDU/055/RAMO 33 FI/2020 (1 de 3); 012, referido a precio unitario. Contrato SOPDU/055/RAMO 33 FI/2020. (2 de 3); 013, referente a cantidades de obra. Contrato SOPDU/055/RAMO 33 FI/2020. (3 de 3); y 014, correspondiente a destino del recurso. Contratos SOPDU/041/RAMO 33 FI/2021; SOPDU/042/RAMO 33 FI/2021 y SOPDU/044/RAMO 33 FI/2021.</w:t>
      </w:r>
    </w:p>
    <w:p w14:paraId="7D108F26" w14:textId="77777777" w:rsidR="001D0E27" w:rsidRPr="001D0E27" w:rsidRDefault="001D0E27" w:rsidP="001D0E27">
      <w:pPr>
        <w:pStyle w:val="Textoindependiente"/>
        <w:ind w:firstLine="705"/>
        <w:rPr>
          <w:rFonts w:ascii="Abadi" w:hAnsi="Abadi"/>
          <w:b w:val="0"/>
          <w:bCs w:val="0"/>
          <w:sz w:val="21"/>
          <w:szCs w:val="21"/>
        </w:rPr>
      </w:pPr>
    </w:p>
    <w:p w14:paraId="7F509977" w14:textId="77777777" w:rsidR="001D0E27" w:rsidRPr="001D0E27" w:rsidRDefault="001D0E27" w:rsidP="001D0E27">
      <w:pPr>
        <w:pStyle w:val="Textoindependiente"/>
        <w:ind w:firstLine="705"/>
        <w:rPr>
          <w:rFonts w:ascii="Abadi" w:hAnsi="Abadi" w:cs="ArialNarrow"/>
          <w:b w:val="0"/>
          <w:bCs w:val="0"/>
          <w:sz w:val="21"/>
          <w:szCs w:val="21"/>
          <w:lang w:eastAsia="es-MX"/>
        </w:rPr>
      </w:pPr>
      <w:r w:rsidRPr="001D0E27">
        <w:rPr>
          <w:rFonts w:ascii="Abadi" w:hAnsi="Abadi"/>
          <w:b w:val="0"/>
          <w:bCs w:val="0"/>
          <w:sz w:val="21"/>
          <w:szCs w:val="21"/>
        </w:rPr>
        <w:t xml:space="preserve">En el apartado de Recomendaciones Generales, se establece que </w:t>
      </w:r>
      <w:r w:rsidRPr="001D0E27">
        <w:rPr>
          <w:rFonts w:ascii="Abadi" w:hAnsi="Abadi" w:cs="ArialNarrow"/>
          <w:b w:val="0"/>
          <w:bCs w:val="0"/>
          <w:sz w:val="21"/>
          <w:szCs w:val="21"/>
          <w:lang w:eastAsia="es-MX"/>
        </w:rPr>
        <w:t>del proceso de fiscalización efectuado no se desprendieron recomendaciones.</w:t>
      </w:r>
    </w:p>
    <w:p w14:paraId="521C6364" w14:textId="77777777" w:rsidR="001D0E27" w:rsidRPr="001D0E27" w:rsidRDefault="001D0E27" w:rsidP="001D0E27">
      <w:pPr>
        <w:pStyle w:val="Textoindependiente"/>
        <w:ind w:firstLine="705"/>
        <w:rPr>
          <w:rFonts w:ascii="Abadi" w:hAnsi="Abadi"/>
          <w:b w:val="0"/>
          <w:bCs w:val="0"/>
          <w:sz w:val="21"/>
          <w:szCs w:val="21"/>
        </w:rPr>
      </w:pPr>
    </w:p>
    <w:p w14:paraId="261DC23B" w14:textId="77777777" w:rsidR="001D0E27" w:rsidRPr="0020769B" w:rsidRDefault="001D0E27" w:rsidP="001D0E27">
      <w:pPr>
        <w:pStyle w:val="Textoindependiente"/>
        <w:numPr>
          <w:ilvl w:val="0"/>
          <w:numId w:val="10"/>
        </w:numPr>
        <w:autoSpaceDE/>
        <w:autoSpaceDN/>
        <w:rPr>
          <w:rFonts w:ascii="Abadi" w:hAnsi="Abadi"/>
          <w:sz w:val="21"/>
          <w:szCs w:val="21"/>
        </w:rPr>
      </w:pPr>
      <w:r w:rsidRPr="0020769B">
        <w:rPr>
          <w:rFonts w:ascii="Abadi" w:hAnsi="Abadi"/>
          <w:sz w:val="21"/>
          <w:szCs w:val="21"/>
        </w:rPr>
        <w:t xml:space="preserve">Promoción del ejercicio de facultades de comprobación fiscal. </w:t>
      </w:r>
    </w:p>
    <w:p w14:paraId="5EB10F2C" w14:textId="77777777" w:rsidR="001D0E27" w:rsidRPr="001D0E27" w:rsidRDefault="001D0E27" w:rsidP="001D0E27">
      <w:pPr>
        <w:pStyle w:val="Textoindependiente"/>
        <w:ind w:firstLine="705"/>
        <w:rPr>
          <w:rFonts w:ascii="Abadi" w:hAnsi="Abadi"/>
          <w:b w:val="0"/>
          <w:bCs w:val="0"/>
          <w:sz w:val="21"/>
          <w:szCs w:val="21"/>
        </w:rPr>
      </w:pPr>
    </w:p>
    <w:p w14:paraId="499FFE99"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19F717D7" w14:textId="77777777" w:rsidR="001D0E27" w:rsidRPr="001D0E27" w:rsidRDefault="001D0E27" w:rsidP="001D0E27">
      <w:pPr>
        <w:pStyle w:val="Textoindependiente"/>
        <w:ind w:firstLine="705"/>
        <w:rPr>
          <w:rFonts w:ascii="Abadi" w:hAnsi="Abadi"/>
          <w:b w:val="0"/>
          <w:bCs w:val="0"/>
          <w:sz w:val="21"/>
          <w:szCs w:val="21"/>
        </w:rPr>
      </w:pPr>
    </w:p>
    <w:p w14:paraId="375A47EE" w14:textId="77777777" w:rsidR="001D0E27" w:rsidRPr="001D0E27" w:rsidRDefault="001D0E27" w:rsidP="001D0E27">
      <w:pPr>
        <w:pStyle w:val="Textoindependiente"/>
        <w:numPr>
          <w:ilvl w:val="0"/>
          <w:numId w:val="10"/>
        </w:numPr>
        <w:autoSpaceDE/>
        <w:autoSpaceDN/>
        <w:rPr>
          <w:rFonts w:ascii="Abadi" w:hAnsi="Abadi"/>
          <w:b w:val="0"/>
          <w:bCs w:val="0"/>
          <w:sz w:val="21"/>
          <w:szCs w:val="21"/>
        </w:rPr>
      </w:pPr>
      <w:r w:rsidRPr="0020769B">
        <w:rPr>
          <w:rFonts w:ascii="Abadi" w:hAnsi="Abadi"/>
          <w:sz w:val="21"/>
          <w:szCs w:val="21"/>
        </w:rPr>
        <w:t>Comunicado ante órganos de control y autoridades que administran padrones de proveedores y contratistas</w:t>
      </w:r>
      <w:r w:rsidRPr="001D0E27">
        <w:rPr>
          <w:rFonts w:ascii="Abadi" w:hAnsi="Abadi"/>
          <w:b w:val="0"/>
          <w:bCs w:val="0"/>
          <w:sz w:val="21"/>
          <w:szCs w:val="21"/>
        </w:rPr>
        <w:t>.</w:t>
      </w:r>
    </w:p>
    <w:p w14:paraId="1D86517A" w14:textId="77777777" w:rsidR="001D0E27" w:rsidRPr="001D0E27" w:rsidRDefault="001D0E27" w:rsidP="001D0E27">
      <w:pPr>
        <w:pStyle w:val="Textoindependiente"/>
        <w:ind w:firstLine="705"/>
        <w:rPr>
          <w:rFonts w:ascii="Abadi" w:hAnsi="Abadi"/>
          <w:b w:val="0"/>
          <w:bCs w:val="0"/>
          <w:sz w:val="21"/>
          <w:szCs w:val="21"/>
        </w:rPr>
      </w:pPr>
    </w:p>
    <w:p w14:paraId="44F06AE5"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 la Contraloría Municipal y de la Dirección de Recursos Humanos y Materiales de San José Iturbide, </w:t>
      </w:r>
      <w:proofErr w:type="spellStart"/>
      <w:r w:rsidRPr="001D0E27">
        <w:rPr>
          <w:rFonts w:ascii="Abadi" w:hAnsi="Abadi"/>
          <w:b w:val="0"/>
          <w:bCs w:val="0"/>
          <w:sz w:val="21"/>
          <w:szCs w:val="21"/>
        </w:rPr>
        <w:t>Gto</w:t>
      </w:r>
      <w:proofErr w:type="spellEnd"/>
      <w:r w:rsidRPr="001D0E27">
        <w:rPr>
          <w:rFonts w:ascii="Abadi" w:hAnsi="Abadi"/>
          <w:b w:val="0"/>
          <w:bCs w:val="0"/>
          <w:sz w:val="21"/>
          <w:szCs w:val="21"/>
        </w:rPr>
        <w:t>., así como de la Secretaría de Infraestructura, Conectividad y Movilidad, del Estado, las presuntas irregularidades o incumplimientos de estos en contrataciones públicas detectadas durante la auditoría, precisando los contratistas y las observaciones de las que se desprende su intervención.</w:t>
      </w:r>
    </w:p>
    <w:p w14:paraId="5641A829" w14:textId="77777777" w:rsidR="001D0E27" w:rsidRPr="001D0E27" w:rsidRDefault="001D0E27" w:rsidP="001D0E27">
      <w:pPr>
        <w:pStyle w:val="Textoindependiente"/>
        <w:ind w:firstLine="705"/>
        <w:rPr>
          <w:rFonts w:ascii="Abadi" w:hAnsi="Abadi"/>
          <w:b w:val="0"/>
          <w:bCs w:val="0"/>
          <w:sz w:val="21"/>
          <w:szCs w:val="21"/>
        </w:rPr>
      </w:pPr>
    </w:p>
    <w:p w14:paraId="2FDD05FC" w14:textId="77777777" w:rsidR="001D0E27" w:rsidRPr="0020769B" w:rsidRDefault="001D0E27" w:rsidP="001D0E27">
      <w:pPr>
        <w:pStyle w:val="Textoindependiente"/>
        <w:numPr>
          <w:ilvl w:val="0"/>
          <w:numId w:val="10"/>
        </w:numPr>
        <w:autoSpaceDE/>
        <w:autoSpaceDN/>
        <w:rPr>
          <w:rFonts w:ascii="Abadi" w:hAnsi="Abadi"/>
          <w:sz w:val="21"/>
          <w:szCs w:val="21"/>
        </w:rPr>
      </w:pPr>
      <w:r w:rsidRPr="0020769B">
        <w:rPr>
          <w:rFonts w:ascii="Abadi" w:hAnsi="Abadi"/>
          <w:sz w:val="21"/>
          <w:szCs w:val="21"/>
        </w:rPr>
        <w:t xml:space="preserve">Anexos. </w:t>
      </w:r>
    </w:p>
    <w:p w14:paraId="4D3B6D43" w14:textId="77777777" w:rsidR="001D0E27" w:rsidRPr="001D0E27" w:rsidRDefault="001D0E27" w:rsidP="001D0E27">
      <w:pPr>
        <w:pStyle w:val="Textoindependiente"/>
        <w:ind w:firstLine="705"/>
        <w:rPr>
          <w:rFonts w:ascii="Abadi" w:hAnsi="Abadi"/>
          <w:b w:val="0"/>
          <w:bCs w:val="0"/>
          <w:sz w:val="21"/>
          <w:szCs w:val="21"/>
        </w:rPr>
      </w:pPr>
    </w:p>
    <w:p w14:paraId="7BDB7F93" w14:textId="77777777" w:rsidR="001D0E27" w:rsidRPr="001D0E27" w:rsidRDefault="001D0E27" w:rsidP="001D0E27">
      <w:pPr>
        <w:pStyle w:val="Textoindependiente"/>
        <w:ind w:firstLine="705"/>
        <w:rPr>
          <w:rFonts w:ascii="Abadi" w:hAnsi="Abadi"/>
          <w:b w:val="0"/>
          <w:bCs w:val="0"/>
          <w:sz w:val="21"/>
          <w:szCs w:val="21"/>
        </w:rPr>
      </w:pPr>
      <w:r w:rsidRPr="001D0E27">
        <w:rPr>
          <w:rFonts w:ascii="Abadi" w:hAnsi="Abadi"/>
          <w:b w:val="0"/>
          <w:bCs w:val="0"/>
          <w:sz w:val="21"/>
          <w:szCs w:val="21"/>
        </w:rPr>
        <w:t>En esta parte, se adjuntan los anexos técnicos derivados de la auditoría.</w:t>
      </w:r>
    </w:p>
    <w:p w14:paraId="2EBA1B3F" w14:textId="77777777" w:rsidR="001D0E27" w:rsidRPr="001D0E27" w:rsidRDefault="001D0E27" w:rsidP="001D0E27">
      <w:pPr>
        <w:pStyle w:val="Textoindependiente"/>
        <w:ind w:firstLine="705"/>
        <w:rPr>
          <w:rFonts w:ascii="Abadi" w:hAnsi="Abadi"/>
          <w:b w:val="0"/>
          <w:bCs w:val="0"/>
          <w:sz w:val="21"/>
          <w:szCs w:val="21"/>
        </w:rPr>
      </w:pPr>
    </w:p>
    <w:p w14:paraId="34B408A5" w14:textId="77777777" w:rsidR="001D0E27" w:rsidRPr="0020769B" w:rsidRDefault="001D0E27" w:rsidP="001D0E27">
      <w:pPr>
        <w:pStyle w:val="Textoindependiente"/>
        <w:ind w:firstLine="705"/>
        <w:rPr>
          <w:rFonts w:ascii="Abadi" w:hAnsi="Abadi"/>
          <w:sz w:val="21"/>
          <w:szCs w:val="21"/>
        </w:rPr>
      </w:pPr>
    </w:p>
    <w:p w14:paraId="79BC63BA" w14:textId="77777777" w:rsidR="001D0E27" w:rsidRPr="001D0E27" w:rsidRDefault="001D0E27" w:rsidP="001D0E27">
      <w:pPr>
        <w:ind w:firstLine="708"/>
        <w:jc w:val="both"/>
        <w:rPr>
          <w:rFonts w:ascii="Abadi" w:hAnsi="Abadi"/>
          <w:sz w:val="21"/>
          <w:szCs w:val="21"/>
        </w:rPr>
      </w:pPr>
      <w:r w:rsidRPr="0020769B">
        <w:rPr>
          <w:rFonts w:ascii="Abadi" w:hAnsi="Abadi"/>
          <w:b/>
          <w:bCs/>
          <w:sz w:val="21"/>
          <w:szCs w:val="21"/>
        </w:rPr>
        <w:t>V. Conclusiones</w:t>
      </w:r>
      <w:r w:rsidRPr="001D0E27">
        <w:rPr>
          <w:rFonts w:ascii="Abadi" w:hAnsi="Abadi"/>
          <w:sz w:val="21"/>
          <w:szCs w:val="21"/>
        </w:rPr>
        <w:t>:</w:t>
      </w:r>
    </w:p>
    <w:p w14:paraId="4B4AC2D7" w14:textId="77777777" w:rsidR="001D0E27" w:rsidRPr="001D0E27" w:rsidRDefault="001D0E27" w:rsidP="001D0E27">
      <w:pPr>
        <w:jc w:val="both"/>
        <w:rPr>
          <w:rFonts w:ascii="Abadi" w:hAnsi="Abadi"/>
          <w:sz w:val="21"/>
          <w:szCs w:val="21"/>
        </w:rPr>
      </w:pPr>
    </w:p>
    <w:p w14:paraId="0E219E15" w14:textId="77777777" w:rsidR="001D0E27" w:rsidRPr="001D0E27" w:rsidRDefault="001D0E27" w:rsidP="001D0E27">
      <w:pPr>
        <w:jc w:val="both"/>
        <w:rPr>
          <w:rFonts w:ascii="Abadi" w:hAnsi="Abadi"/>
          <w:sz w:val="21"/>
          <w:szCs w:val="21"/>
        </w:rPr>
      </w:pPr>
      <w:r w:rsidRPr="001D0E27">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ABA354A" w14:textId="77777777" w:rsidR="001D0E27" w:rsidRPr="001D0E27" w:rsidRDefault="001D0E27" w:rsidP="001D0E27">
      <w:pPr>
        <w:jc w:val="both"/>
        <w:rPr>
          <w:rFonts w:ascii="Abadi" w:hAnsi="Abadi"/>
          <w:sz w:val="21"/>
          <w:szCs w:val="21"/>
        </w:rPr>
      </w:pPr>
    </w:p>
    <w:p w14:paraId="149B316D" w14:textId="77777777" w:rsidR="001D0E27" w:rsidRPr="001D0E27" w:rsidRDefault="001D0E27" w:rsidP="001D0E27">
      <w:pPr>
        <w:jc w:val="both"/>
        <w:rPr>
          <w:rFonts w:ascii="Abadi" w:hAnsi="Abadi"/>
          <w:sz w:val="21"/>
          <w:szCs w:val="21"/>
        </w:rPr>
      </w:pPr>
      <w:r w:rsidRPr="001D0E27">
        <w:rPr>
          <w:rFonts w:ascii="Abadi" w:hAnsi="Abadi"/>
          <w:sz w:val="21"/>
          <w:szCs w:val="21"/>
        </w:rPr>
        <w:tab/>
        <w:t xml:space="preserve">En este sentido, quienes integramos esta Comisión analizamos el informe de resultados materia del </w:t>
      </w:r>
      <w:r w:rsidRPr="001D0E27">
        <w:rPr>
          <w:rFonts w:ascii="Abadi" w:hAnsi="Abadi"/>
          <w:sz w:val="21"/>
          <w:szCs w:val="21"/>
        </w:rPr>
        <w:lastRenderedPageBreak/>
        <w:t>presente dictamen, considerando la hipótesis referida en el precepto anteriormente señalado.</w:t>
      </w:r>
    </w:p>
    <w:p w14:paraId="20C3D866" w14:textId="77777777" w:rsidR="001D0E27" w:rsidRPr="001D0E27" w:rsidRDefault="001D0E27" w:rsidP="001D0E27">
      <w:pPr>
        <w:jc w:val="both"/>
        <w:rPr>
          <w:rFonts w:ascii="Abadi" w:hAnsi="Abadi"/>
          <w:sz w:val="21"/>
          <w:szCs w:val="21"/>
        </w:rPr>
      </w:pPr>
    </w:p>
    <w:p w14:paraId="14518491"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Como se desprende del informe de resultados, el Órgano Técnico dio cumplimiento al artículo 37, fracción II de la Ley de Fiscalización Superior del Estado de Guanajuato, al haberse notificado las observaciones derivadas de la auditoría a la presidenta y al ex presidente municipales, así como al ex presidente municipal interino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concediéndoles el plazo que establece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w:t>
      </w:r>
    </w:p>
    <w:p w14:paraId="16577B68" w14:textId="77777777" w:rsidR="001D0E27" w:rsidRPr="001D0E27" w:rsidRDefault="001D0E27" w:rsidP="001D0E27">
      <w:pPr>
        <w:jc w:val="both"/>
        <w:rPr>
          <w:rFonts w:ascii="Abadi" w:hAnsi="Abadi"/>
          <w:sz w:val="21"/>
          <w:szCs w:val="21"/>
        </w:rPr>
      </w:pPr>
    </w:p>
    <w:p w14:paraId="3525F842"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De igual manera, existe en el informe de resultados la constancia de que este se notificó al encargado del despacho de la Presidencia Municipal, al ex presidente municipal interino y al ex presidente municipal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concediéndoles el término señalado en el artículo 37, fracción IV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Fiscalización Superior del Estado de Guanajuato, a efecto de que en su caso, hicieran valer el recurso de reconsideración que prevén los artículos del 48 al 55 de dicho ordenamiento legal; presentándose por parte del encargado del despacho de la Presidencia Municipal y del ex presidente municipal interino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el referido medio de impugnación; sin embargo, en el primer caso se desechó el recurso al haber presentado fuera del plazo previsto en la fracción IV del artículo 37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Fiscalización Superior del Estado de Guanajuato; y en el segundo, se tuvo por no interpuesto al no observar lo señalado en la fracción V del artículo 51 de la citada Ley de Fiscalización Superior del Estado. Los acuerdos correspondientes se notificaron a los promoventes. En tal virtud, se considera que fue respetado el derecho de audiencia o defensa por parte del Órgano Técnico.</w:t>
      </w:r>
    </w:p>
    <w:p w14:paraId="1C2B32B2" w14:textId="77777777" w:rsidR="001D0E27" w:rsidRPr="001D0E27" w:rsidRDefault="001D0E27" w:rsidP="0020769B">
      <w:pPr>
        <w:jc w:val="both"/>
        <w:rPr>
          <w:rFonts w:ascii="Abadi" w:hAnsi="Abadi"/>
          <w:sz w:val="21"/>
          <w:szCs w:val="21"/>
        </w:rPr>
      </w:pPr>
    </w:p>
    <w:p w14:paraId="4044A4E4"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4768A95" w14:textId="77777777" w:rsidR="001D0E27" w:rsidRPr="001D0E27" w:rsidRDefault="001D0E27" w:rsidP="001D0E27">
      <w:pPr>
        <w:ind w:firstLine="708"/>
        <w:jc w:val="both"/>
        <w:rPr>
          <w:rFonts w:ascii="Abadi" w:hAnsi="Abadi"/>
          <w:sz w:val="21"/>
          <w:szCs w:val="21"/>
        </w:rPr>
      </w:pPr>
    </w:p>
    <w:p w14:paraId="72AF421A"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887E6B1" w14:textId="77777777" w:rsidR="001D0E27" w:rsidRPr="001D0E27" w:rsidRDefault="001D0E27" w:rsidP="0020769B">
      <w:pPr>
        <w:jc w:val="both"/>
        <w:rPr>
          <w:rFonts w:ascii="Abadi" w:hAnsi="Abadi"/>
          <w:sz w:val="21"/>
          <w:szCs w:val="21"/>
        </w:rPr>
      </w:pPr>
    </w:p>
    <w:p w14:paraId="20A9E8E6"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315875CE" w14:textId="77777777" w:rsidR="001D0E27" w:rsidRPr="001D0E27" w:rsidRDefault="001D0E27" w:rsidP="001D0E27">
      <w:pPr>
        <w:ind w:firstLine="708"/>
        <w:jc w:val="both"/>
        <w:rPr>
          <w:rFonts w:ascii="Abadi" w:hAnsi="Abadi"/>
          <w:sz w:val="21"/>
          <w:szCs w:val="21"/>
        </w:rPr>
      </w:pPr>
    </w:p>
    <w:p w14:paraId="29AC26CB"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10655243" w14:textId="77777777" w:rsidR="001D0E27" w:rsidRPr="001D0E27" w:rsidRDefault="001D0E27" w:rsidP="0020769B">
      <w:pPr>
        <w:jc w:val="both"/>
        <w:rPr>
          <w:rFonts w:ascii="Abadi" w:hAnsi="Abadi"/>
          <w:sz w:val="21"/>
          <w:szCs w:val="21"/>
        </w:rPr>
      </w:pPr>
    </w:p>
    <w:p w14:paraId="1A1190E2"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En razón de lo anteriormente señalado, concluimos que el informe de resultados de la auditoría practicada a la infraestructura pública municipal respecto de las operaciones realizadas por la administración municipal de San José Iturbide, </w:t>
      </w:r>
      <w:proofErr w:type="spellStart"/>
      <w:r w:rsidRPr="001D0E27">
        <w:rPr>
          <w:rFonts w:ascii="Abadi" w:hAnsi="Abadi"/>
          <w:sz w:val="21"/>
          <w:szCs w:val="21"/>
        </w:rPr>
        <w:t>Gto</w:t>
      </w:r>
      <w:proofErr w:type="spellEnd"/>
      <w:r w:rsidRPr="001D0E27">
        <w:rPr>
          <w:rFonts w:ascii="Abadi" w:hAnsi="Abadi"/>
          <w:sz w:val="21"/>
          <w:szCs w:val="21"/>
        </w:rPr>
        <w:t xml:space="preserve">., correspondientes al ejercicio fiscal del año 2021,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D0E27">
          <w:rPr>
            <w:rFonts w:ascii="Abadi" w:hAnsi="Abadi"/>
            <w:sz w:val="21"/>
            <w:szCs w:val="21"/>
          </w:rPr>
          <w:t>la Ley</w:t>
        </w:r>
      </w:smartTag>
      <w:r w:rsidRPr="001D0E27">
        <w:rPr>
          <w:rFonts w:ascii="Abadi" w:hAnsi="Abadi"/>
          <w:sz w:val="21"/>
          <w:szCs w:val="21"/>
        </w:rPr>
        <w:t xml:space="preserve"> de Fiscalización Superior del Estado de Guanajuato, razón por la cual no podría ser observado por el Pleno del Congreso.</w:t>
      </w:r>
    </w:p>
    <w:p w14:paraId="2EEFFEF3" w14:textId="77777777" w:rsidR="001D0E27" w:rsidRPr="001D0E27" w:rsidRDefault="001D0E27" w:rsidP="001D0E27">
      <w:pPr>
        <w:ind w:firstLine="708"/>
        <w:jc w:val="both"/>
        <w:rPr>
          <w:rFonts w:ascii="Abadi" w:hAnsi="Abadi"/>
          <w:sz w:val="21"/>
          <w:szCs w:val="21"/>
        </w:rPr>
      </w:pPr>
    </w:p>
    <w:p w14:paraId="481489BE" w14:textId="77777777" w:rsidR="001D0E27" w:rsidRPr="001D0E27" w:rsidRDefault="001D0E27" w:rsidP="001D0E27">
      <w:pPr>
        <w:ind w:firstLine="708"/>
        <w:jc w:val="both"/>
        <w:rPr>
          <w:rFonts w:ascii="Abadi" w:hAnsi="Abadi"/>
          <w:sz w:val="21"/>
          <w:szCs w:val="21"/>
        </w:rPr>
      </w:pPr>
      <w:r w:rsidRPr="001D0E27">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D0E27">
          <w:rPr>
            <w:rFonts w:ascii="Abadi" w:hAnsi="Abadi"/>
            <w:sz w:val="21"/>
            <w:szCs w:val="21"/>
          </w:rPr>
          <w:t>la Ley Orgánica</w:t>
        </w:r>
      </w:smartTag>
      <w:r w:rsidRPr="001D0E27">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D0E27">
          <w:rPr>
            <w:rFonts w:ascii="Abadi" w:hAnsi="Abadi"/>
            <w:sz w:val="21"/>
            <w:szCs w:val="21"/>
          </w:rPr>
          <w:t>la Asamblea</w:t>
        </w:r>
      </w:smartTag>
      <w:r w:rsidRPr="001D0E27">
        <w:rPr>
          <w:rFonts w:ascii="Abadi" w:hAnsi="Abadi"/>
          <w:sz w:val="21"/>
          <w:szCs w:val="21"/>
        </w:rPr>
        <w:t>, la aprobación del siguiente:</w:t>
      </w:r>
    </w:p>
    <w:p w14:paraId="56F51337" w14:textId="77777777" w:rsidR="001D0E27" w:rsidRPr="001D0E27" w:rsidRDefault="001D0E27" w:rsidP="001D0E27">
      <w:pPr>
        <w:ind w:firstLine="708"/>
        <w:jc w:val="both"/>
        <w:rPr>
          <w:rFonts w:ascii="Abadi" w:hAnsi="Abadi"/>
          <w:sz w:val="21"/>
          <w:szCs w:val="21"/>
        </w:rPr>
      </w:pPr>
    </w:p>
    <w:p w14:paraId="12EF12FA" w14:textId="77777777" w:rsidR="001D0E27" w:rsidRPr="0020769B" w:rsidRDefault="001D0E27" w:rsidP="001D0E27">
      <w:pPr>
        <w:pStyle w:val="Ttulo1"/>
        <w:jc w:val="center"/>
        <w:rPr>
          <w:rFonts w:ascii="Abadi" w:hAnsi="Abadi" w:cs="Arial"/>
          <w:i w:val="0"/>
          <w:iCs w:val="0"/>
          <w:smallCaps/>
          <w:sz w:val="21"/>
          <w:szCs w:val="21"/>
        </w:rPr>
      </w:pPr>
      <w:r w:rsidRPr="0020769B">
        <w:rPr>
          <w:rFonts w:ascii="Abadi" w:hAnsi="Abadi" w:cs="Arial"/>
          <w:i w:val="0"/>
          <w:iCs w:val="0"/>
          <w:smallCaps/>
          <w:sz w:val="21"/>
          <w:szCs w:val="21"/>
        </w:rPr>
        <w:t>A C U E R D O</w:t>
      </w:r>
    </w:p>
    <w:p w14:paraId="78B7CD2B" w14:textId="77777777" w:rsidR="001D0E27" w:rsidRPr="0020769B" w:rsidRDefault="001D0E27" w:rsidP="001D0E27">
      <w:pPr>
        <w:rPr>
          <w:rFonts w:ascii="Abadi" w:hAnsi="Abadi"/>
          <w:sz w:val="21"/>
          <w:szCs w:val="21"/>
        </w:rPr>
      </w:pPr>
    </w:p>
    <w:p w14:paraId="3E46EE58" w14:textId="77777777" w:rsidR="001D0E27" w:rsidRPr="00EC6D1A" w:rsidRDefault="001D0E27" w:rsidP="001D0E27">
      <w:pPr>
        <w:ind w:firstLine="708"/>
        <w:jc w:val="both"/>
        <w:rPr>
          <w:rFonts w:ascii="Abadi" w:hAnsi="Abadi"/>
          <w:sz w:val="21"/>
          <w:szCs w:val="21"/>
        </w:rPr>
      </w:pPr>
      <w:r w:rsidRPr="00EC6D1A">
        <w:rPr>
          <w:rFonts w:ascii="Abadi" w:hAnsi="Abadi"/>
          <w:b/>
          <w:sz w:val="21"/>
          <w:szCs w:val="21"/>
        </w:rPr>
        <w:t>Único.</w:t>
      </w:r>
      <w:r w:rsidRPr="00EC6D1A">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EC6D1A">
          <w:rPr>
            <w:rFonts w:ascii="Abadi" w:hAnsi="Abadi"/>
            <w:sz w:val="21"/>
            <w:szCs w:val="21"/>
          </w:rPr>
          <w:t>la Constitución Política</w:t>
        </w:r>
      </w:smartTag>
      <w:r w:rsidRPr="00EC6D1A">
        <w:rPr>
          <w:rFonts w:ascii="Abadi" w:hAnsi="Abadi"/>
          <w:sz w:val="21"/>
          <w:szCs w:val="21"/>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 infraestructura pública municipal respecto de las operaciones realizadas por la administración pública municipal de San José Iturbide, </w:t>
      </w:r>
      <w:proofErr w:type="spellStart"/>
      <w:r w:rsidRPr="00EC6D1A">
        <w:rPr>
          <w:rFonts w:ascii="Abadi" w:hAnsi="Abadi"/>
          <w:sz w:val="21"/>
          <w:szCs w:val="21"/>
        </w:rPr>
        <w:t>Gto</w:t>
      </w:r>
      <w:proofErr w:type="spellEnd"/>
      <w:r w:rsidRPr="00EC6D1A">
        <w:rPr>
          <w:rFonts w:ascii="Abadi" w:hAnsi="Abadi"/>
          <w:sz w:val="21"/>
          <w:szCs w:val="21"/>
        </w:rPr>
        <w:t xml:space="preserve">., correspondientes al periodo comprendido del 1 de enero al </w:t>
      </w:r>
      <w:r w:rsidRPr="00EC6D1A">
        <w:rPr>
          <w:rFonts w:ascii="Abadi" w:hAnsi="Abadi"/>
          <w:sz w:val="21"/>
          <w:szCs w:val="21"/>
        </w:rPr>
        <w:t>31 de diciembre del ejercicio fiscal del año 2021.</w:t>
      </w:r>
    </w:p>
    <w:p w14:paraId="42328C65" w14:textId="77777777" w:rsidR="001D0E27" w:rsidRPr="00EC6D1A" w:rsidRDefault="001D0E27" w:rsidP="001D0E27">
      <w:pPr>
        <w:ind w:firstLine="708"/>
        <w:jc w:val="both"/>
        <w:rPr>
          <w:rFonts w:ascii="Abadi" w:hAnsi="Abadi"/>
          <w:sz w:val="21"/>
          <w:szCs w:val="21"/>
        </w:rPr>
      </w:pPr>
    </w:p>
    <w:p w14:paraId="5C7D3708" w14:textId="7DADB4CF" w:rsidR="001D0E27" w:rsidRPr="00EC6D1A" w:rsidRDefault="001D0E27" w:rsidP="0020769B">
      <w:pPr>
        <w:pStyle w:val="Sangra3detindependiente"/>
        <w:spacing w:line="240" w:lineRule="auto"/>
        <w:rPr>
          <w:rFonts w:ascii="Abadi" w:hAnsi="Abadi"/>
          <w:sz w:val="21"/>
          <w:szCs w:val="21"/>
          <w:lang w:val="es-MX"/>
        </w:rPr>
      </w:pPr>
      <w:r w:rsidRPr="00EC6D1A">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EC6D1A">
        <w:rPr>
          <w:rFonts w:ascii="Abadi" w:hAnsi="Abadi"/>
          <w:sz w:val="21"/>
          <w:szCs w:val="21"/>
          <w:lang w:val="es-MX"/>
        </w:rPr>
        <w:t>.</w:t>
      </w:r>
      <w:r w:rsidRPr="00EC6D1A">
        <w:rPr>
          <w:rFonts w:ascii="Abadi" w:hAnsi="Abadi"/>
          <w:sz w:val="21"/>
          <w:szCs w:val="21"/>
        </w:rPr>
        <w:t xml:space="preserve"> </w:t>
      </w:r>
      <w:r w:rsidRPr="00EC6D1A">
        <w:rPr>
          <w:rFonts w:ascii="Abadi" w:hAnsi="Abadi"/>
          <w:sz w:val="21"/>
          <w:szCs w:val="21"/>
          <w:lang w:val="es-MX"/>
        </w:rPr>
        <w:t>Asimismo, dará</w:t>
      </w:r>
      <w:r w:rsidRPr="00EC6D1A">
        <w:rPr>
          <w:rFonts w:ascii="Abadi" w:hAnsi="Abadi"/>
          <w:sz w:val="21"/>
          <w:szCs w:val="21"/>
        </w:rPr>
        <w:t xml:space="preserve"> seguimiento a las observaciones no solventadas contenidas en el informe de resultados</w:t>
      </w:r>
      <w:r w:rsidRPr="00EC6D1A">
        <w:rPr>
          <w:rFonts w:ascii="Abadi" w:hAnsi="Abadi"/>
          <w:sz w:val="21"/>
          <w:szCs w:val="21"/>
          <w:lang w:val="es-MX"/>
        </w:rPr>
        <w:t>.</w:t>
      </w:r>
    </w:p>
    <w:p w14:paraId="750CD49E" w14:textId="7D272A46" w:rsidR="001D0E27" w:rsidRPr="0020769B" w:rsidRDefault="001D0E27" w:rsidP="0020769B">
      <w:pPr>
        <w:pStyle w:val="Sangra3detindependiente"/>
        <w:spacing w:line="240" w:lineRule="auto"/>
        <w:rPr>
          <w:rFonts w:ascii="Abadi" w:hAnsi="Abadi"/>
          <w:sz w:val="21"/>
          <w:szCs w:val="21"/>
        </w:rPr>
      </w:pPr>
      <w:r w:rsidRPr="00EC6D1A">
        <w:rPr>
          <w:rFonts w:ascii="Abadi" w:hAnsi="Abadi"/>
          <w:sz w:val="21"/>
          <w:szCs w:val="21"/>
        </w:rPr>
        <w:t>Del proceso de fiscalización no se desprendieron recomendaciones.</w:t>
      </w:r>
    </w:p>
    <w:p w14:paraId="08459CC6" w14:textId="77777777" w:rsidR="001D0E27" w:rsidRPr="00EC6D1A" w:rsidRDefault="001D0E27" w:rsidP="001D0E27">
      <w:pPr>
        <w:pStyle w:val="Sangra3detindependiente"/>
        <w:spacing w:line="240" w:lineRule="auto"/>
        <w:rPr>
          <w:rFonts w:ascii="Abadi" w:hAnsi="Abadi"/>
          <w:sz w:val="21"/>
          <w:szCs w:val="21"/>
          <w:lang w:val="es-MX"/>
        </w:rPr>
      </w:pPr>
      <w:r w:rsidRPr="00EC6D1A">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r w:rsidRPr="00EC6D1A">
        <w:rPr>
          <w:rFonts w:ascii="Abadi" w:hAnsi="Abadi"/>
          <w:sz w:val="21"/>
          <w:szCs w:val="21"/>
          <w:lang w:val="es-MX"/>
        </w:rPr>
        <w:t>.</w:t>
      </w:r>
    </w:p>
    <w:p w14:paraId="719C16A4" w14:textId="77777777" w:rsidR="001D0E27" w:rsidRPr="00EC6D1A" w:rsidRDefault="001D0E27" w:rsidP="001D0E27">
      <w:pPr>
        <w:pStyle w:val="Sangra3detindependiente"/>
        <w:spacing w:line="240" w:lineRule="auto"/>
        <w:rPr>
          <w:rFonts w:ascii="Abadi" w:hAnsi="Abadi"/>
          <w:sz w:val="21"/>
          <w:szCs w:val="21"/>
          <w:lang w:val="es-MX"/>
        </w:rPr>
      </w:pPr>
    </w:p>
    <w:p w14:paraId="0C1D930F" w14:textId="77777777" w:rsidR="001D0E27" w:rsidRPr="00EC6D1A" w:rsidRDefault="001D0E27" w:rsidP="001D0E27">
      <w:pPr>
        <w:jc w:val="center"/>
        <w:rPr>
          <w:rFonts w:ascii="Abadi" w:hAnsi="Abadi"/>
          <w:b/>
          <w:bCs/>
          <w:sz w:val="21"/>
          <w:szCs w:val="21"/>
          <w:lang w:eastAsia="x-none"/>
        </w:rPr>
      </w:pPr>
      <w:r w:rsidRPr="00EC6D1A">
        <w:rPr>
          <w:rFonts w:ascii="Abadi" w:hAnsi="Abadi"/>
          <w:b/>
          <w:bCs/>
          <w:sz w:val="21"/>
          <w:szCs w:val="21"/>
          <w:lang w:eastAsia="x-none"/>
        </w:rPr>
        <w:t xml:space="preserve">Guanajuato, </w:t>
      </w:r>
      <w:proofErr w:type="spellStart"/>
      <w:r w:rsidRPr="00EC6D1A">
        <w:rPr>
          <w:rFonts w:ascii="Abadi" w:hAnsi="Abadi"/>
          <w:b/>
          <w:bCs/>
          <w:sz w:val="21"/>
          <w:szCs w:val="21"/>
          <w:lang w:eastAsia="x-none"/>
        </w:rPr>
        <w:t>Gto</w:t>
      </w:r>
      <w:proofErr w:type="spellEnd"/>
      <w:r w:rsidRPr="00EC6D1A">
        <w:rPr>
          <w:rFonts w:ascii="Abadi" w:hAnsi="Abadi"/>
          <w:b/>
          <w:bCs/>
          <w:sz w:val="21"/>
          <w:szCs w:val="21"/>
          <w:lang w:eastAsia="x-none"/>
        </w:rPr>
        <w:t>., 2 de mayo de 2023</w:t>
      </w:r>
    </w:p>
    <w:p w14:paraId="659F5521" w14:textId="77777777" w:rsidR="001D0E27" w:rsidRPr="00EC6D1A" w:rsidRDefault="001D0E27" w:rsidP="001D0E27">
      <w:pPr>
        <w:jc w:val="center"/>
        <w:rPr>
          <w:rFonts w:ascii="Abadi" w:hAnsi="Abadi"/>
          <w:b/>
          <w:bCs/>
          <w:sz w:val="21"/>
          <w:szCs w:val="21"/>
          <w:lang w:eastAsia="x-none"/>
        </w:rPr>
      </w:pPr>
      <w:smartTag w:uri="urn:schemas-microsoft-com:office:smarttags" w:element="PersonName">
        <w:smartTagPr>
          <w:attr w:name="ProductID" w:val="La Comisi￳n"/>
        </w:smartTagPr>
        <w:r w:rsidRPr="00EC6D1A">
          <w:rPr>
            <w:rFonts w:ascii="Abadi" w:hAnsi="Abadi"/>
            <w:b/>
            <w:bCs/>
            <w:sz w:val="21"/>
            <w:szCs w:val="21"/>
            <w:lang w:eastAsia="x-none"/>
          </w:rPr>
          <w:t>La Comisión</w:t>
        </w:r>
      </w:smartTag>
      <w:r w:rsidRPr="00EC6D1A">
        <w:rPr>
          <w:rFonts w:ascii="Abadi" w:hAnsi="Abadi"/>
          <w:b/>
          <w:bCs/>
          <w:sz w:val="21"/>
          <w:szCs w:val="21"/>
          <w:lang w:eastAsia="x-none"/>
        </w:rPr>
        <w:t xml:space="preserve"> de Hacienda y Fiscalización</w:t>
      </w:r>
    </w:p>
    <w:p w14:paraId="2C91B30C" w14:textId="77777777" w:rsidR="001D0E27" w:rsidRPr="00EC6D1A" w:rsidRDefault="001D0E27" w:rsidP="001D0E27">
      <w:pPr>
        <w:rPr>
          <w:rFonts w:ascii="Abadi" w:hAnsi="Abadi"/>
          <w:sz w:val="21"/>
          <w:szCs w:val="21"/>
        </w:rPr>
      </w:pPr>
    </w:p>
    <w:p w14:paraId="6C8EA7F3" w14:textId="77777777" w:rsidR="001D0E27" w:rsidRPr="00EC6D1A" w:rsidRDefault="001D0E27" w:rsidP="00127D16">
      <w:pPr>
        <w:rPr>
          <w:rFonts w:ascii="Abadi" w:hAnsi="Abadi"/>
          <w:sz w:val="21"/>
          <w:szCs w:val="21"/>
        </w:rPr>
      </w:pPr>
      <w:r w:rsidRPr="00EC6D1A">
        <w:rPr>
          <w:rFonts w:ascii="Abadi" w:hAnsi="Abadi"/>
          <w:b/>
          <w:sz w:val="21"/>
          <w:szCs w:val="21"/>
          <w:lang w:eastAsia="x-none"/>
        </w:rPr>
        <w:t>Diputado Víctor Manuel Zanella Huerta</w:t>
      </w:r>
    </w:p>
    <w:p w14:paraId="78853C91" w14:textId="77777777" w:rsidR="001D0E27" w:rsidRPr="00EC6D1A" w:rsidRDefault="001D0E27" w:rsidP="00127D16">
      <w:pPr>
        <w:rPr>
          <w:rFonts w:ascii="Abadi" w:hAnsi="Abadi"/>
          <w:b/>
          <w:sz w:val="21"/>
          <w:szCs w:val="21"/>
          <w:lang w:eastAsia="x-none"/>
        </w:rPr>
      </w:pPr>
      <w:r w:rsidRPr="00EC6D1A">
        <w:rPr>
          <w:rFonts w:ascii="Abadi" w:hAnsi="Abadi"/>
          <w:b/>
          <w:sz w:val="21"/>
          <w:szCs w:val="21"/>
          <w:lang w:eastAsia="x-none"/>
        </w:rPr>
        <w:t>Diputada Ruth Noemí Tiscareño Agoitia</w:t>
      </w:r>
    </w:p>
    <w:p w14:paraId="606456A7" w14:textId="77777777" w:rsidR="001D0E27" w:rsidRPr="00EC6D1A" w:rsidRDefault="001D0E27" w:rsidP="00127D16">
      <w:pPr>
        <w:rPr>
          <w:rFonts w:ascii="Abadi" w:hAnsi="Abadi"/>
          <w:b/>
          <w:sz w:val="21"/>
          <w:szCs w:val="21"/>
          <w:lang w:eastAsia="x-none"/>
        </w:rPr>
      </w:pPr>
      <w:r w:rsidRPr="00EC6D1A">
        <w:rPr>
          <w:rFonts w:ascii="Abadi" w:hAnsi="Abadi"/>
          <w:b/>
          <w:sz w:val="21"/>
          <w:szCs w:val="21"/>
          <w:lang w:eastAsia="x-none"/>
        </w:rPr>
        <w:t xml:space="preserve">Diputado Miguel Ángel Salim </w:t>
      </w:r>
      <w:proofErr w:type="spellStart"/>
      <w:r w:rsidRPr="00EC6D1A">
        <w:rPr>
          <w:rFonts w:ascii="Abadi" w:hAnsi="Abadi"/>
          <w:b/>
          <w:sz w:val="21"/>
          <w:szCs w:val="21"/>
          <w:lang w:eastAsia="x-none"/>
        </w:rPr>
        <w:t>Alle</w:t>
      </w:r>
      <w:proofErr w:type="spellEnd"/>
    </w:p>
    <w:p w14:paraId="06DAAB33" w14:textId="77777777" w:rsidR="001D0E27" w:rsidRPr="00EC6D1A" w:rsidRDefault="001D0E27" w:rsidP="00127D16">
      <w:pPr>
        <w:rPr>
          <w:rFonts w:ascii="Abadi" w:hAnsi="Abadi"/>
          <w:b/>
          <w:sz w:val="21"/>
          <w:szCs w:val="21"/>
          <w:lang w:eastAsia="x-none"/>
        </w:rPr>
      </w:pPr>
      <w:r w:rsidRPr="00EC6D1A">
        <w:rPr>
          <w:rFonts w:ascii="Abadi" w:hAnsi="Abadi"/>
          <w:b/>
          <w:sz w:val="21"/>
          <w:szCs w:val="21"/>
          <w:lang w:eastAsia="x-none"/>
        </w:rPr>
        <w:t>Diputado José Alfonso Borja Pimentel</w:t>
      </w:r>
    </w:p>
    <w:p w14:paraId="5D7E9263" w14:textId="77777777" w:rsidR="001D0E27" w:rsidRPr="00EC6D1A" w:rsidRDefault="001D0E27" w:rsidP="00127D16">
      <w:pPr>
        <w:rPr>
          <w:rFonts w:ascii="Abadi" w:hAnsi="Abadi"/>
          <w:b/>
          <w:sz w:val="21"/>
          <w:szCs w:val="21"/>
          <w:lang w:eastAsia="x-none"/>
        </w:rPr>
      </w:pPr>
      <w:r w:rsidRPr="00EC6D1A">
        <w:rPr>
          <w:rFonts w:ascii="Abadi" w:hAnsi="Abadi"/>
          <w:b/>
          <w:sz w:val="21"/>
          <w:szCs w:val="21"/>
          <w:lang w:eastAsia="x-none"/>
        </w:rPr>
        <w:t>Diputada Alma Edwviges Alcaraz Hernández</w:t>
      </w:r>
    </w:p>
    <w:p w14:paraId="674E432F" w14:textId="77777777" w:rsidR="00FE5888" w:rsidRPr="00C35861" w:rsidRDefault="00FE5888" w:rsidP="001D0E27">
      <w:pPr>
        <w:pStyle w:val="Textoindependiente"/>
        <w:kinsoku w:val="0"/>
        <w:overflowPunct w:val="0"/>
        <w:ind w:right="46"/>
        <w:rPr>
          <w:rFonts w:ascii="Abadi" w:hAnsi="Abadi"/>
          <w:b w:val="0"/>
          <w:bCs w:val="0"/>
          <w:i/>
          <w:iCs/>
          <w:sz w:val="21"/>
          <w:szCs w:val="21"/>
        </w:rPr>
      </w:pPr>
    </w:p>
    <w:p w14:paraId="647D9292" w14:textId="64DB50B5"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DISCUSIÓN Y, EN SU CASO, APROBACIÓN DEL DICTAMEN SIGNADO POR LA COMISIÓN DE HACIENDA Y FISCALIZACIÓN RELATIVO AL INFORME DE RESULTADOS DE LA REVISIÓN PRACTICADA POR LA AUDITORÍA SUPERIOR DEL ESTADO DE GUANAJUATO, A LA CUENTA PÚBLICA</w:t>
      </w:r>
      <w:r w:rsidRPr="00C35861">
        <w:rPr>
          <w:rFonts w:ascii="Abadi" w:hAnsi="Abadi"/>
          <w:b/>
          <w:bCs/>
          <w:spacing w:val="-13"/>
          <w:sz w:val="21"/>
          <w:szCs w:val="21"/>
        </w:rPr>
        <w:t xml:space="preserve"> </w:t>
      </w:r>
      <w:r w:rsidRPr="00C35861">
        <w:rPr>
          <w:rFonts w:ascii="Abadi" w:hAnsi="Abadi"/>
          <w:b/>
          <w:bCs/>
          <w:sz w:val="21"/>
          <w:szCs w:val="21"/>
        </w:rPr>
        <w:t>MUNICIPAL</w:t>
      </w:r>
      <w:r w:rsidRPr="00C35861">
        <w:rPr>
          <w:rFonts w:ascii="Abadi" w:hAnsi="Abadi"/>
          <w:b/>
          <w:bCs/>
          <w:spacing w:val="-14"/>
          <w:sz w:val="21"/>
          <w:szCs w:val="21"/>
        </w:rPr>
        <w:t xml:space="preserve"> </w:t>
      </w:r>
      <w:r w:rsidRPr="00C35861">
        <w:rPr>
          <w:rFonts w:ascii="Abadi" w:hAnsi="Abadi"/>
          <w:b/>
          <w:bCs/>
          <w:sz w:val="21"/>
          <w:szCs w:val="21"/>
        </w:rPr>
        <w:t>DE</w:t>
      </w:r>
      <w:r w:rsidRPr="00C35861">
        <w:rPr>
          <w:rFonts w:ascii="Abadi" w:hAnsi="Abadi"/>
          <w:b/>
          <w:bCs/>
          <w:spacing w:val="-14"/>
          <w:sz w:val="21"/>
          <w:szCs w:val="21"/>
        </w:rPr>
        <w:t xml:space="preserve"> </w:t>
      </w:r>
      <w:r w:rsidRPr="00C35861">
        <w:rPr>
          <w:rFonts w:ascii="Abadi" w:hAnsi="Abadi"/>
          <w:b/>
          <w:bCs/>
          <w:sz w:val="21"/>
          <w:szCs w:val="21"/>
        </w:rPr>
        <w:t>CELAYA,</w:t>
      </w:r>
      <w:r w:rsidRPr="00C35861">
        <w:rPr>
          <w:rFonts w:ascii="Abadi" w:hAnsi="Abadi"/>
          <w:b/>
          <w:bCs/>
          <w:spacing w:val="-14"/>
          <w:sz w:val="21"/>
          <w:szCs w:val="21"/>
        </w:rPr>
        <w:t xml:space="preserve"> </w:t>
      </w:r>
      <w:r w:rsidRPr="00C35861">
        <w:rPr>
          <w:rFonts w:ascii="Abadi" w:hAnsi="Abadi"/>
          <w:b/>
          <w:bCs/>
          <w:sz w:val="21"/>
          <w:szCs w:val="21"/>
        </w:rPr>
        <w:t>GTO.,</w:t>
      </w:r>
      <w:r w:rsidRPr="00C35861">
        <w:rPr>
          <w:rFonts w:ascii="Abadi" w:hAnsi="Abadi"/>
          <w:b/>
          <w:bCs/>
          <w:spacing w:val="-14"/>
          <w:sz w:val="21"/>
          <w:szCs w:val="21"/>
        </w:rPr>
        <w:t xml:space="preserve"> </w:t>
      </w:r>
      <w:r w:rsidRPr="00C35861">
        <w:rPr>
          <w:rFonts w:ascii="Abadi" w:hAnsi="Abadi"/>
          <w:b/>
          <w:bCs/>
          <w:sz w:val="21"/>
          <w:szCs w:val="21"/>
        </w:rPr>
        <w:t>CORRESPONDIENTE</w:t>
      </w:r>
      <w:r w:rsidRPr="00C35861">
        <w:rPr>
          <w:rFonts w:ascii="Abadi" w:hAnsi="Abadi"/>
          <w:b/>
          <w:bCs/>
          <w:spacing w:val="-13"/>
          <w:sz w:val="21"/>
          <w:szCs w:val="21"/>
        </w:rPr>
        <w:t xml:space="preserve"> </w:t>
      </w:r>
      <w:r w:rsidRPr="00C35861">
        <w:rPr>
          <w:rFonts w:ascii="Abadi" w:hAnsi="Abadi"/>
          <w:b/>
          <w:bCs/>
          <w:sz w:val="21"/>
          <w:szCs w:val="21"/>
        </w:rPr>
        <w:t>AL</w:t>
      </w:r>
      <w:r w:rsidRPr="00C35861">
        <w:rPr>
          <w:rFonts w:ascii="Abadi" w:hAnsi="Abadi"/>
          <w:b/>
          <w:bCs/>
          <w:spacing w:val="-13"/>
          <w:sz w:val="21"/>
          <w:szCs w:val="21"/>
        </w:rPr>
        <w:t xml:space="preserve"> </w:t>
      </w:r>
      <w:r w:rsidRPr="00C35861">
        <w:rPr>
          <w:rFonts w:ascii="Abadi" w:hAnsi="Abadi"/>
          <w:b/>
          <w:bCs/>
          <w:sz w:val="21"/>
          <w:szCs w:val="21"/>
        </w:rPr>
        <w:t>EJERCICIO</w:t>
      </w:r>
      <w:r w:rsidRPr="00C35861">
        <w:rPr>
          <w:rFonts w:ascii="Abadi" w:hAnsi="Abadi"/>
          <w:b/>
          <w:bCs/>
          <w:spacing w:val="-13"/>
          <w:sz w:val="21"/>
          <w:szCs w:val="21"/>
        </w:rPr>
        <w:t xml:space="preserve"> </w:t>
      </w:r>
      <w:r w:rsidRPr="00C35861">
        <w:rPr>
          <w:rFonts w:ascii="Abadi" w:hAnsi="Abadi"/>
          <w:b/>
          <w:bCs/>
          <w:sz w:val="21"/>
          <w:szCs w:val="21"/>
        </w:rPr>
        <w:t>FISCAL</w:t>
      </w:r>
      <w:r w:rsidRPr="00C35861">
        <w:rPr>
          <w:rFonts w:ascii="Abadi" w:hAnsi="Abadi"/>
          <w:b/>
          <w:bCs/>
          <w:spacing w:val="-14"/>
          <w:sz w:val="21"/>
          <w:szCs w:val="21"/>
        </w:rPr>
        <w:t xml:space="preserve"> </w:t>
      </w:r>
      <w:r w:rsidRPr="00C35861">
        <w:rPr>
          <w:rFonts w:ascii="Abadi" w:hAnsi="Abadi"/>
          <w:b/>
          <w:bCs/>
          <w:sz w:val="21"/>
          <w:szCs w:val="21"/>
        </w:rPr>
        <w:t>DEL</w:t>
      </w:r>
      <w:r w:rsidRPr="00C35861">
        <w:rPr>
          <w:rFonts w:ascii="Abadi" w:hAnsi="Abadi"/>
          <w:b/>
          <w:bCs/>
          <w:spacing w:val="-14"/>
          <w:sz w:val="21"/>
          <w:szCs w:val="21"/>
        </w:rPr>
        <w:t xml:space="preserve"> </w:t>
      </w:r>
      <w:r w:rsidRPr="00C35861">
        <w:rPr>
          <w:rFonts w:ascii="Abadi" w:hAnsi="Abadi"/>
          <w:b/>
          <w:bCs/>
          <w:sz w:val="21"/>
          <w:szCs w:val="21"/>
        </w:rPr>
        <w:t xml:space="preserve">AÑO 2021. </w:t>
      </w:r>
      <w:r w:rsidRPr="00C35861">
        <w:rPr>
          <w:rFonts w:ascii="Abadi" w:hAnsi="Abadi"/>
          <w:b/>
          <w:bCs/>
          <w:i/>
          <w:iCs/>
          <w:sz w:val="21"/>
          <w:szCs w:val="21"/>
        </w:rPr>
        <w:lastRenderedPageBreak/>
        <w:t>(ELD 233/LXV-IRASEG)</w:t>
      </w:r>
      <w:r w:rsidR="00016085">
        <w:rPr>
          <w:rStyle w:val="Refdenotaalpie"/>
          <w:rFonts w:ascii="Abadi" w:hAnsi="Abadi"/>
          <w:b/>
          <w:bCs/>
          <w:i/>
          <w:iCs/>
          <w:sz w:val="21"/>
          <w:szCs w:val="21"/>
        </w:rPr>
        <w:footnoteReference w:id="89"/>
      </w:r>
    </w:p>
    <w:p w14:paraId="5218092A" w14:textId="77777777" w:rsidR="0051402B" w:rsidRDefault="0051402B" w:rsidP="0022322C">
      <w:pPr>
        <w:pStyle w:val="Textoindependiente"/>
        <w:kinsoku w:val="0"/>
        <w:overflowPunct w:val="0"/>
        <w:ind w:left="426" w:right="46" w:hanging="436"/>
        <w:rPr>
          <w:rFonts w:ascii="Abadi" w:hAnsi="Abadi"/>
          <w:b w:val="0"/>
          <w:bCs w:val="0"/>
          <w:i/>
          <w:iCs/>
          <w:sz w:val="21"/>
          <w:szCs w:val="21"/>
        </w:rPr>
      </w:pPr>
    </w:p>
    <w:p w14:paraId="6EDB6DA8" w14:textId="77777777" w:rsidR="00C202F9" w:rsidRPr="002D46CF" w:rsidRDefault="00C202F9" w:rsidP="00C202F9">
      <w:pPr>
        <w:pStyle w:val="Textoindependiente3"/>
        <w:spacing w:line="240" w:lineRule="auto"/>
        <w:rPr>
          <w:rFonts w:ascii="Abadi" w:hAnsi="Abadi" w:cs="Arial"/>
          <w:smallCaps/>
          <w:sz w:val="21"/>
          <w:szCs w:val="21"/>
        </w:rPr>
      </w:pPr>
      <w:r w:rsidRPr="002D46CF">
        <w:rPr>
          <w:rFonts w:ascii="Abadi" w:hAnsi="Abadi" w:cs="Arial"/>
          <w:smallCaps/>
          <w:sz w:val="21"/>
          <w:szCs w:val="21"/>
        </w:rPr>
        <w:t>C. Presidenta del Congreso del Estado</w:t>
      </w:r>
    </w:p>
    <w:p w14:paraId="730AC2EF" w14:textId="77777777" w:rsidR="00C202F9" w:rsidRPr="002D46CF" w:rsidRDefault="00C202F9" w:rsidP="00C202F9">
      <w:pPr>
        <w:jc w:val="both"/>
        <w:rPr>
          <w:rFonts w:ascii="Abadi" w:hAnsi="Abadi" w:cs="Arial"/>
          <w:b/>
          <w:bCs/>
          <w:smallCaps/>
          <w:sz w:val="21"/>
          <w:szCs w:val="21"/>
        </w:rPr>
      </w:pPr>
      <w:r w:rsidRPr="002D46CF">
        <w:rPr>
          <w:rFonts w:ascii="Abadi" w:hAnsi="Abadi" w:cs="Arial"/>
          <w:b/>
          <w:bCs/>
          <w:smallCaps/>
          <w:sz w:val="21"/>
          <w:szCs w:val="21"/>
        </w:rPr>
        <w:t>P r e s e n t e.</w:t>
      </w:r>
    </w:p>
    <w:p w14:paraId="7EE5433B" w14:textId="77777777" w:rsidR="00C202F9" w:rsidRPr="002D46CF" w:rsidRDefault="00C202F9" w:rsidP="00C202F9">
      <w:pPr>
        <w:pStyle w:val="Textoindependiente"/>
        <w:rPr>
          <w:rFonts w:ascii="Abadi" w:hAnsi="Abadi"/>
          <w:sz w:val="21"/>
          <w:szCs w:val="21"/>
        </w:rPr>
      </w:pPr>
    </w:p>
    <w:p w14:paraId="3C512ABD" w14:textId="77777777" w:rsidR="00C202F9" w:rsidRPr="002D46CF" w:rsidRDefault="00C202F9" w:rsidP="00C202F9">
      <w:pPr>
        <w:pStyle w:val="Sangra3detindependiente"/>
        <w:spacing w:line="240" w:lineRule="auto"/>
        <w:rPr>
          <w:rFonts w:ascii="Abadi" w:hAnsi="Abadi"/>
          <w:sz w:val="21"/>
          <w:szCs w:val="21"/>
        </w:rPr>
      </w:pPr>
      <w:r w:rsidRPr="002D46CF">
        <w:rPr>
          <w:rFonts w:ascii="Abadi" w:hAnsi="Abadi"/>
          <w:sz w:val="21"/>
          <w:szCs w:val="21"/>
        </w:rPr>
        <w:t xml:space="preserve">A </w:t>
      </w:r>
      <w:r w:rsidRPr="002D46CF">
        <w:rPr>
          <w:rFonts w:ascii="Abadi" w:hAnsi="Abadi"/>
          <w:sz w:val="21"/>
          <w:szCs w:val="21"/>
          <w:lang w:val="es-MX"/>
        </w:rPr>
        <w:t>esta</w:t>
      </w:r>
      <w:r w:rsidRPr="002D46CF">
        <w:rPr>
          <w:rFonts w:ascii="Abadi" w:hAnsi="Abadi"/>
          <w:sz w:val="21"/>
          <w:szCs w:val="21"/>
        </w:rPr>
        <w:t xml:space="preserve"> Comisión de Hacienda y Fiscalización</w:t>
      </w:r>
      <w:r w:rsidRPr="002D46CF">
        <w:rPr>
          <w:rFonts w:ascii="Abadi" w:hAnsi="Abadi"/>
          <w:sz w:val="21"/>
          <w:szCs w:val="21"/>
          <w:lang w:val="es-MX"/>
        </w:rPr>
        <w:t xml:space="preserve">, </w:t>
      </w:r>
      <w:r w:rsidRPr="002D46CF">
        <w:rPr>
          <w:rFonts w:ascii="Abadi" w:hAnsi="Abadi"/>
          <w:sz w:val="21"/>
          <w:szCs w:val="21"/>
        </w:rPr>
        <w:t xml:space="preserve">le fue turnado para su estudio y dictamen, el informe de resultados de la revisión practicada por </w:t>
      </w:r>
      <w:r w:rsidRPr="002D46CF">
        <w:rPr>
          <w:rFonts w:ascii="Abadi" w:hAnsi="Abadi"/>
          <w:sz w:val="21"/>
          <w:szCs w:val="21"/>
          <w:lang w:val="es-MX"/>
        </w:rPr>
        <w:t xml:space="preserve">la </w:t>
      </w:r>
      <w:r w:rsidRPr="002D46CF">
        <w:rPr>
          <w:rFonts w:ascii="Abadi" w:hAnsi="Abadi"/>
          <w:sz w:val="21"/>
          <w:szCs w:val="21"/>
        </w:rPr>
        <w:t xml:space="preserve">Auditoría Superior del Estado de Guanajuato, a la cuenta pública municipal de </w:t>
      </w:r>
      <w:r w:rsidRPr="002D46CF">
        <w:rPr>
          <w:rFonts w:ascii="Abadi" w:hAnsi="Abadi"/>
          <w:sz w:val="21"/>
          <w:szCs w:val="21"/>
          <w:lang w:val="es-MX"/>
        </w:rPr>
        <w:t>Celaya</w:t>
      </w:r>
      <w:r w:rsidRPr="002D46CF">
        <w:rPr>
          <w:rFonts w:ascii="Abadi" w:hAnsi="Abadi"/>
          <w:sz w:val="21"/>
          <w:szCs w:val="21"/>
        </w:rPr>
        <w:t xml:space="preserve">, </w:t>
      </w:r>
      <w:proofErr w:type="spellStart"/>
      <w:r w:rsidRPr="002D46CF">
        <w:rPr>
          <w:rFonts w:ascii="Abadi" w:hAnsi="Abadi"/>
          <w:sz w:val="21"/>
          <w:szCs w:val="21"/>
        </w:rPr>
        <w:t>Gto</w:t>
      </w:r>
      <w:proofErr w:type="spellEnd"/>
      <w:r w:rsidRPr="002D46CF">
        <w:rPr>
          <w:rFonts w:ascii="Abadi" w:hAnsi="Abadi"/>
          <w:sz w:val="21"/>
          <w:szCs w:val="21"/>
        </w:rPr>
        <w:t>., correspondiente al ejercicio fiscal del año 2021. (ELD 2</w:t>
      </w:r>
      <w:r w:rsidRPr="002D46CF">
        <w:rPr>
          <w:rFonts w:ascii="Abadi" w:hAnsi="Abadi"/>
          <w:sz w:val="21"/>
          <w:szCs w:val="21"/>
          <w:lang w:val="es-MX"/>
        </w:rPr>
        <w:t>33</w:t>
      </w:r>
      <w:r w:rsidRPr="002D46CF">
        <w:rPr>
          <w:rFonts w:ascii="Abadi" w:hAnsi="Abadi"/>
          <w:sz w:val="21"/>
          <w:szCs w:val="21"/>
        </w:rPr>
        <w:t>/LXV-IRASEG)</w:t>
      </w:r>
    </w:p>
    <w:p w14:paraId="3552DF69" w14:textId="77777777" w:rsidR="00C202F9" w:rsidRPr="002D46CF" w:rsidRDefault="00C202F9" w:rsidP="00DE2CD8">
      <w:pPr>
        <w:pStyle w:val="Sangra3detindependiente"/>
        <w:spacing w:line="240" w:lineRule="auto"/>
        <w:rPr>
          <w:rFonts w:ascii="Abadi" w:hAnsi="Abadi"/>
          <w:sz w:val="21"/>
          <w:szCs w:val="21"/>
        </w:rPr>
      </w:pPr>
      <w:r w:rsidRPr="002D46CF">
        <w:rPr>
          <w:rFonts w:ascii="Abadi" w:hAnsi="Abadi"/>
          <w:sz w:val="21"/>
          <w:szCs w:val="21"/>
        </w:rPr>
        <w:t>Una vez analizado el referido informe de resultados, con fundamento en lo dispuesto por los artículos 112, fracción XII</w:t>
      </w:r>
      <w:r w:rsidRPr="002D46CF">
        <w:rPr>
          <w:rFonts w:ascii="Abadi" w:hAnsi="Abadi"/>
          <w:sz w:val="21"/>
          <w:szCs w:val="21"/>
          <w:lang w:val="es-MX"/>
        </w:rPr>
        <w:t>, primer párrafo</w:t>
      </w:r>
      <w:r w:rsidRPr="002D46CF">
        <w:rPr>
          <w:rFonts w:ascii="Abadi" w:hAnsi="Abadi"/>
          <w:sz w:val="21"/>
          <w:szCs w:val="21"/>
        </w:rPr>
        <w:t xml:space="preserve"> y 171 de </w:t>
      </w:r>
      <w:smartTag w:uri="urn:schemas-microsoft-com:office:smarttags" w:element="PersonName">
        <w:smartTagPr>
          <w:attr w:name="ProductID" w:val="la Ley Org￡nica"/>
        </w:smartTagPr>
        <w:r w:rsidRPr="002D46CF">
          <w:rPr>
            <w:rFonts w:ascii="Abadi" w:hAnsi="Abadi"/>
            <w:sz w:val="21"/>
            <w:szCs w:val="21"/>
          </w:rPr>
          <w:t>la Ley Orgánica</w:t>
        </w:r>
      </w:smartTag>
      <w:r w:rsidRPr="002D46CF">
        <w:rPr>
          <w:rFonts w:ascii="Abadi" w:hAnsi="Abadi"/>
          <w:sz w:val="21"/>
          <w:szCs w:val="21"/>
        </w:rPr>
        <w:t xml:space="preserve"> del Poder Legislativo, nos permitimos rendir el siguiente:</w:t>
      </w:r>
    </w:p>
    <w:p w14:paraId="47519C21" w14:textId="77777777" w:rsidR="00C202F9" w:rsidRPr="002D46CF" w:rsidRDefault="00C202F9" w:rsidP="00C202F9">
      <w:pPr>
        <w:pStyle w:val="Sangra3detindependiente"/>
        <w:spacing w:line="240" w:lineRule="auto"/>
        <w:rPr>
          <w:rFonts w:ascii="Abadi" w:hAnsi="Abadi"/>
          <w:sz w:val="21"/>
          <w:szCs w:val="21"/>
        </w:rPr>
      </w:pPr>
    </w:p>
    <w:p w14:paraId="20DF87CA" w14:textId="77777777" w:rsidR="00C202F9" w:rsidRPr="009669FB" w:rsidRDefault="00C202F9" w:rsidP="00C202F9">
      <w:pPr>
        <w:pStyle w:val="Ttulo1"/>
        <w:jc w:val="center"/>
        <w:rPr>
          <w:rFonts w:ascii="Abadi" w:hAnsi="Abadi" w:cs="Arial"/>
          <w:i w:val="0"/>
          <w:iCs w:val="0"/>
          <w:sz w:val="21"/>
          <w:szCs w:val="21"/>
        </w:rPr>
      </w:pPr>
      <w:r w:rsidRPr="009669FB">
        <w:rPr>
          <w:rFonts w:ascii="Abadi" w:hAnsi="Abadi" w:cs="Arial"/>
          <w:i w:val="0"/>
          <w:iCs w:val="0"/>
          <w:sz w:val="21"/>
          <w:szCs w:val="21"/>
        </w:rPr>
        <w:t>D i c t a m e n</w:t>
      </w:r>
    </w:p>
    <w:p w14:paraId="60AAD380" w14:textId="77777777" w:rsidR="009669FB" w:rsidRDefault="009669FB" w:rsidP="00C202F9">
      <w:pPr>
        <w:pStyle w:val="Textoindependiente"/>
        <w:ind w:firstLine="708"/>
        <w:rPr>
          <w:rFonts w:ascii="Abadi" w:hAnsi="Abadi"/>
          <w:b w:val="0"/>
          <w:bCs w:val="0"/>
          <w:sz w:val="21"/>
          <w:szCs w:val="21"/>
        </w:rPr>
      </w:pPr>
    </w:p>
    <w:p w14:paraId="3A691624" w14:textId="20EDDFAE" w:rsidR="00C202F9" w:rsidRPr="009669FB" w:rsidRDefault="00C202F9" w:rsidP="00C202F9">
      <w:pPr>
        <w:pStyle w:val="Textoindependiente"/>
        <w:ind w:firstLine="708"/>
        <w:rPr>
          <w:rFonts w:ascii="Abadi" w:hAnsi="Abadi"/>
          <w:sz w:val="21"/>
          <w:szCs w:val="21"/>
        </w:rPr>
      </w:pPr>
      <w:r w:rsidRPr="009669FB">
        <w:rPr>
          <w:rFonts w:ascii="Abadi" w:hAnsi="Abadi"/>
          <w:sz w:val="21"/>
          <w:szCs w:val="21"/>
        </w:rPr>
        <w:t>I. Competencia:</w:t>
      </w:r>
    </w:p>
    <w:p w14:paraId="6C834109" w14:textId="77777777" w:rsidR="00C202F9" w:rsidRPr="002D46CF" w:rsidRDefault="00C202F9" w:rsidP="00C202F9">
      <w:pPr>
        <w:pStyle w:val="Textoindependiente"/>
        <w:ind w:firstLine="708"/>
        <w:rPr>
          <w:rFonts w:ascii="Abadi" w:hAnsi="Abadi"/>
          <w:b w:val="0"/>
          <w:bCs w:val="0"/>
          <w:sz w:val="21"/>
          <w:szCs w:val="21"/>
        </w:rPr>
      </w:pPr>
    </w:p>
    <w:p w14:paraId="0262EDEF"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CA023B">
          <w:rPr>
            <w:rFonts w:ascii="Abadi" w:hAnsi="Abadi" w:cs="Arial"/>
            <w:sz w:val="21"/>
            <w:szCs w:val="21"/>
            <w:lang w:val="es-MX" w:eastAsia="x-none"/>
          </w:rPr>
          <w:t>la Constitución Política</w:t>
        </w:r>
      </w:smartTag>
      <w:r w:rsidRPr="00CA023B">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284EA073" w14:textId="77777777" w:rsidR="00C202F9" w:rsidRPr="00CA023B" w:rsidRDefault="00C202F9" w:rsidP="00C202F9">
      <w:pPr>
        <w:ind w:firstLine="708"/>
        <w:jc w:val="both"/>
        <w:rPr>
          <w:rFonts w:ascii="Abadi" w:hAnsi="Abadi" w:cs="Arial"/>
          <w:sz w:val="21"/>
          <w:szCs w:val="21"/>
          <w:lang w:val="es-MX" w:eastAsia="x-none"/>
        </w:rPr>
      </w:pPr>
    </w:p>
    <w:p w14:paraId="6B6E1F36"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El artículo 74 de la Ley para el Ejercicio y Control de los Recursos </w:t>
      </w:r>
      <w:r w:rsidRPr="00CA023B">
        <w:rPr>
          <w:rFonts w:ascii="Abadi" w:hAnsi="Abadi" w:cs="Arial"/>
          <w:sz w:val="21"/>
          <w:szCs w:val="21"/>
          <w:lang w:val="es-MX" w:eastAsia="x-none"/>
        </w:rPr>
        <w:t>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1A3071B7" w14:textId="77777777" w:rsidR="00C202F9" w:rsidRPr="00CA023B" w:rsidRDefault="00C202F9" w:rsidP="009669FB">
      <w:pPr>
        <w:jc w:val="both"/>
        <w:rPr>
          <w:rFonts w:ascii="Abadi" w:hAnsi="Abadi" w:cs="Arial"/>
          <w:sz w:val="21"/>
          <w:szCs w:val="21"/>
          <w:lang w:val="es-MX" w:eastAsia="x-none"/>
        </w:rPr>
      </w:pPr>
    </w:p>
    <w:p w14:paraId="4F8729F5"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CA023B">
          <w:rPr>
            <w:rFonts w:ascii="Abadi" w:hAnsi="Abadi" w:cs="Arial"/>
            <w:sz w:val="21"/>
            <w:szCs w:val="21"/>
            <w:lang w:val="es-MX" w:eastAsia="x-none"/>
          </w:rPr>
          <w:t>la Constitución Política</w:t>
        </w:r>
      </w:smartTag>
      <w:r w:rsidRPr="00CA023B">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F6189DA" w14:textId="77777777" w:rsidR="00C202F9" w:rsidRPr="00CA023B" w:rsidRDefault="00C202F9" w:rsidP="00C202F9">
      <w:pPr>
        <w:ind w:firstLine="708"/>
        <w:jc w:val="both"/>
        <w:rPr>
          <w:rFonts w:ascii="Abadi" w:hAnsi="Abadi" w:cs="Arial"/>
          <w:sz w:val="21"/>
          <w:szCs w:val="21"/>
          <w:lang w:val="es-MX" w:eastAsia="x-none"/>
        </w:rPr>
      </w:pPr>
    </w:p>
    <w:p w14:paraId="2BF22E9D"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4F2FC47" w14:textId="77777777" w:rsidR="00C202F9" w:rsidRPr="00CA023B" w:rsidRDefault="00C202F9" w:rsidP="00C202F9">
      <w:pPr>
        <w:ind w:firstLine="708"/>
        <w:jc w:val="both"/>
        <w:rPr>
          <w:rFonts w:ascii="Abadi" w:hAnsi="Abadi" w:cs="Arial"/>
          <w:sz w:val="21"/>
          <w:szCs w:val="21"/>
          <w:lang w:val="es-MX" w:eastAsia="x-none"/>
        </w:rPr>
      </w:pPr>
    </w:p>
    <w:p w14:paraId="78C4EEF4"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CA023B">
          <w:rPr>
            <w:rFonts w:ascii="Abadi" w:hAnsi="Abadi"/>
            <w:b w:val="0"/>
            <w:bCs w:val="0"/>
            <w:sz w:val="21"/>
            <w:szCs w:val="21"/>
          </w:rPr>
          <w:t>la Ley</w:t>
        </w:r>
      </w:smartTag>
      <w:r w:rsidRPr="00CA023B">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36100B90" w14:textId="77777777" w:rsidR="00C202F9" w:rsidRPr="00CA023B" w:rsidRDefault="00C202F9" w:rsidP="00C202F9">
      <w:pPr>
        <w:pStyle w:val="Textoindependiente"/>
        <w:ind w:firstLine="708"/>
        <w:rPr>
          <w:rFonts w:ascii="Abadi" w:hAnsi="Abadi"/>
          <w:b w:val="0"/>
          <w:bCs w:val="0"/>
          <w:sz w:val="21"/>
          <w:szCs w:val="21"/>
        </w:rPr>
      </w:pPr>
    </w:p>
    <w:p w14:paraId="20987625"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En razón de lo cual, la Ley de Fiscalización Superior del Estado de Guanajuato establece que la Auditoría Superior debe remitir los informes de resultados al Congreso del Estado, a </w:t>
      </w:r>
      <w:r w:rsidRPr="00CA023B">
        <w:rPr>
          <w:rFonts w:ascii="Abadi" w:hAnsi="Abadi"/>
          <w:b w:val="0"/>
          <w:bCs w:val="0"/>
          <w:sz w:val="21"/>
          <w:szCs w:val="21"/>
        </w:rPr>
        <w:lastRenderedPageBreak/>
        <w:t>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3F93353" w14:textId="77777777" w:rsidR="00C202F9" w:rsidRPr="00CA023B" w:rsidRDefault="00C202F9" w:rsidP="00C202F9">
      <w:pPr>
        <w:pStyle w:val="Textoindependiente"/>
        <w:ind w:firstLine="708"/>
        <w:rPr>
          <w:rFonts w:ascii="Abadi" w:hAnsi="Abadi"/>
          <w:b w:val="0"/>
          <w:bCs w:val="0"/>
          <w:sz w:val="21"/>
          <w:szCs w:val="21"/>
        </w:rPr>
      </w:pPr>
    </w:p>
    <w:p w14:paraId="5A32AE60"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CA023B">
          <w:rPr>
            <w:rFonts w:ascii="Abadi" w:hAnsi="Abadi"/>
            <w:b w:val="0"/>
            <w:bCs w:val="0"/>
            <w:sz w:val="21"/>
            <w:szCs w:val="21"/>
          </w:rPr>
          <w:t>la Ley Orgánica</w:t>
        </w:r>
      </w:smartTag>
      <w:r w:rsidRPr="00CA023B">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65586DB1" w14:textId="77777777" w:rsidR="00C202F9" w:rsidRPr="00CA023B" w:rsidRDefault="00C202F9" w:rsidP="00C202F9">
      <w:pPr>
        <w:pStyle w:val="Textoindependiente"/>
        <w:ind w:firstLine="708"/>
        <w:rPr>
          <w:rFonts w:ascii="Abadi" w:hAnsi="Abadi"/>
          <w:b w:val="0"/>
          <w:bCs w:val="0"/>
          <w:sz w:val="21"/>
          <w:szCs w:val="21"/>
        </w:rPr>
      </w:pPr>
    </w:p>
    <w:p w14:paraId="0C7510D2" w14:textId="77777777" w:rsidR="00C202F9"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062EC47" w14:textId="77777777" w:rsidR="00CA023B" w:rsidRPr="00CA023B" w:rsidRDefault="00CA023B" w:rsidP="00C202F9">
      <w:pPr>
        <w:pStyle w:val="Textoindependiente"/>
        <w:ind w:firstLine="708"/>
        <w:rPr>
          <w:rFonts w:ascii="Abadi" w:hAnsi="Abadi"/>
          <w:b w:val="0"/>
          <w:bCs w:val="0"/>
          <w:sz w:val="21"/>
          <w:szCs w:val="21"/>
        </w:rPr>
      </w:pPr>
    </w:p>
    <w:p w14:paraId="021302E3" w14:textId="77777777" w:rsidR="00C202F9" w:rsidRPr="00CA023B" w:rsidRDefault="00C202F9" w:rsidP="00C202F9">
      <w:pPr>
        <w:ind w:firstLine="708"/>
        <w:jc w:val="both"/>
        <w:rPr>
          <w:rFonts w:ascii="Abadi" w:hAnsi="Abadi" w:cs="Arial"/>
          <w:b/>
          <w:bCs/>
          <w:sz w:val="21"/>
          <w:szCs w:val="21"/>
          <w:lang w:val="es-MX" w:eastAsia="x-none"/>
        </w:rPr>
      </w:pPr>
      <w:r w:rsidRPr="00CA023B">
        <w:rPr>
          <w:rFonts w:ascii="Abadi" w:hAnsi="Abadi" w:cs="Arial"/>
          <w:b/>
          <w:bCs/>
          <w:sz w:val="21"/>
          <w:szCs w:val="21"/>
          <w:lang w:val="es-MX" w:eastAsia="x-none"/>
        </w:rPr>
        <w:t>II. Antecedentes:</w:t>
      </w:r>
    </w:p>
    <w:p w14:paraId="2E627397" w14:textId="77777777" w:rsidR="00C202F9" w:rsidRPr="00CA023B" w:rsidRDefault="00C202F9" w:rsidP="00C202F9">
      <w:pPr>
        <w:ind w:firstLine="708"/>
        <w:jc w:val="both"/>
        <w:rPr>
          <w:rFonts w:ascii="Abadi" w:hAnsi="Abadi" w:cs="Arial"/>
          <w:sz w:val="21"/>
          <w:szCs w:val="21"/>
          <w:lang w:val="es-MX" w:eastAsia="x-none"/>
        </w:rPr>
      </w:pPr>
    </w:p>
    <w:p w14:paraId="11F93962"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CA023B">
          <w:rPr>
            <w:rFonts w:ascii="Abadi" w:hAnsi="Abadi" w:cs="Arial"/>
            <w:sz w:val="21"/>
            <w:szCs w:val="21"/>
            <w:lang w:val="es-MX" w:eastAsia="x-none"/>
          </w:rPr>
          <w:t>la Constitución Política</w:t>
        </w:r>
      </w:smartTag>
      <w:r w:rsidRPr="00CA023B">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211B20B2" w14:textId="77777777" w:rsidR="00C202F9" w:rsidRPr="00CA023B" w:rsidRDefault="00C202F9" w:rsidP="00C202F9">
      <w:pPr>
        <w:ind w:firstLine="708"/>
        <w:jc w:val="both"/>
        <w:rPr>
          <w:rFonts w:ascii="Abadi" w:hAnsi="Abadi" w:cs="Arial"/>
          <w:sz w:val="21"/>
          <w:szCs w:val="21"/>
          <w:lang w:val="es-MX" w:eastAsia="x-none"/>
        </w:rPr>
      </w:pPr>
    </w:p>
    <w:p w14:paraId="28C21A11"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96ECA01" w14:textId="77777777" w:rsidR="00C202F9" w:rsidRPr="00CA023B" w:rsidRDefault="00C202F9" w:rsidP="00C202F9">
      <w:pPr>
        <w:pStyle w:val="Textoindependiente"/>
        <w:ind w:firstLine="708"/>
        <w:rPr>
          <w:rFonts w:ascii="Abadi" w:hAnsi="Abadi"/>
          <w:b w:val="0"/>
          <w:bCs w:val="0"/>
          <w:sz w:val="21"/>
          <w:szCs w:val="21"/>
        </w:rPr>
      </w:pPr>
    </w:p>
    <w:p w14:paraId="6A485B4F"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CA023B">
          <w:rPr>
            <w:rFonts w:ascii="Abadi" w:hAnsi="Abadi"/>
            <w:b w:val="0"/>
            <w:bCs w:val="0"/>
            <w:sz w:val="21"/>
            <w:szCs w:val="21"/>
          </w:rPr>
          <w:t>la Ley</w:t>
        </w:r>
      </w:smartTag>
      <w:r w:rsidRPr="00CA023B">
        <w:rPr>
          <w:rFonts w:ascii="Abadi" w:hAnsi="Abadi"/>
          <w:b w:val="0"/>
          <w:bCs w:val="0"/>
          <w:sz w:val="21"/>
          <w:szCs w:val="21"/>
        </w:rPr>
        <w:t xml:space="preserve"> de Fiscalización Superior del Estado de Guanajuato señala que la Auditoría Superior del Estado será competente para fiscalizar la gestión financiera de los </w:t>
      </w:r>
      <w:r w:rsidRPr="00CA023B">
        <w:rPr>
          <w:rFonts w:ascii="Abadi" w:hAnsi="Abadi"/>
          <w:b w:val="0"/>
          <w:bCs w:val="0"/>
          <w:sz w:val="21"/>
          <w:szCs w:val="21"/>
        </w:rPr>
        <w:t>sujetos de fiscalización, a través de sus cuentas públicas.</w:t>
      </w:r>
    </w:p>
    <w:p w14:paraId="74E3C275" w14:textId="77777777" w:rsidR="00C202F9" w:rsidRPr="00CA023B" w:rsidRDefault="00C202F9" w:rsidP="00C202F9">
      <w:pPr>
        <w:pStyle w:val="Textoindependiente"/>
        <w:ind w:firstLine="708"/>
        <w:rPr>
          <w:rFonts w:ascii="Abadi" w:hAnsi="Abadi"/>
          <w:b w:val="0"/>
          <w:bCs w:val="0"/>
          <w:sz w:val="21"/>
          <w:szCs w:val="21"/>
        </w:rPr>
      </w:pPr>
    </w:p>
    <w:p w14:paraId="60A7FDC2"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27BEF40A" w14:textId="77777777" w:rsidR="00C202F9" w:rsidRPr="00CA023B" w:rsidRDefault="00C202F9" w:rsidP="00C202F9">
      <w:pPr>
        <w:pStyle w:val="Textoindependiente"/>
        <w:ind w:firstLine="708"/>
        <w:rPr>
          <w:rFonts w:ascii="Abadi" w:hAnsi="Abadi"/>
          <w:b w:val="0"/>
          <w:bCs w:val="0"/>
          <w:sz w:val="21"/>
          <w:szCs w:val="21"/>
        </w:rPr>
      </w:pPr>
    </w:p>
    <w:p w14:paraId="63A4E112"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475B6DA5" w14:textId="77777777" w:rsidR="00C202F9" w:rsidRPr="00CA023B" w:rsidRDefault="00C202F9" w:rsidP="00C202F9">
      <w:pPr>
        <w:ind w:firstLine="708"/>
        <w:jc w:val="both"/>
        <w:rPr>
          <w:rFonts w:ascii="Abadi" w:hAnsi="Abadi" w:cs="Arial"/>
          <w:sz w:val="21"/>
          <w:szCs w:val="21"/>
          <w:lang w:val="es-MX" w:eastAsia="x-none"/>
        </w:rPr>
      </w:pPr>
    </w:p>
    <w:p w14:paraId="198A2152"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CA023B">
          <w:rPr>
            <w:rFonts w:ascii="Abadi" w:hAnsi="Abadi" w:cs="Arial"/>
            <w:sz w:val="21"/>
            <w:szCs w:val="21"/>
            <w:lang w:val="es-MX" w:eastAsia="x-none"/>
          </w:rPr>
          <w:t>la Ley Orgánica</w:t>
        </w:r>
      </w:smartTag>
      <w:r w:rsidRPr="00CA023B">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6DFC4D79" w14:textId="77777777" w:rsidR="00C202F9" w:rsidRPr="00CA023B" w:rsidRDefault="00C202F9" w:rsidP="00CA023B">
      <w:pPr>
        <w:jc w:val="both"/>
        <w:rPr>
          <w:rFonts w:ascii="Abadi" w:hAnsi="Abadi" w:cs="Arial"/>
          <w:sz w:val="21"/>
          <w:szCs w:val="21"/>
          <w:lang w:val="es-MX" w:eastAsia="x-none"/>
        </w:rPr>
      </w:pPr>
    </w:p>
    <w:p w14:paraId="03351026" w14:textId="77777777" w:rsidR="00C202F9" w:rsidRPr="00CA023B" w:rsidRDefault="00C202F9" w:rsidP="00C202F9">
      <w:pPr>
        <w:ind w:right="60" w:firstLine="709"/>
        <w:jc w:val="both"/>
        <w:rPr>
          <w:rFonts w:ascii="Abadi" w:hAnsi="Abadi" w:cs="Arial"/>
          <w:sz w:val="21"/>
          <w:szCs w:val="21"/>
          <w:lang w:val="es-MX" w:eastAsia="x-none"/>
        </w:rPr>
      </w:pPr>
      <w:r w:rsidRPr="00CA023B">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25B93894" w14:textId="77777777" w:rsidR="00C202F9" w:rsidRPr="00CA023B" w:rsidRDefault="00C202F9" w:rsidP="00C202F9">
      <w:pPr>
        <w:ind w:right="58" w:firstLine="709"/>
        <w:jc w:val="both"/>
        <w:rPr>
          <w:rFonts w:ascii="Abadi" w:eastAsia="DejaVu Sans" w:hAnsi="Abadi" w:cs="Tahoma"/>
          <w:iCs/>
          <w:kern w:val="1"/>
          <w:sz w:val="21"/>
          <w:szCs w:val="21"/>
          <w:lang w:eastAsia="ar-SA"/>
        </w:rPr>
      </w:pPr>
    </w:p>
    <w:p w14:paraId="4DBC5724"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El artículo 74 de la Ley para el Ejercicio y Control de los Recursos Públicos para el Estado y los Municipios de Guanajuato señala que el Congreso establecerá los lineamientos para integrar la cuenta pública del Poder Ejecutivo, del Poder Judicial, de los Organismos Autónomos y de los municipios. </w:t>
      </w:r>
    </w:p>
    <w:p w14:paraId="4D67D499" w14:textId="77777777" w:rsidR="00C202F9" w:rsidRPr="00CA023B" w:rsidRDefault="00C202F9" w:rsidP="00C202F9">
      <w:pPr>
        <w:pStyle w:val="Textoindependiente"/>
        <w:ind w:firstLine="708"/>
        <w:rPr>
          <w:rFonts w:ascii="Abadi" w:hAnsi="Abadi"/>
          <w:b w:val="0"/>
          <w:bCs w:val="0"/>
          <w:sz w:val="21"/>
          <w:szCs w:val="21"/>
        </w:rPr>
      </w:pPr>
    </w:p>
    <w:p w14:paraId="2353C73A"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lastRenderedPageBreak/>
        <w:t>Asimismo, el artículo 19 de la Ley de Fiscalización Superior del Estado prevé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600EC726" w14:textId="77777777" w:rsidR="00C202F9" w:rsidRPr="00CA023B" w:rsidRDefault="00C202F9" w:rsidP="00C202F9">
      <w:pPr>
        <w:pStyle w:val="Textoindependiente"/>
        <w:ind w:firstLine="708"/>
        <w:rPr>
          <w:rFonts w:ascii="Abadi" w:hAnsi="Abadi"/>
          <w:b w:val="0"/>
          <w:bCs w:val="0"/>
          <w:sz w:val="21"/>
          <w:szCs w:val="21"/>
        </w:rPr>
      </w:pPr>
    </w:p>
    <w:p w14:paraId="31FAD6CB" w14:textId="77777777" w:rsidR="00C202F9" w:rsidRPr="00CA023B" w:rsidRDefault="00C202F9" w:rsidP="00C202F9">
      <w:pPr>
        <w:ind w:right="60" w:firstLine="709"/>
        <w:jc w:val="both"/>
        <w:rPr>
          <w:rFonts w:ascii="Abadi" w:hAnsi="Abadi" w:cs="Arial"/>
          <w:sz w:val="21"/>
          <w:szCs w:val="21"/>
          <w:lang w:val="es-MX" w:eastAsia="x-none"/>
        </w:rPr>
      </w:pPr>
      <w:r w:rsidRPr="00CA023B">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refiere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F0F095A" w14:textId="77777777" w:rsidR="00C202F9" w:rsidRPr="00CA023B" w:rsidRDefault="00C202F9" w:rsidP="00C202F9">
      <w:pPr>
        <w:pStyle w:val="Textoindependiente"/>
        <w:ind w:firstLine="708"/>
        <w:rPr>
          <w:rFonts w:ascii="Abadi" w:hAnsi="Abadi"/>
          <w:b w:val="0"/>
          <w:bCs w:val="0"/>
          <w:sz w:val="21"/>
          <w:szCs w:val="21"/>
        </w:rPr>
      </w:pPr>
    </w:p>
    <w:p w14:paraId="7EE6B934"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45BF54D" w14:textId="77777777" w:rsidR="00C202F9" w:rsidRPr="00CA023B" w:rsidRDefault="00C202F9" w:rsidP="00C202F9">
      <w:pPr>
        <w:pStyle w:val="Textoindependiente"/>
        <w:ind w:firstLine="708"/>
        <w:rPr>
          <w:rFonts w:ascii="Abadi" w:hAnsi="Abadi"/>
          <w:b w:val="0"/>
          <w:bCs w:val="0"/>
          <w:sz w:val="21"/>
          <w:szCs w:val="21"/>
        </w:rPr>
      </w:pPr>
    </w:p>
    <w:p w14:paraId="06DE7D18" w14:textId="77777777" w:rsidR="00C202F9" w:rsidRDefault="00C202F9" w:rsidP="00C202F9">
      <w:pPr>
        <w:tabs>
          <w:tab w:val="left" w:pos="709"/>
        </w:tabs>
        <w:jc w:val="both"/>
        <w:rPr>
          <w:rFonts w:ascii="Abadi" w:hAnsi="Abadi" w:cs="Arial"/>
          <w:sz w:val="21"/>
          <w:szCs w:val="21"/>
          <w:lang w:val="es-MX" w:eastAsia="x-none"/>
        </w:rPr>
      </w:pPr>
      <w:r w:rsidRPr="00CA023B">
        <w:rPr>
          <w:rFonts w:ascii="Abadi" w:hAnsi="Abadi" w:cs="Arial"/>
          <w:sz w:val="21"/>
          <w:szCs w:val="21"/>
        </w:rPr>
        <w:tab/>
        <w:t xml:space="preserve">El citado artículo también refiere </w:t>
      </w:r>
      <w:r w:rsidRPr="00CA023B">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786936CC" w14:textId="77777777" w:rsidR="00A36912" w:rsidRPr="00CA023B" w:rsidRDefault="00A36912" w:rsidP="00C202F9">
      <w:pPr>
        <w:tabs>
          <w:tab w:val="left" w:pos="709"/>
        </w:tabs>
        <w:jc w:val="both"/>
        <w:rPr>
          <w:rFonts w:ascii="Abadi" w:hAnsi="Abadi" w:cs="Arial"/>
          <w:sz w:val="21"/>
          <w:szCs w:val="21"/>
          <w:lang w:val="es-MX" w:eastAsia="x-none"/>
        </w:rPr>
      </w:pPr>
    </w:p>
    <w:p w14:paraId="2071A769" w14:textId="77777777" w:rsidR="00C202F9" w:rsidRPr="00CA023B" w:rsidRDefault="00C202F9" w:rsidP="00C202F9">
      <w:pPr>
        <w:tabs>
          <w:tab w:val="left" w:pos="709"/>
        </w:tabs>
        <w:jc w:val="both"/>
        <w:rPr>
          <w:rFonts w:ascii="Abadi" w:hAnsi="Abadi" w:cs="Arial"/>
          <w:sz w:val="21"/>
          <w:szCs w:val="21"/>
          <w:lang w:val="es-MX" w:eastAsia="x-none"/>
        </w:rPr>
      </w:pPr>
      <w:r w:rsidRPr="00CA023B">
        <w:rPr>
          <w:rFonts w:ascii="Abadi" w:hAnsi="Abadi" w:cs="Arial"/>
          <w:sz w:val="21"/>
          <w:szCs w:val="21"/>
          <w:lang w:val="es-MX" w:eastAsia="x-none"/>
        </w:rPr>
        <w:tab/>
        <w:t xml:space="preserve">En términos del numeral 23 de la </w:t>
      </w:r>
      <w:r w:rsidRPr="00CA023B">
        <w:rPr>
          <w:rFonts w:ascii="Abadi" w:hAnsi="Abadi" w:cs="Arial"/>
          <w:sz w:val="21"/>
          <w:szCs w:val="21"/>
        </w:rPr>
        <w:t>Ley de Fiscalización Superior del Estado de Guanajuato, p</w:t>
      </w:r>
      <w:r w:rsidRPr="00CA023B">
        <w:rPr>
          <w:rFonts w:ascii="Abadi" w:hAnsi="Abadi" w:cs="Arial"/>
          <w:sz w:val="21"/>
          <w:szCs w:val="21"/>
          <w:lang w:val="es-MX" w:eastAsia="x-none"/>
        </w:rPr>
        <w:t xml:space="preserve">ara efecto de la revisión de la cuenta pública, la Auditoría Superior </w:t>
      </w:r>
      <w:r w:rsidRPr="00CA023B">
        <w:rPr>
          <w:rFonts w:ascii="Abadi" w:hAnsi="Abadi" w:cs="Arial"/>
          <w:sz w:val="21"/>
          <w:szCs w:val="21"/>
          <w:lang w:val="es-MX" w:eastAsia="x-none"/>
        </w:rPr>
        <w:t>podrá considerar el contenido de las cédulas de resultados que se dieron a conocer a los sujetos de fiscalización en el análisis de la información financiera trimestral y la evidencia que las sustenta.</w:t>
      </w:r>
    </w:p>
    <w:p w14:paraId="433028A2" w14:textId="77777777" w:rsidR="00C202F9" w:rsidRPr="00CA023B" w:rsidRDefault="00C202F9" w:rsidP="00C202F9">
      <w:pPr>
        <w:tabs>
          <w:tab w:val="left" w:pos="709"/>
        </w:tabs>
        <w:jc w:val="both"/>
        <w:rPr>
          <w:rFonts w:ascii="Abadi" w:hAnsi="Abadi" w:cs="Arial"/>
          <w:sz w:val="21"/>
          <w:szCs w:val="21"/>
          <w:lang w:val="es-MX" w:eastAsia="x-none"/>
        </w:rPr>
      </w:pPr>
    </w:p>
    <w:p w14:paraId="29939F40" w14:textId="77777777" w:rsidR="00C202F9" w:rsidRPr="00CA023B" w:rsidRDefault="00C202F9" w:rsidP="00C202F9">
      <w:pPr>
        <w:pStyle w:val="Texto"/>
        <w:spacing w:after="0" w:line="240" w:lineRule="auto"/>
        <w:ind w:firstLine="708"/>
        <w:rPr>
          <w:rFonts w:ascii="Abadi" w:hAnsi="Abadi" w:cs="Arial"/>
          <w:sz w:val="21"/>
          <w:szCs w:val="21"/>
          <w:lang w:val="es-MX"/>
        </w:rPr>
      </w:pPr>
      <w:r w:rsidRPr="00CA023B">
        <w:rPr>
          <w:rFonts w:ascii="Abadi" w:hAnsi="Abadi" w:cs="Arial"/>
          <w:sz w:val="21"/>
          <w:szCs w:val="21"/>
          <w:lang w:val="es-MX"/>
        </w:rPr>
        <w:t xml:space="preserve">Por lo que hace a la integración de la cuenta pública por parte de los sujetos fiscalizados, el artículo 52 de la Ley General de Contabilidad Gubernamental prevé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1F513045" w14:textId="77777777" w:rsidR="00C202F9" w:rsidRPr="00CA023B" w:rsidRDefault="00C202F9" w:rsidP="00C202F9">
      <w:pPr>
        <w:pStyle w:val="Texto"/>
        <w:spacing w:after="0" w:line="240" w:lineRule="auto"/>
        <w:ind w:firstLine="708"/>
        <w:rPr>
          <w:rFonts w:ascii="Abadi" w:hAnsi="Abadi" w:cs="Arial"/>
          <w:sz w:val="21"/>
          <w:szCs w:val="21"/>
          <w:lang w:val="es-MX"/>
        </w:rPr>
      </w:pPr>
    </w:p>
    <w:p w14:paraId="08B58EA0" w14:textId="77777777" w:rsidR="00C202F9" w:rsidRPr="00CA023B" w:rsidRDefault="00C202F9" w:rsidP="00C202F9">
      <w:pPr>
        <w:pStyle w:val="Texto"/>
        <w:spacing w:after="0" w:line="240" w:lineRule="auto"/>
        <w:ind w:firstLine="708"/>
        <w:rPr>
          <w:rFonts w:ascii="Abadi" w:hAnsi="Abadi" w:cs="Arial"/>
          <w:sz w:val="21"/>
          <w:szCs w:val="21"/>
          <w:lang w:val="es-MX"/>
        </w:rPr>
      </w:pPr>
      <w:r w:rsidRPr="00CA023B">
        <w:rPr>
          <w:rFonts w:ascii="Abadi" w:hAnsi="Abadi" w:cs="Arial"/>
          <w:sz w:val="21"/>
          <w:szCs w:val="21"/>
          <w:lang w:val="es-MX"/>
        </w:rPr>
        <w:t xml:space="preserve">En cumplimiento a los citados preceptos, en su oportunidad se remitió a este Congreso del Estado, la cuenta pública municipal de Celaya, </w:t>
      </w:r>
      <w:proofErr w:type="spellStart"/>
      <w:r w:rsidRPr="00CA023B">
        <w:rPr>
          <w:rFonts w:ascii="Abadi" w:hAnsi="Abadi" w:cs="Arial"/>
          <w:sz w:val="21"/>
          <w:szCs w:val="21"/>
          <w:lang w:val="es-MX"/>
        </w:rPr>
        <w:t>Gto</w:t>
      </w:r>
      <w:proofErr w:type="spellEnd"/>
      <w:r w:rsidRPr="00CA023B">
        <w:rPr>
          <w:rFonts w:ascii="Abadi" w:hAnsi="Abadi" w:cs="Arial"/>
          <w:sz w:val="21"/>
          <w:szCs w:val="21"/>
          <w:lang w:val="es-MX"/>
        </w:rPr>
        <w:t>., correspondiente al ejercicio fiscal del año 2021, turnándose a la Auditoría Superior del Estado para su revisión.</w:t>
      </w:r>
    </w:p>
    <w:p w14:paraId="382D5582" w14:textId="77777777" w:rsidR="00C202F9" w:rsidRPr="00CA023B" w:rsidRDefault="00C202F9" w:rsidP="00C202F9">
      <w:pPr>
        <w:pStyle w:val="Textoindependiente"/>
        <w:ind w:firstLine="708"/>
        <w:rPr>
          <w:rFonts w:ascii="Abadi" w:hAnsi="Abadi"/>
          <w:b w:val="0"/>
          <w:bCs w:val="0"/>
          <w:sz w:val="21"/>
          <w:szCs w:val="21"/>
        </w:rPr>
      </w:pPr>
    </w:p>
    <w:p w14:paraId="3E363DB5"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Por otra parte, el artículo 16 de la Ley de Fiscalización Superior del Estado señala que la Auditoría Superior establecerá un Programa General de Fiscalización, precisando los actos y sujetos de fiscalización, los que serán objeto de auditoría o revisión conforme a los criterios y normas que se establezcan en el Reglamento de dicha ley.</w:t>
      </w:r>
    </w:p>
    <w:p w14:paraId="41EA2EA8" w14:textId="77777777" w:rsidR="00C202F9" w:rsidRPr="00CA023B" w:rsidRDefault="00C202F9" w:rsidP="00C202F9">
      <w:pPr>
        <w:pStyle w:val="Textoindependiente"/>
        <w:ind w:firstLine="708"/>
        <w:rPr>
          <w:rFonts w:ascii="Abadi" w:hAnsi="Abadi"/>
          <w:b w:val="0"/>
          <w:bCs w:val="0"/>
          <w:sz w:val="21"/>
          <w:szCs w:val="21"/>
        </w:rPr>
      </w:pPr>
    </w:p>
    <w:p w14:paraId="500CBE12"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En ejercicio de esta función, el Auditor Superior del Estado aprobó el Programa General de Fiscalización 2022. En dicho Programa se contempló la revisión de la cuenta pública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correspondiente al ejercicio fiscal del año 2021.</w:t>
      </w:r>
    </w:p>
    <w:p w14:paraId="13E4869E" w14:textId="77777777" w:rsidR="00C202F9" w:rsidRPr="00CA023B" w:rsidRDefault="00C202F9" w:rsidP="00C202F9">
      <w:pPr>
        <w:ind w:firstLine="708"/>
        <w:jc w:val="both"/>
        <w:rPr>
          <w:rFonts w:ascii="Abadi" w:hAnsi="Abadi" w:cs="Arial"/>
          <w:sz w:val="21"/>
          <w:szCs w:val="21"/>
          <w:lang w:val="es-MX" w:eastAsia="x-none"/>
        </w:rPr>
      </w:pPr>
    </w:p>
    <w:p w14:paraId="410D1937"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lastRenderedPageBreak/>
        <w:t>La revisión concluyó con la elaboración del informe de resultados materia del presente dictamen, remitiéndose al Congreso, el cual se turnó a esta Comisión el 8 de diciembre de 2022, para su estudio y dictamen, siendo radicado el 14 de diciembre del mismo año.</w:t>
      </w:r>
    </w:p>
    <w:p w14:paraId="7825AFA8" w14:textId="77777777" w:rsidR="00C202F9" w:rsidRPr="00CA023B" w:rsidRDefault="00C202F9" w:rsidP="00CA023B">
      <w:pPr>
        <w:jc w:val="both"/>
        <w:rPr>
          <w:rFonts w:ascii="Abadi" w:hAnsi="Abadi" w:cs="Arial"/>
          <w:sz w:val="21"/>
          <w:szCs w:val="21"/>
          <w:lang w:val="es-MX" w:eastAsia="x-none"/>
        </w:rPr>
      </w:pPr>
    </w:p>
    <w:p w14:paraId="58D0C1F5" w14:textId="77777777" w:rsidR="00C202F9" w:rsidRPr="00CA023B" w:rsidRDefault="00C202F9" w:rsidP="00C202F9">
      <w:pPr>
        <w:pStyle w:val="Textoindependiente"/>
        <w:ind w:firstLine="708"/>
        <w:rPr>
          <w:rFonts w:ascii="Abadi" w:hAnsi="Abadi"/>
          <w:sz w:val="21"/>
          <w:szCs w:val="21"/>
        </w:rPr>
      </w:pPr>
      <w:r w:rsidRPr="00CA023B">
        <w:rPr>
          <w:rFonts w:ascii="Abadi" w:hAnsi="Abadi"/>
          <w:sz w:val="21"/>
          <w:szCs w:val="21"/>
        </w:rPr>
        <w:t>III. Procedimiento de Revisión:</w:t>
      </w:r>
    </w:p>
    <w:p w14:paraId="5BADACA5" w14:textId="77777777" w:rsidR="00C202F9" w:rsidRPr="00CA023B" w:rsidRDefault="00C202F9" w:rsidP="00C202F9">
      <w:pPr>
        <w:pStyle w:val="Textoindependiente"/>
        <w:ind w:firstLine="708"/>
        <w:rPr>
          <w:rFonts w:ascii="Abadi" w:hAnsi="Abadi"/>
          <w:sz w:val="21"/>
          <w:szCs w:val="21"/>
        </w:rPr>
      </w:pPr>
    </w:p>
    <w:p w14:paraId="30C50B36"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La revisión de la cuenta pública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correspondiente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24BE538" w14:textId="77777777" w:rsidR="00C202F9" w:rsidRPr="00CA023B" w:rsidRDefault="00C202F9" w:rsidP="00C202F9">
      <w:pPr>
        <w:pStyle w:val="Textoindependiente"/>
        <w:ind w:firstLine="708"/>
        <w:rPr>
          <w:rFonts w:ascii="Abadi" w:hAnsi="Abadi"/>
          <w:b w:val="0"/>
          <w:bCs w:val="0"/>
          <w:sz w:val="21"/>
          <w:szCs w:val="21"/>
        </w:rPr>
      </w:pPr>
    </w:p>
    <w:p w14:paraId="04A55D94"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703AE23" w14:textId="77777777" w:rsidR="00C202F9" w:rsidRPr="00CA023B" w:rsidRDefault="00C202F9" w:rsidP="00C202F9">
      <w:pPr>
        <w:pStyle w:val="Textoindependiente"/>
        <w:ind w:firstLine="708"/>
        <w:rPr>
          <w:rFonts w:ascii="Abadi" w:hAnsi="Abadi"/>
          <w:b w:val="0"/>
          <w:bCs w:val="0"/>
          <w:sz w:val="21"/>
          <w:szCs w:val="21"/>
        </w:rPr>
      </w:pPr>
    </w:p>
    <w:p w14:paraId="6369D2E7" w14:textId="247ADC10" w:rsidR="00C202F9" w:rsidRDefault="00C202F9" w:rsidP="00CA023B">
      <w:pPr>
        <w:pStyle w:val="Textoindependiente"/>
        <w:ind w:firstLine="708"/>
        <w:rPr>
          <w:rFonts w:ascii="Abadi" w:hAnsi="Abadi"/>
          <w:b w:val="0"/>
          <w:bCs w:val="0"/>
          <w:sz w:val="21"/>
          <w:szCs w:val="21"/>
        </w:rPr>
      </w:pPr>
      <w:r w:rsidRPr="00CA023B">
        <w:rPr>
          <w:rFonts w:ascii="Abadi" w:hAnsi="Abadi"/>
          <w:b w:val="0"/>
          <w:bCs w:val="0"/>
          <w:sz w:val="21"/>
          <w:szCs w:val="21"/>
        </w:rPr>
        <w:t xml:space="preserve">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w:t>
      </w:r>
      <w:r w:rsidRPr="00CA023B">
        <w:rPr>
          <w:rFonts w:ascii="Abadi" w:hAnsi="Abadi"/>
          <w:b w:val="0"/>
          <w:bCs w:val="0"/>
          <w:sz w:val="21"/>
          <w:szCs w:val="21"/>
        </w:rPr>
        <w:t>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2A3B18E9" w14:textId="77777777" w:rsidR="00CA023B" w:rsidRPr="00CA023B" w:rsidRDefault="00CA023B" w:rsidP="00CA023B">
      <w:pPr>
        <w:pStyle w:val="Textoindependiente"/>
        <w:ind w:firstLine="708"/>
        <w:rPr>
          <w:rFonts w:ascii="Abadi" w:hAnsi="Abadi"/>
          <w:b w:val="0"/>
          <w:bCs w:val="0"/>
          <w:sz w:val="21"/>
          <w:szCs w:val="21"/>
        </w:rPr>
      </w:pPr>
    </w:p>
    <w:p w14:paraId="6DCCCDBE"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64FDEC74" w14:textId="77777777" w:rsidR="00C202F9" w:rsidRPr="00CA023B" w:rsidRDefault="00C202F9" w:rsidP="00C202F9">
      <w:pPr>
        <w:pStyle w:val="Textoindependiente"/>
        <w:ind w:firstLine="708"/>
        <w:rPr>
          <w:rFonts w:ascii="Abadi" w:hAnsi="Abadi"/>
          <w:b w:val="0"/>
          <w:bCs w:val="0"/>
          <w:sz w:val="21"/>
          <w:szCs w:val="21"/>
        </w:rPr>
      </w:pPr>
    </w:p>
    <w:p w14:paraId="7C6516D9"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 xml:space="preserve">El informe de resultados establece que se practicó la revisión de la cuenta pública respecto de las operaciones realizadas por la administración pública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correspondientes al ejercicio fiscal 2021, en lo referente a los apartados de ingresos y egresos.</w:t>
      </w:r>
    </w:p>
    <w:p w14:paraId="4D2A7493" w14:textId="77777777" w:rsidR="00C202F9" w:rsidRPr="00CA023B" w:rsidRDefault="00C202F9" w:rsidP="00C202F9">
      <w:pPr>
        <w:pStyle w:val="Textoindependiente"/>
        <w:ind w:firstLine="705"/>
        <w:rPr>
          <w:rFonts w:ascii="Abadi" w:hAnsi="Abadi"/>
          <w:b w:val="0"/>
          <w:bCs w:val="0"/>
          <w:sz w:val="21"/>
          <w:szCs w:val="21"/>
        </w:rPr>
      </w:pPr>
    </w:p>
    <w:p w14:paraId="244B1C6D" w14:textId="7114451B" w:rsidR="00C202F9" w:rsidRDefault="00C202F9" w:rsidP="00CA023B">
      <w:pPr>
        <w:autoSpaceDE w:val="0"/>
        <w:autoSpaceDN w:val="0"/>
        <w:adjustRightInd w:val="0"/>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w:t>
      </w:r>
      <w:r w:rsidRPr="00CA023B">
        <w:rPr>
          <w:rFonts w:ascii="Abadi" w:hAnsi="Abadi" w:cs="Arial"/>
          <w:sz w:val="21"/>
          <w:szCs w:val="21"/>
          <w:lang w:val="es-MX" w:eastAsia="x-none"/>
        </w:rPr>
        <w:lastRenderedPageBreak/>
        <w:t xml:space="preserve">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311302BC" w14:textId="77777777" w:rsidR="00CA023B" w:rsidRPr="00CA023B" w:rsidRDefault="00CA023B" w:rsidP="00CA023B">
      <w:pPr>
        <w:autoSpaceDE w:val="0"/>
        <w:autoSpaceDN w:val="0"/>
        <w:adjustRightInd w:val="0"/>
        <w:ind w:firstLine="708"/>
        <w:jc w:val="both"/>
        <w:rPr>
          <w:rFonts w:ascii="Abadi" w:hAnsi="Abadi" w:cs="Arial"/>
          <w:sz w:val="21"/>
          <w:szCs w:val="21"/>
          <w:lang w:val="es-MX" w:eastAsia="x-none"/>
        </w:rPr>
      </w:pPr>
    </w:p>
    <w:p w14:paraId="708E4482" w14:textId="77777777" w:rsidR="00C202F9" w:rsidRPr="00CA023B" w:rsidRDefault="00C202F9" w:rsidP="00C202F9">
      <w:pPr>
        <w:ind w:firstLine="708"/>
        <w:jc w:val="both"/>
        <w:rPr>
          <w:rFonts w:ascii="Abadi" w:hAnsi="Abadi" w:cs="Arial"/>
          <w:sz w:val="21"/>
          <w:szCs w:val="21"/>
          <w:lang w:val="es-MX" w:eastAsia="x-none"/>
        </w:rPr>
      </w:pPr>
      <w:r w:rsidRPr="00CA023B">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CA023B">
        <w:rPr>
          <w:rFonts w:ascii="Abadi" w:hAnsi="Abadi" w:cs="Arial"/>
          <w:sz w:val="21"/>
          <w:szCs w:val="21"/>
          <w:lang w:val="es-MX" w:eastAsia="x-none"/>
        </w:rPr>
        <w:t>fiscalizado</w:t>
      </w:r>
      <w:proofErr w:type="spellEnd"/>
      <w:r w:rsidRPr="00CA023B">
        <w:rPr>
          <w:rFonts w:ascii="Abadi" w:hAnsi="Abadi" w:cs="Arial"/>
          <w:sz w:val="21"/>
          <w:szCs w:val="21"/>
          <w:lang w:val="es-MX" w:eastAsia="x-none"/>
        </w:rPr>
        <w:t>, de acuerdo a lo dispuesto por los ordenamientos aplicables en la materia, incluyendo las políticas contables aplicables a la institución, utilizadas de acuerdo a los Postulados Básicos de Contabilidad Gubernamental.</w:t>
      </w:r>
    </w:p>
    <w:p w14:paraId="1CE710EF" w14:textId="77777777" w:rsidR="00C202F9" w:rsidRPr="00CA023B" w:rsidRDefault="00C202F9" w:rsidP="00C202F9">
      <w:pPr>
        <w:ind w:firstLine="708"/>
        <w:jc w:val="both"/>
        <w:rPr>
          <w:rFonts w:ascii="Abadi" w:hAnsi="Abadi" w:cs="Arial"/>
          <w:sz w:val="21"/>
          <w:szCs w:val="21"/>
          <w:lang w:val="es-MX" w:eastAsia="x-none"/>
        </w:rPr>
      </w:pPr>
    </w:p>
    <w:p w14:paraId="67817544"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 xml:space="preserve">El 30 de junio de 2022 se notificó al presidente municipal de Celaya, </w:t>
      </w:r>
      <w:proofErr w:type="spellStart"/>
      <w:r w:rsidRPr="00CA023B">
        <w:rPr>
          <w:rFonts w:ascii="Abadi" w:hAnsi="Abadi" w:cs="Arial"/>
          <w:sz w:val="21"/>
          <w:szCs w:val="21"/>
        </w:rPr>
        <w:t>Gto</w:t>
      </w:r>
      <w:proofErr w:type="spellEnd"/>
      <w:r w:rsidRPr="00CA023B">
        <w:rPr>
          <w:rFonts w:ascii="Abadi" w:hAnsi="Abadi" w:cs="Arial"/>
          <w:sz w:val="21"/>
          <w:szCs w:val="21"/>
        </w:rPr>
        <w:t>., la orden de inicio del procedimiento de revisión de la cuenta pública.</w:t>
      </w:r>
    </w:p>
    <w:p w14:paraId="6C7CA6BD" w14:textId="77777777" w:rsidR="00C202F9" w:rsidRPr="00CA023B" w:rsidRDefault="00C202F9" w:rsidP="00C202F9">
      <w:pPr>
        <w:ind w:firstLine="708"/>
        <w:jc w:val="both"/>
        <w:rPr>
          <w:rFonts w:ascii="Abadi" w:hAnsi="Abadi" w:cs="Arial"/>
          <w:sz w:val="21"/>
          <w:szCs w:val="21"/>
        </w:rPr>
      </w:pPr>
    </w:p>
    <w:p w14:paraId="0515963A"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 xml:space="preserve">Posteriormente, el 13 de octubre de 2022, se notificó al presidente municipal y el 14 de octubre de 2022 a la ex presidenta municipal de Celaya, </w:t>
      </w:r>
      <w:proofErr w:type="spellStart"/>
      <w:r w:rsidRPr="00CA023B">
        <w:rPr>
          <w:rFonts w:ascii="Abadi" w:hAnsi="Abadi" w:cs="Arial"/>
          <w:sz w:val="21"/>
          <w:szCs w:val="21"/>
        </w:rPr>
        <w:t>Gto</w:t>
      </w:r>
      <w:proofErr w:type="spellEnd"/>
      <w:r w:rsidRPr="00CA023B">
        <w:rPr>
          <w:rFonts w:ascii="Abadi" w:hAnsi="Abadi" w:cs="Arial"/>
          <w:sz w:val="21"/>
          <w:szCs w:val="21"/>
        </w:rPr>
        <w:t xml:space="preserve">., el pliego de observaciones y recomendaciones derivado de la revisión practicada a la cuenta pública municipal de Celaya, </w:t>
      </w:r>
      <w:proofErr w:type="spellStart"/>
      <w:r w:rsidRPr="00CA023B">
        <w:rPr>
          <w:rFonts w:ascii="Abadi" w:hAnsi="Abadi" w:cs="Arial"/>
          <w:sz w:val="21"/>
          <w:szCs w:val="21"/>
        </w:rPr>
        <w:t>Gto</w:t>
      </w:r>
      <w:proofErr w:type="spellEnd"/>
      <w:r w:rsidRPr="00CA023B">
        <w:rPr>
          <w:rFonts w:ascii="Abadi" w:hAnsi="Abadi" w:cs="Arial"/>
          <w:sz w:val="21"/>
          <w:szCs w:val="21"/>
        </w:rPr>
        <w:t xml:space="preserve">., correspondiente al ejercicio fiscal del año 2021, al cual se dio respuesta el 3 de noviembre de 2022 por parte de la ex presidenta y la tesorera municipales de Celaya, </w:t>
      </w:r>
      <w:proofErr w:type="spellStart"/>
      <w:r w:rsidRPr="00CA023B">
        <w:rPr>
          <w:rFonts w:ascii="Abadi" w:hAnsi="Abadi" w:cs="Arial"/>
          <w:sz w:val="21"/>
          <w:szCs w:val="21"/>
        </w:rPr>
        <w:t>Gto</w:t>
      </w:r>
      <w:proofErr w:type="spellEnd"/>
      <w:r w:rsidRPr="00CA023B">
        <w:rPr>
          <w:rFonts w:ascii="Abadi" w:hAnsi="Abadi" w:cs="Arial"/>
          <w:sz w:val="21"/>
          <w:szCs w:val="21"/>
        </w:rPr>
        <w:t>.</w:t>
      </w:r>
    </w:p>
    <w:p w14:paraId="2830E266" w14:textId="77777777" w:rsidR="00C202F9" w:rsidRPr="00CA023B" w:rsidRDefault="00C202F9" w:rsidP="00C202F9">
      <w:pPr>
        <w:ind w:firstLine="708"/>
        <w:jc w:val="both"/>
        <w:rPr>
          <w:rFonts w:ascii="Abadi" w:hAnsi="Abadi" w:cs="Arial"/>
          <w:sz w:val="21"/>
          <w:szCs w:val="21"/>
        </w:rPr>
      </w:pPr>
    </w:p>
    <w:p w14:paraId="766A26C9"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El 17 de noviembre de 2022, el informe de resultados se notificó al presidente y a la ex presidenta municipales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CA023B">
          <w:rPr>
            <w:rFonts w:ascii="Abadi" w:hAnsi="Abadi"/>
            <w:b w:val="0"/>
            <w:bCs w:val="0"/>
            <w:sz w:val="21"/>
            <w:szCs w:val="21"/>
          </w:rPr>
          <w:t>la Ley</w:t>
        </w:r>
      </w:smartTag>
      <w:r w:rsidRPr="00CA023B">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615EF503" w14:textId="77777777" w:rsidR="00C202F9" w:rsidRPr="00CA023B" w:rsidRDefault="00C202F9" w:rsidP="00C202F9">
      <w:pPr>
        <w:pStyle w:val="Textoindependiente"/>
        <w:ind w:firstLine="708"/>
        <w:rPr>
          <w:rFonts w:ascii="Abadi" w:hAnsi="Abadi"/>
          <w:b w:val="0"/>
          <w:bCs w:val="0"/>
          <w:sz w:val="21"/>
          <w:szCs w:val="21"/>
        </w:rPr>
      </w:pPr>
    </w:p>
    <w:p w14:paraId="12EA6802"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El 25 de noviembre de 2022, dentro del plazo que prevé la fracción IV del artículo 37 de </w:t>
      </w:r>
      <w:smartTag w:uri="urn:schemas-microsoft-com:office:smarttags" w:element="PersonName">
        <w:smartTagPr>
          <w:attr w:name="ProductID" w:val="la Ley"/>
        </w:smartTagPr>
        <w:r w:rsidRPr="00CA023B">
          <w:rPr>
            <w:rFonts w:ascii="Abadi" w:hAnsi="Abadi"/>
            <w:b w:val="0"/>
            <w:bCs w:val="0"/>
            <w:sz w:val="21"/>
            <w:szCs w:val="21"/>
          </w:rPr>
          <w:t>la Ley</w:t>
        </w:r>
      </w:smartTag>
      <w:r w:rsidRPr="00CA023B">
        <w:rPr>
          <w:rFonts w:ascii="Abadi" w:hAnsi="Abadi"/>
          <w:b w:val="0"/>
          <w:bCs w:val="0"/>
          <w:sz w:val="21"/>
          <w:szCs w:val="21"/>
        </w:rPr>
        <w:t xml:space="preserve"> de Fiscalización Superior del Estado de Guanajuato, el presidente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xml:space="preserve">., interpuso recurso de reconsideración en contra del informe de resultados de la revisión practicada a la cuenta pública de dicho Municipio, correspondiente al ejercicio fiscal del año 2021, siendo admitido dicho recurso, al colmarse los requisitos de procedibilidad previstos por el artículo 51 de </w:t>
      </w:r>
      <w:smartTag w:uri="urn:schemas-microsoft-com:office:smarttags" w:element="PersonName">
        <w:smartTagPr>
          <w:attr w:name="ProductID" w:val="la Ley"/>
        </w:smartTagPr>
        <w:r w:rsidRPr="00CA023B">
          <w:rPr>
            <w:rFonts w:ascii="Abadi" w:hAnsi="Abadi"/>
            <w:b w:val="0"/>
            <w:bCs w:val="0"/>
            <w:sz w:val="21"/>
            <w:szCs w:val="21"/>
          </w:rPr>
          <w:t>la Ley</w:t>
        </w:r>
      </w:smartTag>
      <w:r w:rsidRPr="00CA023B">
        <w:rPr>
          <w:rFonts w:ascii="Abadi" w:hAnsi="Abadi"/>
          <w:b w:val="0"/>
          <w:bCs w:val="0"/>
          <w:sz w:val="21"/>
          <w:szCs w:val="21"/>
        </w:rPr>
        <w:t xml:space="preserve"> de Fiscalización Superior del Estado de Guanajuato.</w:t>
      </w:r>
    </w:p>
    <w:p w14:paraId="45A4C821" w14:textId="77777777" w:rsidR="00C202F9" w:rsidRPr="00CA023B" w:rsidRDefault="00C202F9" w:rsidP="00C202F9">
      <w:pPr>
        <w:ind w:firstLine="708"/>
        <w:jc w:val="both"/>
        <w:rPr>
          <w:rFonts w:ascii="Abadi" w:hAnsi="Abadi"/>
          <w:sz w:val="21"/>
          <w:szCs w:val="21"/>
        </w:rPr>
      </w:pPr>
    </w:p>
    <w:p w14:paraId="4247D5C8" w14:textId="1A815FC9" w:rsidR="00C202F9" w:rsidRDefault="00C202F9" w:rsidP="00CA023B">
      <w:pPr>
        <w:pStyle w:val="Textoindependiente"/>
        <w:ind w:firstLine="708"/>
        <w:rPr>
          <w:rFonts w:ascii="Abadi" w:hAnsi="Abadi"/>
          <w:b w:val="0"/>
          <w:bCs w:val="0"/>
          <w:sz w:val="21"/>
          <w:szCs w:val="21"/>
        </w:rPr>
      </w:pPr>
      <w:r w:rsidRPr="00CA023B">
        <w:rPr>
          <w:rFonts w:ascii="Abadi" w:hAnsi="Abadi"/>
          <w:b w:val="0"/>
          <w:bCs w:val="0"/>
          <w:sz w:val="21"/>
          <w:szCs w:val="21"/>
        </w:rPr>
        <w:t xml:space="preserve">Una vez tramitado el recurso, el Auditor Superior el 29 de noviembre de 2022 emitió la resolución correspondiente, a la cual haremos referencia en un apartado posterior, misma que se notificó al presidente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el 30 de noviembre de 2022.</w:t>
      </w:r>
    </w:p>
    <w:p w14:paraId="094012EC" w14:textId="77777777" w:rsidR="00CA023B" w:rsidRPr="00CA023B" w:rsidRDefault="00CA023B" w:rsidP="00CA023B">
      <w:pPr>
        <w:pStyle w:val="Textoindependiente"/>
        <w:ind w:firstLine="708"/>
        <w:rPr>
          <w:rFonts w:ascii="Abadi" w:hAnsi="Abadi"/>
          <w:b w:val="0"/>
          <w:bCs w:val="0"/>
          <w:sz w:val="21"/>
          <w:szCs w:val="21"/>
        </w:rPr>
      </w:pPr>
    </w:p>
    <w:p w14:paraId="58E13A3D" w14:textId="77777777" w:rsidR="00C202F9" w:rsidRPr="00CA023B" w:rsidRDefault="00C202F9" w:rsidP="00C202F9">
      <w:pPr>
        <w:pStyle w:val="Textoindependiente"/>
        <w:ind w:firstLine="708"/>
        <w:rPr>
          <w:rFonts w:ascii="Abadi" w:hAnsi="Abadi"/>
          <w:sz w:val="21"/>
          <w:szCs w:val="21"/>
        </w:rPr>
      </w:pPr>
      <w:r w:rsidRPr="00CA023B">
        <w:rPr>
          <w:rFonts w:ascii="Abadi" w:hAnsi="Abadi"/>
          <w:sz w:val="21"/>
          <w:szCs w:val="21"/>
        </w:rPr>
        <w:t>IV. Contenido del Informe de Resultados:</w:t>
      </w:r>
    </w:p>
    <w:p w14:paraId="5384152B" w14:textId="77777777" w:rsidR="00C202F9" w:rsidRPr="00CA023B" w:rsidRDefault="00C202F9" w:rsidP="00C202F9">
      <w:pPr>
        <w:pStyle w:val="Textoindependiente"/>
        <w:rPr>
          <w:rFonts w:ascii="Abadi" w:hAnsi="Abadi"/>
          <w:b w:val="0"/>
          <w:bCs w:val="0"/>
          <w:sz w:val="21"/>
          <w:szCs w:val="21"/>
        </w:rPr>
      </w:pPr>
    </w:p>
    <w:p w14:paraId="0D2CF8C0" w14:textId="77777777" w:rsidR="00C202F9" w:rsidRPr="00CA023B" w:rsidRDefault="00C202F9" w:rsidP="00C202F9">
      <w:pPr>
        <w:pStyle w:val="Textoindependiente"/>
        <w:rPr>
          <w:rFonts w:ascii="Abadi" w:hAnsi="Abadi"/>
          <w:b w:val="0"/>
          <w:bCs w:val="0"/>
          <w:sz w:val="21"/>
          <w:szCs w:val="21"/>
        </w:rPr>
      </w:pPr>
      <w:r w:rsidRPr="00CA023B">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114FA755" w14:textId="77777777" w:rsidR="00C202F9" w:rsidRPr="00CA023B" w:rsidRDefault="00C202F9" w:rsidP="00C202F9">
      <w:pPr>
        <w:pStyle w:val="Textoindependiente"/>
        <w:rPr>
          <w:rFonts w:ascii="Abadi" w:hAnsi="Abadi"/>
          <w:b w:val="0"/>
          <w:bCs w:val="0"/>
          <w:sz w:val="21"/>
          <w:szCs w:val="21"/>
        </w:rPr>
      </w:pPr>
    </w:p>
    <w:p w14:paraId="37D32998" w14:textId="77777777" w:rsidR="00C202F9" w:rsidRPr="00CA023B" w:rsidRDefault="00C202F9" w:rsidP="00C202F9">
      <w:pPr>
        <w:pStyle w:val="Textoindependiente"/>
        <w:numPr>
          <w:ilvl w:val="0"/>
          <w:numId w:val="10"/>
        </w:numPr>
        <w:autoSpaceDE/>
        <w:autoSpaceDN/>
        <w:rPr>
          <w:rFonts w:ascii="Abadi" w:hAnsi="Abadi"/>
          <w:b w:val="0"/>
          <w:bCs w:val="0"/>
          <w:sz w:val="21"/>
          <w:szCs w:val="21"/>
        </w:rPr>
      </w:pPr>
      <w:r w:rsidRPr="00CA023B">
        <w:rPr>
          <w:rFonts w:ascii="Abadi" w:hAnsi="Abadi"/>
          <w:b w:val="0"/>
          <w:bCs w:val="0"/>
          <w:sz w:val="21"/>
          <w:szCs w:val="21"/>
        </w:rPr>
        <w:t>I</w:t>
      </w:r>
      <w:r w:rsidRPr="00CA023B">
        <w:rPr>
          <w:rFonts w:ascii="Abadi" w:hAnsi="Abadi"/>
          <w:sz w:val="21"/>
          <w:szCs w:val="21"/>
        </w:rPr>
        <w:t>ntroducción</w:t>
      </w:r>
      <w:r w:rsidRPr="00CA023B">
        <w:rPr>
          <w:rFonts w:ascii="Abadi" w:hAnsi="Abadi"/>
          <w:b w:val="0"/>
          <w:bCs w:val="0"/>
          <w:sz w:val="21"/>
          <w:szCs w:val="21"/>
        </w:rPr>
        <w:t>.</w:t>
      </w:r>
    </w:p>
    <w:p w14:paraId="3AEF6B29" w14:textId="77777777" w:rsidR="00C202F9" w:rsidRPr="00CA023B" w:rsidRDefault="00C202F9" w:rsidP="00C202F9">
      <w:pPr>
        <w:pStyle w:val="Textoindependiente"/>
        <w:ind w:left="705"/>
        <w:rPr>
          <w:rFonts w:ascii="Abadi" w:hAnsi="Abadi"/>
          <w:b w:val="0"/>
          <w:bCs w:val="0"/>
          <w:sz w:val="21"/>
          <w:szCs w:val="21"/>
        </w:rPr>
      </w:pPr>
    </w:p>
    <w:p w14:paraId="0DEECD8D"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precisando que el detalle de los alcances de la revisión se </w:t>
      </w:r>
      <w:r w:rsidRPr="00CA023B">
        <w:rPr>
          <w:rFonts w:ascii="Abadi" w:hAnsi="Abadi"/>
          <w:b w:val="0"/>
          <w:bCs w:val="0"/>
          <w:sz w:val="21"/>
          <w:szCs w:val="21"/>
        </w:rPr>
        <w:lastRenderedPageBreak/>
        <w:t>consigna en el Anexo 01 del informe de resultados.</w:t>
      </w:r>
    </w:p>
    <w:p w14:paraId="1D5062E8" w14:textId="77777777" w:rsidR="00C202F9" w:rsidRPr="00CA023B" w:rsidRDefault="00C202F9" w:rsidP="00C202F9">
      <w:pPr>
        <w:pStyle w:val="Textoindependiente"/>
        <w:ind w:firstLine="705"/>
        <w:rPr>
          <w:rFonts w:ascii="Abadi" w:hAnsi="Abadi"/>
          <w:b w:val="0"/>
          <w:bCs w:val="0"/>
          <w:sz w:val="21"/>
          <w:szCs w:val="21"/>
        </w:rPr>
      </w:pPr>
    </w:p>
    <w:p w14:paraId="2FEF191A"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Por otra parte, en este apartado se precisan los procedimientos de auditoría aplicados, siendo estos: inspección, observación, confirmación externa, recálculo, procedimientos analíticos, re ejecución e indagación.</w:t>
      </w:r>
    </w:p>
    <w:p w14:paraId="02A2C47B" w14:textId="77777777" w:rsidR="00C202F9" w:rsidRPr="00CA023B" w:rsidRDefault="00C202F9" w:rsidP="00C202F9">
      <w:pPr>
        <w:pStyle w:val="Textoindependiente"/>
        <w:ind w:firstLine="705"/>
        <w:rPr>
          <w:rFonts w:ascii="Abadi" w:hAnsi="Abadi"/>
          <w:b w:val="0"/>
          <w:bCs w:val="0"/>
          <w:sz w:val="21"/>
          <w:szCs w:val="21"/>
        </w:rPr>
      </w:pPr>
    </w:p>
    <w:p w14:paraId="3958417B"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Cabe apuntar que en el Programa General de Fiscalización 2022 de la Auditoría Superior del Estado de Guanajuato, en el apartado de seguimiento a mejores prácticas de fiscalización ejecutadas durante el ejercicio 2021 y prospectiva estratégica para la programación 2022, se estableció:</w:t>
      </w:r>
    </w:p>
    <w:p w14:paraId="09D4D844" w14:textId="77777777" w:rsidR="00C202F9" w:rsidRPr="00CA023B" w:rsidRDefault="00C202F9" w:rsidP="00C202F9">
      <w:pPr>
        <w:pStyle w:val="Textoindependiente"/>
        <w:ind w:firstLine="705"/>
        <w:rPr>
          <w:rFonts w:ascii="Abadi" w:hAnsi="Abadi"/>
          <w:b w:val="0"/>
          <w:bCs w:val="0"/>
          <w:sz w:val="21"/>
          <w:szCs w:val="21"/>
        </w:rPr>
      </w:pPr>
    </w:p>
    <w:p w14:paraId="4579653F" w14:textId="77777777" w:rsidR="00C202F9" w:rsidRPr="00CA023B" w:rsidRDefault="00C202F9" w:rsidP="00C202F9">
      <w:pPr>
        <w:jc w:val="both"/>
        <w:rPr>
          <w:rFonts w:ascii="Abadi" w:hAnsi="Abadi" w:cs="Arial"/>
          <w:i/>
          <w:iCs/>
          <w:sz w:val="21"/>
          <w:szCs w:val="21"/>
          <w:lang w:eastAsia="x-none"/>
        </w:rPr>
      </w:pPr>
      <w:r w:rsidRPr="00CA023B">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5D2DF2BC" w14:textId="77777777" w:rsidR="00C202F9" w:rsidRPr="00CA023B" w:rsidRDefault="00C202F9" w:rsidP="00C202F9">
      <w:pPr>
        <w:rPr>
          <w:rFonts w:ascii="Abadi" w:hAnsi="Abadi" w:cs="Arial"/>
          <w:i/>
          <w:iCs/>
          <w:sz w:val="21"/>
          <w:szCs w:val="21"/>
          <w:lang w:eastAsia="x-none"/>
        </w:rPr>
      </w:pPr>
    </w:p>
    <w:p w14:paraId="46C5EFC3" w14:textId="77777777" w:rsidR="00C202F9" w:rsidRPr="00CA023B" w:rsidRDefault="00C202F9" w:rsidP="00C202F9">
      <w:pPr>
        <w:jc w:val="both"/>
        <w:rPr>
          <w:rFonts w:ascii="Abadi" w:hAnsi="Abadi" w:cs="Arial"/>
          <w:i/>
          <w:iCs/>
          <w:sz w:val="21"/>
          <w:szCs w:val="21"/>
          <w:lang w:eastAsia="x-none"/>
        </w:rPr>
      </w:pPr>
      <w:r w:rsidRPr="00CA023B">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328BE109" w14:textId="77777777" w:rsidR="00C202F9" w:rsidRPr="00CA023B" w:rsidRDefault="00C202F9" w:rsidP="00C202F9">
      <w:pPr>
        <w:jc w:val="both"/>
        <w:rPr>
          <w:rFonts w:ascii="Abadi" w:hAnsi="Abadi" w:cs="Arial"/>
          <w:i/>
          <w:iCs/>
          <w:sz w:val="21"/>
          <w:szCs w:val="21"/>
          <w:lang w:eastAsia="x-none"/>
        </w:rPr>
      </w:pPr>
    </w:p>
    <w:p w14:paraId="3B44DDE7" w14:textId="77777777" w:rsidR="00C202F9" w:rsidRPr="00CA023B" w:rsidRDefault="00C202F9" w:rsidP="00C202F9">
      <w:pPr>
        <w:jc w:val="both"/>
        <w:rPr>
          <w:rFonts w:ascii="Abadi" w:hAnsi="Abadi" w:cs="Arial"/>
          <w:i/>
          <w:iCs/>
          <w:sz w:val="21"/>
          <w:szCs w:val="21"/>
          <w:lang w:eastAsia="x-none"/>
        </w:rPr>
      </w:pPr>
      <w:r w:rsidRPr="00CA023B">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72794CA9" w14:textId="77777777" w:rsidR="00C202F9" w:rsidRPr="00CA023B" w:rsidRDefault="00C202F9" w:rsidP="00C202F9">
      <w:pPr>
        <w:jc w:val="both"/>
        <w:rPr>
          <w:rFonts w:ascii="Abadi" w:hAnsi="Abadi" w:cs="Arial"/>
          <w:i/>
          <w:iCs/>
          <w:sz w:val="21"/>
          <w:szCs w:val="21"/>
          <w:lang w:eastAsia="x-none"/>
        </w:rPr>
      </w:pPr>
    </w:p>
    <w:p w14:paraId="327ED573" w14:textId="77777777" w:rsidR="00C202F9" w:rsidRPr="00CA023B" w:rsidRDefault="00C202F9" w:rsidP="00C202F9">
      <w:pPr>
        <w:ind w:firstLine="705"/>
        <w:jc w:val="both"/>
        <w:rPr>
          <w:rFonts w:ascii="Abadi" w:hAnsi="Abadi" w:cs="Arial"/>
          <w:sz w:val="21"/>
          <w:szCs w:val="21"/>
          <w:lang w:eastAsia="x-none"/>
        </w:rPr>
      </w:pPr>
      <w:r w:rsidRPr="00CA023B">
        <w:rPr>
          <w:rFonts w:ascii="Abadi" w:hAnsi="Abadi" w:cs="Arial"/>
          <w:sz w:val="21"/>
          <w:szCs w:val="21"/>
          <w:lang w:eastAsia="x-none"/>
        </w:rPr>
        <w:t xml:space="preserve">Derivado de lo anterior, en el proceso de auditoría se inspeccionó que los comprobantes fiscales que soportan las erogaciones del ente </w:t>
      </w:r>
      <w:proofErr w:type="spellStart"/>
      <w:r w:rsidRPr="00CA023B">
        <w:rPr>
          <w:rFonts w:ascii="Abadi" w:hAnsi="Abadi" w:cs="Arial"/>
          <w:sz w:val="21"/>
          <w:szCs w:val="21"/>
          <w:lang w:eastAsia="x-none"/>
        </w:rPr>
        <w:t>fiscalizado</w:t>
      </w:r>
      <w:proofErr w:type="spellEnd"/>
      <w:r w:rsidRPr="00CA023B">
        <w:rPr>
          <w:rFonts w:ascii="Abadi" w:hAnsi="Abadi" w:cs="Arial"/>
          <w:sz w:val="21"/>
          <w:szCs w:val="21"/>
          <w:lang w:eastAsia="x-none"/>
        </w:rPr>
        <w:t xml:space="preserve">, no correspondan a contribuyentes que se encuentren en los supuestos previstos en </w:t>
      </w:r>
      <w:r w:rsidRPr="00CA023B">
        <w:rPr>
          <w:rFonts w:ascii="Abadi" w:hAnsi="Abadi" w:cs="Arial"/>
          <w:sz w:val="21"/>
          <w:szCs w:val="21"/>
          <w:lang w:eastAsia="x-none"/>
        </w:rPr>
        <w:t xml:space="preserve">el artículo 69-B del Código Fiscal de la Federación, empresas que facturan operaciones simuladas o inexistentes con el carácter de </w:t>
      </w:r>
      <w:r w:rsidRPr="00CA023B">
        <w:rPr>
          <w:rFonts w:ascii="Abadi" w:hAnsi="Abadi" w:cs="Arial"/>
          <w:i/>
          <w:iCs/>
          <w:sz w:val="21"/>
          <w:szCs w:val="21"/>
          <w:lang w:eastAsia="x-none"/>
        </w:rPr>
        <w:t>«Definitivos»,</w:t>
      </w:r>
      <w:r w:rsidRPr="00CA023B">
        <w:rPr>
          <w:rFonts w:ascii="Abadi" w:hAnsi="Abadi" w:cs="Arial"/>
          <w:sz w:val="21"/>
          <w:szCs w:val="21"/>
          <w:lang w:eastAsia="x-none"/>
        </w:rPr>
        <w:t xml:space="preserve"> emitidas por el Servicio de Administración Tributaria.</w:t>
      </w:r>
    </w:p>
    <w:p w14:paraId="46CF5F8A" w14:textId="77777777" w:rsidR="00C202F9" w:rsidRPr="00CA023B" w:rsidRDefault="00C202F9" w:rsidP="00C202F9">
      <w:pPr>
        <w:pStyle w:val="Textoindependiente"/>
        <w:ind w:firstLine="705"/>
        <w:rPr>
          <w:rFonts w:ascii="Abadi" w:hAnsi="Abadi"/>
          <w:b w:val="0"/>
          <w:bCs w:val="0"/>
          <w:sz w:val="21"/>
          <w:szCs w:val="21"/>
        </w:rPr>
      </w:pPr>
    </w:p>
    <w:p w14:paraId="1C9104E8" w14:textId="77777777" w:rsidR="00C202F9" w:rsidRPr="00CA023B" w:rsidRDefault="00C202F9" w:rsidP="00C202F9">
      <w:pPr>
        <w:ind w:firstLine="705"/>
        <w:jc w:val="both"/>
        <w:rPr>
          <w:rFonts w:ascii="Abadi" w:hAnsi="Abadi" w:cs="Arial"/>
          <w:sz w:val="21"/>
          <w:szCs w:val="21"/>
          <w:lang w:eastAsia="x-none"/>
        </w:rPr>
      </w:pPr>
      <w:r w:rsidRPr="00CA023B">
        <w:rPr>
          <w:rFonts w:ascii="Abadi" w:hAnsi="Abadi" w:cs="Arial"/>
          <w:sz w:val="21"/>
          <w:szCs w:val="21"/>
          <w:lang w:eastAsia="x-none"/>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w:t>
      </w:r>
      <w:proofErr w:type="spellStart"/>
      <w:r w:rsidRPr="00CA023B">
        <w:rPr>
          <w:rFonts w:ascii="Abadi" w:hAnsi="Abadi" w:cs="Arial"/>
          <w:sz w:val="21"/>
          <w:szCs w:val="21"/>
          <w:lang w:eastAsia="x-none"/>
        </w:rPr>
        <w:t>fiscalizado</w:t>
      </w:r>
      <w:proofErr w:type="spellEnd"/>
      <w:r w:rsidRPr="00CA023B">
        <w:rPr>
          <w:rFonts w:ascii="Abadi" w:hAnsi="Abadi" w:cs="Arial"/>
          <w:sz w:val="21"/>
          <w:szCs w:val="21"/>
          <w:lang w:eastAsia="x-none"/>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2020 y 2021);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w:t>
      </w:r>
      <w:r w:rsidRPr="00CA023B">
        <w:rPr>
          <w:rFonts w:ascii="Abadi" w:hAnsi="Abadi" w:cs="Arial"/>
          <w:sz w:val="21"/>
          <w:szCs w:val="21"/>
          <w:lang w:eastAsia="x-none"/>
        </w:rPr>
        <w:lastRenderedPageBreak/>
        <w:t>independencia que hayan celebrado o no, operaciones comerciales o contractuales con el sujeto fiscalizado.</w:t>
      </w:r>
    </w:p>
    <w:p w14:paraId="0275EE9C" w14:textId="77777777" w:rsidR="00C202F9" w:rsidRPr="00CA023B" w:rsidRDefault="00C202F9" w:rsidP="00C202F9">
      <w:pPr>
        <w:ind w:firstLine="705"/>
        <w:jc w:val="both"/>
        <w:rPr>
          <w:rFonts w:ascii="Abadi" w:hAnsi="Abadi" w:cs="Arial"/>
          <w:sz w:val="21"/>
          <w:szCs w:val="21"/>
          <w:lang w:eastAsia="x-none"/>
        </w:rPr>
      </w:pPr>
    </w:p>
    <w:p w14:paraId="014F7E3D" w14:textId="77777777" w:rsidR="00C202F9" w:rsidRPr="00CA023B" w:rsidRDefault="00C202F9" w:rsidP="00C202F9">
      <w:pPr>
        <w:ind w:firstLine="705"/>
        <w:jc w:val="both"/>
        <w:rPr>
          <w:rFonts w:ascii="Abadi" w:hAnsi="Abadi" w:cs="Arial"/>
          <w:sz w:val="21"/>
          <w:szCs w:val="21"/>
          <w:lang w:val="es-MX" w:eastAsia="x-none"/>
        </w:rPr>
      </w:pPr>
      <w:r w:rsidRPr="00CA023B">
        <w:rPr>
          <w:rFonts w:ascii="Abadi" w:hAnsi="Abadi" w:cs="Arial"/>
          <w:sz w:val="21"/>
          <w:szCs w:val="21"/>
          <w:lang w:val="es-MX" w:eastAsia="x-none"/>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bienes o prestaron servicios al ente </w:t>
      </w:r>
      <w:proofErr w:type="spellStart"/>
      <w:r w:rsidRPr="00CA023B">
        <w:rPr>
          <w:rFonts w:ascii="Abadi" w:hAnsi="Abadi" w:cs="Arial"/>
          <w:sz w:val="21"/>
          <w:szCs w:val="21"/>
          <w:lang w:val="es-MX" w:eastAsia="x-none"/>
        </w:rPr>
        <w:t>fiscalizado</w:t>
      </w:r>
      <w:proofErr w:type="spellEnd"/>
      <w:r w:rsidRPr="00CA023B">
        <w:rPr>
          <w:rFonts w:ascii="Abadi" w:hAnsi="Abadi" w:cs="Arial"/>
          <w:sz w:val="21"/>
          <w:szCs w:val="21"/>
          <w:lang w:val="es-MX" w:eastAsia="x-none"/>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CA023B">
        <w:rPr>
          <w:rFonts w:ascii="Abadi" w:hAnsi="Abadi" w:cs="Arial"/>
          <w:sz w:val="21"/>
          <w:szCs w:val="21"/>
          <w:lang w:val="es-MX" w:eastAsia="x-none"/>
        </w:rPr>
        <w:t>fiscalizado</w:t>
      </w:r>
      <w:proofErr w:type="spellEnd"/>
      <w:r w:rsidRPr="00CA023B">
        <w:rPr>
          <w:rFonts w:ascii="Abadi" w:hAnsi="Abadi" w:cs="Arial"/>
          <w:sz w:val="21"/>
          <w:szCs w:val="21"/>
          <w:lang w:val="es-MX" w:eastAsia="x-none"/>
        </w:rPr>
        <w:t>.</w:t>
      </w:r>
    </w:p>
    <w:p w14:paraId="61AA9A0A" w14:textId="77777777" w:rsidR="00C202F9" w:rsidRPr="00CA023B" w:rsidRDefault="00C202F9" w:rsidP="00C202F9">
      <w:pPr>
        <w:ind w:firstLine="705"/>
        <w:jc w:val="both"/>
        <w:rPr>
          <w:rFonts w:ascii="Abadi" w:hAnsi="Abadi" w:cs="Arial"/>
          <w:sz w:val="21"/>
          <w:szCs w:val="21"/>
          <w:lang w:val="es-MX" w:eastAsia="x-none"/>
        </w:rPr>
      </w:pPr>
    </w:p>
    <w:p w14:paraId="68E46517" w14:textId="77777777" w:rsidR="00C202F9" w:rsidRPr="00CA023B" w:rsidRDefault="00C202F9" w:rsidP="00C202F9">
      <w:pPr>
        <w:ind w:firstLine="705"/>
        <w:jc w:val="both"/>
        <w:rPr>
          <w:rFonts w:ascii="Abadi" w:hAnsi="Abadi" w:cs="Arial"/>
          <w:sz w:val="21"/>
          <w:szCs w:val="21"/>
          <w:lang w:val="es-MX" w:eastAsia="x-none"/>
        </w:rPr>
      </w:pPr>
      <w:r w:rsidRPr="00CA023B">
        <w:rPr>
          <w:rFonts w:ascii="Abadi" w:hAnsi="Abadi" w:cs="Arial"/>
          <w:sz w:val="21"/>
          <w:szCs w:val="21"/>
          <w:lang w:val="es-MX" w:eastAsia="x-none"/>
        </w:rPr>
        <w:t xml:space="preserve">Adicionalmente se analizó el Informe general del proceso de entrega recepción 2021 de la administración pública municipal de Celaya, </w:t>
      </w:r>
      <w:proofErr w:type="spellStart"/>
      <w:r w:rsidRPr="00CA023B">
        <w:rPr>
          <w:rFonts w:ascii="Abadi" w:hAnsi="Abadi" w:cs="Arial"/>
          <w:sz w:val="21"/>
          <w:szCs w:val="21"/>
          <w:lang w:val="es-MX" w:eastAsia="x-none"/>
        </w:rPr>
        <w:t>Gto</w:t>
      </w:r>
      <w:proofErr w:type="spellEnd"/>
      <w:r w:rsidRPr="00CA023B">
        <w:rPr>
          <w:rFonts w:ascii="Abadi" w:hAnsi="Abadi" w:cs="Arial"/>
          <w:sz w:val="21"/>
          <w:szCs w:val="21"/>
          <w:lang w:val="es-MX" w:eastAsia="x-none"/>
        </w:rPr>
        <w:t>., y en su caso se aplicaron los procedimientos de auditoría correspondientes.</w:t>
      </w:r>
    </w:p>
    <w:p w14:paraId="1D070CEF" w14:textId="77777777" w:rsidR="00C202F9" w:rsidRPr="00CA023B" w:rsidRDefault="00C202F9" w:rsidP="00C202F9">
      <w:pPr>
        <w:ind w:firstLine="705"/>
        <w:jc w:val="both"/>
        <w:rPr>
          <w:rFonts w:ascii="Abadi" w:hAnsi="Abadi" w:cs="Arial"/>
          <w:sz w:val="21"/>
          <w:szCs w:val="21"/>
          <w:lang w:val="es-MX" w:eastAsia="x-none"/>
        </w:rPr>
      </w:pPr>
    </w:p>
    <w:p w14:paraId="3287DDAE" w14:textId="77777777" w:rsidR="00C202F9" w:rsidRPr="00CA023B" w:rsidRDefault="00C202F9" w:rsidP="00C202F9">
      <w:pPr>
        <w:ind w:firstLine="705"/>
        <w:jc w:val="both"/>
        <w:rPr>
          <w:rFonts w:ascii="Abadi" w:hAnsi="Abadi" w:cs="Arial"/>
          <w:sz w:val="21"/>
          <w:szCs w:val="21"/>
          <w:lang w:val="es-MX" w:eastAsia="x-none"/>
        </w:rPr>
      </w:pPr>
      <w:r w:rsidRPr="00CA023B">
        <w:rPr>
          <w:rFonts w:ascii="Abadi" w:hAnsi="Abadi" w:cs="Arial"/>
          <w:sz w:val="21"/>
          <w:szCs w:val="21"/>
          <w:lang w:val="es-MX" w:eastAsia="x-none"/>
        </w:rPr>
        <w:t>Cabe señalar que, a fin de fomentar la participación ciudadana, la Auditoría Superior del Estado cuenta con diversos mecanismos para recibir solicitudes, denuncias y sugerencias, relacionados con hechos presuntamente irregulares en la captación, manejo y utilización de los recursos públicos, desvío de recursos hacia fines distintos a lo autorizado, entre otros supuestos de procedencia. Derivado de lo cual se recibieron ocho solicitudes ciudadanas, de las que, una vez aplicados los procedimientos de auditoría inherentes no se obtuvieron observaciones o recomendaciones para incluir en el informe de resultados.</w:t>
      </w:r>
    </w:p>
    <w:p w14:paraId="2150202C" w14:textId="77777777" w:rsidR="00C202F9" w:rsidRPr="00CA023B" w:rsidRDefault="00C202F9" w:rsidP="00C202F9">
      <w:pPr>
        <w:ind w:firstLine="705"/>
        <w:jc w:val="both"/>
        <w:rPr>
          <w:rFonts w:ascii="Abadi" w:hAnsi="Abadi" w:cs="Arial"/>
          <w:sz w:val="21"/>
          <w:szCs w:val="21"/>
          <w:lang w:val="es-MX" w:eastAsia="x-none"/>
        </w:rPr>
      </w:pPr>
      <w:r w:rsidRPr="00CA023B">
        <w:rPr>
          <w:rFonts w:ascii="Abadi" w:hAnsi="Abadi" w:cs="Arial"/>
          <w:sz w:val="21"/>
          <w:szCs w:val="21"/>
          <w:lang w:val="es-MX" w:eastAsia="x-none"/>
        </w:rPr>
        <w:t xml:space="preserve"> </w:t>
      </w:r>
    </w:p>
    <w:p w14:paraId="19EF0829" w14:textId="77777777" w:rsidR="00C202F9" w:rsidRPr="00CA023B" w:rsidRDefault="00C202F9" w:rsidP="00C202F9">
      <w:pPr>
        <w:ind w:firstLine="705"/>
        <w:jc w:val="both"/>
        <w:rPr>
          <w:rFonts w:ascii="Abadi" w:hAnsi="Abadi" w:cs="Arial"/>
          <w:sz w:val="21"/>
          <w:szCs w:val="21"/>
          <w:lang w:val="es-MX" w:eastAsia="x-none"/>
        </w:rPr>
      </w:pPr>
      <w:r w:rsidRPr="00CA023B">
        <w:rPr>
          <w:rFonts w:ascii="Abadi" w:hAnsi="Abadi" w:cs="Arial"/>
          <w:sz w:val="21"/>
          <w:szCs w:val="21"/>
          <w:lang w:val="es-MX" w:eastAsia="x-none"/>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w:t>
      </w:r>
      <w:r w:rsidRPr="00CA023B">
        <w:rPr>
          <w:rFonts w:ascii="Abadi" w:hAnsi="Abadi" w:cs="Arial"/>
          <w:sz w:val="21"/>
          <w:szCs w:val="21"/>
          <w:lang w:val="es-MX" w:eastAsia="x-none"/>
        </w:rPr>
        <w:t xml:space="preserve">muestra auditada la administración pública municipal de Celaya, </w:t>
      </w:r>
      <w:proofErr w:type="spellStart"/>
      <w:r w:rsidRPr="00CA023B">
        <w:rPr>
          <w:rFonts w:ascii="Abadi" w:hAnsi="Abadi" w:cs="Arial"/>
          <w:sz w:val="21"/>
          <w:szCs w:val="21"/>
          <w:lang w:val="es-MX" w:eastAsia="x-none"/>
        </w:rPr>
        <w:t>Gto</w:t>
      </w:r>
      <w:proofErr w:type="spellEnd"/>
      <w:r w:rsidRPr="00CA023B">
        <w:rPr>
          <w:rFonts w:ascii="Abadi" w:hAnsi="Abadi" w:cs="Arial"/>
          <w:sz w:val="21"/>
          <w:szCs w:val="21"/>
          <w:lang w:val="es-MX" w:eastAsia="x-none"/>
        </w:rPr>
        <w:t>., no cumplió con las disposiciones normativas aplicables, como se precisa en el informe de resultados.</w:t>
      </w:r>
    </w:p>
    <w:p w14:paraId="0218CE03" w14:textId="77777777" w:rsidR="00C202F9" w:rsidRPr="00CA023B" w:rsidRDefault="00C202F9" w:rsidP="00C202F9">
      <w:pPr>
        <w:ind w:firstLine="705"/>
        <w:jc w:val="both"/>
        <w:rPr>
          <w:rFonts w:ascii="Abadi" w:hAnsi="Abadi" w:cs="Arial"/>
          <w:sz w:val="21"/>
          <w:szCs w:val="21"/>
          <w:lang w:val="es-MX" w:eastAsia="x-none"/>
        </w:rPr>
      </w:pPr>
    </w:p>
    <w:p w14:paraId="0CA3F6A6"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10 observaciones, de las cuales 2 se solventaron y 8 no fueron solventadas. Asimismo, se formuló 1 recomendación que no se atendió. </w:t>
      </w:r>
    </w:p>
    <w:p w14:paraId="093A0292" w14:textId="77777777" w:rsidR="00C202F9" w:rsidRPr="00CA023B" w:rsidRDefault="00C202F9" w:rsidP="00C202F9">
      <w:pPr>
        <w:pStyle w:val="Textoindependiente"/>
        <w:ind w:firstLine="705"/>
        <w:rPr>
          <w:rFonts w:ascii="Abadi" w:hAnsi="Abadi"/>
          <w:b w:val="0"/>
          <w:bCs w:val="0"/>
          <w:sz w:val="21"/>
          <w:szCs w:val="21"/>
        </w:rPr>
      </w:pPr>
    </w:p>
    <w:p w14:paraId="1181515B"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003, 004, 005, 006 y 008, existen importes no solventados por la cuantía que ahí se refiere. </w:t>
      </w:r>
    </w:p>
    <w:p w14:paraId="291ACEBA" w14:textId="77777777" w:rsidR="00C202F9" w:rsidRPr="00CA023B" w:rsidRDefault="00C202F9" w:rsidP="00C202F9">
      <w:pPr>
        <w:pStyle w:val="Textoindependiente"/>
        <w:ind w:firstLine="705"/>
        <w:rPr>
          <w:rFonts w:ascii="Abadi" w:hAnsi="Abadi"/>
          <w:b w:val="0"/>
          <w:bCs w:val="0"/>
          <w:sz w:val="21"/>
          <w:szCs w:val="21"/>
        </w:rPr>
      </w:pPr>
    </w:p>
    <w:p w14:paraId="04799123" w14:textId="77777777" w:rsidR="00C202F9" w:rsidRPr="00CA023B" w:rsidRDefault="00C202F9" w:rsidP="00C202F9">
      <w:pPr>
        <w:pStyle w:val="Textoindependiente"/>
        <w:ind w:firstLine="705"/>
        <w:rPr>
          <w:rFonts w:ascii="Abadi" w:hAnsi="Abadi"/>
          <w:b w:val="0"/>
          <w:bCs w:val="0"/>
          <w:sz w:val="21"/>
          <w:szCs w:val="21"/>
        </w:rPr>
      </w:pPr>
    </w:p>
    <w:p w14:paraId="46C19DD7"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celebró operaciones; entre los procedimientos expuestos, se verificó que estas no se encontraran en el listado de Empresas que Facturan Operaciones Simuladas (EFOS) u operaciones inexistentes con el carácter de «</w:t>
      </w:r>
      <w:r w:rsidRPr="00CA023B">
        <w:rPr>
          <w:rFonts w:ascii="Abadi" w:hAnsi="Abadi"/>
          <w:b w:val="0"/>
          <w:bCs w:val="0"/>
          <w:i/>
          <w:iCs/>
          <w:sz w:val="21"/>
          <w:szCs w:val="21"/>
        </w:rPr>
        <w:t>Definitivos»</w:t>
      </w:r>
      <w:r w:rsidRPr="00CA023B">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0CD12ECE" w14:textId="77777777" w:rsidR="00C202F9" w:rsidRPr="00CA023B" w:rsidRDefault="00C202F9" w:rsidP="00C202F9">
      <w:pPr>
        <w:pStyle w:val="Textoindependiente"/>
        <w:ind w:firstLine="705"/>
        <w:rPr>
          <w:rFonts w:ascii="Abadi" w:hAnsi="Abadi"/>
          <w:b w:val="0"/>
          <w:bCs w:val="0"/>
          <w:sz w:val="21"/>
          <w:szCs w:val="21"/>
        </w:rPr>
      </w:pPr>
    </w:p>
    <w:p w14:paraId="4FFD4550" w14:textId="77777777" w:rsidR="00C202F9" w:rsidRPr="00A36912" w:rsidRDefault="00C202F9" w:rsidP="00C202F9">
      <w:pPr>
        <w:pStyle w:val="Textoindependiente"/>
        <w:numPr>
          <w:ilvl w:val="0"/>
          <w:numId w:val="10"/>
        </w:numPr>
        <w:tabs>
          <w:tab w:val="clear" w:pos="1065"/>
          <w:tab w:val="num" w:pos="0"/>
        </w:tabs>
        <w:autoSpaceDE/>
        <w:autoSpaceDN/>
        <w:rPr>
          <w:rFonts w:ascii="Abadi" w:hAnsi="Abadi"/>
          <w:sz w:val="21"/>
          <w:szCs w:val="21"/>
        </w:rPr>
      </w:pPr>
      <w:r w:rsidRPr="00A36912">
        <w:rPr>
          <w:rFonts w:ascii="Abadi" w:hAnsi="Abadi"/>
          <w:sz w:val="21"/>
          <w:szCs w:val="21"/>
        </w:rPr>
        <w:t>Observaciones y recomendaciones, la</w:t>
      </w:r>
      <w:r w:rsidRPr="00CA023B">
        <w:rPr>
          <w:rFonts w:ascii="Abadi" w:hAnsi="Abadi"/>
          <w:b w:val="0"/>
          <w:bCs w:val="0"/>
          <w:sz w:val="21"/>
          <w:szCs w:val="21"/>
        </w:rPr>
        <w:t xml:space="preserve"> </w:t>
      </w:r>
      <w:r w:rsidRPr="00A36912">
        <w:rPr>
          <w:rFonts w:ascii="Abadi" w:hAnsi="Abadi"/>
          <w:sz w:val="21"/>
          <w:szCs w:val="21"/>
        </w:rPr>
        <w:lastRenderedPageBreak/>
        <w:t xml:space="preserve">respuesta emitida por el sujeto fiscalizado y la valoración correspondiente. </w:t>
      </w:r>
    </w:p>
    <w:p w14:paraId="4258FBE8" w14:textId="77777777" w:rsidR="00C202F9" w:rsidRPr="00A36912" w:rsidRDefault="00C202F9" w:rsidP="00C202F9">
      <w:pPr>
        <w:pStyle w:val="Textoindependiente"/>
        <w:ind w:left="1065"/>
        <w:rPr>
          <w:rFonts w:ascii="Abadi" w:hAnsi="Abadi"/>
          <w:sz w:val="21"/>
          <w:szCs w:val="21"/>
        </w:rPr>
      </w:pPr>
    </w:p>
    <w:p w14:paraId="6AC4D80F"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En esta parte se desglosa la valoración de las observaciones formuladas por el Órgano Técnico, considerando como solventadas las observaciones establecidas en los numerales 002, referente a intereses de impuesto predial; y 010, correspondiente a presupuesto.</w:t>
      </w:r>
    </w:p>
    <w:p w14:paraId="1CA19D0E" w14:textId="77777777" w:rsidR="00C202F9" w:rsidRPr="00CA023B" w:rsidRDefault="00C202F9" w:rsidP="00C202F9">
      <w:pPr>
        <w:pStyle w:val="Textoindependiente"/>
        <w:ind w:firstLine="705"/>
        <w:rPr>
          <w:rFonts w:ascii="Abadi" w:hAnsi="Abadi"/>
          <w:b w:val="0"/>
          <w:bCs w:val="0"/>
          <w:sz w:val="21"/>
          <w:szCs w:val="21"/>
        </w:rPr>
      </w:pPr>
    </w:p>
    <w:p w14:paraId="7F12E13F"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No se solventaron las observaciones plasmadas en los numerales 001, relativo a amortización de anticipos de obra; 003, referido a devolución de impuesto predial; 004, referente a impuesto sobre división y lotificación; 005, correspondiente a cuotas del IMSS e INFONAVIT; 006, relativo a pago de multas; 007, referido a investigación de mercado; 008, referente a amortización de anticipos de obra; y 009, correspondiente a registro de obra.</w:t>
      </w:r>
    </w:p>
    <w:p w14:paraId="125832D0" w14:textId="77777777" w:rsidR="00C202F9" w:rsidRPr="00CA023B" w:rsidRDefault="00C202F9" w:rsidP="00C202F9">
      <w:pPr>
        <w:pStyle w:val="Textoindependiente"/>
        <w:ind w:firstLine="705"/>
        <w:rPr>
          <w:rFonts w:ascii="Abadi" w:hAnsi="Abadi"/>
          <w:b w:val="0"/>
          <w:bCs w:val="0"/>
          <w:sz w:val="21"/>
          <w:szCs w:val="21"/>
        </w:rPr>
      </w:pPr>
    </w:p>
    <w:p w14:paraId="5CA21207"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En el apartado de Recomendaciones Generales, no se atendió el numeral 001, relativo a anticipos no amortizados.</w:t>
      </w:r>
    </w:p>
    <w:p w14:paraId="509A86C9" w14:textId="77777777" w:rsidR="00C202F9" w:rsidRPr="00CA023B" w:rsidRDefault="00C202F9" w:rsidP="00C202F9">
      <w:pPr>
        <w:pStyle w:val="Textoindependiente"/>
        <w:ind w:firstLine="705"/>
        <w:rPr>
          <w:rFonts w:ascii="Abadi" w:hAnsi="Abadi"/>
          <w:b w:val="0"/>
          <w:bCs w:val="0"/>
          <w:sz w:val="21"/>
          <w:szCs w:val="21"/>
        </w:rPr>
      </w:pPr>
    </w:p>
    <w:p w14:paraId="5331AA9B" w14:textId="77777777" w:rsidR="00C202F9" w:rsidRPr="00A36912" w:rsidRDefault="00C202F9" w:rsidP="00C202F9">
      <w:pPr>
        <w:pStyle w:val="Textoindependiente"/>
        <w:numPr>
          <w:ilvl w:val="0"/>
          <w:numId w:val="10"/>
        </w:numPr>
        <w:autoSpaceDE/>
        <w:autoSpaceDN/>
        <w:rPr>
          <w:rFonts w:ascii="Abadi" w:hAnsi="Abadi"/>
          <w:sz w:val="21"/>
          <w:szCs w:val="21"/>
        </w:rPr>
      </w:pPr>
      <w:r w:rsidRPr="00A36912">
        <w:rPr>
          <w:rFonts w:ascii="Abadi" w:hAnsi="Abadi"/>
          <w:sz w:val="21"/>
          <w:szCs w:val="21"/>
        </w:rPr>
        <w:t xml:space="preserve">Promoción del ejercicio de facultades de comprobación fiscal. </w:t>
      </w:r>
    </w:p>
    <w:p w14:paraId="336AD121" w14:textId="77777777" w:rsidR="00C202F9" w:rsidRPr="00CA023B" w:rsidRDefault="00C202F9" w:rsidP="00C202F9">
      <w:pPr>
        <w:pStyle w:val="Textoindependiente"/>
        <w:ind w:firstLine="705"/>
        <w:rPr>
          <w:rFonts w:ascii="Abadi" w:hAnsi="Abadi"/>
          <w:b w:val="0"/>
          <w:bCs w:val="0"/>
          <w:sz w:val="21"/>
          <w:szCs w:val="21"/>
        </w:rPr>
      </w:pPr>
    </w:p>
    <w:p w14:paraId="23E5AA25"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CBD0809" w14:textId="77777777" w:rsidR="00C202F9" w:rsidRPr="00CA023B" w:rsidRDefault="00C202F9" w:rsidP="00C202F9">
      <w:pPr>
        <w:pStyle w:val="Textoindependiente"/>
        <w:ind w:firstLine="705"/>
        <w:rPr>
          <w:rFonts w:ascii="Abadi" w:hAnsi="Abadi"/>
          <w:b w:val="0"/>
          <w:bCs w:val="0"/>
          <w:sz w:val="21"/>
          <w:szCs w:val="21"/>
        </w:rPr>
      </w:pPr>
    </w:p>
    <w:p w14:paraId="3AEA1CC2" w14:textId="77777777" w:rsidR="00C202F9" w:rsidRPr="00A36912" w:rsidRDefault="00C202F9" w:rsidP="00C202F9">
      <w:pPr>
        <w:pStyle w:val="Textoindependiente"/>
        <w:numPr>
          <w:ilvl w:val="0"/>
          <w:numId w:val="10"/>
        </w:numPr>
        <w:autoSpaceDE/>
        <w:autoSpaceDN/>
        <w:rPr>
          <w:rFonts w:ascii="Abadi" w:hAnsi="Abadi"/>
          <w:sz w:val="21"/>
          <w:szCs w:val="21"/>
        </w:rPr>
      </w:pPr>
      <w:r w:rsidRPr="00A36912">
        <w:rPr>
          <w:rFonts w:ascii="Abadi" w:hAnsi="Abadi"/>
          <w:sz w:val="21"/>
          <w:szCs w:val="21"/>
        </w:rPr>
        <w:t>Comunicado ante órganos de control y autoridades que</w:t>
      </w:r>
      <w:r w:rsidRPr="00CA023B">
        <w:rPr>
          <w:rFonts w:ascii="Abadi" w:hAnsi="Abadi"/>
          <w:b w:val="0"/>
          <w:bCs w:val="0"/>
          <w:sz w:val="21"/>
          <w:szCs w:val="21"/>
        </w:rPr>
        <w:t xml:space="preserve"> </w:t>
      </w:r>
      <w:r w:rsidRPr="00A36912">
        <w:rPr>
          <w:rFonts w:ascii="Abadi" w:hAnsi="Abadi"/>
          <w:sz w:val="21"/>
          <w:szCs w:val="21"/>
        </w:rPr>
        <w:t>administran padrones de proveedores y contratistas.</w:t>
      </w:r>
    </w:p>
    <w:p w14:paraId="425E1000" w14:textId="77777777" w:rsidR="00C202F9" w:rsidRPr="00CA023B" w:rsidRDefault="00C202F9" w:rsidP="00C202F9">
      <w:pPr>
        <w:pStyle w:val="Textoindependiente"/>
        <w:ind w:firstLine="705"/>
        <w:rPr>
          <w:rFonts w:ascii="Abadi" w:hAnsi="Abadi"/>
          <w:b w:val="0"/>
          <w:bCs w:val="0"/>
          <w:sz w:val="21"/>
          <w:szCs w:val="21"/>
        </w:rPr>
      </w:pPr>
    </w:p>
    <w:p w14:paraId="2D989B74"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 la Contraloría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y de la Secretaría de Infraestructura, Conectividad y Movilidad, del Estado, las presuntas irregularidades o incumplimientos de estos en contrataciones públicas detectadas durante la revisión, precisando los contratistas y las observaciones de las que se desprende su intervención.</w:t>
      </w:r>
    </w:p>
    <w:p w14:paraId="5290879B" w14:textId="77777777" w:rsidR="00C202F9" w:rsidRPr="00CA023B" w:rsidRDefault="00C202F9" w:rsidP="00C202F9">
      <w:pPr>
        <w:pStyle w:val="Textoindependiente"/>
        <w:ind w:firstLine="705"/>
        <w:rPr>
          <w:rFonts w:ascii="Abadi" w:hAnsi="Abadi"/>
          <w:b w:val="0"/>
          <w:bCs w:val="0"/>
          <w:sz w:val="21"/>
          <w:szCs w:val="21"/>
        </w:rPr>
      </w:pPr>
    </w:p>
    <w:p w14:paraId="0DAF36AE" w14:textId="77777777" w:rsidR="00C202F9" w:rsidRPr="00A36912" w:rsidRDefault="00C202F9" w:rsidP="00C202F9">
      <w:pPr>
        <w:pStyle w:val="Textoindependiente"/>
        <w:numPr>
          <w:ilvl w:val="0"/>
          <w:numId w:val="10"/>
        </w:numPr>
        <w:autoSpaceDE/>
        <w:autoSpaceDN/>
        <w:rPr>
          <w:rFonts w:ascii="Abadi" w:hAnsi="Abadi"/>
          <w:sz w:val="21"/>
          <w:szCs w:val="21"/>
        </w:rPr>
      </w:pPr>
      <w:r w:rsidRPr="00A36912">
        <w:rPr>
          <w:rFonts w:ascii="Abadi" w:hAnsi="Abadi"/>
          <w:sz w:val="21"/>
          <w:szCs w:val="21"/>
        </w:rPr>
        <w:t xml:space="preserve">Recurso de Reconsideración. </w:t>
      </w:r>
    </w:p>
    <w:p w14:paraId="15D15DDF" w14:textId="77777777" w:rsidR="00C202F9" w:rsidRPr="00A36912" w:rsidRDefault="00C202F9" w:rsidP="00C202F9">
      <w:pPr>
        <w:pStyle w:val="Textoindependiente"/>
        <w:ind w:left="705"/>
        <w:rPr>
          <w:rFonts w:ascii="Abadi" w:hAnsi="Abadi"/>
          <w:sz w:val="21"/>
          <w:szCs w:val="21"/>
        </w:rPr>
      </w:pPr>
    </w:p>
    <w:p w14:paraId="1C0AF161"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 xml:space="preserve">El 25 de noviembre de 2022, dentro del plazo que prevé la fracción IV del artículo 37 de </w:t>
      </w:r>
      <w:smartTag w:uri="urn:schemas-microsoft-com:office:smarttags" w:element="PersonName">
        <w:smartTagPr>
          <w:attr w:name="ProductID" w:val="la Ley"/>
        </w:smartTagPr>
        <w:r w:rsidRPr="00CA023B">
          <w:rPr>
            <w:rFonts w:ascii="Abadi" w:hAnsi="Abadi"/>
            <w:b w:val="0"/>
            <w:bCs w:val="0"/>
            <w:sz w:val="21"/>
            <w:szCs w:val="21"/>
          </w:rPr>
          <w:t>la Ley</w:t>
        </w:r>
      </w:smartTag>
      <w:r w:rsidRPr="00CA023B">
        <w:rPr>
          <w:rFonts w:ascii="Abadi" w:hAnsi="Abadi"/>
          <w:b w:val="0"/>
          <w:bCs w:val="0"/>
          <w:sz w:val="21"/>
          <w:szCs w:val="21"/>
        </w:rPr>
        <w:t xml:space="preserve"> de Fiscalización Superior del Estado de Guanajuato, el presidente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xml:space="preserve">., interpuso recurso de reconsideración en contra del informe de resultados de la revisión practicada a la cuenta pública de dicho Municipio, correspondiente al ejercicio fiscal del año 2021, concretamente en contra de las observaciones establecidas en los numerales 001, relativo a amortización de anticipos de obra; 003, referido a devolución de impuesto predial; 004, referente a impuesto sobre división y lotificación; 005, correspondiente a cuotas del IMSS e INFONAVIT; 006, relativo a pago de multas; 007, referido a investigación de mercado; 008, referente a amortización de anticipos de obra; y 009, correspondiente a registro de obra, mismas que se encuentran relacionados </w:t>
      </w:r>
      <w:r w:rsidRPr="00CA023B">
        <w:rPr>
          <w:rFonts w:ascii="Abadi" w:hAnsi="Abadi"/>
          <w:b w:val="0"/>
          <w:bCs w:val="0"/>
          <w:sz w:val="21"/>
          <w:szCs w:val="21"/>
        </w:rPr>
        <w:lastRenderedPageBreak/>
        <w:t xml:space="preserve">con el Capítulo II, denominado Observaciones y Recomendaciones; Respuesta Emitida por el Sujeto Fiscalizado y Valoración Correspondiente. </w:t>
      </w:r>
    </w:p>
    <w:p w14:paraId="6ADAE702" w14:textId="77777777" w:rsidR="00C202F9" w:rsidRPr="00CA023B" w:rsidRDefault="00C202F9" w:rsidP="00C202F9">
      <w:pPr>
        <w:pStyle w:val="Textoindependiente"/>
        <w:ind w:firstLine="705"/>
        <w:rPr>
          <w:rFonts w:ascii="Abadi" w:hAnsi="Abadi"/>
          <w:b w:val="0"/>
          <w:bCs w:val="0"/>
          <w:sz w:val="21"/>
          <w:szCs w:val="21"/>
        </w:rPr>
      </w:pPr>
    </w:p>
    <w:p w14:paraId="6ADD3095"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En tal sentido, mediante acuerdo de fecha 28 de noviembre de 2022, emitido por el Director General de Asuntos Jurídicos de la Auditoría Superior del Estado de Guanajuato, se admitió el recurso de reconsideración, al colmarse los requisitos de procedibilidad previstos por el artículo 51 de </w:t>
      </w:r>
      <w:smartTag w:uri="urn:schemas-microsoft-com:office:smarttags" w:element="PersonName">
        <w:smartTagPr>
          <w:attr w:name="ProductID" w:val="la Ley"/>
        </w:smartTagPr>
        <w:r w:rsidRPr="00CA023B">
          <w:rPr>
            <w:rFonts w:ascii="Abadi" w:hAnsi="Abadi"/>
            <w:b w:val="0"/>
            <w:bCs w:val="0"/>
            <w:sz w:val="21"/>
            <w:szCs w:val="21"/>
          </w:rPr>
          <w:t>la Ley</w:t>
        </w:r>
      </w:smartTag>
      <w:r w:rsidRPr="00CA023B">
        <w:rPr>
          <w:rFonts w:ascii="Abadi" w:hAnsi="Abadi"/>
          <w:b w:val="0"/>
          <w:bCs w:val="0"/>
          <w:sz w:val="21"/>
          <w:szCs w:val="21"/>
        </w:rPr>
        <w:t xml:space="preserve"> de Fiscalización Superior del Estado de Guanajuato, instruyendo la integración del expediente respectivo y el registro correspondiente. Asimismo, mediante dicho acuerdo se admitieron algunos medios de prueba ofrecidos por el recurrente al tratarse de pruebas novedosas y supervenientes; mientras que otros se desecharon al no tener tal carácter.</w:t>
      </w:r>
    </w:p>
    <w:p w14:paraId="429DC3E2" w14:textId="77777777" w:rsidR="00C202F9" w:rsidRPr="00CA023B" w:rsidRDefault="00C202F9" w:rsidP="00C202F9">
      <w:pPr>
        <w:pStyle w:val="Textoindependiente"/>
        <w:ind w:firstLine="708"/>
        <w:rPr>
          <w:rFonts w:ascii="Abadi" w:hAnsi="Abadi"/>
          <w:b w:val="0"/>
          <w:bCs w:val="0"/>
          <w:sz w:val="21"/>
          <w:szCs w:val="21"/>
        </w:rPr>
      </w:pPr>
    </w:p>
    <w:p w14:paraId="39708367"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Una vez tramitado el recurso, el Auditor Superior del Estado, el 29 de noviembre de 2022 emitió la resolución correspondiente, determinándose respecto a las observaciones plasmadas en los numerales 001, 003, 004, 005, 006, 007, 008 y 009, que los agravios hechos valer por el recurrente resultaron infundados, inatendibles e inoperantes, por los argumentos señalados en el considerando séptimo de la resolución. En razón de lo cual, se confirmó el sentido de la valoración de dichas observaciones como no solventadas. Respecto a los numerales 001 y 008, con acciones correctivas y de impacto económico pendientes de realizar por el sujeto fiscalizado; en cuanto a los numerales 003, 004, 005 y 006, con acciones de impacto económico pendientes de realizar por el sujeto fiscalizado; y por lo que hace a los numerales 007 y 009, sin acciones pendientes de realizar por el sujeto fiscalizado.</w:t>
      </w:r>
    </w:p>
    <w:p w14:paraId="2C6DD924" w14:textId="77777777" w:rsidR="00C202F9" w:rsidRPr="00CA023B" w:rsidRDefault="00C202F9" w:rsidP="00C202F9">
      <w:pPr>
        <w:pStyle w:val="Textoindependiente"/>
        <w:ind w:firstLine="708"/>
        <w:rPr>
          <w:rFonts w:ascii="Abadi" w:hAnsi="Abadi"/>
          <w:b w:val="0"/>
          <w:bCs w:val="0"/>
          <w:sz w:val="21"/>
          <w:szCs w:val="21"/>
        </w:rPr>
      </w:pPr>
    </w:p>
    <w:p w14:paraId="0D3001F0" w14:textId="77777777" w:rsidR="00C202F9" w:rsidRPr="00CA023B" w:rsidRDefault="00C202F9" w:rsidP="00C202F9">
      <w:pPr>
        <w:pStyle w:val="Textoindependiente"/>
        <w:ind w:firstLine="708"/>
        <w:rPr>
          <w:rFonts w:ascii="Abadi" w:hAnsi="Abadi"/>
          <w:b w:val="0"/>
          <w:bCs w:val="0"/>
          <w:sz w:val="21"/>
          <w:szCs w:val="21"/>
        </w:rPr>
      </w:pPr>
      <w:r w:rsidRPr="00CA023B">
        <w:rPr>
          <w:rFonts w:ascii="Abadi" w:hAnsi="Abadi"/>
          <w:b w:val="0"/>
          <w:bCs w:val="0"/>
          <w:sz w:val="21"/>
          <w:szCs w:val="21"/>
        </w:rPr>
        <w:t xml:space="preserve">La referida resolución se notificó al presidente municipal de Celaya, </w:t>
      </w:r>
      <w:proofErr w:type="spellStart"/>
      <w:r w:rsidRPr="00CA023B">
        <w:rPr>
          <w:rFonts w:ascii="Abadi" w:hAnsi="Abadi"/>
          <w:b w:val="0"/>
          <w:bCs w:val="0"/>
          <w:sz w:val="21"/>
          <w:szCs w:val="21"/>
        </w:rPr>
        <w:t>Gto</w:t>
      </w:r>
      <w:proofErr w:type="spellEnd"/>
      <w:r w:rsidRPr="00CA023B">
        <w:rPr>
          <w:rFonts w:ascii="Abadi" w:hAnsi="Abadi"/>
          <w:b w:val="0"/>
          <w:bCs w:val="0"/>
          <w:sz w:val="21"/>
          <w:szCs w:val="21"/>
        </w:rPr>
        <w:t>., el 30 de noviembre de 2022.</w:t>
      </w:r>
    </w:p>
    <w:p w14:paraId="05C70F16" w14:textId="77777777" w:rsidR="00C202F9" w:rsidRPr="00CA023B" w:rsidRDefault="00C202F9" w:rsidP="00C202F9">
      <w:pPr>
        <w:pStyle w:val="Textoindependiente"/>
        <w:ind w:firstLine="705"/>
        <w:rPr>
          <w:rFonts w:ascii="Abadi" w:hAnsi="Abadi"/>
          <w:b w:val="0"/>
          <w:bCs w:val="0"/>
          <w:sz w:val="21"/>
          <w:szCs w:val="21"/>
        </w:rPr>
      </w:pPr>
    </w:p>
    <w:p w14:paraId="409A69A0" w14:textId="77777777" w:rsidR="00C202F9" w:rsidRPr="00A36912" w:rsidRDefault="00C202F9" w:rsidP="00C202F9">
      <w:pPr>
        <w:pStyle w:val="Textoindependiente"/>
        <w:numPr>
          <w:ilvl w:val="0"/>
          <w:numId w:val="10"/>
        </w:numPr>
        <w:autoSpaceDE/>
        <w:autoSpaceDN/>
        <w:rPr>
          <w:rFonts w:ascii="Abadi" w:hAnsi="Abadi"/>
          <w:sz w:val="21"/>
          <w:szCs w:val="21"/>
        </w:rPr>
      </w:pPr>
      <w:r w:rsidRPr="00A36912">
        <w:rPr>
          <w:rFonts w:ascii="Abadi" w:hAnsi="Abadi"/>
          <w:sz w:val="21"/>
          <w:szCs w:val="21"/>
        </w:rPr>
        <w:t xml:space="preserve">Anexos. </w:t>
      </w:r>
    </w:p>
    <w:p w14:paraId="7ED30686" w14:textId="77777777" w:rsidR="00C202F9" w:rsidRPr="00CA023B" w:rsidRDefault="00C202F9" w:rsidP="00C202F9">
      <w:pPr>
        <w:pStyle w:val="Textoindependiente"/>
        <w:ind w:firstLine="705"/>
        <w:rPr>
          <w:rFonts w:ascii="Abadi" w:hAnsi="Abadi"/>
          <w:b w:val="0"/>
          <w:bCs w:val="0"/>
          <w:sz w:val="21"/>
          <w:szCs w:val="21"/>
        </w:rPr>
      </w:pPr>
    </w:p>
    <w:p w14:paraId="00AE3600" w14:textId="77777777" w:rsidR="00C202F9" w:rsidRPr="00CA023B" w:rsidRDefault="00C202F9" w:rsidP="00C202F9">
      <w:pPr>
        <w:pStyle w:val="Textoindependiente"/>
        <w:ind w:firstLine="705"/>
        <w:rPr>
          <w:rFonts w:ascii="Abadi" w:hAnsi="Abadi"/>
          <w:b w:val="0"/>
          <w:bCs w:val="0"/>
          <w:sz w:val="21"/>
          <w:szCs w:val="21"/>
        </w:rPr>
      </w:pPr>
      <w:r w:rsidRPr="00CA023B">
        <w:rPr>
          <w:rFonts w:ascii="Abadi" w:hAnsi="Abadi"/>
          <w:b w:val="0"/>
          <w:bCs w:val="0"/>
          <w:sz w:val="21"/>
          <w:szCs w:val="21"/>
        </w:rPr>
        <w:t>En esta parte, se adjuntan los anexos técnicos derivados de la revisión practicada.</w:t>
      </w:r>
    </w:p>
    <w:p w14:paraId="365A4018" w14:textId="77777777" w:rsidR="00C202F9" w:rsidRPr="00CA023B" w:rsidRDefault="00C202F9" w:rsidP="00C202F9">
      <w:pPr>
        <w:pStyle w:val="Textoindependiente"/>
        <w:ind w:firstLine="705"/>
        <w:rPr>
          <w:rFonts w:ascii="Abadi" w:hAnsi="Abadi"/>
          <w:b w:val="0"/>
          <w:bCs w:val="0"/>
          <w:sz w:val="21"/>
          <w:szCs w:val="21"/>
        </w:rPr>
      </w:pPr>
    </w:p>
    <w:p w14:paraId="3F59A4FF" w14:textId="77777777" w:rsidR="00C202F9" w:rsidRPr="00A36912" w:rsidRDefault="00C202F9" w:rsidP="00C202F9">
      <w:pPr>
        <w:ind w:firstLine="708"/>
        <w:jc w:val="both"/>
        <w:rPr>
          <w:rFonts w:ascii="Abadi" w:hAnsi="Abadi" w:cs="Arial"/>
          <w:b/>
          <w:bCs/>
          <w:sz w:val="21"/>
          <w:szCs w:val="21"/>
        </w:rPr>
      </w:pPr>
      <w:r w:rsidRPr="00A36912">
        <w:rPr>
          <w:rFonts w:ascii="Abadi" w:hAnsi="Abadi" w:cs="Arial"/>
          <w:b/>
          <w:bCs/>
          <w:sz w:val="21"/>
          <w:szCs w:val="21"/>
        </w:rPr>
        <w:t>V. Conclusiones:</w:t>
      </w:r>
    </w:p>
    <w:p w14:paraId="6D1BAC7E" w14:textId="77777777" w:rsidR="00C202F9" w:rsidRPr="00CA023B" w:rsidRDefault="00C202F9" w:rsidP="00C202F9">
      <w:pPr>
        <w:jc w:val="both"/>
        <w:rPr>
          <w:rFonts w:ascii="Abadi" w:hAnsi="Abadi" w:cs="Arial"/>
          <w:sz w:val="21"/>
          <w:szCs w:val="21"/>
        </w:rPr>
      </w:pPr>
    </w:p>
    <w:p w14:paraId="59B54027" w14:textId="77777777" w:rsidR="00C202F9" w:rsidRPr="00CA023B" w:rsidRDefault="00C202F9" w:rsidP="00C202F9">
      <w:pPr>
        <w:jc w:val="both"/>
        <w:rPr>
          <w:rFonts w:ascii="Abadi" w:hAnsi="Abadi" w:cs="Arial"/>
          <w:sz w:val="21"/>
          <w:szCs w:val="21"/>
        </w:rPr>
      </w:pPr>
      <w:r w:rsidRPr="00CA023B">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CA023B">
          <w:rPr>
            <w:rFonts w:ascii="Abadi" w:hAnsi="Abadi" w:cs="Arial"/>
            <w:sz w:val="21"/>
            <w:szCs w:val="21"/>
          </w:rPr>
          <w:t>la Ley</w:t>
        </w:r>
      </w:smartTag>
      <w:r w:rsidRPr="00CA023B">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96B050B" w14:textId="77777777" w:rsidR="00C202F9" w:rsidRPr="00CA023B" w:rsidRDefault="00C202F9" w:rsidP="00C202F9">
      <w:pPr>
        <w:jc w:val="both"/>
        <w:rPr>
          <w:rFonts w:ascii="Abadi" w:hAnsi="Abadi" w:cs="Arial"/>
          <w:sz w:val="21"/>
          <w:szCs w:val="21"/>
        </w:rPr>
      </w:pPr>
    </w:p>
    <w:p w14:paraId="43E9DB18" w14:textId="101E11C3" w:rsidR="00C202F9" w:rsidRDefault="00C202F9" w:rsidP="00A36912">
      <w:pPr>
        <w:jc w:val="both"/>
        <w:rPr>
          <w:rFonts w:ascii="Abadi" w:hAnsi="Abadi" w:cs="Arial"/>
          <w:sz w:val="21"/>
          <w:szCs w:val="21"/>
        </w:rPr>
      </w:pPr>
      <w:r w:rsidRPr="00CA023B">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3B954952" w14:textId="77777777" w:rsidR="00A36912" w:rsidRPr="00CA023B" w:rsidRDefault="00A36912" w:rsidP="00A36912">
      <w:pPr>
        <w:jc w:val="both"/>
        <w:rPr>
          <w:rFonts w:ascii="Abadi" w:hAnsi="Abadi" w:cs="Arial"/>
          <w:sz w:val="21"/>
          <w:szCs w:val="21"/>
        </w:rPr>
      </w:pPr>
    </w:p>
    <w:p w14:paraId="7D86F1AB"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 la ex presidenta municipales de Celaya, </w:t>
      </w:r>
      <w:proofErr w:type="spellStart"/>
      <w:r w:rsidRPr="00CA023B">
        <w:rPr>
          <w:rFonts w:ascii="Abadi" w:hAnsi="Abadi" w:cs="Arial"/>
          <w:sz w:val="21"/>
          <w:szCs w:val="21"/>
        </w:rPr>
        <w:t>Gto</w:t>
      </w:r>
      <w:proofErr w:type="spellEnd"/>
      <w:r w:rsidRPr="00CA023B">
        <w:rPr>
          <w:rFonts w:ascii="Abadi" w:hAnsi="Abadi" w:cs="Arial"/>
          <w:sz w:val="21"/>
          <w:szCs w:val="21"/>
        </w:rPr>
        <w:t xml:space="preserve">., concediéndoles el plazo que establece </w:t>
      </w:r>
      <w:smartTag w:uri="urn:schemas-microsoft-com:office:smarttags" w:element="PersonName">
        <w:smartTagPr>
          <w:attr w:name="ProductID" w:val="la Ley"/>
        </w:smartTagPr>
        <w:r w:rsidRPr="00CA023B">
          <w:rPr>
            <w:rFonts w:ascii="Abadi" w:hAnsi="Abadi" w:cs="Arial"/>
            <w:sz w:val="21"/>
            <w:szCs w:val="21"/>
          </w:rPr>
          <w:t>la Ley</w:t>
        </w:r>
      </w:smartTag>
      <w:r w:rsidRPr="00CA023B">
        <w:rPr>
          <w:rFonts w:ascii="Abadi" w:hAnsi="Abadi" w:cs="Arial"/>
          <w:sz w:val="21"/>
          <w:szCs w:val="21"/>
        </w:rPr>
        <w:t xml:space="preserve"> para aclarar, atender o solventar documentalmente las observaciones determinadas y las recomendaciones formuladas por el Órgano Técnico. Al respecto se presentó la información y documentación que se consideró suficiente para aclarar y en su caso, solventar las observaciones determinadas y atender las recomendaciones efectuadas.</w:t>
      </w:r>
    </w:p>
    <w:p w14:paraId="3CF2380A" w14:textId="77777777" w:rsidR="00C202F9" w:rsidRPr="00CA023B" w:rsidRDefault="00C202F9" w:rsidP="00C202F9">
      <w:pPr>
        <w:ind w:firstLine="708"/>
        <w:jc w:val="both"/>
        <w:rPr>
          <w:rFonts w:ascii="Abadi" w:hAnsi="Abadi" w:cs="Arial"/>
          <w:sz w:val="21"/>
          <w:szCs w:val="21"/>
        </w:rPr>
      </w:pPr>
    </w:p>
    <w:p w14:paraId="335CA87B"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 xml:space="preserve">De igual manera, existe en el informe de resultados la constancia de que este se notificó al presidente y a la ex presidenta municipales de Celaya, </w:t>
      </w:r>
      <w:proofErr w:type="spellStart"/>
      <w:r w:rsidRPr="00CA023B">
        <w:rPr>
          <w:rFonts w:ascii="Abadi" w:hAnsi="Abadi" w:cs="Arial"/>
          <w:sz w:val="21"/>
          <w:szCs w:val="21"/>
        </w:rPr>
        <w:t>Gto</w:t>
      </w:r>
      <w:proofErr w:type="spellEnd"/>
      <w:r w:rsidRPr="00CA023B">
        <w:rPr>
          <w:rFonts w:ascii="Abadi" w:hAnsi="Abadi" w:cs="Arial"/>
          <w:sz w:val="21"/>
          <w:szCs w:val="21"/>
        </w:rPr>
        <w:t xml:space="preserve">., concediéndoles el término señalado en el artículo 37, fracción IV de </w:t>
      </w:r>
      <w:smartTag w:uri="urn:schemas-microsoft-com:office:smarttags" w:element="PersonName">
        <w:smartTagPr>
          <w:attr w:name="ProductID" w:val="la Ley"/>
        </w:smartTagPr>
        <w:r w:rsidRPr="00CA023B">
          <w:rPr>
            <w:rFonts w:ascii="Abadi" w:hAnsi="Abadi" w:cs="Arial"/>
            <w:sz w:val="21"/>
            <w:szCs w:val="21"/>
          </w:rPr>
          <w:t>la Ley</w:t>
        </w:r>
      </w:smartTag>
      <w:r w:rsidRPr="00CA023B">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w:t>
      </w:r>
      <w:r w:rsidRPr="00CA023B">
        <w:rPr>
          <w:rFonts w:ascii="Abadi" w:hAnsi="Abadi" w:cs="Arial"/>
          <w:sz w:val="21"/>
          <w:szCs w:val="21"/>
        </w:rPr>
        <w:lastRenderedPageBreak/>
        <w:t xml:space="preserve">Órgano Técnico, emitiéndose por parte del Auditor Superior del Estado la resolución correspondiente, misma que consideramos se encuentra suficientemente fundada y motivada y que en su oportunidad se notificó al presidente municipal de Celaya, </w:t>
      </w:r>
      <w:proofErr w:type="spellStart"/>
      <w:r w:rsidRPr="00CA023B">
        <w:rPr>
          <w:rFonts w:ascii="Abadi" w:hAnsi="Abadi" w:cs="Arial"/>
          <w:sz w:val="21"/>
          <w:szCs w:val="21"/>
        </w:rPr>
        <w:t>Gto</w:t>
      </w:r>
      <w:proofErr w:type="spellEnd"/>
      <w:r w:rsidRPr="00CA023B">
        <w:rPr>
          <w:rFonts w:ascii="Abadi" w:hAnsi="Abadi" w:cs="Arial"/>
          <w:sz w:val="21"/>
          <w:szCs w:val="21"/>
        </w:rPr>
        <w:t>. En tal virtud, se considera que fue respetado el derecho de audiencia o defensa por parte del Órgano Técnico.</w:t>
      </w:r>
    </w:p>
    <w:p w14:paraId="04B85027" w14:textId="77777777" w:rsidR="00C202F9" w:rsidRPr="00CA023B" w:rsidRDefault="00C202F9" w:rsidP="00C202F9">
      <w:pPr>
        <w:ind w:firstLine="708"/>
        <w:jc w:val="both"/>
        <w:rPr>
          <w:rFonts w:ascii="Abadi" w:hAnsi="Abadi" w:cs="Arial"/>
          <w:sz w:val="21"/>
          <w:szCs w:val="21"/>
        </w:rPr>
      </w:pPr>
    </w:p>
    <w:p w14:paraId="6E359A87" w14:textId="6EFDA618" w:rsidR="00C202F9" w:rsidRDefault="00C202F9" w:rsidP="00A36912">
      <w:pPr>
        <w:ind w:firstLine="708"/>
        <w:jc w:val="both"/>
        <w:rPr>
          <w:rFonts w:ascii="Abadi" w:hAnsi="Abadi" w:cs="Arial"/>
          <w:sz w:val="21"/>
          <w:szCs w:val="21"/>
        </w:rPr>
      </w:pPr>
      <w:r w:rsidRPr="00CA023B">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2718791B" w14:textId="77777777" w:rsidR="00A36912" w:rsidRPr="00CA023B" w:rsidRDefault="00A36912" w:rsidP="00A36912">
      <w:pPr>
        <w:ind w:firstLine="708"/>
        <w:jc w:val="both"/>
        <w:rPr>
          <w:rFonts w:ascii="Abadi" w:hAnsi="Abadi" w:cs="Arial"/>
          <w:sz w:val="21"/>
          <w:szCs w:val="21"/>
        </w:rPr>
      </w:pPr>
    </w:p>
    <w:p w14:paraId="19761B91"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30C3A27" w14:textId="77777777" w:rsidR="00C202F9" w:rsidRPr="00CA023B" w:rsidRDefault="00C202F9" w:rsidP="00C202F9">
      <w:pPr>
        <w:jc w:val="both"/>
        <w:rPr>
          <w:rFonts w:ascii="Abadi" w:hAnsi="Abadi" w:cs="Arial"/>
          <w:sz w:val="21"/>
          <w:szCs w:val="21"/>
        </w:rPr>
      </w:pPr>
    </w:p>
    <w:p w14:paraId="671FD803"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w:t>
      </w:r>
      <w:r w:rsidRPr="00CA023B">
        <w:rPr>
          <w:rFonts w:ascii="Abadi" w:hAnsi="Abadi" w:cs="Arial"/>
          <w:sz w:val="21"/>
          <w:szCs w:val="21"/>
        </w:rPr>
        <w:t>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y a la recomendación no atendida contenidas en el informe de resultados.</w:t>
      </w:r>
    </w:p>
    <w:p w14:paraId="4BAECFDE" w14:textId="77777777" w:rsidR="00C202F9" w:rsidRPr="00CA023B" w:rsidRDefault="00C202F9" w:rsidP="00C202F9">
      <w:pPr>
        <w:ind w:firstLine="708"/>
        <w:jc w:val="both"/>
        <w:rPr>
          <w:rFonts w:ascii="Abadi" w:hAnsi="Abadi" w:cs="Arial"/>
          <w:sz w:val="21"/>
          <w:szCs w:val="21"/>
        </w:rPr>
      </w:pPr>
    </w:p>
    <w:p w14:paraId="0C695D41"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412B45C7" w14:textId="77777777" w:rsidR="00C202F9" w:rsidRPr="00CA023B" w:rsidRDefault="00C202F9" w:rsidP="00C202F9">
      <w:pPr>
        <w:ind w:firstLine="708"/>
        <w:jc w:val="both"/>
        <w:rPr>
          <w:rFonts w:ascii="Abadi" w:hAnsi="Abadi" w:cs="Arial"/>
          <w:sz w:val="21"/>
          <w:szCs w:val="21"/>
        </w:rPr>
      </w:pPr>
    </w:p>
    <w:p w14:paraId="3420C1DB" w14:textId="77777777" w:rsidR="00C202F9" w:rsidRPr="00CA023B" w:rsidRDefault="00C202F9" w:rsidP="00C202F9">
      <w:pPr>
        <w:ind w:firstLine="708"/>
        <w:jc w:val="both"/>
        <w:rPr>
          <w:rFonts w:ascii="Abadi" w:hAnsi="Abadi" w:cs="Arial"/>
          <w:sz w:val="21"/>
          <w:szCs w:val="21"/>
        </w:rPr>
      </w:pPr>
      <w:r w:rsidRPr="00CA023B">
        <w:rPr>
          <w:rFonts w:ascii="Abadi" w:hAnsi="Abadi" w:cs="Arial"/>
          <w:sz w:val="21"/>
          <w:szCs w:val="21"/>
        </w:rPr>
        <w:t xml:space="preserve">En razón de lo anteriormente señalado, concluimos que el informe de resultados de la revisión practicada a la cuenta pública municipal de Celaya, </w:t>
      </w:r>
      <w:proofErr w:type="spellStart"/>
      <w:r w:rsidRPr="00CA023B">
        <w:rPr>
          <w:rFonts w:ascii="Abadi" w:hAnsi="Abadi" w:cs="Arial"/>
          <w:sz w:val="21"/>
          <w:szCs w:val="21"/>
        </w:rPr>
        <w:t>Gto</w:t>
      </w:r>
      <w:proofErr w:type="spellEnd"/>
      <w:r w:rsidRPr="00CA023B">
        <w:rPr>
          <w:rFonts w:ascii="Abadi" w:hAnsi="Abadi" w:cs="Arial"/>
          <w:sz w:val="21"/>
          <w:szCs w:val="21"/>
        </w:rPr>
        <w:t xml:space="preserve">., correspondiente al ejercicio fiscal del año 2021, debe sancionarse por el Congreso en los términos formulados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CA023B">
          <w:rPr>
            <w:rFonts w:ascii="Abadi" w:hAnsi="Abadi" w:cs="Arial"/>
            <w:sz w:val="21"/>
            <w:szCs w:val="21"/>
          </w:rPr>
          <w:t>la Ley</w:t>
        </w:r>
      </w:smartTag>
      <w:r w:rsidRPr="00CA023B">
        <w:rPr>
          <w:rFonts w:ascii="Abadi" w:hAnsi="Abadi" w:cs="Arial"/>
          <w:sz w:val="21"/>
          <w:szCs w:val="21"/>
        </w:rPr>
        <w:t xml:space="preserve"> de Fiscalización Superior del Estado de Guanajuato, razón por la cual no podría ser observado por el Pleno del Congreso.</w:t>
      </w:r>
    </w:p>
    <w:p w14:paraId="67B9AAE0" w14:textId="77777777" w:rsidR="00C202F9" w:rsidRPr="00CA023B" w:rsidRDefault="00C202F9" w:rsidP="00C202F9">
      <w:pPr>
        <w:ind w:firstLine="708"/>
        <w:jc w:val="both"/>
        <w:rPr>
          <w:rFonts w:ascii="Abadi" w:hAnsi="Abadi" w:cs="Arial"/>
          <w:sz w:val="21"/>
          <w:szCs w:val="21"/>
        </w:rPr>
      </w:pPr>
    </w:p>
    <w:p w14:paraId="58DD35AE" w14:textId="77777777" w:rsidR="00C202F9" w:rsidRPr="00CA023B" w:rsidRDefault="00C202F9" w:rsidP="00C202F9">
      <w:pPr>
        <w:pStyle w:val="Sangra3detindependiente"/>
        <w:spacing w:line="240" w:lineRule="auto"/>
        <w:rPr>
          <w:rFonts w:ascii="Abadi" w:hAnsi="Abadi"/>
          <w:sz w:val="21"/>
          <w:szCs w:val="21"/>
        </w:rPr>
      </w:pPr>
      <w:r w:rsidRPr="00CA023B">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CA023B">
          <w:rPr>
            <w:rFonts w:ascii="Abadi" w:hAnsi="Abadi"/>
            <w:sz w:val="21"/>
            <w:szCs w:val="21"/>
          </w:rPr>
          <w:t>la Ley Orgánica</w:t>
        </w:r>
      </w:smartTag>
      <w:r w:rsidRPr="00CA023B">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CA023B">
          <w:rPr>
            <w:rFonts w:ascii="Abadi" w:hAnsi="Abadi"/>
            <w:sz w:val="21"/>
            <w:szCs w:val="21"/>
          </w:rPr>
          <w:t>la Asamblea</w:t>
        </w:r>
      </w:smartTag>
      <w:r w:rsidRPr="00CA023B">
        <w:rPr>
          <w:rFonts w:ascii="Abadi" w:hAnsi="Abadi"/>
          <w:sz w:val="21"/>
          <w:szCs w:val="21"/>
        </w:rPr>
        <w:t>, la aprobación del siguiente:</w:t>
      </w:r>
    </w:p>
    <w:p w14:paraId="33E4F413" w14:textId="77777777" w:rsidR="00C202F9" w:rsidRPr="002D46CF" w:rsidRDefault="00C202F9" w:rsidP="009669FB">
      <w:pPr>
        <w:pStyle w:val="Sangra3detindependiente"/>
        <w:spacing w:line="240" w:lineRule="auto"/>
        <w:ind w:firstLine="0"/>
        <w:rPr>
          <w:rFonts w:ascii="Abadi" w:hAnsi="Abadi"/>
          <w:sz w:val="21"/>
          <w:szCs w:val="21"/>
        </w:rPr>
      </w:pPr>
    </w:p>
    <w:p w14:paraId="71743BB1" w14:textId="77777777" w:rsidR="00C202F9" w:rsidRPr="009669FB" w:rsidRDefault="00C202F9" w:rsidP="00C202F9">
      <w:pPr>
        <w:pStyle w:val="Ttulo1"/>
        <w:jc w:val="center"/>
        <w:rPr>
          <w:rFonts w:ascii="Abadi" w:hAnsi="Abadi" w:cs="Arial"/>
          <w:i w:val="0"/>
          <w:iCs w:val="0"/>
          <w:smallCaps/>
          <w:sz w:val="21"/>
          <w:szCs w:val="21"/>
        </w:rPr>
      </w:pPr>
      <w:r w:rsidRPr="009669FB">
        <w:rPr>
          <w:rFonts w:ascii="Abadi" w:hAnsi="Abadi" w:cs="Arial"/>
          <w:i w:val="0"/>
          <w:iCs w:val="0"/>
          <w:smallCaps/>
          <w:sz w:val="21"/>
          <w:szCs w:val="21"/>
        </w:rPr>
        <w:t>A c u e r d o</w:t>
      </w:r>
    </w:p>
    <w:p w14:paraId="1322D763" w14:textId="77777777" w:rsidR="00C202F9" w:rsidRPr="002D46CF" w:rsidRDefault="00C202F9" w:rsidP="00C202F9">
      <w:pPr>
        <w:rPr>
          <w:rFonts w:ascii="Abadi" w:hAnsi="Abadi"/>
          <w:sz w:val="21"/>
          <w:szCs w:val="21"/>
        </w:rPr>
      </w:pPr>
    </w:p>
    <w:p w14:paraId="3AAD9B9A" w14:textId="77777777" w:rsidR="00C202F9" w:rsidRPr="002D46CF" w:rsidRDefault="00C202F9" w:rsidP="00C202F9">
      <w:pPr>
        <w:rPr>
          <w:rFonts w:ascii="Abadi" w:hAnsi="Abadi"/>
          <w:sz w:val="21"/>
          <w:szCs w:val="21"/>
        </w:rPr>
      </w:pPr>
    </w:p>
    <w:p w14:paraId="313723FC" w14:textId="77777777" w:rsidR="00C202F9" w:rsidRPr="002D46CF" w:rsidRDefault="00C202F9" w:rsidP="00C202F9">
      <w:pPr>
        <w:ind w:firstLine="708"/>
        <w:jc w:val="both"/>
        <w:rPr>
          <w:rFonts w:ascii="Abadi" w:hAnsi="Abadi" w:cs="Arial"/>
          <w:sz w:val="21"/>
          <w:szCs w:val="21"/>
        </w:rPr>
      </w:pPr>
      <w:r w:rsidRPr="002D46CF">
        <w:rPr>
          <w:rFonts w:ascii="Abadi" w:hAnsi="Abadi" w:cs="Arial"/>
          <w:b/>
          <w:bCs/>
          <w:sz w:val="21"/>
          <w:szCs w:val="21"/>
        </w:rPr>
        <w:t xml:space="preserve">Único. </w:t>
      </w:r>
      <w:r w:rsidRPr="002D46CF">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2D46CF">
          <w:rPr>
            <w:rFonts w:ascii="Abadi" w:hAnsi="Abadi" w:cs="Arial"/>
            <w:sz w:val="21"/>
            <w:szCs w:val="21"/>
          </w:rPr>
          <w:t>la Constitución Política</w:t>
        </w:r>
      </w:smartTag>
      <w:r w:rsidRPr="002D46CF">
        <w:rPr>
          <w:rFonts w:ascii="Abadi" w:hAnsi="Abadi" w:cs="Arial"/>
          <w:sz w:val="21"/>
          <w:szCs w:val="21"/>
        </w:rPr>
        <w:t xml:space="preserve"> para el Estado, en relación con los artículos 3, fracción III, 35, </w:t>
      </w:r>
      <w:r w:rsidRPr="002D46CF">
        <w:rPr>
          <w:rFonts w:ascii="Abadi" w:hAnsi="Abadi" w:cs="Arial"/>
          <w:sz w:val="21"/>
          <w:szCs w:val="21"/>
        </w:rPr>
        <w:lastRenderedPageBreak/>
        <w:t xml:space="preserve">37, fracciones III, V, VI y VII, 65 y 66 de la Ley de Fiscalización Superior del Estado de Guanajuato, se declara revisada la cuenta pública municipal de Celaya, </w:t>
      </w:r>
      <w:proofErr w:type="spellStart"/>
      <w:r w:rsidRPr="002D46CF">
        <w:rPr>
          <w:rFonts w:ascii="Abadi" w:hAnsi="Abadi" w:cs="Arial"/>
          <w:sz w:val="21"/>
          <w:szCs w:val="21"/>
        </w:rPr>
        <w:t>Gto</w:t>
      </w:r>
      <w:proofErr w:type="spellEnd"/>
      <w:r w:rsidRPr="002D46CF">
        <w:rPr>
          <w:rFonts w:ascii="Abadi" w:hAnsi="Abadi" w:cs="Arial"/>
          <w:sz w:val="21"/>
          <w:szCs w:val="21"/>
        </w:rPr>
        <w:t>., correspondiente al ejercicio fiscal del año 2021, con base en el informe de resultados formulado por la Auditoría Superior del Estado de Guanajuato.</w:t>
      </w:r>
    </w:p>
    <w:p w14:paraId="2B6C4780" w14:textId="77777777" w:rsidR="00C202F9" w:rsidRPr="002D46CF" w:rsidRDefault="00C202F9" w:rsidP="00C202F9">
      <w:pPr>
        <w:ind w:firstLine="708"/>
        <w:jc w:val="both"/>
        <w:rPr>
          <w:rFonts w:ascii="Abadi" w:hAnsi="Abadi" w:cs="Arial"/>
          <w:sz w:val="21"/>
          <w:szCs w:val="21"/>
        </w:rPr>
      </w:pPr>
    </w:p>
    <w:p w14:paraId="73FFC1E1" w14:textId="77777777" w:rsidR="00C202F9" w:rsidRPr="002D46CF" w:rsidRDefault="00C202F9" w:rsidP="00C202F9">
      <w:pPr>
        <w:pStyle w:val="Sangra3detindependiente"/>
        <w:spacing w:line="240" w:lineRule="auto"/>
        <w:rPr>
          <w:rFonts w:ascii="Abadi" w:hAnsi="Abadi"/>
          <w:sz w:val="21"/>
          <w:szCs w:val="21"/>
          <w:lang w:val="es-MX"/>
        </w:rPr>
      </w:pPr>
      <w:r w:rsidRPr="002D46CF">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2D46CF">
        <w:rPr>
          <w:rFonts w:ascii="Abadi" w:hAnsi="Abadi"/>
          <w:sz w:val="21"/>
          <w:szCs w:val="21"/>
          <w:lang w:val="es-MX"/>
        </w:rPr>
        <w:t>.</w:t>
      </w:r>
      <w:r w:rsidRPr="002D46CF">
        <w:rPr>
          <w:rFonts w:ascii="Abadi" w:hAnsi="Abadi"/>
          <w:sz w:val="21"/>
          <w:szCs w:val="21"/>
        </w:rPr>
        <w:t xml:space="preserve"> </w:t>
      </w:r>
      <w:r w:rsidRPr="002D46CF">
        <w:rPr>
          <w:rFonts w:ascii="Abadi" w:hAnsi="Abadi"/>
          <w:sz w:val="21"/>
          <w:szCs w:val="21"/>
          <w:lang w:val="es-MX"/>
        </w:rPr>
        <w:t>Asimismo, dará</w:t>
      </w:r>
      <w:r w:rsidRPr="002D46CF">
        <w:rPr>
          <w:rFonts w:ascii="Abadi" w:hAnsi="Abadi"/>
          <w:sz w:val="21"/>
          <w:szCs w:val="21"/>
        </w:rPr>
        <w:t xml:space="preserve"> seguimiento a la</w:t>
      </w:r>
      <w:r w:rsidRPr="002D46CF">
        <w:rPr>
          <w:rFonts w:ascii="Abadi" w:hAnsi="Abadi"/>
          <w:sz w:val="21"/>
          <w:szCs w:val="21"/>
          <w:lang w:val="es-MX"/>
        </w:rPr>
        <w:t>s</w:t>
      </w:r>
      <w:r w:rsidRPr="002D46CF">
        <w:rPr>
          <w:rFonts w:ascii="Abadi" w:hAnsi="Abadi"/>
          <w:sz w:val="21"/>
          <w:szCs w:val="21"/>
        </w:rPr>
        <w:t xml:space="preserve"> </w:t>
      </w:r>
      <w:proofErr w:type="spellStart"/>
      <w:r w:rsidRPr="002D46CF">
        <w:rPr>
          <w:rFonts w:ascii="Abadi" w:hAnsi="Abadi"/>
          <w:sz w:val="21"/>
          <w:szCs w:val="21"/>
        </w:rPr>
        <w:t>observaci</w:t>
      </w:r>
      <w:r w:rsidRPr="002D46CF">
        <w:rPr>
          <w:rFonts w:ascii="Abadi" w:hAnsi="Abadi"/>
          <w:sz w:val="21"/>
          <w:szCs w:val="21"/>
          <w:lang w:val="es-MX"/>
        </w:rPr>
        <w:t>ones</w:t>
      </w:r>
      <w:proofErr w:type="spellEnd"/>
      <w:r w:rsidRPr="002D46CF">
        <w:rPr>
          <w:rFonts w:ascii="Abadi" w:hAnsi="Abadi"/>
          <w:sz w:val="21"/>
          <w:szCs w:val="21"/>
        </w:rPr>
        <w:t xml:space="preserve"> no solventada</w:t>
      </w:r>
      <w:r w:rsidRPr="002D46CF">
        <w:rPr>
          <w:rFonts w:ascii="Abadi" w:hAnsi="Abadi"/>
          <w:sz w:val="21"/>
          <w:szCs w:val="21"/>
          <w:lang w:val="es-MX"/>
        </w:rPr>
        <w:t>s</w:t>
      </w:r>
      <w:r w:rsidRPr="002D46CF">
        <w:rPr>
          <w:rFonts w:ascii="Abadi" w:hAnsi="Abadi"/>
          <w:sz w:val="21"/>
          <w:szCs w:val="21"/>
        </w:rPr>
        <w:t xml:space="preserve"> </w:t>
      </w:r>
      <w:r w:rsidRPr="002D46CF">
        <w:rPr>
          <w:rFonts w:ascii="Abadi" w:hAnsi="Abadi"/>
          <w:sz w:val="21"/>
          <w:szCs w:val="21"/>
          <w:lang w:val="es-MX"/>
        </w:rPr>
        <w:t xml:space="preserve">y a la recomendación no atendida </w:t>
      </w:r>
      <w:r w:rsidRPr="002D46CF">
        <w:rPr>
          <w:rFonts w:ascii="Abadi" w:hAnsi="Abadi"/>
          <w:sz w:val="21"/>
          <w:szCs w:val="21"/>
        </w:rPr>
        <w:t>contenidas en el informe de resultados</w:t>
      </w:r>
      <w:r w:rsidRPr="002D46CF">
        <w:rPr>
          <w:rFonts w:ascii="Abadi" w:hAnsi="Abadi"/>
          <w:sz w:val="21"/>
          <w:szCs w:val="21"/>
          <w:lang w:val="es-MX"/>
        </w:rPr>
        <w:t>.</w:t>
      </w:r>
    </w:p>
    <w:p w14:paraId="35BDC069" w14:textId="77777777" w:rsidR="00C202F9" w:rsidRPr="002D46CF" w:rsidRDefault="00C202F9" w:rsidP="00C202F9">
      <w:pPr>
        <w:pStyle w:val="Sangra3detindependiente"/>
        <w:spacing w:line="240" w:lineRule="auto"/>
        <w:rPr>
          <w:rFonts w:ascii="Abadi" w:hAnsi="Abadi"/>
          <w:sz w:val="21"/>
          <w:szCs w:val="21"/>
          <w:lang w:val="es-MX"/>
        </w:rPr>
      </w:pPr>
    </w:p>
    <w:p w14:paraId="4B8B56BC" w14:textId="77777777" w:rsidR="00C202F9" w:rsidRPr="002D46CF" w:rsidRDefault="00C202F9" w:rsidP="00C202F9">
      <w:pPr>
        <w:ind w:firstLine="708"/>
        <w:jc w:val="both"/>
        <w:rPr>
          <w:rFonts w:ascii="Abadi" w:hAnsi="Abadi" w:cs="Arial"/>
          <w:sz w:val="21"/>
          <w:szCs w:val="21"/>
        </w:rPr>
      </w:pPr>
      <w:r w:rsidRPr="002D46CF">
        <w:rPr>
          <w:rFonts w:ascii="Abadi" w:hAnsi="Abadi" w:cs="Arial"/>
          <w:sz w:val="21"/>
          <w:szCs w:val="21"/>
        </w:rPr>
        <w:t xml:space="preserve">Se ordena dar vista del informe de resultados al ayuntamiento del municipio de </w:t>
      </w:r>
      <w:r w:rsidRPr="002D46CF">
        <w:rPr>
          <w:rFonts w:ascii="Abadi" w:hAnsi="Abadi" w:cs="Arial"/>
          <w:sz w:val="21"/>
          <w:szCs w:val="21"/>
          <w:lang w:val="es-MX"/>
        </w:rPr>
        <w:t>Celaya,</w:t>
      </w:r>
      <w:r w:rsidRPr="002D46CF">
        <w:rPr>
          <w:rFonts w:ascii="Abadi" w:hAnsi="Abadi" w:cs="Arial"/>
          <w:sz w:val="21"/>
          <w:szCs w:val="21"/>
        </w:rPr>
        <w:t xml:space="preserve"> </w:t>
      </w:r>
      <w:proofErr w:type="spellStart"/>
      <w:r w:rsidRPr="002D46CF">
        <w:rPr>
          <w:rFonts w:ascii="Abadi" w:hAnsi="Abadi" w:cs="Arial"/>
          <w:sz w:val="21"/>
          <w:szCs w:val="21"/>
        </w:rPr>
        <w:t>Gto</w:t>
      </w:r>
      <w:proofErr w:type="spellEnd"/>
      <w:r w:rsidRPr="002D46CF">
        <w:rPr>
          <w:rFonts w:ascii="Abadi" w:hAnsi="Abadi" w:cs="Arial"/>
          <w:sz w:val="21"/>
          <w:szCs w:val="21"/>
        </w:rPr>
        <w:t xml:space="preserve">., a efecto de que se atienda la recomendación contenida en dicho informe, en el plazo que establece el artículo 66 de </w:t>
      </w:r>
      <w:smartTag w:uri="urn:schemas-microsoft-com:office:smarttags" w:element="PersonName">
        <w:smartTagPr>
          <w:attr w:name="ProductID" w:val="la Ley"/>
        </w:smartTagPr>
        <w:r w:rsidRPr="002D46CF">
          <w:rPr>
            <w:rFonts w:ascii="Abadi" w:hAnsi="Abadi" w:cs="Arial"/>
            <w:sz w:val="21"/>
            <w:szCs w:val="21"/>
          </w:rPr>
          <w:t>la Ley</w:t>
        </w:r>
      </w:smartTag>
      <w:r w:rsidRPr="002D46CF">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3B8B34ED" w14:textId="77777777" w:rsidR="00C202F9" w:rsidRPr="002D46CF" w:rsidRDefault="00C202F9" w:rsidP="00C202F9">
      <w:pPr>
        <w:jc w:val="both"/>
        <w:rPr>
          <w:rFonts w:ascii="Abadi" w:hAnsi="Abadi" w:cs="Arial"/>
          <w:sz w:val="21"/>
          <w:szCs w:val="21"/>
        </w:rPr>
      </w:pPr>
    </w:p>
    <w:p w14:paraId="667A3EA3" w14:textId="77777777" w:rsidR="00C202F9" w:rsidRPr="002D46CF" w:rsidRDefault="00C202F9" w:rsidP="00C202F9">
      <w:pPr>
        <w:ind w:firstLine="708"/>
        <w:jc w:val="both"/>
        <w:rPr>
          <w:rFonts w:ascii="Abadi" w:hAnsi="Abadi" w:cs="Arial"/>
          <w:sz w:val="21"/>
          <w:szCs w:val="21"/>
        </w:rPr>
      </w:pPr>
      <w:r w:rsidRPr="002D46CF">
        <w:rPr>
          <w:rFonts w:ascii="Abadi" w:hAnsi="Abadi" w:cs="Arial"/>
          <w:sz w:val="21"/>
          <w:szCs w:val="21"/>
        </w:rPr>
        <w:t>Remítase el presente acuerdo al titular del Poder Ejecutivo del Estado para su publicación en el Periódico Oficial del Gobierno del Estado.</w:t>
      </w:r>
    </w:p>
    <w:p w14:paraId="7AC1EB8C" w14:textId="77777777" w:rsidR="00C202F9" w:rsidRPr="002D46CF" w:rsidRDefault="00C202F9" w:rsidP="00C202F9">
      <w:pPr>
        <w:jc w:val="both"/>
        <w:rPr>
          <w:rFonts w:ascii="Abadi" w:hAnsi="Abadi" w:cs="Arial"/>
          <w:sz w:val="21"/>
          <w:szCs w:val="21"/>
        </w:rPr>
      </w:pPr>
    </w:p>
    <w:p w14:paraId="7C764F1E" w14:textId="77777777" w:rsidR="00C202F9" w:rsidRPr="002D46CF" w:rsidRDefault="00C202F9" w:rsidP="00C202F9">
      <w:pPr>
        <w:pStyle w:val="Sangra3detindependiente"/>
        <w:spacing w:line="240" w:lineRule="auto"/>
        <w:rPr>
          <w:rFonts w:ascii="Abadi" w:hAnsi="Abadi"/>
          <w:sz w:val="21"/>
          <w:szCs w:val="21"/>
        </w:rPr>
      </w:pPr>
      <w:r w:rsidRPr="002D46CF">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61C63C70" w14:textId="77777777" w:rsidR="00C202F9" w:rsidRPr="002D46CF" w:rsidRDefault="00C202F9" w:rsidP="00C202F9">
      <w:pPr>
        <w:jc w:val="center"/>
        <w:rPr>
          <w:rFonts w:ascii="Abadi" w:hAnsi="Abadi" w:cs="Arial"/>
          <w:b/>
          <w:bCs/>
          <w:sz w:val="21"/>
          <w:szCs w:val="21"/>
          <w:lang w:eastAsia="x-none"/>
        </w:rPr>
      </w:pPr>
    </w:p>
    <w:p w14:paraId="0D098F59" w14:textId="77777777" w:rsidR="00C202F9" w:rsidRPr="002D46CF" w:rsidRDefault="00C202F9" w:rsidP="00C202F9">
      <w:pPr>
        <w:jc w:val="center"/>
        <w:rPr>
          <w:rFonts w:ascii="Abadi" w:hAnsi="Abadi" w:cs="Arial"/>
          <w:b/>
          <w:bCs/>
          <w:sz w:val="21"/>
          <w:szCs w:val="21"/>
          <w:lang w:eastAsia="x-none"/>
        </w:rPr>
      </w:pPr>
      <w:r w:rsidRPr="002D46CF">
        <w:rPr>
          <w:rFonts w:ascii="Abadi" w:hAnsi="Abadi" w:cs="Arial"/>
          <w:b/>
          <w:bCs/>
          <w:sz w:val="21"/>
          <w:szCs w:val="21"/>
          <w:lang w:eastAsia="x-none"/>
        </w:rPr>
        <w:t xml:space="preserve">Guanajuato, </w:t>
      </w:r>
      <w:proofErr w:type="spellStart"/>
      <w:r w:rsidRPr="002D46CF">
        <w:rPr>
          <w:rFonts w:ascii="Abadi" w:hAnsi="Abadi" w:cs="Arial"/>
          <w:b/>
          <w:bCs/>
          <w:sz w:val="21"/>
          <w:szCs w:val="21"/>
          <w:lang w:eastAsia="x-none"/>
        </w:rPr>
        <w:t>Gto</w:t>
      </w:r>
      <w:proofErr w:type="spellEnd"/>
      <w:r w:rsidRPr="002D46CF">
        <w:rPr>
          <w:rFonts w:ascii="Abadi" w:hAnsi="Abadi" w:cs="Arial"/>
          <w:b/>
          <w:bCs/>
          <w:sz w:val="21"/>
          <w:szCs w:val="21"/>
          <w:lang w:eastAsia="x-none"/>
        </w:rPr>
        <w:t>., 2 de mayo de 2023</w:t>
      </w:r>
    </w:p>
    <w:p w14:paraId="42CD0A12" w14:textId="77777777" w:rsidR="00C202F9" w:rsidRPr="002D46CF" w:rsidRDefault="00C202F9" w:rsidP="00C202F9">
      <w:pPr>
        <w:jc w:val="center"/>
        <w:rPr>
          <w:rFonts w:ascii="Abadi" w:hAnsi="Abadi" w:cs="Arial"/>
          <w:b/>
          <w:bCs/>
          <w:sz w:val="21"/>
          <w:szCs w:val="21"/>
          <w:lang w:eastAsia="x-none"/>
        </w:rPr>
      </w:pPr>
      <w:smartTag w:uri="urn:schemas-microsoft-com:office:smarttags" w:element="PersonName">
        <w:smartTagPr>
          <w:attr w:name="ProductID" w:val="La Comisi￳n"/>
        </w:smartTagPr>
        <w:r w:rsidRPr="002D46CF">
          <w:rPr>
            <w:rFonts w:ascii="Abadi" w:hAnsi="Abadi" w:cs="Arial"/>
            <w:b/>
            <w:bCs/>
            <w:sz w:val="21"/>
            <w:szCs w:val="21"/>
            <w:lang w:eastAsia="x-none"/>
          </w:rPr>
          <w:t>La Comisión</w:t>
        </w:r>
      </w:smartTag>
      <w:r w:rsidRPr="002D46CF">
        <w:rPr>
          <w:rFonts w:ascii="Abadi" w:hAnsi="Abadi" w:cs="Arial"/>
          <w:b/>
          <w:bCs/>
          <w:sz w:val="21"/>
          <w:szCs w:val="21"/>
          <w:lang w:eastAsia="x-none"/>
        </w:rPr>
        <w:t xml:space="preserve"> de Hacienda y Fiscalización</w:t>
      </w:r>
    </w:p>
    <w:p w14:paraId="4F082BFB" w14:textId="77777777" w:rsidR="00C202F9" w:rsidRPr="002D46CF" w:rsidRDefault="00C202F9" w:rsidP="00C202F9">
      <w:pPr>
        <w:rPr>
          <w:rFonts w:ascii="Abadi" w:hAnsi="Abadi" w:cs="Arial"/>
          <w:sz w:val="21"/>
          <w:szCs w:val="21"/>
        </w:rPr>
      </w:pPr>
    </w:p>
    <w:p w14:paraId="24105789" w14:textId="77777777" w:rsidR="00C202F9" w:rsidRPr="002D46CF" w:rsidRDefault="00C202F9" w:rsidP="00127D16">
      <w:pPr>
        <w:rPr>
          <w:rFonts w:ascii="Abadi" w:hAnsi="Abadi" w:cs="Arial"/>
          <w:sz w:val="21"/>
          <w:szCs w:val="21"/>
        </w:rPr>
      </w:pPr>
      <w:r w:rsidRPr="002D46CF">
        <w:rPr>
          <w:rFonts w:ascii="Abadi" w:hAnsi="Abadi" w:cs="Arial"/>
          <w:b/>
          <w:sz w:val="21"/>
          <w:szCs w:val="21"/>
          <w:lang w:eastAsia="x-none"/>
        </w:rPr>
        <w:t>Diputado Víctor Manuel Zanella Huerta</w:t>
      </w:r>
    </w:p>
    <w:p w14:paraId="21FAE502" w14:textId="77777777" w:rsidR="00C202F9" w:rsidRPr="002D46CF" w:rsidRDefault="00C202F9" w:rsidP="00127D16">
      <w:pPr>
        <w:rPr>
          <w:rFonts w:ascii="Abadi" w:hAnsi="Abadi" w:cs="Arial"/>
          <w:b/>
          <w:sz w:val="21"/>
          <w:szCs w:val="21"/>
          <w:lang w:eastAsia="x-none"/>
        </w:rPr>
      </w:pPr>
      <w:r w:rsidRPr="002D46CF">
        <w:rPr>
          <w:rFonts w:ascii="Abadi" w:hAnsi="Abadi" w:cs="Arial"/>
          <w:b/>
          <w:sz w:val="21"/>
          <w:szCs w:val="21"/>
          <w:lang w:eastAsia="x-none"/>
        </w:rPr>
        <w:t>Diputada Ruth Noemí Tiscareño Agoitia</w:t>
      </w:r>
    </w:p>
    <w:p w14:paraId="2423C3CD" w14:textId="77777777" w:rsidR="00C202F9" w:rsidRPr="002D46CF" w:rsidRDefault="00C202F9" w:rsidP="00127D16">
      <w:pPr>
        <w:rPr>
          <w:rFonts w:ascii="Abadi" w:hAnsi="Abadi" w:cs="Arial"/>
          <w:b/>
          <w:sz w:val="21"/>
          <w:szCs w:val="21"/>
          <w:lang w:eastAsia="x-none"/>
        </w:rPr>
      </w:pPr>
      <w:r w:rsidRPr="002D46CF">
        <w:rPr>
          <w:rFonts w:ascii="Abadi" w:hAnsi="Abadi" w:cs="Arial"/>
          <w:b/>
          <w:sz w:val="21"/>
          <w:szCs w:val="21"/>
          <w:lang w:eastAsia="x-none"/>
        </w:rPr>
        <w:t xml:space="preserve">Diputado Miguel Ángel Salim </w:t>
      </w:r>
      <w:proofErr w:type="spellStart"/>
      <w:r w:rsidRPr="002D46CF">
        <w:rPr>
          <w:rFonts w:ascii="Abadi" w:hAnsi="Abadi" w:cs="Arial"/>
          <w:b/>
          <w:sz w:val="21"/>
          <w:szCs w:val="21"/>
          <w:lang w:eastAsia="x-none"/>
        </w:rPr>
        <w:t>Alle</w:t>
      </w:r>
      <w:proofErr w:type="spellEnd"/>
    </w:p>
    <w:p w14:paraId="33764CD3" w14:textId="77777777" w:rsidR="00C202F9" w:rsidRPr="002D46CF" w:rsidRDefault="00C202F9" w:rsidP="00127D16">
      <w:pPr>
        <w:rPr>
          <w:rFonts w:ascii="Abadi" w:hAnsi="Abadi" w:cs="Arial"/>
          <w:b/>
          <w:sz w:val="21"/>
          <w:szCs w:val="21"/>
          <w:lang w:eastAsia="x-none"/>
        </w:rPr>
      </w:pPr>
      <w:r w:rsidRPr="002D46CF">
        <w:rPr>
          <w:rFonts w:ascii="Abadi" w:hAnsi="Abadi" w:cs="Arial"/>
          <w:b/>
          <w:sz w:val="21"/>
          <w:szCs w:val="21"/>
          <w:lang w:eastAsia="x-none"/>
        </w:rPr>
        <w:t>Diputado José Alfonso Borja Pimentel</w:t>
      </w:r>
    </w:p>
    <w:p w14:paraId="70A49C82" w14:textId="0F80DDE7" w:rsidR="0051402B" w:rsidRPr="009669FB" w:rsidRDefault="00C202F9" w:rsidP="00127D16">
      <w:pPr>
        <w:rPr>
          <w:rFonts w:ascii="Abadi" w:hAnsi="Abadi" w:cs="Arial"/>
          <w:b/>
          <w:sz w:val="21"/>
          <w:szCs w:val="21"/>
          <w:lang w:eastAsia="x-none"/>
        </w:rPr>
      </w:pPr>
      <w:r w:rsidRPr="002D46CF">
        <w:rPr>
          <w:rFonts w:ascii="Abadi" w:hAnsi="Abadi" w:cs="Arial"/>
          <w:b/>
          <w:sz w:val="21"/>
          <w:szCs w:val="21"/>
          <w:lang w:eastAsia="x-none"/>
        </w:rPr>
        <w:t>Diputada Alma Edwviges Alcaraz Hernández</w:t>
      </w:r>
    </w:p>
    <w:p w14:paraId="2112C144" w14:textId="77777777" w:rsidR="0051402B" w:rsidRPr="00C35861" w:rsidRDefault="0051402B" w:rsidP="0022322C">
      <w:pPr>
        <w:pStyle w:val="Textoindependiente"/>
        <w:kinsoku w:val="0"/>
        <w:overflowPunct w:val="0"/>
        <w:ind w:left="426" w:right="46" w:hanging="436"/>
        <w:rPr>
          <w:rFonts w:ascii="Abadi" w:hAnsi="Abadi"/>
          <w:b w:val="0"/>
          <w:bCs w:val="0"/>
          <w:i/>
          <w:iCs/>
          <w:sz w:val="21"/>
          <w:szCs w:val="21"/>
        </w:rPr>
      </w:pPr>
    </w:p>
    <w:p w14:paraId="29E0655B" w14:textId="520222A7" w:rsidR="00297A61" w:rsidRPr="00C35861" w:rsidRDefault="00297A61" w:rsidP="0022322C">
      <w:pPr>
        <w:pStyle w:val="Prrafodelista"/>
        <w:widowControl w:val="0"/>
        <w:numPr>
          <w:ilvl w:val="0"/>
          <w:numId w:val="9"/>
        </w:numPr>
        <w:kinsoku w:val="0"/>
        <w:overflowPunct w:val="0"/>
        <w:autoSpaceDE w:val="0"/>
        <w:autoSpaceDN w:val="0"/>
        <w:adjustRightInd w:val="0"/>
        <w:ind w:left="426" w:right="46" w:hanging="436"/>
        <w:jc w:val="both"/>
        <w:rPr>
          <w:rFonts w:ascii="Abadi" w:hAnsi="Abadi"/>
          <w:b/>
          <w:bCs/>
          <w:i/>
          <w:iCs/>
          <w:sz w:val="21"/>
          <w:szCs w:val="21"/>
        </w:rPr>
      </w:pPr>
      <w:r w:rsidRPr="00C35861">
        <w:rPr>
          <w:rFonts w:ascii="Abadi" w:hAnsi="Abadi"/>
          <w:b/>
          <w:bCs/>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URIANGATO, GTO., CORRESPONDIENTE AL EJERCICIO FISCAL DEL AÑO 2021. </w:t>
      </w:r>
      <w:r w:rsidRPr="00C35861">
        <w:rPr>
          <w:rFonts w:ascii="Abadi" w:hAnsi="Abadi"/>
          <w:b/>
          <w:bCs/>
          <w:i/>
          <w:iCs/>
          <w:sz w:val="21"/>
          <w:szCs w:val="21"/>
        </w:rPr>
        <w:t>(ELD 238/LXV-IRASEG)</w:t>
      </w:r>
      <w:r w:rsidR="00B3459B">
        <w:rPr>
          <w:rStyle w:val="Refdenotaalpie"/>
          <w:rFonts w:ascii="Abadi" w:hAnsi="Abadi"/>
          <w:b/>
          <w:bCs/>
          <w:i/>
          <w:iCs/>
          <w:sz w:val="21"/>
          <w:szCs w:val="21"/>
        </w:rPr>
        <w:footnoteReference w:id="90"/>
      </w:r>
    </w:p>
    <w:p w14:paraId="209D2E33" w14:textId="77777777" w:rsidR="00297A61" w:rsidRDefault="00297A61" w:rsidP="00E25008">
      <w:pPr>
        <w:pStyle w:val="Textoindependiente"/>
        <w:kinsoku w:val="0"/>
        <w:overflowPunct w:val="0"/>
        <w:ind w:right="46" w:hanging="436"/>
        <w:rPr>
          <w:rFonts w:ascii="Abadi" w:hAnsi="Abadi"/>
          <w:b w:val="0"/>
          <w:bCs w:val="0"/>
          <w:i/>
          <w:iCs/>
          <w:sz w:val="21"/>
          <w:szCs w:val="21"/>
        </w:rPr>
      </w:pPr>
    </w:p>
    <w:p w14:paraId="7A83D567" w14:textId="77777777" w:rsidR="00B50BD9" w:rsidRDefault="00B50BD9" w:rsidP="00E25008">
      <w:pPr>
        <w:pStyle w:val="Textoindependiente"/>
        <w:kinsoku w:val="0"/>
        <w:overflowPunct w:val="0"/>
        <w:ind w:right="46" w:hanging="436"/>
        <w:rPr>
          <w:rFonts w:ascii="Abadi" w:hAnsi="Abadi"/>
          <w:b w:val="0"/>
          <w:bCs w:val="0"/>
          <w:i/>
          <w:iCs/>
          <w:sz w:val="21"/>
          <w:szCs w:val="21"/>
        </w:rPr>
      </w:pPr>
    </w:p>
    <w:p w14:paraId="7A4122C8" w14:textId="77777777" w:rsidR="00B26BEE" w:rsidRPr="00E40D26" w:rsidRDefault="00B26BEE" w:rsidP="00B26BEE">
      <w:pPr>
        <w:pStyle w:val="Textoindependiente3"/>
        <w:spacing w:line="240" w:lineRule="auto"/>
        <w:rPr>
          <w:rFonts w:ascii="Abadi" w:hAnsi="Abadi" w:cs="Arial"/>
          <w:smallCaps/>
          <w:sz w:val="21"/>
          <w:szCs w:val="21"/>
        </w:rPr>
      </w:pPr>
      <w:r w:rsidRPr="00E40D26">
        <w:rPr>
          <w:rFonts w:ascii="Abadi" w:hAnsi="Abadi" w:cs="Arial"/>
          <w:smallCaps/>
          <w:sz w:val="21"/>
          <w:szCs w:val="21"/>
        </w:rPr>
        <w:t>C. Presidenta del Congreso del Estado</w:t>
      </w:r>
    </w:p>
    <w:p w14:paraId="2FE05C4D" w14:textId="77777777" w:rsidR="00B26BEE" w:rsidRPr="00E40D26" w:rsidRDefault="00B26BEE" w:rsidP="00B26BEE">
      <w:pPr>
        <w:jc w:val="both"/>
        <w:rPr>
          <w:rFonts w:ascii="Abadi" w:hAnsi="Abadi" w:cs="Arial"/>
          <w:b/>
          <w:bCs/>
          <w:smallCaps/>
          <w:sz w:val="21"/>
          <w:szCs w:val="21"/>
        </w:rPr>
      </w:pPr>
      <w:r w:rsidRPr="00E40D26">
        <w:rPr>
          <w:rFonts w:ascii="Abadi" w:hAnsi="Abadi" w:cs="Arial"/>
          <w:b/>
          <w:bCs/>
          <w:smallCaps/>
          <w:sz w:val="21"/>
          <w:szCs w:val="21"/>
        </w:rPr>
        <w:t>P r e s e n t e.</w:t>
      </w:r>
    </w:p>
    <w:p w14:paraId="4D41C360" w14:textId="77777777" w:rsidR="00B26BEE" w:rsidRPr="00E40D26" w:rsidRDefault="00B26BEE" w:rsidP="00B26BEE">
      <w:pPr>
        <w:pStyle w:val="Textoindependiente"/>
        <w:rPr>
          <w:rFonts w:ascii="Abadi" w:hAnsi="Abadi"/>
          <w:sz w:val="21"/>
          <w:szCs w:val="21"/>
        </w:rPr>
      </w:pPr>
    </w:p>
    <w:p w14:paraId="2F749D56" w14:textId="6A641333" w:rsidR="00B26BEE" w:rsidRPr="00E40D26" w:rsidRDefault="00B26BEE" w:rsidP="00D739D2">
      <w:pPr>
        <w:pStyle w:val="Sangra3detindependiente"/>
        <w:spacing w:line="240" w:lineRule="auto"/>
        <w:rPr>
          <w:rFonts w:ascii="Abadi" w:hAnsi="Abadi"/>
          <w:sz w:val="21"/>
          <w:szCs w:val="21"/>
        </w:rPr>
      </w:pPr>
      <w:r w:rsidRPr="00E40D26">
        <w:rPr>
          <w:rFonts w:ascii="Abadi" w:hAnsi="Abadi"/>
          <w:sz w:val="21"/>
          <w:szCs w:val="21"/>
        </w:rPr>
        <w:t xml:space="preserve">A </w:t>
      </w:r>
      <w:r w:rsidRPr="00E40D26">
        <w:rPr>
          <w:rFonts w:ascii="Abadi" w:hAnsi="Abadi"/>
          <w:sz w:val="21"/>
          <w:szCs w:val="21"/>
          <w:lang w:val="es-MX"/>
        </w:rPr>
        <w:t>esta</w:t>
      </w:r>
      <w:r w:rsidRPr="00E40D26">
        <w:rPr>
          <w:rFonts w:ascii="Abadi" w:hAnsi="Abadi"/>
          <w:sz w:val="21"/>
          <w:szCs w:val="21"/>
        </w:rPr>
        <w:t xml:space="preserve"> Comisión de Hacienda y Fiscalización</w:t>
      </w:r>
      <w:r w:rsidRPr="00E40D26">
        <w:rPr>
          <w:rFonts w:ascii="Abadi" w:hAnsi="Abadi"/>
          <w:sz w:val="21"/>
          <w:szCs w:val="21"/>
          <w:lang w:val="es-MX"/>
        </w:rPr>
        <w:t xml:space="preserve">, </w:t>
      </w:r>
      <w:r w:rsidRPr="00E40D26">
        <w:rPr>
          <w:rFonts w:ascii="Abadi" w:hAnsi="Abadi"/>
          <w:sz w:val="21"/>
          <w:szCs w:val="21"/>
        </w:rPr>
        <w:t xml:space="preserve">le fue turnado para su estudio y dictamen, el informe de resultados de la revisión practicada por </w:t>
      </w:r>
      <w:r w:rsidRPr="00E40D26">
        <w:rPr>
          <w:rFonts w:ascii="Abadi" w:hAnsi="Abadi"/>
          <w:sz w:val="21"/>
          <w:szCs w:val="21"/>
          <w:lang w:val="es-MX"/>
        </w:rPr>
        <w:t xml:space="preserve">la </w:t>
      </w:r>
      <w:r w:rsidRPr="00E40D26">
        <w:rPr>
          <w:rFonts w:ascii="Abadi" w:hAnsi="Abadi"/>
          <w:sz w:val="21"/>
          <w:szCs w:val="21"/>
        </w:rPr>
        <w:t xml:space="preserve">Auditoría Superior del Estado de Guanajuato, a la cuenta pública municipal de </w:t>
      </w:r>
      <w:r w:rsidRPr="00E40D26">
        <w:rPr>
          <w:rFonts w:ascii="Abadi" w:hAnsi="Abadi"/>
          <w:sz w:val="21"/>
          <w:szCs w:val="21"/>
          <w:lang w:val="es-MX"/>
        </w:rPr>
        <w:t>Uriangato</w:t>
      </w:r>
      <w:r w:rsidRPr="00E40D26">
        <w:rPr>
          <w:rFonts w:ascii="Abadi" w:hAnsi="Abadi"/>
          <w:sz w:val="21"/>
          <w:szCs w:val="21"/>
        </w:rPr>
        <w:t xml:space="preserve">, </w:t>
      </w:r>
      <w:proofErr w:type="spellStart"/>
      <w:r w:rsidRPr="00E40D26">
        <w:rPr>
          <w:rFonts w:ascii="Abadi" w:hAnsi="Abadi"/>
          <w:sz w:val="21"/>
          <w:szCs w:val="21"/>
        </w:rPr>
        <w:t>Gto</w:t>
      </w:r>
      <w:proofErr w:type="spellEnd"/>
      <w:r w:rsidRPr="00E40D26">
        <w:rPr>
          <w:rFonts w:ascii="Abadi" w:hAnsi="Abadi"/>
          <w:sz w:val="21"/>
          <w:szCs w:val="21"/>
        </w:rPr>
        <w:t>., correspondiente al ejercicio fiscal del año 2021. (ELD 2</w:t>
      </w:r>
      <w:r w:rsidRPr="00E40D26">
        <w:rPr>
          <w:rFonts w:ascii="Abadi" w:hAnsi="Abadi"/>
          <w:sz w:val="21"/>
          <w:szCs w:val="21"/>
          <w:lang w:val="es-MX"/>
        </w:rPr>
        <w:t>38</w:t>
      </w:r>
      <w:r w:rsidRPr="00E40D26">
        <w:rPr>
          <w:rFonts w:ascii="Abadi" w:hAnsi="Abadi"/>
          <w:sz w:val="21"/>
          <w:szCs w:val="21"/>
        </w:rPr>
        <w:t>/LXV-IRASEG)</w:t>
      </w:r>
    </w:p>
    <w:p w14:paraId="27C4C915" w14:textId="77777777" w:rsidR="00B26BEE" w:rsidRPr="00E40D26" w:rsidRDefault="00B26BEE" w:rsidP="00B26BEE">
      <w:pPr>
        <w:pStyle w:val="Sangra3detindependiente"/>
        <w:spacing w:line="240" w:lineRule="auto"/>
        <w:rPr>
          <w:rFonts w:ascii="Abadi" w:hAnsi="Abadi"/>
          <w:sz w:val="21"/>
          <w:szCs w:val="21"/>
        </w:rPr>
      </w:pPr>
      <w:r w:rsidRPr="00E40D26">
        <w:rPr>
          <w:rFonts w:ascii="Abadi" w:hAnsi="Abadi"/>
          <w:sz w:val="21"/>
          <w:szCs w:val="21"/>
        </w:rPr>
        <w:t>Una vez analizado el referido informe de resultados, con fundamento en lo dispuesto por los artículos 112, fracción XII</w:t>
      </w:r>
      <w:r w:rsidRPr="00E40D26">
        <w:rPr>
          <w:rFonts w:ascii="Abadi" w:hAnsi="Abadi"/>
          <w:sz w:val="21"/>
          <w:szCs w:val="21"/>
          <w:lang w:val="es-MX"/>
        </w:rPr>
        <w:t>, primer párrafo</w:t>
      </w:r>
      <w:r w:rsidRPr="00E40D26">
        <w:rPr>
          <w:rFonts w:ascii="Abadi" w:hAnsi="Abadi"/>
          <w:sz w:val="21"/>
          <w:szCs w:val="21"/>
        </w:rPr>
        <w:t xml:space="preserve"> y 171 de </w:t>
      </w:r>
      <w:smartTag w:uri="urn:schemas-microsoft-com:office:smarttags" w:element="PersonName">
        <w:smartTagPr>
          <w:attr w:name="ProductID" w:val="la Ley Org￡nica"/>
        </w:smartTagPr>
        <w:r w:rsidRPr="00E40D26">
          <w:rPr>
            <w:rFonts w:ascii="Abadi" w:hAnsi="Abadi"/>
            <w:sz w:val="21"/>
            <w:szCs w:val="21"/>
          </w:rPr>
          <w:t>la Ley Orgánica</w:t>
        </w:r>
      </w:smartTag>
      <w:r w:rsidRPr="00E40D26">
        <w:rPr>
          <w:rFonts w:ascii="Abadi" w:hAnsi="Abadi"/>
          <w:sz w:val="21"/>
          <w:szCs w:val="21"/>
        </w:rPr>
        <w:t xml:space="preserve"> del Poder Legislativo, nos permitimos rendir el siguiente:</w:t>
      </w:r>
    </w:p>
    <w:p w14:paraId="4362E021" w14:textId="77777777" w:rsidR="00B26BEE" w:rsidRPr="00E40D26" w:rsidRDefault="00B26BEE" w:rsidP="00B26BEE">
      <w:pPr>
        <w:pStyle w:val="Sangra3detindependiente"/>
        <w:spacing w:line="240" w:lineRule="auto"/>
        <w:rPr>
          <w:rFonts w:ascii="Abadi" w:hAnsi="Abadi"/>
          <w:sz w:val="21"/>
          <w:szCs w:val="21"/>
        </w:rPr>
      </w:pPr>
    </w:p>
    <w:p w14:paraId="433D1FFD" w14:textId="77777777" w:rsidR="00B26BEE" w:rsidRPr="00D739D2" w:rsidRDefault="00B26BEE" w:rsidP="00B26BEE">
      <w:pPr>
        <w:pStyle w:val="Ttulo1"/>
        <w:jc w:val="center"/>
        <w:rPr>
          <w:rFonts w:ascii="Abadi" w:hAnsi="Abadi" w:cs="Arial"/>
          <w:i w:val="0"/>
          <w:iCs w:val="0"/>
          <w:sz w:val="21"/>
          <w:szCs w:val="21"/>
        </w:rPr>
      </w:pPr>
      <w:r w:rsidRPr="00D739D2">
        <w:rPr>
          <w:rFonts w:ascii="Abadi" w:hAnsi="Abadi" w:cs="Arial"/>
          <w:i w:val="0"/>
          <w:iCs w:val="0"/>
          <w:sz w:val="21"/>
          <w:szCs w:val="21"/>
        </w:rPr>
        <w:t>D i c t a m e n</w:t>
      </w:r>
    </w:p>
    <w:p w14:paraId="254DE4B3" w14:textId="77777777" w:rsidR="00D739D2" w:rsidRPr="00D739D2" w:rsidRDefault="00D739D2" w:rsidP="00B26BEE">
      <w:pPr>
        <w:pStyle w:val="Textoindependiente"/>
        <w:ind w:firstLine="708"/>
        <w:rPr>
          <w:rFonts w:ascii="Abadi" w:hAnsi="Abadi"/>
          <w:sz w:val="21"/>
          <w:szCs w:val="21"/>
        </w:rPr>
      </w:pPr>
    </w:p>
    <w:p w14:paraId="1B010A20" w14:textId="222FF81B" w:rsidR="00B26BEE" w:rsidRPr="00E40D26" w:rsidRDefault="00B26BEE" w:rsidP="00B26BEE">
      <w:pPr>
        <w:pStyle w:val="Textoindependiente"/>
        <w:ind w:firstLine="708"/>
        <w:rPr>
          <w:rFonts w:ascii="Abadi" w:hAnsi="Abadi"/>
          <w:b w:val="0"/>
          <w:bCs w:val="0"/>
          <w:sz w:val="21"/>
          <w:szCs w:val="21"/>
        </w:rPr>
      </w:pPr>
      <w:r w:rsidRPr="00D739D2">
        <w:rPr>
          <w:rFonts w:ascii="Abadi" w:hAnsi="Abadi"/>
          <w:sz w:val="21"/>
          <w:szCs w:val="21"/>
        </w:rPr>
        <w:t>I. Competencia</w:t>
      </w:r>
      <w:r w:rsidRPr="00E40D26">
        <w:rPr>
          <w:rFonts w:ascii="Abadi" w:hAnsi="Abadi"/>
          <w:b w:val="0"/>
          <w:bCs w:val="0"/>
          <w:sz w:val="21"/>
          <w:szCs w:val="21"/>
        </w:rPr>
        <w:t>:</w:t>
      </w:r>
    </w:p>
    <w:p w14:paraId="11EE1F9B" w14:textId="77777777" w:rsidR="00B26BEE" w:rsidRPr="00E40D26" w:rsidRDefault="00B26BEE" w:rsidP="00B26BEE">
      <w:pPr>
        <w:pStyle w:val="Textoindependiente"/>
        <w:ind w:firstLine="708"/>
        <w:rPr>
          <w:rFonts w:ascii="Abadi" w:hAnsi="Abadi"/>
          <w:b w:val="0"/>
          <w:bCs w:val="0"/>
          <w:sz w:val="21"/>
          <w:szCs w:val="21"/>
        </w:rPr>
      </w:pPr>
    </w:p>
    <w:p w14:paraId="773F36B3" w14:textId="77777777" w:rsidR="00B26BEE" w:rsidRPr="00E40D26" w:rsidRDefault="00B26BEE" w:rsidP="00B26BEE">
      <w:pPr>
        <w:ind w:firstLine="708"/>
        <w:jc w:val="both"/>
        <w:rPr>
          <w:rFonts w:ascii="Abadi" w:hAnsi="Abadi" w:cs="Arial"/>
          <w:sz w:val="21"/>
          <w:szCs w:val="21"/>
          <w:lang w:val="es-MX" w:eastAsia="x-none"/>
        </w:rPr>
      </w:pPr>
      <w:r w:rsidRPr="00E40D26">
        <w:rPr>
          <w:rFonts w:ascii="Abadi" w:hAnsi="Abadi" w:cs="Arial"/>
          <w:sz w:val="21"/>
          <w:szCs w:val="21"/>
          <w:lang w:val="es-MX" w:eastAsia="x-none"/>
        </w:rPr>
        <w:lastRenderedPageBreak/>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E40D26">
          <w:rPr>
            <w:rFonts w:ascii="Abadi" w:hAnsi="Abadi" w:cs="Arial"/>
            <w:sz w:val="21"/>
            <w:szCs w:val="21"/>
            <w:lang w:val="es-MX" w:eastAsia="x-none"/>
          </w:rPr>
          <w:t>la Constitución Política</w:t>
        </w:r>
      </w:smartTag>
      <w:r w:rsidRPr="00E40D26">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4F227679" w14:textId="77777777" w:rsidR="00B26BEE" w:rsidRPr="00E40D26" w:rsidRDefault="00B26BEE" w:rsidP="00B26BEE">
      <w:pPr>
        <w:ind w:firstLine="708"/>
        <w:jc w:val="both"/>
        <w:rPr>
          <w:rFonts w:ascii="Abadi" w:hAnsi="Abadi" w:cs="Arial"/>
          <w:sz w:val="21"/>
          <w:szCs w:val="21"/>
          <w:lang w:val="es-MX" w:eastAsia="x-none"/>
        </w:rPr>
      </w:pPr>
    </w:p>
    <w:p w14:paraId="7827ED20" w14:textId="77777777" w:rsidR="00B26BEE" w:rsidRPr="00E40D26" w:rsidRDefault="00B26BEE" w:rsidP="00B26BEE">
      <w:pPr>
        <w:ind w:firstLine="708"/>
        <w:jc w:val="both"/>
        <w:rPr>
          <w:rFonts w:ascii="Abadi" w:hAnsi="Abadi" w:cs="Arial"/>
          <w:sz w:val="21"/>
          <w:szCs w:val="21"/>
          <w:lang w:val="es-MX" w:eastAsia="x-none"/>
        </w:rPr>
      </w:pPr>
      <w:r w:rsidRPr="00E40D26">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0A92B505" w14:textId="77777777" w:rsidR="00B26BEE" w:rsidRPr="00E40D26" w:rsidRDefault="00B26BEE" w:rsidP="00B26BEE">
      <w:pPr>
        <w:ind w:firstLine="708"/>
        <w:jc w:val="both"/>
        <w:rPr>
          <w:rFonts w:ascii="Abadi" w:hAnsi="Abadi" w:cs="Arial"/>
          <w:sz w:val="21"/>
          <w:szCs w:val="21"/>
          <w:lang w:val="es-MX" w:eastAsia="x-none"/>
        </w:rPr>
      </w:pPr>
    </w:p>
    <w:p w14:paraId="3937454D" w14:textId="77777777" w:rsidR="00B26BEE" w:rsidRPr="00E40D26" w:rsidRDefault="00B26BEE" w:rsidP="00B26BEE">
      <w:pPr>
        <w:ind w:firstLine="708"/>
        <w:jc w:val="both"/>
        <w:rPr>
          <w:rFonts w:ascii="Abadi" w:hAnsi="Abadi" w:cs="Arial"/>
          <w:sz w:val="21"/>
          <w:szCs w:val="21"/>
          <w:lang w:val="es-MX" w:eastAsia="x-none"/>
        </w:rPr>
      </w:pPr>
      <w:r w:rsidRPr="00E40D26">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E40D26">
          <w:rPr>
            <w:rFonts w:ascii="Abadi" w:hAnsi="Abadi" w:cs="Arial"/>
            <w:sz w:val="21"/>
            <w:szCs w:val="21"/>
            <w:lang w:val="es-MX" w:eastAsia="x-none"/>
          </w:rPr>
          <w:t>la Constitución Política</w:t>
        </w:r>
      </w:smartTag>
      <w:r w:rsidRPr="00E40D26">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186A7590" w14:textId="77777777" w:rsidR="00B26BEE" w:rsidRPr="00E40D26" w:rsidRDefault="00B26BEE" w:rsidP="00B26BEE">
      <w:pPr>
        <w:ind w:firstLine="708"/>
        <w:jc w:val="both"/>
        <w:rPr>
          <w:rFonts w:ascii="Abadi" w:hAnsi="Abadi" w:cs="Arial"/>
          <w:sz w:val="21"/>
          <w:szCs w:val="21"/>
          <w:lang w:val="es-MX" w:eastAsia="x-none"/>
        </w:rPr>
      </w:pPr>
    </w:p>
    <w:p w14:paraId="472CDFF1" w14:textId="77777777" w:rsidR="00B26BEE" w:rsidRPr="00E40D26" w:rsidRDefault="00B26BEE" w:rsidP="00B26BEE">
      <w:pPr>
        <w:ind w:firstLine="708"/>
        <w:jc w:val="both"/>
        <w:rPr>
          <w:rFonts w:ascii="Abadi" w:hAnsi="Abadi" w:cs="Arial"/>
          <w:sz w:val="21"/>
          <w:szCs w:val="21"/>
          <w:lang w:val="es-MX" w:eastAsia="x-none"/>
        </w:rPr>
      </w:pPr>
      <w:r w:rsidRPr="00E40D26">
        <w:rPr>
          <w:rFonts w:ascii="Abadi" w:hAnsi="Abadi" w:cs="Arial"/>
          <w:sz w:val="21"/>
          <w:szCs w:val="21"/>
          <w:lang w:val="es-MX" w:eastAsia="x-none"/>
        </w:rPr>
        <w:t xml:space="preserve">Asimismo, el artículo 66, fracción VIII de dicho Ordenamiento Constitucional establece que la Auditoría Superior del Estado de Guanajuato deberá informar al </w:t>
      </w:r>
      <w:r w:rsidRPr="00E40D26">
        <w:rPr>
          <w:rFonts w:ascii="Abadi" w:hAnsi="Abadi" w:cs="Arial"/>
          <w:sz w:val="21"/>
          <w:szCs w:val="21"/>
          <w:lang w:val="es-MX" w:eastAsia="x-none"/>
        </w:rPr>
        <w:t>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F97F718" w14:textId="77777777" w:rsidR="00B26BEE" w:rsidRPr="00E40D26" w:rsidRDefault="00B26BEE" w:rsidP="00B26BEE">
      <w:pPr>
        <w:ind w:firstLine="708"/>
        <w:jc w:val="both"/>
        <w:rPr>
          <w:rFonts w:ascii="Abadi" w:hAnsi="Abadi" w:cs="Arial"/>
          <w:sz w:val="21"/>
          <w:szCs w:val="21"/>
          <w:lang w:val="es-MX" w:eastAsia="x-none"/>
        </w:rPr>
      </w:pPr>
    </w:p>
    <w:p w14:paraId="23EF25B1"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D739D2">
          <w:rPr>
            <w:rFonts w:ascii="Abadi" w:hAnsi="Abadi"/>
            <w:b w:val="0"/>
            <w:bCs w:val="0"/>
            <w:sz w:val="21"/>
            <w:szCs w:val="21"/>
          </w:rPr>
          <w:t>la Ley</w:t>
        </w:r>
      </w:smartTag>
      <w:r w:rsidRPr="00D739D2">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2885C634" w14:textId="77777777" w:rsidR="00B26BEE" w:rsidRPr="00D739D2" w:rsidRDefault="00B26BEE" w:rsidP="00B26BEE">
      <w:pPr>
        <w:pStyle w:val="Textoindependiente"/>
        <w:ind w:firstLine="708"/>
        <w:rPr>
          <w:rFonts w:ascii="Abadi" w:hAnsi="Abadi"/>
          <w:b w:val="0"/>
          <w:bCs w:val="0"/>
          <w:sz w:val="21"/>
          <w:szCs w:val="21"/>
        </w:rPr>
      </w:pPr>
    </w:p>
    <w:p w14:paraId="2F1176A2"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4C00F21A" w14:textId="77777777" w:rsidR="00B26BEE" w:rsidRPr="00D739D2" w:rsidRDefault="00B26BEE" w:rsidP="00B26BEE">
      <w:pPr>
        <w:pStyle w:val="Textoindependiente"/>
        <w:ind w:firstLine="708"/>
        <w:rPr>
          <w:rFonts w:ascii="Abadi" w:hAnsi="Abadi"/>
          <w:b w:val="0"/>
          <w:bCs w:val="0"/>
          <w:sz w:val="21"/>
          <w:szCs w:val="21"/>
        </w:rPr>
      </w:pPr>
    </w:p>
    <w:p w14:paraId="5B54B3B3"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D739D2">
          <w:rPr>
            <w:rFonts w:ascii="Abadi" w:hAnsi="Abadi"/>
            <w:b w:val="0"/>
            <w:bCs w:val="0"/>
            <w:sz w:val="21"/>
            <w:szCs w:val="21"/>
          </w:rPr>
          <w:t>la Ley Orgánica</w:t>
        </w:r>
      </w:smartTag>
      <w:r w:rsidRPr="00D739D2">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B7EB537" w14:textId="77777777" w:rsidR="00B26BEE" w:rsidRPr="00D739D2" w:rsidRDefault="00B26BEE" w:rsidP="00B26BEE">
      <w:pPr>
        <w:pStyle w:val="Textoindependiente"/>
        <w:ind w:firstLine="708"/>
        <w:rPr>
          <w:rFonts w:ascii="Abadi" w:hAnsi="Abadi"/>
          <w:b w:val="0"/>
          <w:bCs w:val="0"/>
          <w:sz w:val="21"/>
          <w:szCs w:val="21"/>
        </w:rPr>
      </w:pPr>
    </w:p>
    <w:p w14:paraId="26FADAFF"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97D9064" w14:textId="77777777" w:rsidR="00D739D2" w:rsidRDefault="00D739D2" w:rsidP="00B26BEE">
      <w:pPr>
        <w:ind w:firstLine="708"/>
        <w:jc w:val="both"/>
        <w:rPr>
          <w:rFonts w:ascii="Abadi" w:hAnsi="Abadi" w:cs="Arial"/>
          <w:sz w:val="21"/>
          <w:szCs w:val="21"/>
          <w:lang w:val="es-MX" w:eastAsia="x-none"/>
        </w:rPr>
      </w:pPr>
    </w:p>
    <w:p w14:paraId="00B01E37" w14:textId="229AD8D8" w:rsidR="00B26BEE" w:rsidRPr="00D739D2" w:rsidRDefault="00B26BEE" w:rsidP="00B26BEE">
      <w:pPr>
        <w:ind w:firstLine="708"/>
        <w:jc w:val="both"/>
        <w:rPr>
          <w:rFonts w:ascii="Abadi" w:hAnsi="Abadi" w:cs="Arial"/>
          <w:b/>
          <w:bCs/>
          <w:sz w:val="21"/>
          <w:szCs w:val="21"/>
          <w:lang w:val="es-MX" w:eastAsia="x-none"/>
        </w:rPr>
      </w:pPr>
      <w:r w:rsidRPr="00D739D2">
        <w:rPr>
          <w:rFonts w:ascii="Abadi" w:hAnsi="Abadi" w:cs="Arial"/>
          <w:b/>
          <w:bCs/>
          <w:sz w:val="21"/>
          <w:szCs w:val="21"/>
          <w:lang w:val="es-MX" w:eastAsia="x-none"/>
        </w:rPr>
        <w:t>II. Antecedentes:</w:t>
      </w:r>
    </w:p>
    <w:p w14:paraId="7F83D295" w14:textId="77777777" w:rsidR="00B26BEE" w:rsidRPr="00D739D2" w:rsidRDefault="00B26BEE" w:rsidP="00B26BEE">
      <w:pPr>
        <w:ind w:firstLine="708"/>
        <w:jc w:val="both"/>
        <w:rPr>
          <w:rFonts w:ascii="Abadi" w:hAnsi="Abadi" w:cs="Arial"/>
          <w:sz w:val="21"/>
          <w:szCs w:val="21"/>
          <w:lang w:val="es-MX" w:eastAsia="x-none"/>
        </w:rPr>
      </w:pPr>
    </w:p>
    <w:p w14:paraId="7F329D94" w14:textId="77777777" w:rsidR="00B26BEE" w:rsidRPr="00D739D2" w:rsidRDefault="00B26BEE" w:rsidP="00B26BEE">
      <w:pPr>
        <w:ind w:firstLine="708"/>
        <w:jc w:val="both"/>
        <w:rPr>
          <w:rFonts w:ascii="Abadi" w:hAnsi="Abadi" w:cs="Arial"/>
          <w:sz w:val="21"/>
          <w:szCs w:val="21"/>
          <w:lang w:val="es-MX" w:eastAsia="x-none"/>
        </w:rPr>
      </w:pPr>
      <w:r w:rsidRPr="00D739D2">
        <w:rPr>
          <w:rFonts w:ascii="Abadi" w:hAnsi="Abadi" w:cs="Arial"/>
          <w:sz w:val="21"/>
          <w:szCs w:val="21"/>
          <w:lang w:val="es-MX" w:eastAsia="x-none"/>
        </w:rPr>
        <w:lastRenderedPageBreak/>
        <w:t xml:space="preserve">El artículo 117, fracción VII de </w:t>
      </w:r>
      <w:smartTag w:uri="urn:schemas-microsoft-com:office:smarttags" w:element="PersonName">
        <w:smartTagPr>
          <w:attr w:name="ProductID" w:val="la Constituci￳n Pol￭tica"/>
        </w:smartTagPr>
        <w:r w:rsidRPr="00D739D2">
          <w:rPr>
            <w:rFonts w:ascii="Abadi" w:hAnsi="Abadi" w:cs="Arial"/>
            <w:sz w:val="21"/>
            <w:szCs w:val="21"/>
            <w:lang w:val="es-MX" w:eastAsia="x-none"/>
          </w:rPr>
          <w:t>la Constitución Política</w:t>
        </w:r>
      </w:smartTag>
      <w:r w:rsidRPr="00D739D2">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3D44175" w14:textId="77777777" w:rsidR="00B26BEE" w:rsidRPr="00D739D2" w:rsidRDefault="00B26BEE" w:rsidP="00B26BEE">
      <w:pPr>
        <w:ind w:firstLine="708"/>
        <w:jc w:val="both"/>
        <w:rPr>
          <w:rFonts w:ascii="Abadi" w:hAnsi="Abadi" w:cs="Arial"/>
          <w:sz w:val="21"/>
          <w:szCs w:val="21"/>
          <w:lang w:val="es-MX" w:eastAsia="x-none"/>
        </w:rPr>
      </w:pPr>
    </w:p>
    <w:p w14:paraId="10E007BD"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D959627" w14:textId="77777777" w:rsidR="00B26BEE" w:rsidRPr="00D739D2" w:rsidRDefault="00B26BEE" w:rsidP="00B26BEE">
      <w:pPr>
        <w:pStyle w:val="Textoindependiente"/>
        <w:ind w:firstLine="708"/>
        <w:rPr>
          <w:rFonts w:ascii="Abadi" w:hAnsi="Abadi"/>
          <w:b w:val="0"/>
          <w:bCs w:val="0"/>
          <w:sz w:val="21"/>
          <w:szCs w:val="21"/>
        </w:rPr>
      </w:pPr>
    </w:p>
    <w:p w14:paraId="6EAE54B8"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D739D2">
          <w:rPr>
            <w:rFonts w:ascii="Abadi" w:hAnsi="Abadi"/>
            <w:b w:val="0"/>
            <w:bCs w:val="0"/>
            <w:sz w:val="21"/>
            <w:szCs w:val="21"/>
          </w:rPr>
          <w:t>la Ley</w:t>
        </w:r>
      </w:smartTag>
      <w:r w:rsidRPr="00D739D2">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30F50F1B" w14:textId="77777777" w:rsidR="00B26BEE" w:rsidRPr="00D739D2" w:rsidRDefault="00B26BEE" w:rsidP="00B26BEE">
      <w:pPr>
        <w:pStyle w:val="Textoindependiente"/>
        <w:ind w:firstLine="708"/>
        <w:rPr>
          <w:rFonts w:ascii="Abadi" w:hAnsi="Abadi"/>
          <w:b w:val="0"/>
          <w:bCs w:val="0"/>
          <w:sz w:val="21"/>
          <w:szCs w:val="21"/>
        </w:rPr>
      </w:pPr>
    </w:p>
    <w:p w14:paraId="445146D1"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D1688C1" w14:textId="77777777" w:rsidR="00B26BEE" w:rsidRPr="00D739D2" w:rsidRDefault="00B26BEE" w:rsidP="00B26BEE">
      <w:pPr>
        <w:pStyle w:val="Textoindependiente"/>
        <w:ind w:firstLine="708"/>
        <w:rPr>
          <w:rFonts w:ascii="Abadi" w:hAnsi="Abadi"/>
          <w:b w:val="0"/>
          <w:bCs w:val="0"/>
          <w:sz w:val="21"/>
          <w:szCs w:val="21"/>
        </w:rPr>
      </w:pPr>
    </w:p>
    <w:p w14:paraId="6489433B"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00E516AA" w14:textId="77777777" w:rsidR="00B26BEE" w:rsidRPr="00D739D2" w:rsidRDefault="00B26BEE" w:rsidP="00B26BEE">
      <w:pPr>
        <w:ind w:firstLine="708"/>
        <w:jc w:val="both"/>
        <w:rPr>
          <w:rFonts w:ascii="Abadi" w:hAnsi="Abadi" w:cs="Arial"/>
          <w:sz w:val="21"/>
          <w:szCs w:val="21"/>
          <w:lang w:val="es-MX" w:eastAsia="x-none"/>
        </w:rPr>
      </w:pPr>
    </w:p>
    <w:p w14:paraId="6FA31E45" w14:textId="77777777" w:rsidR="00B26BEE" w:rsidRPr="00D739D2" w:rsidRDefault="00B26BEE" w:rsidP="00B26BEE">
      <w:pPr>
        <w:ind w:firstLine="708"/>
        <w:jc w:val="both"/>
        <w:rPr>
          <w:rFonts w:ascii="Abadi" w:hAnsi="Abadi" w:cs="Arial"/>
          <w:sz w:val="21"/>
          <w:szCs w:val="21"/>
          <w:lang w:val="es-MX" w:eastAsia="x-none"/>
        </w:rPr>
      </w:pPr>
      <w:r w:rsidRPr="00D739D2">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D739D2">
          <w:rPr>
            <w:rFonts w:ascii="Abadi" w:hAnsi="Abadi" w:cs="Arial"/>
            <w:sz w:val="21"/>
            <w:szCs w:val="21"/>
            <w:lang w:val="es-MX" w:eastAsia="x-none"/>
          </w:rPr>
          <w:t>la Ley Orgánica</w:t>
        </w:r>
      </w:smartTag>
      <w:r w:rsidRPr="00D739D2">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3C0C642B" w14:textId="77777777" w:rsidR="00B26BEE" w:rsidRPr="00D739D2" w:rsidRDefault="00B26BEE" w:rsidP="00D739D2">
      <w:pPr>
        <w:jc w:val="both"/>
        <w:rPr>
          <w:rFonts w:ascii="Abadi" w:hAnsi="Abadi" w:cs="Arial"/>
          <w:sz w:val="21"/>
          <w:szCs w:val="21"/>
          <w:lang w:val="es-MX" w:eastAsia="x-none"/>
        </w:rPr>
      </w:pPr>
    </w:p>
    <w:p w14:paraId="426B8C94" w14:textId="77777777" w:rsidR="00B26BEE" w:rsidRPr="00D739D2" w:rsidRDefault="00B26BEE" w:rsidP="00B26BEE">
      <w:pPr>
        <w:ind w:right="60" w:firstLine="709"/>
        <w:jc w:val="both"/>
        <w:rPr>
          <w:rFonts w:ascii="Abadi" w:hAnsi="Abadi" w:cs="Arial"/>
          <w:sz w:val="21"/>
          <w:szCs w:val="21"/>
          <w:lang w:val="es-MX" w:eastAsia="x-none"/>
        </w:rPr>
      </w:pPr>
      <w:r w:rsidRPr="00D739D2">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2FCE421" w14:textId="77777777" w:rsidR="00B26BEE" w:rsidRPr="00D739D2" w:rsidRDefault="00B26BEE" w:rsidP="00B26BEE">
      <w:pPr>
        <w:ind w:right="58" w:firstLine="709"/>
        <w:jc w:val="both"/>
        <w:rPr>
          <w:rFonts w:ascii="Abadi" w:eastAsia="DejaVu Sans" w:hAnsi="Abadi" w:cs="Tahoma"/>
          <w:iCs/>
          <w:kern w:val="1"/>
          <w:sz w:val="21"/>
          <w:szCs w:val="21"/>
          <w:lang w:eastAsia="ar-SA"/>
        </w:rPr>
      </w:pPr>
    </w:p>
    <w:p w14:paraId="2AC8A214" w14:textId="77777777" w:rsidR="00B26BEE" w:rsidRPr="00D739D2" w:rsidRDefault="00B26BEE" w:rsidP="00B26BEE">
      <w:pPr>
        <w:ind w:firstLine="708"/>
        <w:jc w:val="both"/>
        <w:rPr>
          <w:rFonts w:ascii="Abadi" w:hAnsi="Abadi" w:cs="Arial"/>
          <w:sz w:val="21"/>
          <w:szCs w:val="21"/>
          <w:lang w:val="es-MX" w:eastAsia="x-none"/>
        </w:rPr>
      </w:pPr>
      <w:r w:rsidRPr="00D739D2">
        <w:rPr>
          <w:rFonts w:ascii="Abadi" w:hAnsi="Abadi" w:cs="Arial"/>
          <w:sz w:val="21"/>
          <w:szCs w:val="21"/>
          <w:lang w:val="es-MX" w:eastAsia="x-none"/>
        </w:rPr>
        <w:t xml:space="preserve">El artículo 74 de la Ley para el Ejercicio y Control de los Recursos Públicos para el Estado y los Municipios de Guanajuato señala que el Congreso establecerá los lineamientos para integrar la cuenta pública del Poder Ejecutivo, del Poder Judicial, de los Organismos Autónomos y de los municipios. </w:t>
      </w:r>
    </w:p>
    <w:p w14:paraId="6DFE95CE" w14:textId="77777777" w:rsidR="00B26BEE" w:rsidRPr="00D739D2" w:rsidRDefault="00B26BEE" w:rsidP="00B26BEE">
      <w:pPr>
        <w:pStyle w:val="Textoindependiente"/>
        <w:ind w:firstLine="708"/>
        <w:rPr>
          <w:rFonts w:ascii="Abadi" w:hAnsi="Abadi"/>
          <w:b w:val="0"/>
          <w:bCs w:val="0"/>
          <w:sz w:val="21"/>
          <w:szCs w:val="21"/>
        </w:rPr>
      </w:pPr>
    </w:p>
    <w:p w14:paraId="5AC5F70C"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Asimismo, el artículo 19 de la Ley de Fiscalización Superior del Estado prevé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7A360E5" w14:textId="77777777" w:rsidR="00B26BEE" w:rsidRPr="00D739D2" w:rsidRDefault="00B26BEE" w:rsidP="00B26BEE">
      <w:pPr>
        <w:pStyle w:val="Textoindependiente"/>
        <w:ind w:firstLine="708"/>
        <w:rPr>
          <w:rFonts w:ascii="Abadi" w:hAnsi="Abadi"/>
          <w:b w:val="0"/>
          <w:bCs w:val="0"/>
          <w:sz w:val="21"/>
          <w:szCs w:val="21"/>
        </w:rPr>
      </w:pPr>
    </w:p>
    <w:p w14:paraId="51C933B7" w14:textId="77777777" w:rsidR="00B26BEE" w:rsidRPr="00D739D2" w:rsidRDefault="00B26BEE" w:rsidP="00B26BEE">
      <w:pPr>
        <w:ind w:right="60" w:firstLine="709"/>
        <w:jc w:val="both"/>
        <w:rPr>
          <w:rFonts w:ascii="Abadi" w:hAnsi="Abadi" w:cs="Arial"/>
          <w:sz w:val="21"/>
          <w:szCs w:val="21"/>
          <w:lang w:val="es-MX" w:eastAsia="x-none"/>
        </w:rPr>
      </w:pPr>
      <w:r w:rsidRPr="00D739D2">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refiere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ED1DD81" w14:textId="77777777" w:rsidR="00B26BEE" w:rsidRPr="00D739D2" w:rsidRDefault="00B26BEE" w:rsidP="00B26BEE">
      <w:pPr>
        <w:pStyle w:val="Textoindependiente"/>
        <w:ind w:firstLine="708"/>
        <w:rPr>
          <w:rFonts w:ascii="Abadi" w:hAnsi="Abadi"/>
          <w:b w:val="0"/>
          <w:bCs w:val="0"/>
          <w:sz w:val="21"/>
          <w:szCs w:val="21"/>
        </w:rPr>
      </w:pPr>
    </w:p>
    <w:p w14:paraId="442B7887"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En cuanto a la presentación de la cuenta pública, el artículo 17 del Reglamento de la Ley de Fiscalización Superior del Estado de Guanajuato señala que la misma se remitirá por los sujetos </w:t>
      </w:r>
      <w:r w:rsidRPr="00D739D2">
        <w:rPr>
          <w:rFonts w:ascii="Abadi" w:hAnsi="Abadi"/>
          <w:b w:val="0"/>
          <w:bCs w:val="0"/>
          <w:sz w:val="21"/>
          <w:szCs w:val="21"/>
        </w:rPr>
        <w:lastRenderedPageBreak/>
        <w:t>fiscalizados al Congreso del Estado a través de medios electrónicos, haciendo uso del sistema informático que instrumente y difunda la Auditoría Superior.</w:t>
      </w:r>
    </w:p>
    <w:p w14:paraId="52BBA4A4" w14:textId="77777777" w:rsidR="00B26BEE" w:rsidRPr="00D739D2" w:rsidRDefault="00B26BEE" w:rsidP="00B26BEE">
      <w:pPr>
        <w:pStyle w:val="Textoindependiente"/>
        <w:ind w:firstLine="708"/>
        <w:rPr>
          <w:rFonts w:ascii="Abadi" w:hAnsi="Abadi"/>
          <w:b w:val="0"/>
          <w:bCs w:val="0"/>
          <w:sz w:val="21"/>
          <w:szCs w:val="21"/>
        </w:rPr>
      </w:pPr>
    </w:p>
    <w:p w14:paraId="03A7FA01" w14:textId="77777777" w:rsidR="00B26BEE" w:rsidRDefault="00B26BEE" w:rsidP="00B26BEE">
      <w:pPr>
        <w:tabs>
          <w:tab w:val="left" w:pos="709"/>
        </w:tabs>
        <w:jc w:val="both"/>
        <w:rPr>
          <w:rFonts w:ascii="Abadi" w:hAnsi="Abadi" w:cs="Arial"/>
          <w:sz w:val="21"/>
          <w:szCs w:val="21"/>
          <w:lang w:val="es-MX" w:eastAsia="x-none"/>
        </w:rPr>
      </w:pPr>
      <w:r w:rsidRPr="00D739D2">
        <w:rPr>
          <w:rFonts w:ascii="Abadi" w:hAnsi="Abadi" w:cs="Arial"/>
          <w:sz w:val="21"/>
          <w:szCs w:val="21"/>
        </w:rPr>
        <w:tab/>
        <w:t xml:space="preserve">El citado artículo también refiere </w:t>
      </w:r>
      <w:r w:rsidRPr="00D739D2">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1F538B92" w14:textId="77777777" w:rsidR="00D739D2" w:rsidRPr="00D739D2" w:rsidRDefault="00D739D2" w:rsidP="00B26BEE">
      <w:pPr>
        <w:tabs>
          <w:tab w:val="left" w:pos="709"/>
        </w:tabs>
        <w:jc w:val="both"/>
        <w:rPr>
          <w:rFonts w:ascii="Abadi" w:hAnsi="Abadi" w:cs="Arial"/>
          <w:sz w:val="21"/>
          <w:szCs w:val="21"/>
          <w:lang w:val="es-MX" w:eastAsia="x-none"/>
        </w:rPr>
      </w:pPr>
    </w:p>
    <w:p w14:paraId="5E2EA458" w14:textId="77777777" w:rsidR="00B26BEE" w:rsidRPr="00D739D2" w:rsidRDefault="00B26BEE" w:rsidP="00B26BEE">
      <w:pPr>
        <w:tabs>
          <w:tab w:val="left" w:pos="709"/>
        </w:tabs>
        <w:jc w:val="both"/>
        <w:rPr>
          <w:rFonts w:ascii="Abadi" w:hAnsi="Abadi" w:cs="Arial"/>
          <w:sz w:val="21"/>
          <w:szCs w:val="21"/>
          <w:lang w:val="es-MX" w:eastAsia="x-none"/>
        </w:rPr>
      </w:pPr>
      <w:r w:rsidRPr="00D739D2">
        <w:rPr>
          <w:rFonts w:ascii="Abadi" w:hAnsi="Abadi" w:cs="Arial"/>
          <w:sz w:val="21"/>
          <w:szCs w:val="21"/>
          <w:lang w:val="es-MX" w:eastAsia="x-none"/>
        </w:rPr>
        <w:tab/>
        <w:t xml:space="preserve">En términos del numeral 23 de la </w:t>
      </w:r>
      <w:r w:rsidRPr="00D739D2">
        <w:rPr>
          <w:rFonts w:ascii="Abadi" w:hAnsi="Abadi" w:cs="Arial"/>
          <w:sz w:val="21"/>
          <w:szCs w:val="21"/>
        </w:rPr>
        <w:t>Ley de Fiscalización Superior del Estado de Guanajuato, p</w:t>
      </w:r>
      <w:r w:rsidRPr="00D739D2">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3E63B5B6" w14:textId="77777777" w:rsidR="00B26BEE" w:rsidRPr="00D739D2" w:rsidRDefault="00B26BEE" w:rsidP="00B26BEE">
      <w:pPr>
        <w:tabs>
          <w:tab w:val="left" w:pos="709"/>
        </w:tabs>
        <w:jc w:val="both"/>
        <w:rPr>
          <w:rFonts w:ascii="Abadi" w:hAnsi="Abadi" w:cs="Arial"/>
          <w:sz w:val="21"/>
          <w:szCs w:val="21"/>
          <w:lang w:val="es-MX" w:eastAsia="x-none"/>
        </w:rPr>
      </w:pPr>
    </w:p>
    <w:p w14:paraId="123ED69F" w14:textId="77777777" w:rsidR="00B26BEE" w:rsidRPr="00D739D2" w:rsidRDefault="00B26BEE" w:rsidP="00B26BEE">
      <w:pPr>
        <w:pStyle w:val="Texto"/>
        <w:spacing w:after="0" w:line="240" w:lineRule="auto"/>
        <w:ind w:firstLine="708"/>
        <w:rPr>
          <w:rFonts w:ascii="Abadi" w:hAnsi="Abadi" w:cs="Arial"/>
          <w:sz w:val="21"/>
          <w:szCs w:val="21"/>
          <w:lang w:val="es-MX"/>
        </w:rPr>
      </w:pPr>
      <w:r w:rsidRPr="00D739D2">
        <w:rPr>
          <w:rFonts w:ascii="Abadi" w:hAnsi="Abadi" w:cs="Arial"/>
          <w:sz w:val="21"/>
          <w:szCs w:val="21"/>
          <w:lang w:val="es-MX"/>
        </w:rPr>
        <w:t xml:space="preserve">Por lo que hace a la integración de la cuenta pública por parte de los sujetos fiscalizados, el artículo 52 de la Ley General de Contabilidad Gubernamental prevé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0FBC3A87" w14:textId="77777777" w:rsidR="00B26BEE" w:rsidRPr="00D739D2" w:rsidRDefault="00B26BEE" w:rsidP="00B26BEE">
      <w:pPr>
        <w:pStyle w:val="Texto"/>
        <w:spacing w:after="0" w:line="240" w:lineRule="auto"/>
        <w:ind w:firstLine="708"/>
        <w:rPr>
          <w:rFonts w:ascii="Abadi" w:hAnsi="Abadi" w:cs="Arial"/>
          <w:sz w:val="21"/>
          <w:szCs w:val="21"/>
          <w:lang w:val="es-MX"/>
        </w:rPr>
      </w:pPr>
    </w:p>
    <w:p w14:paraId="431DF953" w14:textId="77777777" w:rsidR="00B26BEE" w:rsidRPr="00D739D2" w:rsidRDefault="00B26BEE" w:rsidP="00B26BEE">
      <w:pPr>
        <w:pStyle w:val="Texto"/>
        <w:spacing w:after="0" w:line="240" w:lineRule="auto"/>
        <w:ind w:firstLine="708"/>
        <w:rPr>
          <w:rFonts w:ascii="Abadi" w:hAnsi="Abadi" w:cs="Arial"/>
          <w:sz w:val="21"/>
          <w:szCs w:val="21"/>
          <w:lang w:val="es-MX"/>
        </w:rPr>
      </w:pPr>
      <w:r w:rsidRPr="00D739D2">
        <w:rPr>
          <w:rFonts w:ascii="Abadi" w:hAnsi="Abadi" w:cs="Arial"/>
          <w:sz w:val="21"/>
          <w:szCs w:val="21"/>
          <w:lang w:val="es-MX"/>
        </w:rPr>
        <w:t xml:space="preserve">En cumplimiento a los citados preceptos, en su oportunidad se remitió a este Congreso del Estado, la cuenta pública municipal de Uriangato, </w:t>
      </w:r>
      <w:proofErr w:type="spellStart"/>
      <w:r w:rsidRPr="00D739D2">
        <w:rPr>
          <w:rFonts w:ascii="Abadi" w:hAnsi="Abadi" w:cs="Arial"/>
          <w:sz w:val="21"/>
          <w:szCs w:val="21"/>
          <w:lang w:val="es-MX"/>
        </w:rPr>
        <w:t>Gto</w:t>
      </w:r>
      <w:proofErr w:type="spellEnd"/>
      <w:r w:rsidRPr="00D739D2">
        <w:rPr>
          <w:rFonts w:ascii="Abadi" w:hAnsi="Abadi" w:cs="Arial"/>
          <w:sz w:val="21"/>
          <w:szCs w:val="21"/>
          <w:lang w:val="es-MX"/>
        </w:rPr>
        <w:t xml:space="preserve">., correspondiente al ejercicio fiscal del año </w:t>
      </w:r>
      <w:r w:rsidRPr="00D739D2">
        <w:rPr>
          <w:rFonts w:ascii="Abadi" w:hAnsi="Abadi" w:cs="Arial"/>
          <w:sz w:val="21"/>
          <w:szCs w:val="21"/>
          <w:lang w:val="es-MX"/>
        </w:rPr>
        <w:t>2021, turnándose a la Auditoría Superior del Estado para su revisión.</w:t>
      </w:r>
    </w:p>
    <w:p w14:paraId="6FF2CC67" w14:textId="77777777" w:rsidR="00B26BEE" w:rsidRPr="00D739D2" w:rsidRDefault="00B26BEE" w:rsidP="00B26BEE">
      <w:pPr>
        <w:pStyle w:val="Textoindependiente"/>
        <w:ind w:firstLine="708"/>
        <w:rPr>
          <w:rFonts w:ascii="Abadi" w:hAnsi="Abadi"/>
          <w:b w:val="0"/>
          <w:bCs w:val="0"/>
          <w:sz w:val="21"/>
          <w:szCs w:val="21"/>
        </w:rPr>
      </w:pPr>
    </w:p>
    <w:p w14:paraId="509870CC"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Por otra parte, el artículo 16 de la Ley de Fiscalización Superior del Estado señala que la Auditoría Superior establecerá un Programa General de Fiscalización, precisando los actos y sujetos de fiscalización, los que serán objeto de auditoría o revisión conforme a los criterios y normas que se establezcan en el Reglamento de dicha ley.</w:t>
      </w:r>
    </w:p>
    <w:p w14:paraId="032C12D0" w14:textId="77777777" w:rsidR="00B26BEE" w:rsidRPr="00D739D2" w:rsidRDefault="00B26BEE" w:rsidP="00B26BEE">
      <w:pPr>
        <w:pStyle w:val="Textoindependiente"/>
        <w:ind w:firstLine="708"/>
        <w:rPr>
          <w:rFonts w:ascii="Abadi" w:hAnsi="Abadi"/>
          <w:b w:val="0"/>
          <w:bCs w:val="0"/>
          <w:sz w:val="21"/>
          <w:szCs w:val="21"/>
        </w:rPr>
      </w:pPr>
    </w:p>
    <w:p w14:paraId="4CDA5ABA"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En ejercicio de esta función, el Auditor Superior del Estado aprobó el Programa General de Fiscalización 2022. En dicho Programa se contempló la revisión de la cuenta pública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correspondiente al ejercicio fiscal del año 2021.</w:t>
      </w:r>
    </w:p>
    <w:p w14:paraId="6FD76F01" w14:textId="77777777" w:rsidR="00B26BEE" w:rsidRPr="00D739D2" w:rsidRDefault="00B26BEE" w:rsidP="00B26BEE">
      <w:pPr>
        <w:ind w:firstLine="708"/>
        <w:jc w:val="both"/>
        <w:rPr>
          <w:rFonts w:ascii="Abadi" w:hAnsi="Abadi" w:cs="Arial"/>
          <w:sz w:val="21"/>
          <w:szCs w:val="21"/>
          <w:lang w:val="es-MX" w:eastAsia="x-none"/>
        </w:rPr>
      </w:pPr>
    </w:p>
    <w:p w14:paraId="36CA7D9D" w14:textId="77777777" w:rsidR="00B26BEE" w:rsidRPr="00D739D2" w:rsidRDefault="00B26BEE" w:rsidP="00B26BEE">
      <w:pPr>
        <w:ind w:firstLine="708"/>
        <w:jc w:val="both"/>
        <w:rPr>
          <w:rFonts w:ascii="Abadi" w:hAnsi="Abadi" w:cs="Arial"/>
          <w:sz w:val="21"/>
          <w:szCs w:val="21"/>
          <w:lang w:val="es-MX" w:eastAsia="x-none"/>
        </w:rPr>
      </w:pPr>
      <w:r w:rsidRPr="00D739D2">
        <w:rPr>
          <w:rFonts w:ascii="Abadi" w:hAnsi="Abadi" w:cs="Arial"/>
          <w:sz w:val="21"/>
          <w:szCs w:val="21"/>
          <w:lang w:val="es-MX" w:eastAsia="x-none"/>
        </w:rPr>
        <w:t>La revisión concluyó con la elaboración del informe de resultados materia del presente dictamen, remitiéndose al Congreso, el cual se turnó a esta Comisión el 8 de diciembre de 2022, para su estudio y dictamen, siendo radicado el 14 de diciembre del mismo año.</w:t>
      </w:r>
    </w:p>
    <w:p w14:paraId="219A42B1" w14:textId="77777777" w:rsidR="00B26BEE" w:rsidRPr="00D739D2" w:rsidRDefault="00B26BEE" w:rsidP="00D739D2">
      <w:pPr>
        <w:jc w:val="both"/>
        <w:rPr>
          <w:rFonts w:ascii="Abadi" w:hAnsi="Abadi" w:cs="Arial"/>
          <w:sz w:val="21"/>
          <w:szCs w:val="21"/>
          <w:lang w:val="es-MX" w:eastAsia="x-none"/>
        </w:rPr>
      </w:pPr>
    </w:p>
    <w:p w14:paraId="35FD3846" w14:textId="77777777" w:rsidR="00B26BEE" w:rsidRPr="00D739D2" w:rsidRDefault="00B26BEE" w:rsidP="00B26BEE">
      <w:pPr>
        <w:pStyle w:val="Textoindependiente"/>
        <w:ind w:firstLine="708"/>
        <w:rPr>
          <w:rFonts w:ascii="Abadi" w:hAnsi="Abadi"/>
          <w:sz w:val="21"/>
          <w:szCs w:val="21"/>
        </w:rPr>
      </w:pPr>
      <w:r w:rsidRPr="00D739D2">
        <w:rPr>
          <w:rFonts w:ascii="Abadi" w:hAnsi="Abadi"/>
          <w:sz w:val="21"/>
          <w:szCs w:val="21"/>
        </w:rPr>
        <w:t>III. Procedimiento de Revisión:</w:t>
      </w:r>
    </w:p>
    <w:p w14:paraId="4E64A334" w14:textId="77777777" w:rsidR="00B26BEE" w:rsidRPr="00D739D2" w:rsidRDefault="00B26BEE" w:rsidP="00B26BEE">
      <w:pPr>
        <w:pStyle w:val="Textoindependiente"/>
        <w:ind w:firstLine="708"/>
        <w:rPr>
          <w:rFonts w:ascii="Abadi" w:hAnsi="Abadi"/>
          <w:b w:val="0"/>
          <w:bCs w:val="0"/>
          <w:sz w:val="21"/>
          <w:szCs w:val="21"/>
        </w:rPr>
      </w:pPr>
    </w:p>
    <w:p w14:paraId="05D5F090"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La revisión de la cuenta pública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correspondiente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B7A82A6" w14:textId="77777777" w:rsidR="00B26BEE" w:rsidRPr="00D739D2" w:rsidRDefault="00B26BEE" w:rsidP="00B26BEE">
      <w:pPr>
        <w:pStyle w:val="Textoindependiente"/>
        <w:ind w:firstLine="708"/>
        <w:rPr>
          <w:rFonts w:ascii="Abadi" w:hAnsi="Abadi"/>
          <w:b w:val="0"/>
          <w:bCs w:val="0"/>
          <w:sz w:val="21"/>
          <w:szCs w:val="21"/>
        </w:rPr>
      </w:pPr>
    </w:p>
    <w:p w14:paraId="25F31F4E"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w:t>
      </w:r>
      <w:r w:rsidRPr="00D739D2">
        <w:rPr>
          <w:rFonts w:ascii="Abadi" w:hAnsi="Abadi"/>
          <w:b w:val="0"/>
          <w:bCs w:val="0"/>
          <w:sz w:val="21"/>
          <w:szCs w:val="21"/>
        </w:rPr>
        <w:lastRenderedPageBreak/>
        <w:t>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7B04B6B1" w14:textId="77777777" w:rsidR="00B26BEE" w:rsidRPr="00D739D2" w:rsidRDefault="00B26BEE" w:rsidP="00B26BEE">
      <w:pPr>
        <w:pStyle w:val="Textoindependiente"/>
        <w:ind w:firstLine="708"/>
        <w:rPr>
          <w:rFonts w:ascii="Abadi" w:hAnsi="Abadi"/>
          <w:b w:val="0"/>
          <w:bCs w:val="0"/>
          <w:sz w:val="21"/>
          <w:szCs w:val="21"/>
        </w:rPr>
      </w:pPr>
    </w:p>
    <w:p w14:paraId="52853D97" w14:textId="335FDB47" w:rsidR="00B26BEE" w:rsidRDefault="00B26BEE" w:rsidP="00D739D2">
      <w:pPr>
        <w:pStyle w:val="Textoindependiente"/>
        <w:ind w:firstLine="708"/>
        <w:rPr>
          <w:rFonts w:ascii="Abadi" w:hAnsi="Abadi"/>
          <w:b w:val="0"/>
          <w:bCs w:val="0"/>
          <w:sz w:val="21"/>
          <w:szCs w:val="21"/>
        </w:rPr>
      </w:pPr>
      <w:r w:rsidRPr="00D739D2">
        <w:rPr>
          <w:rFonts w:ascii="Abadi" w:hAnsi="Abadi"/>
          <w:b w:val="0"/>
          <w:bCs w:val="0"/>
          <w:sz w:val="21"/>
          <w:szCs w:val="21"/>
        </w:rPr>
        <w:t>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D78882E" w14:textId="77777777" w:rsidR="00D739D2" w:rsidRPr="00D739D2" w:rsidRDefault="00D739D2" w:rsidP="00D739D2">
      <w:pPr>
        <w:pStyle w:val="Textoindependiente"/>
        <w:ind w:firstLine="708"/>
        <w:rPr>
          <w:rFonts w:ascii="Abadi" w:hAnsi="Abadi"/>
          <w:b w:val="0"/>
          <w:bCs w:val="0"/>
          <w:sz w:val="21"/>
          <w:szCs w:val="21"/>
        </w:rPr>
      </w:pPr>
    </w:p>
    <w:p w14:paraId="5C98B706"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w:t>
      </w:r>
      <w:r w:rsidRPr="00D739D2">
        <w:rPr>
          <w:rFonts w:ascii="Abadi" w:hAnsi="Abadi"/>
          <w:b w:val="0"/>
          <w:bCs w:val="0"/>
          <w:sz w:val="21"/>
          <w:szCs w:val="21"/>
        </w:rPr>
        <w:t>importantes y que están integradas de acuerdo con las bases contables emitidas por el Consejo Nacional de Armonización Contable.</w:t>
      </w:r>
    </w:p>
    <w:p w14:paraId="69B253F8" w14:textId="77777777" w:rsidR="00B26BEE" w:rsidRPr="00D739D2" w:rsidRDefault="00B26BEE" w:rsidP="00B26BEE">
      <w:pPr>
        <w:pStyle w:val="Textoindependiente"/>
        <w:ind w:firstLine="708"/>
        <w:rPr>
          <w:rFonts w:ascii="Abadi" w:hAnsi="Abadi"/>
          <w:b w:val="0"/>
          <w:bCs w:val="0"/>
          <w:sz w:val="21"/>
          <w:szCs w:val="21"/>
        </w:rPr>
      </w:pPr>
    </w:p>
    <w:p w14:paraId="794C356B"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El informe de resultados establece que se practicó la revisión de la cuenta pública respecto de las operaciones realizadas por la administración pública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correspondientes al ejercicio fiscal 2021, en lo referente a los apartados de ingresos y egresos.</w:t>
      </w:r>
    </w:p>
    <w:p w14:paraId="7BAA5263" w14:textId="77777777" w:rsidR="00B26BEE" w:rsidRPr="00D739D2" w:rsidRDefault="00B26BEE" w:rsidP="00B26BEE">
      <w:pPr>
        <w:pStyle w:val="Textoindependiente"/>
        <w:ind w:firstLine="705"/>
        <w:rPr>
          <w:rFonts w:ascii="Abadi" w:hAnsi="Abadi"/>
          <w:b w:val="0"/>
          <w:bCs w:val="0"/>
          <w:sz w:val="21"/>
          <w:szCs w:val="21"/>
        </w:rPr>
      </w:pPr>
    </w:p>
    <w:p w14:paraId="5D107476" w14:textId="3C67A8D7" w:rsidR="00B26BEE" w:rsidRDefault="00B26BEE" w:rsidP="00D739D2">
      <w:pPr>
        <w:autoSpaceDE w:val="0"/>
        <w:autoSpaceDN w:val="0"/>
        <w:adjustRightInd w:val="0"/>
        <w:ind w:firstLine="708"/>
        <w:jc w:val="both"/>
        <w:rPr>
          <w:rFonts w:ascii="Abadi" w:hAnsi="Abadi" w:cs="Arial"/>
          <w:sz w:val="21"/>
          <w:szCs w:val="21"/>
          <w:lang w:val="es-MX" w:eastAsia="x-none"/>
        </w:rPr>
      </w:pPr>
      <w:r w:rsidRPr="00D739D2">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790DD8BC" w14:textId="77777777" w:rsidR="00D739D2" w:rsidRPr="00D739D2" w:rsidRDefault="00D739D2" w:rsidP="00D739D2">
      <w:pPr>
        <w:autoSpaceDE w:val="0"/>
        <w:autoSpaceDN w:val="0"/>
        <w:adjustRightInd w:val="0"/>
        <w:ind w:firstLine="708"/>
        <w:jc w:val="both"/>
        <w:rPr>
          <w:rFonts w:ascii="Abadi" w:hAnsi="Abadi" w:cs="Arial"/>
          <w:sz w:val="21"/>
          <w:szCs w:val="21"/>
          <w:lang w:val="es-MX" w:eastAsia="x-none"/>
        </w:rPr>
      </w:pPr>
    </w:p>
    <w:p w14:paraId="5B50AD74" w14:textId="77777777" w:rsidR="00B26BEE" w:rsidRPr="00D739D2" w:rsidRDefault="00B26BEE" w:rsidP="00B26BEE">
      <w:pPr>
        <w:ind w:firstLine="708"/>
        <w:jc w:val="both"/>
        <w:rPr>
          <w:rFonts w:ascii="Abadi" w:hAnsi="Abadi" w:cs="Arial"/>
          <w:sz w:val="21"/>
          <w:szCs w:val="21"/>
          <w:lang w:val="es-MX" w:eastAsia="x-none"/>
        </w:rPr>
      </w:pPr>
      <w:r w:rsidRPr="00D739D2">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D739D2">
        <w:rPr>
          <w:rFonts w:ascii="Abadi" w:hAnsi="Abadi" w:cs="Arial"/>
          <w:sz w:val="21"/>
          <w:szCs w:val="21"/>
          <w:lang w:val="es-MX" w:eastAsia="x-none"/>
        </w:rPr>
        <w:t>fiscalizado</w:t>
      </w:r>
      <w:proofErr w:type="spellEnd"/>
      <w:r w:rsidRPr="00D739D2">
        <w:rPr>
          <w:rFonts w:ascii="Abadi" w:hAnsi="Abadi" w:cs="Arial"/>
          <w:sz w:val="21"/>
          <w:szCs w:val="21"/>
          <w:lang w:val="es-MX" w:eastAsia="x-none"/>
        </w:rPr>
        <w:t xml:space="preserve">, de acuerdo a lo dispuesto por los ordenamientos aplicables en la materia, incluyendo las políticas contables aplicables a la institución, utilizadas de acuerdo a los </w:t>
      </w:r>
      <w:r w:rsidRPr="00D739D2">
        <w:rPr>
          <w:rFonts w:ascii="Abadi" w:hAnsi="Abadi" w:cs="Arial"/>
          <w:sz w:val="21"/>
          <w:szCs w:val="21"/>
          <w:lang w:val="es-MX" w:eastAsia="x-none"/>
        </w:rPr>
        <w:lastRenderedPageBreak/>
        <w:t>Postulados Básicos de Contabilidad Gubernamental.</w:t>
      </w:r>
    </w:p>
    <w:p w14:paraId="411B2C22" w14:textId="77777777" w:rsidR="00B26BEE" w:rsidRPr="00D739D2" w:rsidRDefault="00B26BEE" w:rsidP="00B26BEE">
      <w:pPr>
        <w:ind w:firstLine="708"/>
        <w:jc w:val="both"/>
        <w:rPr>
          <w:rFonts w:ascii="Abadi" w:hAnsi="Abadi" w:cs="Arial"/>
          <w:sz w:val="21"/>
          <w:szCs w:val="21"/>
          <w:lang w:val="es-MX" w:eastAsia="x-none"/>
        </w:rPr>
      </w:pPr>
    </w:p>
    <w:p w14:paraId="4A78EAE5"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 xml:space="preserve">El 30 de junio de 2022 se notificó al presidente municipal de Uriangato, </w:t>
      </w:r>
      <w:proofErr w:type="spellStart"/>
      <w:r w:rsidRPr="00D739D2">
        <w:rPr>
          <w:rFonts w:ascii="Abadi" w:hAnsi="Abadi" w:cs="Arial"/>
          <w:sz w:val="21"/>
          <w:szCs w:val="21"/>
        </w:rPr>
        <w:t>Gto</w:t>
      </w:r>
      <w:proofErr w:type="spellEnd"/>
      <w:r w:rsidRPr="00D739D2">
        <w:rPr>
          <w:rFonts w:ascii="Abadi" w:hAnsi="Abadi" w:cs="Arial"/>
          <w:sz w:val="21"/>
          <w:szCs w:val="21"/>
        </w:rPr>
        <w:t>., la orden de inicio del procedimiento de revisión de la cuenta pública.</w:t>
      </w:r>
    </w:p>
    <w:p w14:paraId="1BD8252A" w14:textId="77777777" w:rsidR="00B26BEE" w:rsidRPr="00D739D2" w:rsidRDefault="00B26BEE" w:rsidP="00B26BEE">
      <w:pPr>
        <w:ind w:firstLine="708"/>
        <w:jc w:val="both"/>
        <w:rPr>
          <w:rFonts w:ascii="Abadi" w:hAnsi="Abadi" w:cs="Arial"/>
          <w:sz w:val="21"/>
          <w:szCs w:val="21"/>
        </w:rPr>
      </w:pPr>
    </w:p>
    <w:p w14:paraId="4E168B28"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 xml:space="preserve">Posteriormente, el 10 de octubre de 2022, se notificó al presidente municipal y el 8 de noviembre de 2022 al ex presidente municipal interino de Uriangato, </w:t>
      </w:r>
      <w:proofErr w:type="spellStart"/>
      <w:r w:rsidRPr="00D739D2">
        <w:rPr>
          <w:rFonts w:ascii="Abadi" w:hAnsi="Abadi" w:cs="Arial"/>
          <w:sz w:val="21"/>
          <w:szCs w:val="21"/>
        </w:rPr>
        <w:t>Gto</w:t>
      </w:r>
      <w:proofErr w:type="spellEnd"/>
      <w:r w:rsidRPr="00D739D2">
        <w:rPr>
          <w:rFonts w:ascii="Abadi" w:hAnsi="Abadi" w:cs="Arial"/>
          <w:sz w:val="21"/>
          <w:szCs w:val="21"/>
        </w:rPr>
        <w:t xml:space="preserve">., el pliego de observaciones y recomendaciones derivado de la revisión practicada a la cuenta pública municipal de Uriangato, </w:t>
      </w:r>
      <w:proofErr w:type="spellStart"/>
      <w:r w:rsidRPr="00D739D2">
        <w:rPr>
          <w:rFonts w:ascii="Abadi" w:hAnsi="Abadi" w:cs="Arial"/>
          <w:sz w:val="21"/>
          <w:szCs w:val="21"/>
        </w:rPr>
        <w:t>Gto</w:t>
      </w:r>
      <w:proofErr w:type="spellEnd"/>
      <w:r w:rsidRPr="00D739D2">
        <w:rPr>
          <w:rFonts w:ascii="Abadi" w:hAnsi="Abadi" w:cs="Arial"/>
          <w:sz w:val="21"/>
          <w:szCs w:val="21"/>
        </w:rPr>
        <w:t xml:space="preserve">., correspondiente al ejercicio fiscal del año 2021, al cual se dio respuesta el 27 de octubre de 2022 por parte del presidente municipal y el 10 de noviembre de 2022 por parte del  ex presidente municipal interino de Uriangato, </w:t>
      </w:r>
      <w:proofErr w:type="spellStart"/>
      <w:r w:rsidRPr="00D739D2">
        <w:rPr>
          <w:rFonts w:ascii="Abadi" w:hAnsi="Abadi" w:cs="Arial"/>
          <w:sz w:val="21"/>
          <w:szCs w:val="21"/>
        </w:rPr>
        <w:t>Gto</w:t>
      </w:r>
      <w:proofErr w:type="spellEnd"/>
      <w:r w:rsidRPr="00D739D2">
        <w:rPr>
          <w:rFonts w:ascii="Abadi" w:hAnsi="Abadi" w:cs="Arial"/>
          <w:sz w:val="21"/>
          <w:szCs w:val="21"/>
        </w:rPr>
        <w:t>.</w:t>
      </w:r>
    </w:p>
    <w:p w14:paraId="51E561A2" w14:textId="77777777" w:rsidR="00B26BEE" w:rsidRPr="00D739D2" w:rsidRDefault="00B26BEE" w:rsidP="00B26BEE">
      <w:pPr>
        <w:ind w:firstLine="708"/>
        <w:jc w:val="both"/>
        <w:rPr>
          <w:rFonts w:ascii="Abadi" w:hAnsi="Abadi" w:cs="Arial"/>
          <w:sz w:val="21"/>
          <w:szCs w:val="21"/>
        </w:rPr>
      </w:pPr>
    </w:p>
    <w:p w14:paraId="67DF7777"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El 11 de noviembre de 2022, el informe de resultados se notificó al presidente municipal y al ex presidente municipal interino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D739D2">
          <w:rPr>
            <w:rFonts w:ascii="Abadi" w:hAnsi="Abadi"/>
            <w:b w:val="0"/>
            <w:bCs w:val="0"/>
            <w:sz w:val="21"/>
            <w:szCs w:val="21"/>
          </w:rPr>
          <w:t>la Ley</w:t>
        </w:r>
      </w:smartTag>
      <w:r w:rsidRPr="00D739D2">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02F6F47D" w14:textId="77777777" w:rsidR="00B26BEE" w:rsidRPr="00D739D2" w:rsidRDefault="00B26BEE" w:rsidP="00B26BEE">
      <w:pPr>
        <w:pStyle w:val="Textoindependiente"/>
        <w:ind w:firstLine="708"/>
        <w:rPr>
          <w:rFonts w:ascii="Abadi" w:hAnsi="Abadi"/>
          <w:b w:val="0"/>
          <w:bCs w:val="0"/>
          <w:sz w:val="21"/>
          <w:szCs w:val="21"/>
        </w:rPr>
      </w:pPr>
    </w:p>
    <w:p w14:paraId="570E143C"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El 17 de noviembre de 2022, dentro del plazo que prevé la fracción IV del artículo 37 de </w:t>
      </w:r>
      <w:smartTag w:uri="urn:schemas-microsoft-com:office:smarttags" w:element="PersonName">
        <w:smartTagPr>
          <w:attr w:name="ProductID" w:val="la Ley"/>
        </w:smartTagPr>
        <w:r w:rsidRPr="00D739D2">
          <w:rPr>
            <w:rFonts w:ascii="Abadi" w:hAnsi="Abadi"/>
            <w:b w:val="0"/>
            <w:bCs w:val="0"/>
            <w:sz w:val="21"/>
            <w:szCs w:val="21"/>
          </w:rPr>
          <w:t>la Ley</w:t>
        </w:r>
      </w:smartTag>
      <w:r w:rsidRPr="00D739D2">
        <w:rPr>
          <w:rFonts w:ascii="Abadi" w:hAnsi="Abadi"/>
          <w:b w:val="0"/>
          <w:bCs w:val="0"/>
          <w:sz w:val="21"/>
          <w:szCs w:val="21"/>
        </w:rPr>
        <w:t xml:space="preserve"> de Fiscalización Superior del Estado de Guanajuato, el tesorero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xml:space="preserve">., interpuso recurso de reconsideración en contra del informe de resultados de la revisión practicada a la cuenta pública de dicho Municipio, correspondiente al ejercicio fiscal del año 2021, siendo admitido dicho recurso, al colmarse los requisitos de procedibilidad previstos por el artículo 51 de </w:t>
      </w:r>
      <w:smartTag w:uri="urn:schemas-microsoft-com:office:smarttags" w:element="PersonName">
        <w:smartTagPr>
          <w:attr w:name="ProductID" w:val="la Ley"/>
        </w:smartTagPr>
        <w:r w:rsidRPr="00D739D2">
          <w:rPr>
            <w:rFonts w:ascii="Abadi" w:hAnsi="Abadi"/>
            <w:b w:val="0"/>
            <w:bCs w:val="0"/>
            <w:sz w:val="21"/>
            <w:szCs w:val="21"/>
          </w:rPr>
          <w:t>la Ley</w:t>
        </w:r>
      </w:smartTag>
      <w:r w:rsidRPr="00D739D2">
        <w:rPr>
          <w:rFonts w:ascii="Abadi" w:hAnsi="Abadi"/>
          <w:b w:val="0"/>
          <w:bCs w:val="0"/>
          <w:sz w:val="21"/>
          <w:szCs w:val="21"/>
        </w:rPr>
        <w:t xml:space="preserve"> de Fiscalización Superior del Estado de Guanajuato.</w:t>
      </w:r>
    </w:p>
    <w:p w14:paraId="522B1DCF" w14:textId="77777777" w:rsidR="00B26BEE" w:rsidRPr="00D739D2" w:rsidRDefault="00B26BEE" w:rsidP="00B26BEE">
      <w:pPr>
        <w:ind w:firstLine="708"/>
        <w:jc w:val="both"/>
        <w:rPr>
          <w:rFonts w:ascii="Abadi" w:hAnsi="Abadi"/>
          <w:sz w:val="21"/>
          <w:szCs w:val="21"/>
        </w:rPr>
      </w:pPr>
    </w:p>
    <w:p w14:paraId="5B238123"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Una vez tramitado el recurso, el Auditor Superior el 24 de noviembre de 2022 emitió la resolución </w:t>
      </w:r>
      <w:r w:rsidRPr="00D739D2">
        <w:rPr>
          <w:rFonts w:ascii="Abadi" w:hAnsi="Abadi"/>
          <w:b w:val="0"/>
          <w:bCs w:val="0"/>
          <w:sz w:val="21"/>
          <w:szCs w:val="21"/>
        </w:rPr>
        <w:t xml:space="preserve">correspondiente, a la cual haremos referencia en un apartado posterior, misma que se notificó al tesorero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el 25 de noviembre de 2022.</w:t>
      </w:r>
    </w:p>
    <w:p w14:paraId="7C1E0DFA" w14:textId="77777777" w:rsidR="00B26BEE" w:rsidRPr="00D739D2" w:rsidRDefault="00B26BEE" w:rsidP="00B26BEE">
      <w:pPr>
        <w:pStyle w:val="Textoindependiente"/>
        <w:ind w:firstLine="708"/>
        <w:rPr>
          <w:rFonts w:ascii="Abadi" w:hAnsi="Abadi"/>
          <w:b w:val="0"/>
          <w:bCs w:val="0"/>
          <w:sz w:val="21"/>
          <w:szCs w:val="21"/>
        </w:rPr>
      </w:pPr>
    </w:p>
    <w:p w14:paraId="280B3019" w14:textId="77777777" w:rsidR="00B26BEE" w:rsidRPr="00D739D2" w:rsidRDefault="00B26BEE" w:rsidP="00B26BEE">
      <w:pPr>
        <w:pStyle w:val="Textoindependiente"/>
        <w:ind w:firstLine="708"/>
        <w:rPr>
          <w:rFonts w:ascii="Abadi" w:hAnsi="Abadi"/>
          <w:sz w:val="21"/>
          <w:szCs w:val="21"/>
        </w:rPr>
      </w:pPr>
      <w:r w:rsidRPr="00D739D2">
        <w:rPr>
          <w:rFonts w:ascii="Abadi" w:hAnsi="Abadi"/>
          <w:sz w:val="21"/>
          <w:szCs w:val="21"/>
        </w:rPr>
        <w:t>IV. Contenido del Informe de Resultados:</w:t>
      </w:r>
    </w:p>
    <w:p w14:paraId="504107B9" w14:textId="77777777" w:rsidR="00B26BEE" w:rsidRPr="00D739D2" w:rsidRDefault="00B26BEE" w:rsidP="00B26BEE">
      <w:pPr>
        <w:pStyle w:val="Textoindependiente"/>
        <w:rPr>
          <w:rFonts w:ascii="Abadi" w:hAnsi="Abadi"/>
          <w:b w:val="0"/>
          <w:bCs w:val="0"/>
          <w:sz w:val="21"/>
          <w:szCs w:val="21"/>
        </w:rPr>
      </w:pPr>
    </w:p>
    <w:p w14:paraId="69D21979" w14:textId="77777777" w:rsidR="00B26BEE" w:rsidRPr="00D739D2" w:rsidRDefault="00B26BEE" w:rsidP="00B26BEE">
      <w:pPr>
        <w:pStyle w:val="Textoindependiente"/>
        <w:rPr>
          <w:rFonts w:ascii="Abadi" w:hAnsi="Abadi"/>
          <w:b w:val="0"/>
          <w:bCs w:val="0"/>
          <w:sz w:val="21"/>
          <w:szCs w:val="21"/>
        </w:rPr>
      </w:pPr>
      <w:r w:rsidRPr="00D739D2">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3C282BEC" w14:textId="77777777" w:rsidR="00B26BEE" w:rsidRPr="00D739D2" w:rsidRDefault="00B26BEE" w:rsidP="00B26BEE">
      <w:pPr>
        <w:pStyle w:val="Textoindependiente"/>
        <w:rPr>
          <w:rFonts w:ascii="Abadi" w:hAnsi="Abadi"/>
          <w:b w:val="0"/>
          <w:bCs w:val="0"/>
          <w:sz w:val="21"/>
          <w:szCs w:val="21"/>
        </w:rPr>
      </w:pPr>
    </w:p>
    <w:p w14:paraId="6C29C4F6" w14:textId="77777777" w:rsidR="00B26BEE" w:rsidRPr="00D739D2" w:rsidRDefault="00B26BEE" w:rsidP="00B26BEE">
      <w:pPr>
        <w:pStyle w:val="Textoindependiente"/>
        <w:numPr>
          <w:ilvl w:val="0"/>
          <w:numId w:val="10"/>
        </w:numPr>
        <w:autoSpaceDE/>
        <w:autoSpaceDN/>
        <w:rPr>
          <w:rFonts w:ascii="Abadi" w:hAnsi="Abadi"/>
          <w:b w:val="0"/>
          <w:bCs w:val="0"/>
          <w:sz w:val="21"/>
          <w:szCs w:val="21"/>
        </w:rPr>
      </w:pPr>
      <w:r w:rsidRPr="00D739D2">
        <w:rPr>
          <w:rFonts w:ascii="Abadi" w:hAnsi="Abadi"/>
          <w:b w:val="0"/>
          <w:bCs w:val="0"/>
          <w:sz w:val="21"/>
          <w:szCs w:val="21"/>
        </w:rPr>
        <w:t>I</w:t>
      </w:r>
      <w:r w:rsidRPr="002F6D8C">
        <w:rPr>
          <w:rFonts w:ascii="Abadi" w:hAnsi="Abadi"/>
          <w:sz w:val="21"/>
          <w:szCs w:val="21"/>
        </w:rPr>
        <w:t>ntroducción</w:t>
      </w:r>
      <w:r w:rsidRPr="00D739D2">
        <w:rPr>
          <w:rFonts w:ascii="Abadi" w:hAnsi="Abadi"/>
          <w:b w:val="0"/>
          <w:bCs w:val="0"/>
          <w:sz w:val="21"/>
          <w:szCs w:val="21"/>
        </w:rPr>
        <w:t>.</w:t>
      </w:r>
    </w:p>
    <w:p w14:paraId="19761578" w14:textId="77777777" w:rsidR="00B26BEE" w:rsidRPr="00D739D2" w:rsidRDefault="00B26BEE" w:rsidP="00B26BEE">
      <w:pPr>
        <w:pStyle w:val="Textoindependiente"/>
        <w:ind w:left="705"/>
        <w:rPr>
          <w:rFonts w:ascii="Abadi" w:hAnsi="Abadi"/>
          <w:b w:val="0"/>
          <w:bCs w:val="0"/>
          <w:sz w:val="21"/>
          <w:szCs w:val="21"/>
        </w:rPr>
      </w:pPr>
    </w:p>
    <w:p w14:paraId="6222590F"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5ABF84B1" w14:textId="77777777" w:rsidR="00B26BEE" w:rsidRPr="00D739D2" w:rsidRDefault="00B26BEE" w:rsidP="00B26BEE">
      <w:pPr>
        <w:pStyle w:val="Textoindependiente"/>
        <w:ind w:firstLine="705"/>
        <w:rPr>
          <w:rFonts w:ascii="Abadi" w:hAnsi="Abadi"/>
          <w:b w:val="0"/>
          <w:bCs w:val="0"/>
          <w:sz w:val="21"/>
          <w:szCs w:val="21"/>
        </w:rPr>
      </w:pPr>
    </w:p>
    <w:p w14:paraId="005257E4"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Asimismo, respecto a la evaluación al cumplimiento de las funciones y atribuciones de las contralorías municipales, de conformidad con lo establecido en el Programa General de Fiscalización 2022, en el que se incorporó un apartado específico con los resultados de la evaluación al cumplimiento de las funciones y atribuciones de las contralorías municipales, se informa que se determinó que la planeación, ejecución y conclusiones de la revisión se realizaría en el acto denominado </w:t>
      </w:r>
      <w:r w:rsidRPr="00D739D2">
        <w:rPr>
          <w:rFonts w:ascii="Abadi" w:hAnsi="Abadi"/>
          <w:b w:val="0"/>
          <w:bCs w:val="0"/>
          <w:i/>
          <w:iCs/>
          <w:sz w:val="21"/>
          <w:szCs w:val="21"/>
        </w:rPr>
        <w:t>Evaluación del Sistema de Control Interno en los Municipios del Estado de Guanajuato</w:t>
      </w:r>
      <w:r w:rsidRPr="00D739D2">
        <w:rPr>
          <w:rFonts w:ascii="Abadi" w:hAnsi="Abadi"/>
          <w:b w:val="0"/>
          <w:bCs w:val="0"/>
          <w:sz w:val="21"/>
          <w:szCs w:val="21"/>
        </w:rPr>
        <w:t>, llevada a cabo por la Auditoría Especial de Evaluación al Desempeño de la Auditoría Superior del Estado, como parte del citado programa.</w:t>
      </w:r>
    </w:p>
    <w:p w14:paraId="72027448" w14:textId="77777777" w:rsidR="00B26BEE" w:rsidRPr="00D739D2" w:rsidRDefault="00B26BEE" w:rsidP="00B26BEE">
      <w:pPr>
        <w:pStyle w:val="Textoindependiente"/>
        <w:ind w:firstLine="705"/>
        <w:rPr>
          <w:rFonts w:ascii="Abadi" w:hAnsi="Abadi"/>
          <w:b w:val="0"/>
          <w:bCs w:val="0"/>
          <w:sz w:val="21"/>
          <w:szCs w:val="21"/>
        </w:rPr>
      </w:pPr>
    </w:p>
    <w:p w14:paraId="6333DFAC"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Por otra parte, en este apartado se precisan los procedimientos de auditoría aplicados, siendo estos: inspección, observación, confirmación externa, recálculo, procedimientos analíticos, re ejecución e indagación.</w:t>
      </w:r>
    </w:p>
    <w:p w14:paraId="5818B8E7" w14:textId="77777777" w:rsidR="00B26BEE" w:rsidRPr="00D739D2" w:rsidRDefault="00B26BEE" w:rsidP="00B26BEE">
      <w:pPr>
        <w:pStyle w:val="Textoindependiente"/>
        <w:ind w:firstLine="705"/>
        <w:rPr>
          <w:rFonts w:ascii="Abadi" w:hAnsi="Abadi"/>
          <w:b w:val="0"/>
          <w:bCs w:val="0"/>
          <w:sz w:val="21"/>
          <w:szCs w:val="21"/>
        </w:rPr>
      </w:pPr>
    </w:p>
    <w:p w14:paraId="477A5394"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lastRenderedPageBreak/>
        <w:t>Cabe apuntar que en el Programa General de Fiscalización 2022 de la Auditoría Superior del Estado de Guanajuato, en el apartado de seguimiento a mejores prácticas de fiscalización ejecutadas durante el ejercicio 2021 y prospectiva estratégica para la programación 2022, se estableció:</w:t>
      </w:r>
    </w:p>
    <w:p w14:paraId="3AE5308E" w14:textId="77777777" w:rsidR="00B26BEE" w:rsidRPr="00D739D2" w:rsidRDefault="00B26BEE" w:rsidP="00B26BEE">
      <w:pPr>
        <w:pStyle w:val="Textoindependiente"/>
        <w:ind w:firstLine="705"/>
        <w:rPr>
          <w:rFonts w:ascii="Abadi" w:hAnsi="Abadi"/>
          <w:b w:val="0"/>
          <w:bCs w:val="0"/>
          <w:sz w:val="21"/>
          <w:szCs w:val="21"/>
        </w:rPr>
      </w:pPr>
    </w:p>
    <w:p w14:paraId="05847E9F" w14:textId="77777777" w:rsidR="00B26BEE" w:rsidRPr="00D739D2" w:rsidRDefault="00B26BEE" w:rsidP="00B26BEE">
      <w:pPr>
        <w:jc w:val="both"/>
        <w:rPr>
          <w:rFonts w:ascii="Abadi" w:hAnsi="Abadi" w:cs="Arial"/>
          <w:i/>
          <w:iCs/>
          <w:sz w:val="21"/>
          <w:szCs w:val="21"/>
          <w:lang w:eastAsia="x-none"/>
        </w:rPr>
      </w:pPr>
      <w:r w:rsidRPr="00D739D2">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0C9161E7" w14:textId="77777777" w:rsidR="00B26BEE" w:rsidRPr="00D739D2" w:rsidRDefault="00B26BEE" w:rsidP="00B26BEE">
      <w:pPr>
        <w:rPr>
          <w:rFonts w:ascii="Abadi" w:hAnsi="Abadi" w:cs="Arial"/>
          <w:i/>
          <w:iCs/>
          <w:sz w:val="21"/>
          <w:szCs w:val="21"/>
          <w:lang w:eastAsia="x-none"/>
        </w:rPr>
      </w:pPr>
    </w:p>
    <w:p w14:paraId="406597D6" w14:textId="77777777" w:rsidR="00B26BEE" w:rsidRPr="00D739D2" w:rsidRDefault="00B26BEE" w:rsidP="00B26BEE">
      <w:pPr>
        <w:jc w:val="both"/>
        <w:rPr>
          <w:rFonts w:ascii="Abadi" w:hAnsi="Abadi" w:cs="Arial"/>
          <w:i/>
          <w:iCs/>
          <w:sz w:val="21"/>
          <w:szCs w:val="21"/>
          <w:lang w:eastAsia="x-none"/>
        </w:rPr>
      </w:pPr>
      <w:r w:rsidRPr="00D739D2">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147EBA12" w14:textId="77777777" w:rsidR="00B26BEE" w:rsidRPr="00D739D2" w:rsidRDefault="00B26BEE" w:rsidP="00B26BEE">
      <w:pPr>
        <w:jc w:val="both"/>
        <w:rPr>
          <w:rFonts w:ascii="Abadi" w:hAnsi="Abadi" w:cs="Arial"/>
          <w:i/>
          <w:iCs/>
          <w:sz w:val="21"/>
          <w:szCs w:val="21"/>
          <w:lang w:eastAsia="x-none"/>
        </w:rPr>
      </w:pPr>
    </w:p>
    <w:p w14:paraId="5CB50966" w14:textId="77777777" w:rsidR="00B26BEE" w:rsidRPr="00D739D2" w:rsidRDefault="00B26BEE" w:rsidP="00B26BEE">
      <w:pPr>
        <w:jc w:val="both"/>
        <w:rPr>
          <w:rFonts w:ascii="Abadi" w:hAnsi="Abadi" w:cs="Arial"/>
          <w:i/>
          <w:iCs/>
          <w:sz w:val="21"/>
          <w:szCs w:val="21"/>
          <w:lang w:eastAsia="x-none"/>
        </w:rPr>
      </w:pPr>
      <w:r w:rsidRPr="00D739D2">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28366520" w14:textId="77777777" w:rsidR="00B26BEE" w:rsidRPr="00D739D2" w:rsidRDefault="00B26BEE" w:rsidP="00B26BEE">
      <w:pPr>
        <w:jc w:val="both"/>
        <w:rPr>
          <w:rFonts w:ascii="Abadi" w:hAnsi="Abadi" w:cs="Arial"/>
          <w:i/>
          <w:iCs/>
          <w:sz w:val="21"/>
          <w:szCs w:val="21"/>
          <w:lang w:eastAsia="x-none"/>
        </w:rPr>
      </w:pPr>
    </w:p>
    <w:p w14:paraId="49D232A6" w14:textId="77777777" w:rsidR="00B26BEE" w:rsidRPr="00D739D2" w:rsidRDefault="00B26BEE" w:rsidP="00B26BEE">
      <w:pPr>
        <w:ind w:firstLine="705"/>
        <w:jc w:val="both"/>
        <w:rPr>
          <w:rFonts w:ascii="Abadi" w:hAnsi="Abadi" w:cs="Arial"/>
          <w:sz w:val="21"/>
          <w:szCs w:val="21"/>
          <w:lang w:eastAsia="x-none"/>
        </w:rPr>
      </w:pPr>
      <w:r w:rsidRPr="00D739D2">
        <w:rPr>
          <w:rFonts w:ascii="Abadi" w:hAnsi="Abadi" w:cs="Arial"/>
          <w:sz w:val="21"/>
          <w:szCs w:val="21"/>
          <w:lang w:eastAsia="x-none"/>
        </w:rPr>
        <w:t xml:space="preserve">Derivado de lo anterior, en el proceso de auditoría se inspeccionó que los comprobantes fiscales que soportan las erogaciones del ente </w:t>
      </w:r>
      <w:proofErr w:type="spellStart"/>
      <w:r w:rsidRPr="00D739D2">
        <w:rPr>
          <w:rFonts w:ascii="Abadi" w:hAnsi="Abadi" w:cs="Arial"/>
          <w:sz w:val="21"/>
          <w:szCs w:val="21"/>
          <w:lang w:eastAsia="x-none"/>
        </w:rPr>
        <w:t>fiscalizado</w:t>
      </w:r>
      <w:proofErr w:type="spellEnd"/>
      <w:r w:rsidRPr="00D739D2">
        <w:rPr>
          <w:rFonts w:ascii="Abadi" w:hAnsi="Abadi" w:cs="Arial"/>
          <w:sz w:val="21"/>
          <w:szCs w:val="21"/>
          <w:lang w:eastAsia="x-none"/>
        </w:rPr>
        <w:t xml:space="preserve">, no correspondan a contribuyentes que se encuentren en los supuestos previstos en el artículo 69-B del Código Fiscal de la Federación, empresas que facturan operaciones simuladas o inexistentes con el carácter de </w:t>
      </w:r>
      <w:r w:rsidRPr="00D739D2">
        <w:rPr>
          <w:rFonts w:ascii="Abadi" w:hAnsi="Abadi" w:cs="Arial"/>
          <w:i/>
          <w:iCs/>
          <w:sz w:val="21"/>
          <w:szCs w:val="21"/>
          <w:lang w:eastAsia="x-none"/>
        </w:rPr>
        <w:t>«Definitivos»,</w:t>
      </w:r>
      <w:r w:rsidRPr="00D739D2">
        <w:rPr>
          <w:rFonts w:ascii="Abadi" w:hAnsi="Abadi" w:cs="Arial"/>
          <w:sz w:val="21"/>
          <w:szCs w:val="21"/>
          <w:lang w:eastAsia="x-none"/>
        </w:rPr>
        <w:t xml:space="preserve"> emitidas por el Servicio de Administración Tributaria.</w:t>
      </w:r>
    </w:p>
    <w:p w14:paraId="1FEDE2B9" w14:textId="77777777" w:rsidR="00B26BEE" w:rsidRPr="00D739D2" w:rsidRDefault="00B26BEE" w:rsidP="00B26BEE">
      <w:pPr>
        <w:pStyle w:val="Textoindependiente"/>
        <w:ind w:firstLine="705"/>
        <w:rPr>
          <w:rFonts w:ascii="Abadi" w:hAnsi="Abadi"/>
          <w:b w:val="0"/>
          <w:bCs w:val="0"/>
          <w:sz w:val="21"/>
          <w:szCs w:val="21"/>
        </w:rPr>
      </w:pPr>
    </w:p>
    <w:p w14:paraId="041F9393" w14:textId="77777777" w:rsidR="00B26BEE" w:rsidRPr="00D739D2" w:rsidRDefault="00B26BEE" w:rsidP="00B26BEE">
      <w:pPr>
        <w:ind w:firstLine="705"/>
        <w:jc w:val="both"/>
        <w:rPr>
          <w:rFonts w:ascii="Abadi" w:hAnsi="Abadi" w:cs="Arial"/>
          <w:sz w:val="21"/>
          <w:szCs w:val="21"/>
          <w:lang w:eastAsia="x-none"/>
        </w:rPr>
      </w:pPr>
      <w:r w:rsidRPr="00D739D2">
        <w:rPr>
          <w:rFonts w:ascii="Abadi" w:hAnsi="Abadi" w:cs="Arial"/>
          <w:sz w:val="21"/>
          <w:szCs w:val="21"/>
          <w:lang w:eastAsia="x-none"/>
        </w:rPr>
        <w:t xml:space="preserve">Por otra parte, en el apartado correspondiente a los análisis previos de planeación relativos a la facturación electrónica, así como de personas físicas </w:t>
      </w:r>
      <w:r w:rsidRPr="00D739D2">
        <w:rPr>
          <w:rFonts w:ascii="Abadi" w:hAnsi="Abadi" w:cs="Arial"/>
          <w:sz w:val="21"/>
          <w:szCs w:val="21"/>
          <w:lang w:eastAsia="x-none"/>
        </w:rPr>
        <w:t xml:space="preserve">y morales que tuvieron relaciones comerciales o contractuales con el sujeto fiscalizado se establecen las siguientes acciones realizadas: Se inspeccionó que los comprobantes fiscales que soportan las erogaciones del ente </w:t>
      </w:r>
      <w:proofErr w:type="spellStart"/>
      <w:r w:rsidRPr="00D739D2">
        <w:rPr>
          <w:rFonts w:ascii="Abadi" w:hAnsi="Abadi" w:cs="Arial"/>
          <w:sz w:val="21"/>
          <w:szCs w:val="21"/>
          <w:lang w:eastAsia="x-none"/>
        </w:rPr>
        <w:t>fiscalizado</w:t>
      </w:r>
      <w:proofErr w:type="spellEnd"/>
      <w:r w:rsidRPr="00D739D2">
        <w:rPr>
          <w:rFonts w:ascii="Abadi" w:hAnsi="Abadi" w:cs="Arial"/>
          <w:sz w:val="21"/>
          <w:szCs w:val="21"/>
          <w:lang w:eastAsia="x-none"/>
        </w:rPr>
        <w:t>,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 2021);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4A6D2300" w14:textId="77777777" w:rsidR="00B26BEE" w:rsidRPr="00D739D2" w:rsidRDefault="00B26BEE" w:rsidP="00B26BEE">
      <w:pPr>
        <w:ind w:firstLine="705"/>
        <w:jc w:val="both"/>
        <w:rPr>
          <w:rFonts w:ascii="Abadi" w:hAnsi="Abadi" w:cs="Arial"/>
          <w:sz w:val="21"/>
          <w:szCs w:val="21"/>
          <w:lang w:eastAsia="x-none"/>
        </w:rPr>
      </w:pPr>
    </w:p>
    <w:p w14:paraId="57E4A478" w14:textId="77777777" w:rsidR="00B26BEE" w:rsidRPr="00D739D2" w:rsidRDefault="00B26BEE" w:rsidP="00B26BEE">
      <w:pPr>
        <w:ind w:firstLine="705"/>
        <w:jc w:val="both"/>
        <w:rPr>
          <w:rFonts w:ascii="Abadi" w:hAnsi="Abadi" w:cs="Arial"/>
          <w:sz w:val="21"/>
          <w:szCs w:val="21"/>
          <w:lang w:val="es-MX" w:eastAsia="x-none"/>
        </w:rPr>
      </w:pPr>
      <w:r w:rsidRPr="00D739D2">
        <w:rPr>
          <w:rFonts w:ascii="Abadi" w:hAnsi="Abadi" w:cs="Arial"/>
          <w:sz w:val="21"/>
          <w:szCs w:val="21"/>
          <w:lang w:val="es-MX" w:eastAsia="x-none"/>
        </w:rPr>
        <w:t xml:space="preserve">De manera particular y acorde a los riesgos identificados en la planeación, se realizaron consultas en las siguientes plataformas: Sistema Integral de Gestión Registral de la Secretaría de Economía del gobierno federal de determinados socios de personas morales que suministraron </w:t>
      </w:r>
      <w:r w:rsidRPr="00D739D2">
        <w:rPr>
          <w:rFonts w:ascii="Abadi" w:hAnsi="Abadi" w:cs="Arial"/>
          <w:sz w:val="21"/>
          <w:szCs w:val="21"/>
          <w:lang w:val="es-MX" w:eastAsia="x-none"/>
        </w:rPr>
        <w:lastRenderedPageBreak/>
        <w:t xml:space="preserve">bienes o prestaron servicios al ente </w:t>
      </w:r>
      <w:proofErr w:type="spellStart"/>
      <w:r w:rsidRPr="00D739D2">
        <w:rPr>
          <w:rFonts w:ascii="Abadi" w:hAnsi="Abadi" w:cs="Arial"/>
          <w:sz w:val="21"/>
          <w:szCs w:val="21"/>
          <w:lang w:val="es-MX" w:eastAsia="x-none"/>
        </w:rPr>
        <w:t>fiscalizado</w:t>
      </w:r>
      <w:proofErr w:type="spellEnd"/>
      <w:r w:rsidRPr="00D739D2">
        <w:rPr>
          <w:rFonts w:ascii="Abadi" w:hAnsi="Abadi" w:cs="Arial"/>
          <w:sz w:val="21"/>
          <w:szCs w:val="21"/>
          <w:lang w:val="es-MX" w:eastAsia="x-none"/>
        </w:rPr>
        <w:t xml:space="preserve">;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D739D2">
        <w:rPr>
          <w:rFonts w:ascii="Abadi" w:hAnsi="Abadi" w:cs="Arial"/>
          <w:sz w:val="21"/>
          <w:szCs w:val="21"/>
          <w:lang w:val="es-MX" w:eastAsia="x-none"/>
        </w:rPr>
        <w:t>fiscalizado</w:t>
      </w:r>
      <w:proofErr w:type="spellEnd"/>
      <w:r w:rsidRPr="00D739D2">
        <w:rPr>
          <w:rFonts w:ascii="Abadi" w:hAnsi="Abadi" w:cs="Arial"/>
          <w:sz w:val="21"/>
          <w:szCs w:val="21"/>
          <w:lang w:val="es-MX" w:eastAsia="x-none"/>
        </w:rPr>
        <w:t>.</w:t>
      </w:r>
    </w:p>
    <w:p w14:paraId="798677E4" w14:textId="77777777" w:rsidR="00B26BEE" w:rsidRPr="00D739D2" w:rsidRDefault="00B26BEE" w:rsidP="00B26BEE">
      <w:pPr>
        <w:ind w:firstLine="705"/>
        <w:jc w:val="both"/>
        <w:rPr>
          <w:rFonts w:ascii="Abadi" w:hAnsi="Abadi" w:cs="Arial"/>
          <w:sz w:val="21"/>
          <w:szCs w:val="21"/>
          <w:lang w:val="es-MX" w:eastAsia="x-none"/>
        </w:rPr>
      </w:pPr>
    </w:p>
    <w:p w14:paraId="36B26009" w14:textId="77777777" w:rsidR="00B26BEE" w:rsidRPr="00D739D2" w:rsidRDefault="00B26BEE" w:rsidP="00B26BEE">
      <w:pPr>
        <w:ind w:firstLine="705"/>
        <w:jc w:val="both"/>
        <w:rPr>
          <w:rFonts w:ascii="Abadi" w:hAnsi="Abadi" w:cs="Arial"/>
          <w:sz w:val="21"/>
          <w:szCs w:val="21"/>
          <w:lang w:val="es-MX" w:eastAsia="x-none"/>
        </w:rPr>
      </w:pPr>
      <w:r w:rsidRPr="00D739D2">
        <w:rPr>
          <w:rFonts w:ascii="Abadi" w:hAnsi="Abadi" w:cs="Arial"/>
          <w:sz w:val="21"/>
          <w:szCs w:val="21"/>
          <w:lang w:val="es-MX" w:eastAsia="x-none"/>
        </w:rPr>
        <w:t xml:space="preserve">Adicionalmente se analizó el Informe general del proceso de entrega recepción 2021 de la administración pública municipal de Uriangato, </w:t>
      </w:r>
      <w:proofErr w:type="spellStart"/>
      <w:r w:rsidRPr="00D739D2">
        <w:rPr>
          <w:rFonts w:ascii="Abadi" w:hAnsi="Abadi" w:cs="Arial"/>
          <w:sz w:val="21"/>
          <w:szCs w:val="21"/>
          <w:lang w:val="es-MX" w:eastAsia="x-none"/>
        </w:rPr>
        <w:t>Gto</w:t>
      </w:r>
      <w:proofErr w:type="spellEnd"/>
      <w:r w:rsidRPr="00D739D2">
        <w:rPr>
          <w:rFonts w:ascii="Abadi" w:hAnsi="Abadi" w:cs="Arial"/>
          <w:sz w:val="21"/>
          <w:szCs w:val="21"/>
          <w:lang w:val="es-MX" w:eastAsia="x-none"/>
        </w:rPr>
        <w:t>., y en su caso se aplicaron los procedimientos de auditoría correspondientes.</w:t>
      </w:r>
    </w:p>
    <w:p w14:paraId="741B1CFF" w14:textId="77777777" w:rsidR="00B26BEE" w:rsidRPr="00D739D2" w:rsidRDefault="00B26BEE" w:rsidP="00B26BEE">
      <w:pPr>
        <w:ind w:firstLine="705"/>
        <w:jc w:val="both"/>
        <w:rPr>
          <w:rFonts w:ascii="Abadi" w:hAnsi="Abadi" w:cs="Arial"/>
          <w:sz w:val="21"/>
          <w:szCs w:val="21"/>
          <w:lang w:val="es-MX" w:eastAsia="x-none"/>
        </w:rPr>
      </w:pPr>
    </w:p>
    <w:p w14:paraId="4F3459C6" w14:textId="77777777" w:rsidR="00B26BEE" w:rsidRPr="00D739D2" w:rsidRDefault="00B26BEE" w:rsidP="00B26BEE">
      <w:pPr>
        <w:ind w:firstLine="705"/>
        <w:jc w:val="both"/>
        <w:rPr>
          <w:rFonts w:ascii="Abadi" w:hAnsi="Abadi" w:cs="Arial"/>
          <w:sz w:val="21"/>
          <w:szCs w:val="21"/>
          <w:lang w:val="es-MX" w:eastAsia="x-none"/>
        </w:rPr>
      </w:pPr>
      <w:r w:rsidRPr="00D739D2">
        <w:rPr>
          <w:rFonts w:ascii="Abadi" w:hAnsi="Abadi" w:cs="Arial"/>
          <w:sz w:val="21"/>
          <w:szCs w:val="21"/>
          <w:lang w:val="es-MX" w:eastAsia="x-none"/>
        </w:rPr>
        <w:t xml:space="preserve">También se establece que para la integración del expediente y conclusiones determinadas en la revisión practicada, se consideró documentación obtenida mediante diversos procedimientos de auditoría aplicados en los análisis de información financiera trimestral a la administración pública municipal de Uriangato, </w:t>
      </w:r>
      <w:proofErr w:type="spellStart"/>
      <w:r w:rsidRPr="00D739D2">
        <w:rPr>
          <w:rFonts w:ascii="Abadi" w:hAnsi="Abadi" w:cs="Arial"/>
          <w:sz w:val="21"/>
          <w:szCs w:val="21"/>
          <w:lang w:val="es-MX" w:eastAsia="x-none"/>
        </w:rPr>
        <w:t>Gto</w:t>
      </w:r>
      <w:proofErr w:type="spellEnd"/>
      <w:r w:rsidRPr="00D739D2">
        <w:rPr>
          <w:rFonts w:ascii="Abadi" w:hAnsi="Abadi" w:cs="Arial"/>
          <w:sz w:val="21"/>
          <w:szCs w:val="21"/>
          <w:lang w:val="es-MX" w:eastAsia="x-none"/>
        </w:rPr>
        <w:t>., respecto de los periodos comprendidos de enero a junio y de julio a diciembre del 2021, de acuerdo a lo establecido en los artículos 23 y 28, primer párrafo de la Ley de Fiscalización Superior del Estado de Guanajuato.</w:t>
      </w:r>
    </w:p>
    <w:p w14:paraId="2664D394" w14:textId="77777777" w:rsidR="00B26BEE" w:rsidRPr="00D739D2" w:rsidRDefault="00B26BEE" w:rsidP="00B26BEE">
      <w:pPr>
        <w:ind w:firstLine="705"/>
        <w:jc w:val="both"/>
        <w:rPr>
          <w:rFonts w:ascii="Abadi" w:hAnsi="Abadi" w:cs="Arial"/>
          <w:sz w:val="21"/>
          <w:szCs w:val="21"/>
          <w:lang w:val="es-MX" w:eastAsia="x-none"/>
        </w:rPr>
      </w:pPr>
    </w:p>
    <w:p w14:paraId="051595A8" w14:textId="77777777" w:rsidR="00B26BEE" w:rsidRPr="00D739D2" w:rsidRDefault="00B26BEE" w:rsidP="00B26BEE">
      <w:pPr>
        <w:ind w:firstLine="705"/>
        <w:jc w:val="both"/>
        <w:rPr>
          <w:rFonts w:ascii="Abadi" w:hAnsi="Abadi" w:cs="Arial"/>
          <w:sz w:val="21"/>
          <w:szCs w:val="21"/>
          <w:lang w:val="es-MX" w:eastAsia="x-none"/>
        </w:rPr>
      </w:pPr>
      <w:r w:rsidRPr="00D739D2">
        <w:rPr>
          <w:rFonts w:ascii="Abadi" w:hAnsi="Abadi" w:cs="Arial"/>
          <w:sz w:val="21"/>
          <w:szCs w:val="21"/>
          <w:lang w:val="es-MX" w:eastAsia="x-none"/>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Uriangato, </w:t>
      </w:r>
      <w:proofErr w:type="spellStart"/>
      <w:r w:rsidRPr="00D739D2">
        <w:rPr>
          <w:rFonts w:ascii="Abadi" w:hAnsi="Abadi" w:cs="Arial"/>
          <w:sz w:val="21"/>
          <w:szCs w:val="21"/>
          <w:lang w:val="es-MX" w:eastAsia="x-none"/>
        </w:rPr>
        <w:t>Gto</w:t>
      </w:r>
      <w:proofErr w:type="spellEnd"/>
      <w:r w:rsidRPr="00D739D2">
        <w:rPr>
          <w:rFonts w:ascii="Abadi" w:hAnsi="Abadi" w:cs="Arial"/>
          <w:sz w:val="21"/>
          <w:szCs w:val="21"/>
          <w:lang w:val="es-MX" w:eastAsia="x-none"/>
        </w:rPr>
        <w:t>., cumplió con las disposiciones normativas aplicables, excepto por los resultados que se precisan en el informe de resultados.</w:t>
      </w:r>
    </w:p>
    <w:p w14:paraId="281B0D0C" w14:textId="77777777" w:rsidR="00B26BEE" w:rsidRPr="00D739D2" w:rsidRDefault="00B26BEE" w:rsidP="00B26BEE">
      <w:pPr>
        <w:ind w:firstLine="705"/>
        <w:jc w:val="both"/>
        <w:rPr>
          <w:rFonts w:ascii="Abadi" w:hAnsi="Abadi" w:cs="Arial"/>
          <w:sz w:val="21"/>
          <w:szCs w:val="21"/>
          <w:lang w:val="es-MX" w:eastAsia="x-none"/>
        </w:rPr>
      </w:pPr>
    </w:p>
    <w:p w14:paraId="30D055FC"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5 observaciones, de las cuales 1 se solventó y 4 no fueron solventadas. Asimismo, se formularon 2 </w:t>
      </w:r>
      <w:r w:rsidRPr="00D739D2">
        <w:rPr>
          <w:rFonts w:ascii="Abadi" w:hAnsi="Abadi"/>
          <w:b w:val="0"/>
          <w:bCs w:val="0"/>
          <w:sz w:val="21"/>
          <w:szCs w:val="21"/>
        </w:rPr>
        <w:t xml:space="preserve">recomendaciones, de las cuales 1 se atendió y 1 no se atendió. </w:t>
      </w:r>
    </w:p>
    <w:p w14:paraId="437F691B" w14:textId="77777777" w:rsidR="00B26BEE" w:rsidRPr="00D739D2" w:rsidRDefault="00B26BEE" w:rsidP="00B26BEE">
      <w:pPr>
        <w:pStyle w:val="Textoindependiente"/>
        <w:ind w:firstLine="705"/>
        <w:rPr>
          <w:rFonts w:ascii="Abadi" w:hAnsi="Abadi"/>
          <w:b w:val="0"/>
          <w:bCs w:val="0"/>
          <w:sz w:val="21"/>
          <w:szCs w:val="21"/>
        </w:rPr>
      </w:pPr>
    </w:p>
    <w:p w14:paraId="09F0125E"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No obstante, mediante la resolución recaída al recurso de reconsideración promovido en contra del informe de resultados se determinó atendida la recomendación contenida en el numeral 001.</w:t>
      </w:r>
    </w:p>
    <w:p w14:paraId="59FD66A8" w14:textId="77777777" w:rsidR="00B26BEE" w:rsidRPr="00D739D2" w:rsidRDefault="00B26BEE" w:rsidP="00B26BEE">
      <w:pPr>
        <w:pStyle w:val="Textoindependiente"/>
        <w:ind w:firstLine="705"/>
        <w:rPr>
          <w:rFonts w:ascii="Abadi" w:hAnsi="Abadi"/>
          <w:b w:val="0"/>
          <w:bCs w:val="0"/>
          <w:sz w:val="21"/>
          <w:szCs w:val="21"/>
        </w:rPr>
      </w:pPr>
    </w:p>
    <w:p w14:paraId="695811F2"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004, existe un importe no solventado de $.30, sin embargo, se refiere que dicho importe resulta irrelevante. </w:t>
      </w:r>
    </w:p>
    <w:p w14:paraId="72B565B9" w14:textId="77777777" w:rsidR="00B26BEE" w:rsidRPr="00D739D2" w:rsidRDefault="00B26BEE" w:rsidP="00B26BEE">
      <w:pPr>
        <w:pStyle w:val="Textoindependiente"/>
        <w:ind w:firstLine="705"/>
        <w:rPr>
          <w:rFonts w:ascii="Abadi" w:hAnsi="Abadi"/>
          <w:b w:val="0"/>
          <w:bCs w:val="0"/>
          <w:sz w:val="21"/>
          <w:szCs w:val="21"/>
        </w:rPr>
      </w:pPr>
    </w:p>
    <w:p w14:paraId="340C713B"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celebró operaciones; entre los procedimientos expuestos, se verificó que estas no se encontraran en el listado de Empresas que Facturan Operaciones Simuladas (EFOS) u operaciones inexistentes con el carácter de «</w:t>
      </w:r>
      <w:r w:rsidRPr="00D739D2">
        <w:rPr>
          <w:rFonts w:ascii="Abadi" w:hAnsi="Abadi"/>
          <w:b w:val="0"/>
          <w:bCs w:val="0"/>
          <w:i/>
          <w:iCs/>
          <w:sz w:val="21"/>
          <w:szCs w:val="21"/>
        </w:rPr>
        <w:t>Definitivos»</w:t>
      </w:r>
      <w:r w:rsidRPr="00D739D2">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5C60A432" w14:textId="77777777" w:rsidR="00B26BEE" w:rsidRPr="00D739D2" w:rsidRDefault="00B26BEE" w:rsidP="00B26BEE">
      <w:pPr>
        <w:pStyle w:val="Textoindependiente"/>
        <w:ind w:firstLine="705"/>
        <w:rPr>
          <w:rFonts w:ascii="Abadi" w:hAnsi="Abadi"/>
          <w:b w:val="0"/>
          <w:bCs w:val="0"/>
          <w:sz w:val="21"/>
          <w:szCs w:val="21"/>
        </w:rPr>
      </w:pPr>
    </w:p>
    <w:p w14:paraId="0288021C" w14:textId="77777777" w:rsidR="00B26BEE" w:rsidRPr="002F6D8C" w:rsidRDefault="00B26BEE" w:rsidP="00B26BEE">
      <w:pPr>
        <w:pStyle w:val="Textoindependiente"/>
        <w:numPr>
          <w:ilvl w:val="0"/>
          <w:numId w:val="10"/>
        </w:numPr>
        <w:tabs>
          <w:tab w:val="clear" w:pos="1065"/>
          <w:tab w:val="num" w:pos="0"/>
        </w:tabs>
        <w:autoSpaceDE/>
        <w:autoSpaceDN/>
        <w:rPr>
          <w:rFonts w:ascii="Abadi" w:hAnsi="Abadi"/>
          <w:sz w:val="21"/>
          <w:szCs w:val="21"/>
        </w:rPr>
      </w:pPr>
      <w:r w:rsidRPr="002F6D8C">
        <w:rPr>
          <w:rFonts w:ascii="Abadi" w:hAnsi="Abadi"/>
          <w:sz w:val="21"/>
          <w:szCs w:val="21"/>
        </w:rPr>
        <w:t xml:space="preserve">Observaciones y recomendaciones, la respuesta emitida por el sujeto fiscalizado y la valoración correspondiente. </w:t>
      </w:r>
    </w:p>
    <w:p w14:paraId="36C5ADE3" w14:textId="77777777" w:rsidR="00B26BEE" w:rsidRPr="00D739D2" w:rsidRDefault="00B26BEE" w:rsidP="00B26BEE">
      <w:pPr>
        <w:pStyle w:val="Textoindependiente"/>
        <w:ind w:left="1065"/>
        <w:rPr>
          <w:rFonts w:ascii="Abadi" w:hAnsi="Abadi"/>
          <w:b w:val="0"/>
          <w:bCs w:val="0"/>
          <w:sz w:val="21"/>
          <w:szCs w:val="21"/>
        </w:rPr>
      </w:pPr>
    </w:p>
    <w:p w14:paraId="58AC9C68"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En esta parte se desglosa la valoración de las observaciones formuladas por el Órgano Técnico, </w:t>
      </w:r>
      <w:r w:rsidRPr="00D739D2">
        <w:rPr>
          <w:rFonts w:ascii="Abadi" w:hAnsi="Abadi"/>
          <w:b w:val="0"/>
          <w:bCs w:val="0"/>
          <w:sz w:val="21"/>
          <w:szCs w:val="21"/>
        </w:rPr>
        <w:lastRenderedPageBreak/>
        <w:t>considerando como solventada la observación establecida en el numeral 005, referente a viáticos al extranjero.</w:t>
      </w:r>
    </w:p>
    <w:p w14:paraId="70F92270" w14:textId="77777777" w:rsidR="00B26BEE" w:rsidRPr="00D739D2" w:rsidRDefault="00B26BEE" w:rsidP="00B26BEE">
      <w:pPr>
        <w:pStyle w:val="Textoindependiente"/>
        <w:ind w:firstLine="705"/>
        <w:rPr>
          <w:rFonts w:ascii="Abadi" w:hAnsi="Abadi"/>
          <w:b w:val="0"/>
          <w:bCs w:val="0"/>
          <w:sz w:val="21"/>
          <w:szCs w:val="21"/>
        </w:rPr>
      </w:pPr>
    </w:p>
    <w:p w14:paraId="20AB08AB"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No se solventaron las observaciones plasmadas en los numerales 001, correspondiente a Lineamientos Generales de Racionalidad, Austeridad y Disciplina Presupuestal; 002, relativo a equipo médico; 003, referido a impuesto sobre diversiones y espectáculos públicos; y 004, referente a pago de finiquito.</w:t>
      </w:r>
    </w:p>
    <w:p w14:paraId="5C7843D6" w14:textId="77777777" w:rsidR="00B26BEE" w:rsidRPr="00D739D2" w:rsidRDefault="00B26BEE" w:rsidP="00B26BEE">
      <w:pPr>
        <w:pStyle w:val="Textoindependiente"/>
        <w:ind w:firstLine="705"/>
        <w:rPr>
          <w:rFonts w:ascii="Abadi" w:hAnsi="Abadi"/>
          <w:b w:val="0"/>
          <w:bCs w:val="0"/>
          <w:sz w:val="21"/>
          <w:szCs w:val="21"/>
        </w:rPr>
      </w:pPr>
    </w:p>
    <w:p w14:paraId="0CCF6008" w14:textId="77777777" w:rsidR="00B26BEE"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En el apartado de Recomendaciones Generales, se atendió el numeral 002, correspondiente a registro contable de viáticos al extranjero; y no se atendió el numeral 001, relativo a depurar cuentas bancarias. No obstante, como ya se había referido anteriormente, dicha recomendación se consideró atendida mediante la resolución recaída al recurso de reconsideración promovido en contra del informe de resultados.</w:t>
      </w:r>
    </w:p>
    <w:p w14:paraId="4FA6A644" w14:textId="77777777" w:rsidR="002F6D8C" w:rsidRPr="00D739D2" w:rsidRDefault="002F6D8C" w:rsidP="00B26BEE">
      <w:pPr>
        <w:pStyle w:val="Textoindependiente"/>
        <w:ind w:firstLine="705"/>
        <w:rPr>
          <w:rFonts w:ascii="Abadi" w:hAnsi="Abadi"/>
          <w:b w:val="0"/>
          <w:bCs w:val="0"/>
          <w:sz w:val="21"/>
          <w:szCs w:val="21"/>
        </w:rPr>
      </w:pPr>
    </w:p>
    <w:p w14:paraId="0AA3CCFB" w14:textId="77777777" w:rsidR="00B26BEE" w:rsidRPr="002F6D8C" w:rsidRDefault="00B26BEE" w:rsidP="00B26BEE">
      <w:pPr>
        <w:pStyle w:val="Textoindependiente"/>
        <w:numPr>
          <w:ilvl w:val="0"/>
          <w:numId w:val="10"/>
        </w:numPr>
        <w:autoSpaceDE/>
        <w:autoSpaceDN/>
        <w:rPr>
          <w:rFonts w:ascii="Abadi" w:hAnsi="Abadi"/>
          <w:sz w:val="21"/>
          <w:szCs w:val="21"/>
        </w:rPr>
      </w:pPr>
      <w:r w:rsidRPr="002F6D8C">
        <w:rPr>
          <w:rFonts w:ascii="Abadi" w:hAnsi="Abadi"/>
          <w:sz w:val="21"/>
          <w:szCs w:val="21"/>
        </w:rPr>
        <w:t xml:space="preserve">Promoción del ejercicio de facultades de comprobación fiscal. </w:t>
      </w:r>
    </w:p>
    <w:p w14:paraId="48FB63E4" w14:textId="77777777" w:rsidR="00B26BEE" w:rsidRPr="00D739D2" w:rsidRDefault="00B26BEE" w:rsidP="00B26BEE">
      <w:pPr>
        <w:pStyle w:val="Textoindependiente"/>
        <w:ind w:firstLine="705"/>
        <w:rPr>
          <w:rFonts w:ascii="Abadi" w:hAnsi="Abadi"/>
          <w:b w:val="0"/>
          <w:bCs w:val="0"/>
          <w:sz w:val="21"/>
          <w:szCs w:val="21"/>
        </w:rPr>
      </w:pPr>
    </w:p>
    <w:p w14:paraId="6F341032"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3B5E3D5C" w14:textId="77777777" w:rsidR="00B26BEE" w:rsidRPr="00D739D2" w:rsidRDefault="00B26BEE" w:rsidP="00B26BEE">
      <w:pPr>
        <w:pStyle w:val="Textoindependiente"/>
        <w:ind w:firstLine="705"/>
        <w:rPr>
          <w:rFonts w:ascii="Abadi" w:hAnsi="Abadi"/>
          <w:b w:val="0"/>
          <w:bCs w:val="0"/>
          <w:sz w:val="21"/>
          <w:szCs w:val="21"/>
        </w:rPr>
      </w:pPr>
    </w:p>
    <w:p w14:paraId="2964BB2E" w14:textId="77777777" w:rsidR="00B26BEE" w:rsidRPr="002F6D8C" w:rsidRDefault="00B26BEE" w:rsidP="00B26BEE">
      <w:pPr>
        <w:pStyle w:val="Textoindependiente"/>
        <w:numPr>
          <w:ilvl w:val="0"/>
          <w:numId w:val="10"/>
        </w:numPr>
        <w:autoSpaceDE/>
        <w:autoSpaceDN/>
        <w:rPr>
          <w:rFonts w:ascii="Abadi" w:hAnsi="Abadi"/>
          <w:sz w:val="21"/>
          <w:szCs w:val="21"/>
        </w:rPr>
      </w:pPr>
      <w:r w:rsidRPr="002F6D8C">
        <w:rPr>
          <w:rFonts w:ascii="Abadi" w:hAnsi="Abadi"/>
          <w:sz w:val="21"/>
          <w:szCs w:val="21"/>
        </w:rPr>
        <w:t>Comunicado ante órganos de control y autoridades que administran padrones de proveedores y contratistas.</w:t>
      </w:r>
    </w:p>
    <w:p w14:paraId="186D9580" w14:textId="77777777" w:rsidR="00B26BEE" w:rsidRPr="002F6D8C" w:rsidRDefault="00B26BEE" w:rsidP="00B26BEE">
      <w:pPr>
        <w:pStyle w:val="Textoindependiente"/>
        <w:ind w:firstLine="705"/>
        <w:rPr>
          <w:rFonts w:ascii="Abadi" w:hAnsi="Abadi"/>
          <w:sz w:val="21"/>
          <w:szCs w:val="21"/>
        </w:rPr>
      </w:pPr>
    </w:p>
    <w:p w14:paraId="3F0D1569"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del Órgano Interno de Control y de la Tesorería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las presuntas irregularidades o incumplimientos de estos en contrataciones públicas detectadas durante la revisión, precisando el proveedor y la observación de la que se desprende su intervención.</w:t>
      </w:r>
    </w:p>
    <w:p w14:paraId="73FB22AD" w14:textId="77777777" w:rsidR="00B26BEE" w:rsidRPr="00D739D2" w:rsidRDefault="00B26BEE" w:rsidP="00B26BEE">
      <w:pPr>
        <w:pStyle w:val="Textoindependiente"/>
        <w:ind w:firstLine="705"/>
        <w:rPr>
          <w:rFonts w:ascii="Abadi" w:hAnsi="Abadi"/>
          <w:b w:val="0"/>
          <w:bCs w:val="0"/>
          <w:sz w:val="21"/>
          <w:szCs w:val="21"/>
        </w:rPr>
      </w:pPr>
    </w:p>
    <w:p w14:paraId="046E3645" w14:textId="77777777" w:rsidR="00B26BEE" w:rsidRPr="00D739D2" w:rsidRDefault="00B26BEE" w:rsidP="00B26BEE">
      <w:pPr>
        <w:pStyle w:val="Textoindependiente"/>
        <w:numPr>
          <w:ilvl w:val="0"/>
          <w:numId w:val="10"/>
        </w:numPr>
        <w:autoSpaceDE/>
        <w:autoSpaceDN/>
        <w:rPr>
          <w:rFonts w:ascii="Abadi" w:hAnsi="Abadi"/>
          <w:b w:val="0"/>
          <w:bCs w:val="0"/>
          <w:sz w:val="21"/>
          <w:szCs w:val="21"/>
        </w:rPr>
      </w:pPr>
      <w:r w:rsidRPr="002F6D8C">
        <w:rPr>
          <w:rFonts w:ascii="Abadi" w:hAnsi="Abadi"/>
          <w:sz w:val="21"/>
          <w:szCs w:val="21"/>
        </w:rPr>
        <w:t>Recurso de Reconsideración</w:t>
      </w:r>
      <w:r w:rsidRPr="00D739D2">
        <w:rPr>
          <w:rFonts w:ascii="Abadi" w:hAnsi="Abadi"/>
          <w:b w:val="0"/>
          <w:bCs w:val="0"/>
          <w:sz w:val="21"/>
          <w:szCs w:val="21"/>
        </w:rPr>
        <w:t xml:space="preserve">. </w:t>
      </w:r>
    </w:p>
    <w:p w14:paraId="1324AC71" w14:textId="77777777" w:rsidR="00B26BEE" w:rsidRPr="00D739D2" w:rsidRDefault="00B26BEE" w:rsidP="00B26BEE">
      <w:pPr>
        <w:pStyle w:val="Textoindependiente"/>
        <w:ind w:left="705"/>
        <w:rPr>
          <w:rFonts w:ascii="Abadi" w:hAnsi="Abadi"/>
          <w:b w:val="0"/>
          <w:bCs w:val="0"/>
          <w:sz w:val="21"/>
          <w:szCs w:val="21"/>
        </w:rPr>
      </w:pPr>
    </w:p>
    <w:p w14:paraId="00F82772"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 xml:space="preserve">El 17 de noviembre de 2022, dentro del plazo que prevé la fracción IV del artículo 37 de </w:t>
      </w:r>
      <w:smartTag w:uri="urn:schemas-microsoft-com:office:smarttags" w:element="PersonName">
        <w:smartTagPr>
          <w:attr w:name="ProductID" w:val="la Ley"/>
        </w:smartTagPr>
        <w:r w:rsidRPr="00D739D2">
          <w:rPr>
            <w:rFonts w:ascii="Abadi" w:hAnsi="Abadi"/>
            <w:b w:val="0"/>
            <w:bCs w:val="0"/>
            <w:sz w:val="21"/>
            <w:szCs w:val="21"/>
          </w:rPr>
          <w:t>la Ley</w:t>
        </w:r>
      </w:smartTag>
      <w:r w:rsidRPr="00D739D2">
        <w:rPr>
          <w:rFonts w:ascii="Abadi" w:hAnsi="Abadi"/>
          <w:b w:val="0"/>
          <w:bCs w:val="0"/>
          <w:sz w:val="21"/>
          <w:szCs w:val="21"/>
        </w:rPr>
        <w:t xml:space="preserve"> de Fiscalización Superior del Estado de Guanajuato, el tesorero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xml:space="preserve">., interpuso recurso de reconsideración en contra del informe de resultados de la revisión practicada a la cuenta pública de dicho Municipio, correspondiente al ejercicio fiscal del año 2021, concretamente en contra de la recomendación establecida en el numeral 001, referente a depurar cuentas bancarias, misma que se encuentra relacionada con el Capítulo II, denominado Observaciones y Recomendaciones; Respuesta Emitida por el Sujeto Fiscalizado y Valoración Correspondiente. </w:t>
      </w:r>
    </w:p>
    <w:p w14:paraId="4B0E0353" w14:textId="77777777" w:rsidR="00B26BEE" w:rsidRPr="00D739D2" w:rsidRDefault="00B26BEE" w:rsidP="00B26BEE">
      <w:pPr>
        <w:pStyle w:val="Textoindependiente"/>
        <w:ind w:firstLine="705"/>
        <w:rPr>
          <w:rFonts w:ascii="Abadi" w:hAnsi="Abadi"/>
          <w:b w:val="0"/>
          <w:bCs w:val="0"/>
          <w:sz w:val="21"/>
          <w:szCs w:val="21"/>
        </w:rPr>
      </w:pPr>
    </w:p>
    <w:p w14:paraId="73A268DB"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En tal sentido, mediante acuerdo de fecha 23 de noviembre de 2022, emitido por el Director General de Asuntos Jurídicos de la Auditoría Superior del Estado de Guanajuato, se admitió el recurso de reconsideración, al colmarse los requisitos de procedibilidad previstos </w:t>
      </w:r>
      <w:r w:rsidRPr="00D739D2">
        <w:rPr>
          <w:rFonts w:ascii="Abadi" w:hAnsi="Abadi"/>
          <w:b w:val="0"/>
          <w:bCs w:val="0"/>
          <w:sz w:val="21"/>
          <w:szCs w:val="21"/>
        </w:rPr>
        <w:lastRenderedPageBreak/>
        <w:t xml:space="preserve">por el artículo 51 de </w:t>
      </w:r>
      <w:smartTag w:uri="urn:schemas-microsoft-com:office:smarttags" w:element="PersonName">
        <w:smartTagPr>
          <w:attr w:name="ProductID" w:val="la Ley"/>
        </w:smartTagPr>
        <w:r w:rsidRPr="00D739D2">
          <w:rPr>
            <w:rFonts w:ascii="Abadi" w:hAnsi="Abadi"/>
            <w:b w:val="0"/>
            <w:bCs w:val="0"/>
            <w:sz w:val="21"/>
            <w:szCs w:val="21"/>
          </w:rPr>
          <w:t>la Ley</w:t>
        </w:r>
      </w:smartTag>
      <w:r w:rsidRPr="00D739D2">
        <w:rPr>
          <w:rFonts w:ascii="Abadi" w:hAnsi="Abadi"/>
          <w:b w:val="0"/>
          <w:bCs w:val="0"/>
          <w:sz w:val="21"/>
          <w:szCs w:val="21"/>
        </w:rPr>
        <w:t xml:space="preserve"> de Fiscalización Superior del Estado de Guanajuato, instruyendo la integración del expediente respectivo y el registro correspondiente. Asimismo, mediante dicho acuerdo se admitieron los medios de prueba ofrecidos por el recurrente al tratarse de pruebas novedosas y supervenientes.</w:t>
      </w:r>
    </w:p>
    <w:p w14:paraId="389D9FD5" w14:textId="77777777" w:rsidR="00B26BEE" w:rsidRPr="00D739D2" w:rsidRDefault="00B26BEE" w:rsidP="00B26BEE">
      <w:pPr>
        <w:pStyle w:val="Textoindependiente"/>
        <w:ind w:firstLine="708"/>
        <w:rPr>
          <w:rFonts w:ascii="Abadi" w:hAnsi="Abadi"/>
          <w:b w:val="0"/>
          <w:bCs w:val="0"/>
          <w:sz w:val="21"/>
          <w:szCs w:val="21"/>
        </w:rPr>
      </w:pPr>
    </w:p>
    <w:p w14:paraId="1209750A"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Una vez tramitado el recurso, el Auditor Superior del Estado, el 24 de noviembre de 2022 emitió la resolución correspondiente, determinándose respecto a la recomendación plasmada en el numeral 001 que las pruebas documentales aportadas por el recurrente resultaron suficientes para acreditar la autorización del Ayuntamiento realizar la depuración de los saldos contables de las cuentas bancarias que no tuvieron movimientos durante el periodo sujeto a revisión; proporcionando además el registro contable correspondiente.  En razón de lo anterior, se modificó el sentido de la valoración de la recomendación, para tenerla por atendida.</w:t>
      </w:r>
    </w:p>
    <w:p w14:paraId="0FDBBF20" w14:textId="77777777" w:rsidR="00B26BEE" w:rsidRPr="00D739D2" w:rsidRDefault="00B26BEE" w:rsidP="00B26BEE">
      <w:pPr>
        <w:pStyle w:val="Textoindependiente"/>
        <w:ind w:firstLine="708"/>
        <w:rPr>
          <w:rFonts w:ascii="Abadi" w:hAnsi="Abadi"/>
          <w:b w:val="0"/>
          <w:bCs w:val="0"/>
          <w:sz w:val="21"/>
          <w:szCs w:val="21"/>
        </w:rPr>
      </w:pPr>
    </w:p>
    <w:p w14:paraId="7C3FF4D4" w14:textId="77777777" w:rsidR="00B26BEE" w:rsidRPr="00D739D2" w:rsidRDefault="00B26BEE" w:rsidP="00B26BEE">
      <w:pPr>
        <w:pStyle w:val="Textoindependiente"/>
        <w:ind w:firstLine="708"/>
        <w:rPr>
          <w:rFonts w:ascii="Abadi" w:hAnsi="Abadi"/>
          <w:b w:val="0"/>
          <w:bCs w:val="0"/>
          <w:sz w:val="21"/>
          <w:szCs w:val="21"/>
        </w:rPr>
      </w:pPr>
      <w:r w:rsidRPr="00D739D2">
        <w:rPr>
          <w:rFonts w:ascii="Abadi" w:hAnsi="Abadi"/>
          <w:b w:val="0"/>
          <w:bCs w:val="0"/>
          <w:sz w:val="21"/>
          <w:szCs w:val="21"/>
        </w:rPr>
        <w:t xml:space="preserve">La referida resolución se notificó al tesorero municipal de Uriangato, </w:t>
      </w:r>
      <w:proofErr w:type="spellStart"/>
      <w:r w:rsidRPr="00D739D2">
        <w:rPr>
          <w:rFonts w:ascii="Abadi" w:hAnsi="Abadi"/>
          <w:b w:val="0"/>
          <w:bCs w:val="0"/>
          <w:sz w:val="21"/>
          <w:szCs w:val="21"/>
        </w:rPr>
        <w:t>Gto</w:t>
      </w:r>
      <w:proofErr w:type="spellEnd"/>
      <w:r w:rsidRPr="00D739D2">
        <w:rPr>
          <w:rFonts w:ascii="Abadi" w:hAnsi="Abadi"/>
          <w:b w:val="0"/>
          <w:bCs w:val="0"/>
          <w:sz w:val="21"/>
          <w:szCs w:val="21"/>
        </w:rPr>
        <w:t>., el 25 de noviembre de 2022.</w:t>
      </w:r>
    </w:p>
    <w:p w14:paraId="3CA070C9" w14:textId="77777777" w:rsidR="00B26BEE" w:rsidRPr="00D739D2" w:rsidRDefault="00B26BEE" w:rsidP="00B26BEE">
      <w:pPr>
        <w:pStyle w:val="Textoindependiente"/>
        <w:ind w:firstLine="705"/>
        <w:rPr>
          <w:rFonts w:ascii="Abadi" w:hAnsi="Abadi"/>
          <w:b w:val="0"/>
          <w:bCs w:val="0"/>
          <w:sz w:val="21"/>
          <w:szCs w:val="21"/>
        </w:rPr>
      </w:pPr>
    </w:p>
    <w:p w14:paraId="7213ADF3" w14:textId="77777777" w:rsidR="00B26BEE" w:rsidRPr="002F6D8C" w:rsidRDefault="00B26BEE" w:rsidP="00B26BEE">
      <w:pPr>
        <w:pStyle w:val="Textoindependiente"/>
        <w:numPr>
          <w:ilvl w:val="0"/>
          <w:numId w:val="10"/>
        </w:numPr>
        <w:autoSpaceDE/>
        <w:autoSpaceDN/>
        <w:rPr>
          <w:rFonts w:ascii="Abadi" w:hAnsi="Abadi"/>
          <w:sz w:val="21"/>
          <w:szCs w:val="21"/>
        </w:rPr>
      </w:pPr>
      <w:r w:rsidRPr="002F6D8C">
        <w:rPr>
          <w:rFonts w:ascii="Abadi" w:hAnsi="Abadi"/>
          <w:sz w:val="21"/>
          <w:szCs w:val="21"/>
        </w:rPr>
        <w:t xml:space="preserve">Anexos. </w:t>
      </w:r>
    </w:p>
    <w:p w14:paraId="780548CC" w14:textId="77777777" w:rsidR="00B26BEE" w:rsidRPr="00D739D2" w:rsidRDefault="00B26BEE" w:rsidP="00B26BEE">
      <w:pPr>
        <w:pStyle w:val="Textoindependiente"/>
        <w:ind w:firstLine="705"/>
        <w:rPr>
          <w:rFonts w:ascii="Abadi" w:hAnsi="Abadi"/>
          <w:b w:val="0"/>
          <w:bCs w:val="0"/>
          <w:sz w:val="21"/>
          <w:szCs w:val="21"/>
        </w:rPr>
      </w:pPr>
    </w:p>
    <w:p w14:paraId="7DC6AE52" w14:textId="77777777" w:rsidR="00B26BEE" w:rsidRPr="00D739D2" w:rsidRDefault="00B26BEE" w:rsidP="00B26BEE">
      <w:pPr>
        <w:pStyle w:val="Textoindependiente"/>
        <w:ind w:firstLine="705"/>
        <w:rPr>
          <w:rFonts w:ascii="Abadi" w:hAnsi="Abadi"/>
          <w:b w:val="0"/>
          <w:bCs w:val="0"/>
          <w:sz w:val="21"/>
          <w:szCs w:val="21"/>
        </w:rPr>
      </w:pPr>
      <w:r w:rsidRPr="00D739D2">
        <w:rPr>
          <w:rFonts w:ascii="Abadi" w:hAnsi="Abadi"/>
          <w:b w:val="0"/>
          <w:bCs w:val="0"/>
          <w:sz w:val="21"/>
          <w:szCs w:val="21"/>
        </w:rPr>
        <w:t>En esta parte, se adjuntan los anexos técnicos derivados de la revisión practicada.</w:t>
      </w:r>
    </w:p>
    <w:p w14:paraId="4A1A7580" w14:textId="77777777" w:rsidR="00B26BEE" w:rsidRPr="002F6D8C" w:rsidRDefault="00B26BEE" w:rsidP="00B26BEE">
      <w:pPr>
        <w:pStyle w:val="Textoindependiente"/>
        <w:ind w:firstLine="705"/>
        <w:rPr>
          <w:rFonts w:ascii="Abadi" w:hAnsi="Abadi"/>
          <w:sz w:val="21"/>
          <w:szCs w:val="21"/>
        </w:rPr>
      </w:pPr>
    </w:p>
    <w:p w14:paraId="741A971F" w14:textId="77777777" w:rsidR="00B26BEE" w:rsidRPr="002F6D8C" w:rsidRDefault="00B26BEE" w:rsidP="00B26BEE">
      <w:pPr>
        <w:ind w:firstLine="708"/>
        <w:jc w:val="both"/>
        <w:rPr>
          <w:rFonts w:ascii="Abadi" w:hAnsi="Abadi" w:cs="Arial"/>
          <w:b/>
          <w:bCs/>
          <w:sz w:val="21"/>
          <w:szCs w:val="21"/>
        </w:rPr>
      </w:pPr>
      <w:r w:rsidRPr="002F6D8C">
        <w:rPr>
          <w:rFonts w:ascii="Abadi" w:hAnsi="Abadi" w:cs="Arial"/>
          <w:b/>
          <w:bCs/>
          <w:sz w:val="21"/>
          <w:szCs w:val="21"/>
        </w:rPr>
        <w:t>V. Conclusiones:</w:t>
      </w:r>
    </w:p>
    <w:p w14:paraId="3B24887B" w14:textId="77777777" w:rsidR="00B26BEE" w:rsidRPr="00D739D2" w:rsidRDefault="00B26BEE" w:rsidP="00B26BEE">
      <w:pPr>
        <w:jc w:val="both"/>
        <w:rPr>
          <w:rFonts w:ascii="Abadi" w:hAnsi="Abadi" w:cs="Arial"/>
          <w:sz w:val="21"/>
          <w:szCs w:val="21"/>
        </w:rPr>
      </w:pPr>
    </w:p>
    <w:p w14:paraId="0394B938" w14:textId="77777777" w:rsidR="00B26BEE" w:rsidRPr="00D739D2" w:rsidRDefault="00B26BEE" w:rsidP="00B26BEE">
      <w:pPr>
        <w:jc w:val="both"/>
        <w:rPr>
          <w:rFonts w:ascii="Abadi" w:hAnsi="Abadi" w:cs="Arial"/>
          <w:sz w:val="21"/>
          <w:szCs w:val="21"/>
        </w:rPr>
      </w:pPr>
      <w:r w:rsidRPr="00D739D2">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D739D2">
          <w:rPr>
            <w:rFonts w:ascii="Abadi" w:hAnsi="Abadi" w:cs="Arial"/>
            <w:sz w:val="21"/>
            <w:szCs w:val="21"/>
          </w:rPr>
          <w:t>la Ley</w:t>
        </w:r>
      </w:smartTag>
      <w:r w:rsidRPr="00D739D2">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B924759" w14:textId="77777777" w:rsidR="00B26BEE" w:rsidRPr="00D739D2" w:rsidRDefault="00B26BEE" w:rsidP="00B26BEE">
      <w:pPr>
        <w:jc w:val="both"/>
        <w:rPr>
          <w:rFonts w:ascii="Abadi" w:hAnsi="Abadi" w:cs="Arial"/>
          <w:sz w:val="21"/>
          <w:szCs w:val="21"/>
        </w:rPr>
      </w:pPr>
    </w:p>
    <w:p w14:paraId="35C80F67" w14:textId="77777777" w:rsidR="00B26BEE" w:rsidRPr="00D739D2" w:rsidRDefault="00B26BEE" w:rsidP="00B26BEE">
      <w:pPr>
        <w:jc w:val="both"/>
        <w:rPr>
          <w:rFonts w:ascii="Abadi" w:hAnsi="Abadi" w:cs="Arial"/>
          <w:sz w:val="21"/>
          <w:szCs w:val="21"/>
        </w:rPr>
      </w:pPr>
      <w:r w:rsidRPr="00D739D2">
        <w:rPr>
          <w:rFonts w:ascii="Abadi" w:hAnsi="Abadi" w:cs="Arial"/>
          <w:sz w:val="21"/>
          <w:szCs w:val="21"/>
        </w:rPr>
        <w:tab/>
        <w:t xml:space="preserve">En este sentido, quienes integramos esta Comisión analizamos el informe de resultados materia del presente dictamen, considerando la </w:t>
      </w:r>
      <w:r w:rsidRPr="00D739D2">
        <w:rPr>
          <w:rFonts w:ascii="Abadi" w:hAnsi="Abadi" w:cs="Arial"/>
          <w:sz w:val="21"/>
          <w:szCs w:val="21"/>
        </w:rPr>
        <w:t>hipótesis referida en el precepto anteriormente señalado.</w:t>
      </w:r>
    </w:p>
    <w:p w14:paraId="5703B5D0" w14:textId="77777777" w:rsidR="00B26BEE" w:rsidRPr="00D739D2" w:rsidRDefault="00B26BEE" w:rsidP="00B26BEE">
      <w:pPr>
        <w:ind w:firstLine="708"/>
        <w:jc w:val="both"/>
        <w:rPr>
          <w:rFonts w:ascii="Abadi" w:hAnsi="Abadi" w:cs="Arial"/>
          <w:sz w:val="21"/>
          <w:szCs w:val="21"/>
        </w:rPr>
      </w:pPr>
    </w:p>
    <w:p w14:paraId="4462CCC5"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al ex presidente municipal interino de Uriangato, </w:t>
      </w:r>
      <w:proofErr w:type="spellStart"/>
      <w:r w:rsidRPr="00D739D2">
        <w:rPr>
          <w:rFonts w:ascii="Abadi" w:hAnsi="Abadi" w:cs="Arial"/>
          <w:sz w:val="21"/>
          <w:szCs w:val="21"/>
        </w:rPr>
        <w:t>Gto</w:t>
      </w:r>
      <w:proofErr w:type="spellEnd"/>
      <w:r w:rsidRPr="00D739D2">
        <w:rPr>
          <w:rFonts w:ascii="Abadi" w:hAnsi="Abadi" w:cs="Arial"/>
          <w:sz w:val="21"/>
          <w:szCs w:val="21"/>
        </w:rPr>
        <w:t xml:space="preserve">., concediéndoles el plazo que establece </w:t>
      </w:r>
      <w:smartTag w:uri="urn:schemas-microsoft-com:office:smarttags" w:element="PersonName">
        <w:smartTagPr>
          <w:attr w:name="ProductID" w:val="la Ley"/>
        </w:smartTagPr>
        <w:r w:rsidRPr="00D739D2">
          <w:rPr>
            <w:rFonts w:ascii="Abadi" w:hAnsi="Abadi" w:cs="Arial"/>
            <w:sz w:val="21"/>
            <w:szCs w:val="21"/>
          </w:rPr>
          <w:t>la Ley</w:t>
        </w:r>
      </w:smartTag>
      <w:r w:rsidRPr="00D739D2">
        <w:rPr>
          <w:rFonts w:ascii="Abadi" w:hAnsi="Abadi" w:cs="Arial"/>
          <w:sz w:val="21"/>
          <w:szCs w:val="21"/>
        </w:rPr>
        <w:t xml:space="preserve"> para aclarar, atender o solventar documentalmente las observaciones determinadas y las recomendaciones formuladas por el Órgano Técnico. Al respecto se presentó la información y documentación que se consideró suficiente para aclarar y en su caso, solventar las observaciones determinadas y atender las recomendaciones efectuadas.</w:t>
      </w:r>
    </w:p>
    <w:p w14:paraId="1D568419" w14:textId="77777777" w:rsidR="00B26BEE" w:rsidRPr="00D739D2" w:rsidRDefault="00B26BEE" w:rsidP="00B26BEE">
      <w:pPr>
        <w:ind w:firstLine="708"/>
        <w:jc w:val="both"/>
        <w:rPr>
          <w:rFonts w:ascii="Abadi" w:hAnsi="Abadi" w:cs="Arial"/>
          <w:sz w:val="21"/>
          <w:szCs w:val="21"/>
        </w:rPr>
      </w:pPr>
    </w:p>
    <w:p w14:paraId="1B168774"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 xml:space="preserve">De igual manera, existe en el informe de resultados la constancia de que este se notificó al presidente y al ex presidente municipal interino de Uriangato, </w:t>
      </w:r>
      <w:proofErr w:type="spellStart"/>
      <w:r w:rsidRPr="00D739D2">
        <w:rPr>
          <w:rFonts w:ascii="Abadi" w:hAnsi="Abadi" w:cs="Arial"/>
          <w:sz w:val="21"/>
          <w:szCs w:val="21"/>
        </w:rPr>
        <w:t>Gto</w:t>
      </w:r>
      <w:proofErr w:type="spellEnd"/>
      <w:r w:rsidRPr="00D739D2">
        <w:rPr>
          <w:rFonts w:ascii="Abadi" w:hAnsi="Abadi" w:cs="Arial"/>
          <w:sz w:val="21"/>
          <w:szCs w:val="21"/>
        </w:rPr>
        <w:t xml:space="preserve">., concediéndoles el término señalado en el artículo 37, fracción IV de </w:t>
      </w:r>
      <w:smartTag w:uri="urn:schemas-microsoft-com:office:smarttags" w:element="PersonName">
        <w:smartTagPr>
          <w:attr w:name="ProductID" w:val="la Ley"/>
        </w:smartTagPr>
        <w:r w:rsidRPr="00D739D2">
          <w:rPr>
            <w:rFonts w:ascii="Abadi" w:hAnsi="Abadi" w:cs="Arial"/>
            <w:sz w:val="21"/>
            <w:szCs w:val="21"/>
          </w:rPr>
          <w:t>la Ley</w:t>
        </w:r>
      </w:smartTag>
      <w:r w:rsidRPr="00D739D2">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tesorero municipal de Uriangato, </w:t>
      </w:r>
      <w:proofErr w:type="spellStart"/>
      <w:r w:rsidRPr="00D739D2">
        <w:rPr>
          <w:rFonts w:ascii="Abadi" w:hAnsi="Abadi" w:cs="Arial"/>
          <w:sz w:val="21"/>
          <w:szCs w:val="21"/>
        </w:rPr>
        <w:t>Gto</w:t>
      </w:r>
      <w:proofErr w:type="spellEnd"/>
      <w:r w:rsidRPr="00D739D2">
        <w:rPr>
          <w:rFonts w:ascii="Abadi" w:hAnsi="Abadi" w:cs="Arial"/>
          <w:sz w:val="21"/>
          <w:szCs w:val="21"/>
        </w:rPr>
        <w:t>. En tal virtud, se considera que fue respetado el derecho de audiencia o defensa por parte del Órgano Técnico.</w:t>
      </w:r>
    </w:p>
    <w:p w14:paraId="4A5734D9" w14:textId="77777777" w:rsidR="00B26BEE" w:rsidRPr="00D739D2" w:rsidRDefault="00B26BEE" w:rsidP="00B26BEE">
      <w:pPr>
        <w:ind w:firstLine="708"/>
        <w:jc w:val="both"/>
        <w:rPr>
          <w:rFonts w:ascii="Abadi" w:hAnsi="Abadi" w:cs="Arial"/>
          <w:sz w:val="21"/>
          <w:szCs w:val="21"/>
        </w:rPr>
      </w:pPr>
    </w:p>
    <w:p w14:paraId="0E933C28"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w:t>
      </w:r>
      <w:r w:rsidRPr="00D739D2">
        <w:rPr>
          <w:rFonts w:ascii="Abadi" w:hAnsi="Abadi" w:cs="Arial"/>
          <w:sz w:val="21"/>
          <w:szCs w:val="21"/>
        </w:rPr>
        <w:lastRenderedPageBreak/>
        <w:t>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137C004" w14:textId="77777777" w:rsidR="00B26BEE" w:rsidRPr="00D739D2" w:rsidRDefault="00B26BEE" w:rsidP="002F6D8C">
      <w:pPr>
        <w:jc w:val="both"/>
        <w:rPr>
          <w:rFonts w:ascii="Abadi" w:hAnsi="Abadi" w:cs="Arial"/>
          <w:sz w:val="21"/>
          <w:szCs w:val="21"/>
        </w:rPr>
      </w:pPr>
    </w:p>
    <w:p w14:paraId="62CE4160"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1DAEFD9B" w14:textId="77777777" w:rsidR="00B26BEE" w:rsidRPr="00D739D2" w:rsidRDefault="00B26BEE" w:rsidP="00B26BEE">
      <w:pPr>
        <w:jc w:val="both"/>
        <w:rPr>
          <w:rFonts w:ascii="Abadi" w:hAnsi="Abadi" w:cs="Arial"/>
          <w:sz w:val="21"/>
          <w:szCs w:val="21"/>
        </w:rPr>
      </w:pPr>
    </w:p>
    <w:p w14:paraId="5D43F534"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contenidas en el informe de resultados.</w:t>
      </w:r>
    </w:p>
    <w:p w14:paraId="1322BA30" w14:textId="77777777" w:rsidR="00B26BEE" w:rsidRPr="00D739D2" w:rsidRDefault="00B26BEE" w:rsidP="00B26BEE">
      <w:pPr>
        <w:ind w:firstLine="708"/>
        <w:jc w:val="both"/>
        <w:rPr>
          <w:rFonts w:ascii="Abadi" w:hAnsi="Abadi" w:cs="Arial"/>
          <w:sz w:val="21"/>
          <w:szCs w:val="21"/>
        </w:rPr>
      </w:pPr>
    </w:p>
    <w:p w14:paraId="364D854D"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w:t>
      </w:r>
      <w:r w:rsidRPr="00D739D2">
        <w:rPr>
          <w:rFonts w:ascii="Abadi" w:hAnsi="Abadi" w:cs="Arial"/>
          <w:sz w:val="21"/>
          <w:szCs w:val="21"/>
        </w:rPr>
        <w:t>Sólidas. Promover sociedades justas, pacíficas e inclusivas, respecto a la meta 16.6 Crear a todos los niveles instituciones eficaces y transparentes, al abonar a la transparencia y rendición de cuentas.</w:t>
      </w:r>
    </w:p>
    <w:p w14:paraId="56FFA7D9" w14:textId="77777777" w:rsidR="00B26BEE" w:rsidRPr="00D739D2" w:rsidRDefault="00B26BEE" w:rsidP="00B26BEE">
      <w:pPr>
        <w:ind w:firstLine="708"/>
        <w:jc w:val="both"/>
        <w:rPr>
          <w:rFonts w:ascii="Abadi" w:hAnsi="Abadi" w:cs="Arial"/>
          <w:sz w:val="21"/>
          <w:szCs w:val="21"/>
        </w:rPr>
      </w:pPr>
    </w:p>
    <w:p w14:paraId="28D7179C" w14:textId="77777777" w:rsidR="00B26BEE" w:rsidRPr="00D739D2" w:rsidRDefault="00B26BEE" w:rsidP="00B26BEE">
      <w:pPr>
        <w:ind w:firstLine="708"/>
        <w:jc w:val="both"/>
        <w:rPr>
          <w:rFonts w:ascii="Abadi" w:hAnsi="Abadi" w:cs="Arial"/>
          <w:sz w:val="21"/>
          <w:szCs w:val="21"/>
        </w:rPr>
      </w:pPr>
      <w:r w:rsidRPr="00D739D2">
        <w:rPr>
          <w:rFonts w:ascii="Abadi" w:hAnsi="Abadi" w:cs="Arial"/>
          <w:sz w:val="21"/>
          <w:szCs w:val="21"/>
        </w:rPr>
        <w:t xml:space="preserve">En razón de lo anteriormente señalado, concluimos que el informe de resultados de la revisión practicada a la cuenta pública municipal de Uriangato, </w:t>
      </w:r>
      <w:proofErr w:type="spellStart"/>
      <w:r w:rsidRPr="00D739D2">
        <w:rPr>
          <w:rFonts w:ascii="Abadi" w:hAnsi="Abadi" w:cs="Arial"/>
          <w:sz w:val="21"/>
          <w:szCs w:val="21"/>
        </w:rPr>
        <w:t>Gto</w:t>
      </w:r>
      <w:proofErr w:type="spellEnd"/>
      <w:r w:rsidRPr="00D739D2">
        <w:rPr>
          <w:rFonts w:ascii="Abadi" w:hAnsi="Abadi" w:cs="Arial"/>
          <w:sz w:val="21"/>
          <w:szCs w:val="21"/>
        </w:rPr>
        <w:t xml:space="preserve">., correspondiente al ejercicio fiscal del año 2021, debe sancionarse por el Congreso en los términos formulados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D739D2">
          <w:rPr>
            <w:rFonts w:ascii="Abadi" w:hAnsi="Abadi" w:cs="Arial"/>
            <w:sz w:val="21"/>
            <w:szCs w:val="21"/>
          </w:rPr>
          <w:t>la Ley</w:t>
        </w:r>
      </w:smartTag>
      <w:r w:rsidRPr="00D739D2">
        <w:rPr>
          <w:rFonts w:ascii="Abadi" w:hAnsi="Abadi" w:cs="Arial"/>
          <w:sz w:val="21"/>
          <w:szCs w:val="21"/>
        </w:rPr>
        <w:t xml:space="preserve"> de Fiscalización Superior del Estado de Guanajuato, razón por la cual no podría ser observado por el Pleno del Congreso.</w:t>
      </w:r>
    </w:p>
    <w:p w14:paraId="5EB1851A" w14:textId="77777777" w:rsidR="00B26BEE" w:rsidRPr="00D739D2" w:rsidRDefault="00B26BEE" w:rsidP="00B26BEE">
      <w:pPr>
        <w:ind w:firstLine="708"/>
        <w:jc w:val="both"/>
        <w:rPr>
          <w:rFonts w:ascii="Abadi" w:hAnsi="Abadi" w:cs="Arial"/>
          <w:sz w:val="21"/>
          <w:szCs w:val="21"/>
        </w:rPr>
      </w:pPr>
    </w:p>
    <w:p w14:paraId="71BECFDC" w14:textId="637F73E9" w:rsidR="00B26BEE" w:rsidRDefault="00B26BEE" w:rsidP="002F6D8C">
      <w:pPr>
        <w:pStyle w:val="Sangra3detindependiente"/>
        <w:spacing w:line="240" w:lineRule="auto"/>
        <w:rPr>
          <w:rFonts w:ascii="Abadi" w:hAnsi="Abadi"/>
          <w:sz w:val="21"/>
          <w:szCs w:val="21"/>
        </w:rPr>
      </w:pPr>
      <w:r w:rsidRPr="00D739D2">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D739D2">
          <w:rPr>
            <w:rFonts w:ascii="Abadi" w:hAnsi="Abadi"/>
            <w:sz w:val="21"/>
            <w:szCs w:val="21"/>
          </w:rPr>
          <w:t>la Ley Orgánica</w:t>
        </w:r>
      </w:smartTag>
      <w:r w:rsidRPr="00D739D2">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D739D2">
          <w:rPr>
            <w:rFonts w:ascii="Abadi" w:hAnsi="Abadi"/>
            <w:sz w:val="21"/>
            <w:szCs w:val="21"/>
          </w:rPr>
          <w:t>la Asamblea</w:t>
        </w:r>
      </w:smartTag>
      <w:r w:rsidRPr="00D739D2">
        <w:rPr>
          <w:rFonts w:ascii="Abadi" w:hAnsi="Abadi"/>
          <w:sz w:val="21"/>
          <w:szCs w:val="21"/>
        </w:rPr>
        <w:t>, la aprobación del siguiente</w:t>
      </w:r>
      <w:r w:rsidRPr="00E40D26">
        <w:rPr>
          <w:rFonts w:ascii="Abadi" w:hAnsi="Abadi"/>
          <w:sz w:val="21"/>
          <w:szCs w:val="21"/>
        </w:rPr>
        <w:t>:</w:t>
      </w:r>
    </w:p>
    <w:p w14:paraId="17C057C1" w14:textId="77777777" w:rsidR="002F6D8C" w:rsidRPr="00E40D26" w:rsidRDefault="002F6D8C" w:rsidP="002F6D8C">
      <w:pPr>
        <w:pStyle w:val="Sangra3detindependiente"/>
        <w:spacing w:line="240" w:lineRule="auto"/>
        <w:rPr>
          <w:rFonts w:ascii="Abadi" w:hAnsi="Abadi"/>
          <w:sz w:val="21"/>
          <w:szCs w:val="21"/>
        </w:rPr>
      </w:pPr>
    </w:p>
    <w:p w14:paraId="6BC5418B" w14:textId="5292CA41" w:rsidR="00B26BEE" w:rsidRPr="00DA1EA6" w:rsidRDefault="00B26BEE" w:rsidP="00DA1EA6">
      <w:pPr>
        <w:pStyle w:val="Ttulo1"/>
        <w:jc w:val="center"/>
        <w:rPr>
          <w:rFonts w:ascii="Abadi" w:hAnsi="Abadi" w:cs="Arial"/>
          <w:i w:val="0"/>
          <w:iCs w:val="0"/>
          <w:smallCaps/>
          <w:sz w:val="21"/>
          <w:szCs w:val="21"/>
        </w:rPr>
      </w:pPr>
      <w:r w:rsidRPr="002F6D8C">
        <w:rPr>
          <w:rFonts w:ascii="Abadi" w:hAnsi="Abadi" w:cs="Arial"/>
          <w:i w:val="0"/>
          <w:iCs w:val="0"/>
          <w:smallCaps/>
          <w:sz w:val="21"/>
          <w:szCs w:val="21"/>
        </w:rPr>
        <w:t>A c u e r d o</w:t>
      </w:r>
    </w:p>
    <w:p w14:paraId="09705D3F" w14:textId="77777777" w:rsidR="00B26BEE" w:rsidRPr="00E40D26" w:rsidRDefault="00B26BEE" w:rsidP="00B26BEE">
      <w:pPr>
        <w:rPr>
          <w:rFonts w:ascii="Abadi" w:hAnsi="Abadi"/>
          <w:sz w:val="21"/>
          <w:szCs w:val="21"/>
        </w:rPr>
      </w:pPr>
    </w:p>
    <w:p w14:paraId="36B5F528" w14:textId="77777777" w:rsidR="00B26BEE" w:rsidRPr="00E40D26" w:rsidRDefault="00B26BEE" w:rsidP="00B26BEE">
      <w:pPr>
        <w:ind w:firstLine="708"/>
        <w:jc w:val="both"/>
        <w:rPr>
          <w:rFonts w:ascii="Abadi" w:hAnsi="Abadi" w:cs="Arial"/>
          <w:sz w:val="21"/>
          <w:szCs w:val="21"/>
        </w:rPr>
      </w:pPr>
      <w:r w:rsidRPr="00E40D26">
        <w:rPr>
          <w:rFonts w:ascii="Abadi" w:hAnsi="Abadi" w:cs="Arial"/>
          <w:b/>
          <w:bCs/>
          <w:sz w:val="21"/>
          <w:szCs w:val="21"/>
        </w:rPr>
        <w:t xml:space="preserve">Único. </w:t>
      </w:r>
      <w:r w:rsidRPr="00E40D26">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E40D26">
          <w:rPr>
            <w:rFonts w:ascii="Abadi" w:hAnsi="Abadi" w:cs="Arial"/>
            <w:sz w:val="21"/>
            <w:szCs w:val="21"/>
          </w:rPr>
          <w:t>la Constitución Política</w:t>
        </w:r>
      </w:smartTag>
      <w:r w:rsidRPr="00E40D26">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Uriangato, </w:t>
      </w:r>
      <w:proofErr w:type="spellStart"/>
      <w:r w:rsidRPr="00E40D26">
        <w:rPr>
          <w:rFonts w:ascii="Abadi" w:hAnsi="Abadi" w:cs="Arial"/>
          <w:sz w:val="21"/>
          <w:szCs w:val="21"/>
        </w:rPr>
        <w:t>Gto</w:t>
      </w:r>
      <w:proofErr w:type="spellEnd"/>
      <w:r w:rsidRPr="00E40D26">
        <w:rPr>
          <w:rFonts w:ascii="Abadi" w:hAnsi="Abadi" w:cs="Arial"/>
          <w:sz w:val="21"/>
          <w:szCs w:val="21"/>
        </w:rPr>
        <w:t>., correspondiente al ejercicio fiscal del año 2021, con base en el informe de resultados formulado por la Auditoría Superior del Estado de Guanajuato.</w:t>
      </w:r>
    </w:p>
    <w:p w14:paraId="7D8ACD01" w14:textId="77777777" w:rsidR="00B26BEE" w:rsidRPr="00E40D26" w:rsidRDefault="00B26BEE" w:rsidP="00B26BEE">
      <w:pPr>
        <w:jc w:val="both"/>
        <w:rPr>
          <w:rFonts w:ascii="Abadi" w:hAnsi="Abadi" w:cs="Arial"/>
          <w:sz w:val="21"/>
          <w:szCs w:val="21"/>
        </w:rPr>
      </w:pPr>
    </w:p>
    <w:p w14:paraId="50E79886" w14:textId="77777777" w:rsidR="00B26BEE" w:rsidRPr="00E40D26" w:rsidRDefault="00B26BEE" w:rsidP="00B26BEE">
      <w:pPr>
        <w:pStyle w:val="Sangra3detindependiente"/>
        <w:spacing w:line="240" w:lineRule="auto"/>
        <w:rPr>
          <w:rFonts w:ascii="Abadi" w:hAnsi="Abadi"/>
          <w:sz w:val="21"/>
          <w:szCs w:val="21"/>
          <w:lang w:val="es-MX"/>
        </w:rPr>
      </w:pPr>
      <w:r w:rsidRPr="00E40D26">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E40D26">
        <w:rPr>
          <w:rFonts w:ascii="Abadi" w:hAnsi="Abadi"/>
          <w:sz w:val="21"/>
          <w:szCs w:val="21"/>
          <w:lang w:val="es-MX"/>
        </w:rPr>
        <w:t>.</w:t>
      </w:r>
      <w:r w:rsidRPr="00E40D26">
        <w:rPr>
          <w:rFonts w:ascii="Abadi" w:hAnsi="Abadi"/>
          <w:sz w:val="21"/>
          <w:szCs w:val="21"/>
        </w:rPr>
        <w:t xml:space="preserve"> </w:t>
      </w:r>
      <w:r w:rsidRPr="00E40D26">
        <w:rPr>
          <w:rFonts w:ascii="Abadi" w:hAnsi="Abadi"/>
          <w:sz w:val="21"/>
          <w:szCs w:val="21"/>
          <w:lang w:val="es-MX"/>
        </w:rPr>
        <w:t>Asimismo, dará</w:t>
      </w:r>
      <w:r w:rsidRPr="00E40D26">
        <w:rPr>
          <w:rFonts w:ascii="Abadi" w:hAnsi="Abadi"/>
          <w:sz w:val="21"/>
          <w:szCs w:val="21"/>
        </w:rPr>
        <w:t xml:space="preserve"> seguimiento </w:t>
      </w:r>
      <w:r w:rsidRPr="00E40D26">
        <w:rPr>
          <w:rFonts w:ascii="Abadi" w:hAnsi="Abadi"/>
          <w:sz w:val="21"/>
          <w:szCs w:val="21"/>
        </w:rPr>
        <w:lastRenderedPageBreak/>
        <w:t>a la</w:t>
      </w:r>
      <w:r w:rsidRPr="00E40D26">
        <w:rPr>
          <w:rFonts w:ascii="Abadi" w:hAnsi="Abadi"/>
          <w:sz w:val="21"/>
          <w:szCs w:val="21"/>
          <w:lang w:val="es-MX"/>
        </w:rPr>
        <w:t>s</w:t>
      </w:r>
      <w:r w:rsidRPr="00E40D26">
        <w:rPr>
          <w:rFonts w:ascii="Abadi" w:hAnsi="Abadi"/>
          <w:sz w:val="21"/>
          <w:szCs w:val="21"/>
        </w:rPr>
        <w:t xml:space="preserve"> </w:t>
      </w:r>
      <w:proofErr w:type="spellStart"/>
      <w:r w:rsidRPr="00E40D26">
        <w:rPr>
          <w:rFonts w:ascii="Abadi" w:hAnsi="Abadi"/>
          <w:sz w:val="21"/>
          <w:szCs w:val="21"/>
        </w:rPr>
        <w:t>observaci</w:t>
      </w:r>
      <w:r w:rsidRPr="00E40D26">
        <w:rPr>
          <w:rFonts w:ascii="Abadi" w:hAnsi="Abadi"/>
          <w:sz w:val="21"/>
          <w:szCs w:val="21"/>
          <w:lang w:val="es-MX"/>
        </w:rPr>
        <w:t>ones</w:t>
      </w:r>
      <w:proofErr w:type="spellEnd"/>
      <w:r w:rsidRPr="00E40D26">
        <w:rPr>
          <w:rFonts w:ascii="Abadi" w:hAnsi="Abadi"/>
          <w:sz w:val="21"/>
          <w:szCs w:val="21"/>
        </w:rPr>
        <w:t xml:space="preserve"> no solventada</w:t>
      </w:r>
      <w:r w:rsidRPr="00E40D26">
        <w:rPr>
          <w:rFonts w:ascii="Abadi" w:hAnsi="Abadi"/>
          <w:sz w:val="21"/>
          <w:szCs w:val="21"/>
          <w:lang w:val="es-MX"/>
        </w:rPr>
        <w:t>s</w:t>
      </w:r>
      <w:r w:rsidRPr="00E40D26">
        <w:rPr>
          <w:rFonts w:ascii="Abadi" w:hAnsi="Abadi"/>
          <w:sz w:val="21"/>
          <w:szCs w:val="21"/>
        </w:rPr>
        <w:t xml:space="preserve"> contenidas en el informe de resultados</w:t>
      </w:r>
      <w:r w:rsidRPr="00E40D26">
        <w:rPr>
          <w:rFonts w:ascii="Abadi" w:hAnsi="Abadi"/>
          <w:sz w:val="21"/>
          <w:szCs w:val="21"/>
          <w:lang w:val="es-MX"/>
        </w:rPr>
        <w:t>.</w:t>
      </w:r>
    </w:p>
    <w:p w14:paraId="5FD31B94" w14:textId="77777777" w:rsidR="00B26BEE" w:rsidRPr="00E40D26" w:rsidRDefault="00B26BEE" w:rsidP="00B26BEE">
      <w:pPr>
        <w:pStyle w:val="Sangra3detindependiente"/>
        <w:spacing w:line="240" w:lineRule="auto"/>
        <w:rPr>
          <w:rFonts w:ascii="Abadi" w:hAnsi="Abadi"/>
          <w:sz w:val="21"/>
          <w:szCs w:val="21"/>
          <w:lang w:val="es-MX"/>
        </w:rPr>
      </w:pPr>
    </w:p>
    <w:p w14:paraId="40D5E0DF" w14:textId="77777777" w:rsidR="00B26BEE" w:rsidRPr="00E40D26" w:rsidRDefault="00B26BEE" w:rsidP="00B26BEE">
      <w:pPr>
        <w:ind w:firstLine="708"/>
        <w:jc w:val="both"/>
        <w:rPr>
          <w:rFonts w:ascii="Abadi" w:hAnsi="Abadi" w:cs="Arial"/>
          <w:sz w:val="21"/>
          <w:szCs w:val="21"/>
        </w:rPr>
      </w:pPr>
      <w:r w:rsidRPr="00E40D26">
        <w:rPr>
          <w:rFonts w:ascii="Abadi" w:hAnsi="Abadi" w:cs="Arial"/>
          <w:sz w:val="21"/>
          <w:szCs w:val="21"/>
        </w:rPr>
        <w:t>Se tiene por atendida la recomendación contenida en el informe de resultados.</w:t>
      </w:r>
    </w:p>
    <w:p w14:paraId="68209843" w14:textId="77777777" w:rsidR="00B26BEE" w:rsidRPr="00E40D26" w:rsidRDefault="00B26BEE" w:rsidP="00B26BEE">
      <w:pPr>
        <w:jc w:val="both"/>
        <w:rPr>
          <w:rFonts w:ascii="Abadi" w:hAnsi="Abadi" w:cs="Arial"/>
          <w:sz w:val="21"/>
          <w:szCs w:val="21"/>
        </w:rPr>
      </w:pPr>
    </w:p>
    <w:p w14:paraId="457E2698" w14:textId="77777777" w:rsidR="00B26BEE" w:rsidRPr="00E40D26" w:rsidRDefault="00B26BEE" w:rsidP="00B26BEE">
      <w:pPr>
        <w:ind w:firstLine="708"/>
        <w:jc w:val="both"/>
        <w:rPr>
          <w:rFonts w:ascii="Abadi" w:hAnsi="Abadi" w:cs="Arial"/>
          <w:sz w:val="21"/>
          <w:szCs w:val="21"/>
        </w:rPr>
      </w:pPr>
      <w:r w:rsidRPr="00E40D26">
        <w:rPr>
          <w:rFonts w:ascii="Abadi" w:hAnsi="Abadi" w:cs="Arial"/>
          <w:sz w:val="21"/>
          <w:szCs w:val="21"/>
        </w:rPr>
        <w:t>Remítase el presente acuerdo al titular del Poder Ejecutivo del Estado para su publicación en el Periódico Oficial del Gobierno del Estado.</w:t>
      </w:r>
    </w:p>
    <w:p w14:paraId="139B7069" w14:textId="77777777" w:rsidR="00B26BEE" w:rsidRPr="00E40D26" w:rsidRDefault="00B26BEE" w:rsidP="00B26BEE">
      <w:pPr>
        <w:jc w:val="both"/>
        <w:rPr>
          <w:rFonts w:ascii="Abadi" w:hAnsi="Abadi" w:cs="Arial"/>
          <w:sz w:val="21"/>
          <w:szCs w:val="21"/>
        </w:rPr>
      </w:pPr>
    </w:p>
    <w:p w14:paraId="4D3421CB" w14:textId="77777777" w:rsidR="00B26BEE" w:rsidRPr="00E40D26" w:rsidRDefault="00B26BEE" w:rsidP="00B26BEE">
      <w:pPr>
        <w:pStyle w:val="Sangra3detindependiente"/>
        <w:spacing w:line="240" w:lineRule="auto"/>
        <w:rPr>
          <w:rFonts w:ascii="Abadi" w:hAnsi="Abadi"/>
          <w:sz w:val="21"/>
          <w:szCs w:val="21"/>
        </w:rPr>
      </w:pPr>
      <w:r w:rsidRPr="00E40D26">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640144AE" w14:textId="77777777" w:rsidR="00B26BEE" w:rsidRPr="00E40D26" w:rsidRDefault="00B26BEE" w:rsidP="00B26BEE">
      <w:pPr>
        <w:jc w:val="center"/>
        <w:rPr>
          <w:rFonts w:ascii="Abadi" w:hAnsi="Abadi" w:cs="Arial"/>
          <w:b/>
          <w:bCs/>
          <w:sz w:val="21"/>
          <w:szCs w:val="21"/>
          <w:lang w:eastAsia="x-none"/>
        </w:rPr>
      </w:pPr>
    </w:p>
    <w:p w14:paraId="1FB4C28C" w14:textId="77777777" w:rsidR="00B26BEE" w:rsidRPr="00E40D26" w:rsidRDefault="00B26BEE" w:rsidP="00B26BEE">
      <w:pPr>
        <w:jc w:val="center"/>
        <w:rPr>
          <w:rFonts w:ascii="Abadi" w:hAnsi="Abadi" w:cs="Arial"/>
          <w:b/>
          <w:bCs/>
          <w:sz w:val="21"/>
          <w:szCs w:val="21"/>
          <w:lang w:eastAsia="x-none"/>
        </w:rPr>
      </w:pPr>
      <w:r w:rsidRPr="00E40D26">
        <w:rPr>
          <w:rFonts w:ascii="Abadi" w:hAnsi="Abadi" w:cs="Arial"/>
          <w:b/>
          <w:bCs/>
          <w:sz w:val="21"/>
          <w:szCs w:val="21"/>
          <w:lang w:eastAsia="x-none"/>
        </w:rPr>
        <w:t xml:space="preserve">Guanajuato, </w:t>
      </w:r>
      <w:proofErr w:type="spellStart"/>
      <w:r w:rsidRPr="00E40D26">
        <w:rPr>
          <w:rFonts w:ascii="Abadi" w:hAnsi="Abadi" w:cs="Arial"/>
          <w:b/>
          <w:bCs/>
          <w:sz w:val="21"/>
          <w:szCs w:val="21"/>
          <w:lang w:eastAsia="x-none"/>
        </w:rPr>
        <w:t>Gto</w:t>
      </w:r>
      <w:proofErr w:type="spellEnd"/>
      <w:r w:rsidRPr="00E40D26">
        <w:rPr>
          <w:rFonts w:ascii="Abadi" w:hAnsi="Abadi" w:cs="Arial"/>
          <w:b/>
          <w:bCs/>
          <w:sz w:val="21"/>
          <w:szCs w:val="21"/>
          <w:lang w:eastAsia="x-none"/>
        </w:rPr>
        <w:t>., 2 de mayo de 2023</w:t>
      </w:r>
    </w:p>
    <w:p w14:paraId="74982795" w14:textId="77777777" w:rsidR="00B26BEE" w:rsidRPr="00E40D26" w:rsidRDefault="00B26BEE" w:rsidP="00B26BEE">
      <w:pPr>
        <w:jc w:val="center"/>
        <w:rPr>
          <w:rFonts w:ascii="Abadi" w:hAnsi="Abadi" w:cs="Arial"/>
          <w:b/>
          <w:bCs/>
          <w:sz w:val="21"/>
          <w:szCs w:val="21"/>
          <w:lang w:eastAsia="x-none"/>
        </w:rPr>
      </w:pPr>
      <w:smartTag w:uri="urn:schemas-microsoft-com:office:smarttags" w:element="PersonName">
        <w:smartTagPr>
          <w:attr w:name="ProductID" w:val="La Comisi￳n"/>
        </w:smartTagPr>
        <w:r w:rsidRPr="00E40D26">
          <w:rPr>
            <w:rFonts w:ascii="Abadi" w:hAnsi="Abadi" w:cs="Arial"/>
            <w:b/>
            <w:bCs/>
            <w:sz w:val="21"/>
            <w:szCs w:val="21"/>
            <w:lang w:eastAsia="x-none"/>
          </w:rPr>
          <w:t>La Comisión</w:t>
        </w:r>
      </w:smartTag>
      <w:r w:rsidRPr="00E40D26">
        <w:rPr>
          <w:rFonts w:ascii="Abadi" w:hAnsi="Abadi" w:cs="Arial"/>
          <w:b/>
          <w:bCs/>
          <w:sz w:val="21"/>
          <w:szCs w:val="21"/>
          <w:lang w:eastAsia="x-none"/>
        </w:rPr>
        <w:t xml:space="preserve"> de Hacienda y Fiscalización</w:t>
      </w:r>
    </w:p>
    <w:p w14:paraId="0C337E36" w14:textId="77777777" w:rsidR="00B26BEE" w:rsidRPr="00E40D26" w:rsidRDefault="00B26BEE" w:rsidP="00B26BEE">
      <w:pPr>
        <w:rPr>
          <w:rFonts w:ascii="Abadi" w:hAnsi="Abadi" w:cs="Arial"/>
          <w:sz w:val="21"/>
          <w:szCs w:val="21"/>
        </w:rPr>
      </w:pPr>
    </w:p>
    <w:p w14:paraId="2E7D937E" w14:textId="77777777" w:rsidR="00B26BEE" w:rsidRPr="00E40D26" w:rsidRDefault="00B26BEE" w:rsidP="00127D16">
      <w:pPr>
        <w:rPr>
          <w:rFonts w:ascii="Abadi" w:hAnsi="Abadi" w:cs="Arial"/>
          <w:sz w:val="21"/>
          <w:szCs w:val="21"/>
        </w:rPr>
      </w:pPr>
      <w:r w:rsidRPr="00E40D26">
        <w:rPr>
          <w:rFonts w:ascii="Abadi" w:hAnsi="Abadi" w:cs="Arial"/>
          <w:b/>
          <w:sz w:val="21"/>
          <w:szCs w:val="21"/>
          <w:lang w:eastAsia="x-none"/>
        </w:rPr>
        <w:t>Diputado Víctor Manuel Zanella Huerta</w:t>
      </w:r>
    </w:p>
    <w:p w14:paraId="0C3F6D39" w14:textId="77777777" w:rsidR="00B26BEE" w:rsidRPr="00E40D26" w:rsidRDefault="00B26BEE" w:rsidP="00127D16">
      <w:pPr>
        <w:rPr>
          <w:rFonts w:ascii="Abadi" w:hAnsi="Abadi" w:cs="Arial"/>
          <w:b/>
          <w:sz w:val="21"/>
          <w:szCs w:val="21"/>
          <w:lang w:eastAsia="x-none"/>
        </w:rPr>
      </w:pPr>
      <w:r w:rsidRPr="00E40D26">
        <w:rPr>
          <w:rFonts w:ascii="Abadi" w:hAnsi="Abadi" w:cs="Arial"/>
          <w:b/>
          <w:sz w:val="21"/>
          <w:szCs w:val="21"/>
          <w:lang w:eastAsia="x-none"/>
        </w:rPr>
        <w:t>Diputada Ruth Noemí Tiscareño Agoitia</w:t>
      </w:r>
    </w:p>
    <w:p w14:paraId="5D535719" w14:textId="77777777" w:rsidR="00B26BEE" w:rsidRPr="00E40D26" w:rsidRDefault="00B26BEE" w:rsidP="00127D16">
      <w:pPr>
        <w:rPr>
          <w:rFonts w:ascii="Abadi" w:hAnsi="Abadi" w:cs="Arial"/>
          <w:b/>
          <w:sz w:val="21"/>
          <w:szCs w:val="21"/>
          <w:lang w:eastAsia="x-none"/>
        </w:rPr>
      </w:pPr>
      <w:r w:rsidRPr="00E40D26">
        <w:rPr>
          <w:rFonts w:ascii="Abadi" w:hAnsi="Abadi" w:cs="Arial"/>
          <w:b/>
          <w:sz w:val="21"/>
          <w:szCs w:val="21"/>
          <w:lang w:eastAsia="x-none"/>
        </w:rPr>
        <w:t xml:space="preserve">Diputado Miguel Ángel Salim </w:t>
      </w:r>
      <w:proofErr w:type="spellStart"/>
      <w:r w:rsidRPr="00E40D26">
        <w:rPr>
          <w:rFonts w:ascii="Abadi" w:hAnsi="Abadi" w:cs="Arial"/>
          <w:b/>
          <w:sz w:val="21"/>
          <w:szCs w:val="21"/>
          <w:lang w:eastAsia="x-none"/>
        </w:rPr>
        <w:t>Alle</w:t>
      </w:r>
      <w:proofErr w:type="spellEnd"/>
    </w:p>
    <w:p w14:paraId="200C9868" w14:textId="77777777" w:rsidR="00B26BEE" w:rsidRPr="00E40D26" w:rsidRDefault="00B26BEE" w:rsidP="00127D16">
      <w:pPr>
        <w:rPr>
          <w:rFonts w:ascii="Abadi" w:hAnsi="Abadi" w:cs="Arial"/>
          <w:b/>
          <w:sz w:val="21"/>
          <w:szCs w:val="21"/>
          <w:lang w:eastAsia="x-none"/>
        </w:rPr>
      </w:pPr>
      <w:r w:rsidRPr="00E40D26">
        <w:rPr>
          <w:rFonts w:ascii="Abadi" w:hAnsi="Abadi" w:cs="Arial"/>
          <w:b/>
          <w:sz w:val="21"/>
          <w:szCs w:val="21"/>
          <w:lang w:eastAsia="x-none"/>
        </w:rPr>
        <w:t>Diputado José Alfonso Borja Pimentel</w:t>
      </w:r>
    </w:p>
    <w:p w14:paraId="418D6C5E" w14:textId="09773B3D" w:rsidR="00B50BD9" w:rsidRDefault="00B26BEE" w:rsidP="00127D16">
      <w:pPr>
        <w:rPr>
          <w:rFonts w:ascii="Abadi" w:hAnsi="Abadi" w:cs="Arial"/>
          <w:b/>
          <w:sz w:val="21"/>
          <w:szCs w:val="21"/>
          <w:lang w:eastAsia="x-none"/>
        </w:rPr>
      </w:pPr>
      <w:r w:rsidRPr="00E40D26">
        <w:rPr>
          <w:rFonts w:ascii="Abadi" w:hAnsi="Abadi" w:cs="Arial"/>
          <w:b/>
          <w:sz w:val="21"/>
          <w:szCs w:val="21"/>
          <w:lang w:eastAsia="x-none"/>
        </w:rPr>
        <w:t>Diputada Alma Edwviges Alcaraz Hernández</w:t>
      </w:r>
    </w:p>
    <w:p w14:paraId="2CC58EE2" w14:textId="77777777" w:rsidR="00D739D2" w:rsidRPr="00D739D2" w:rsidRDefault="00D739D2" w:rsidP="00D739D2">
      <w:pPr>
        <w:jc w:val="center"/>
        <w:rPr>
          <w:rFonts w:ascii="Abadi" w:hAnsi="Abadi" w:cs="Arial"/>
          <w:b/>
          <w:sz w:val="21"/>
          <w:szCs w:val="21"/>
          <w:lang w:eastAsia="x-none"/>
        </w:rPr>
      </w:pPr>
    </w:p>
    <w:p w14:paraId="6912F0E1" w14:textId="77777777" w:rsidR="00B50BD9" w:rsidRPr="00C35861" w:rsidRDefault="00B50BD9" w:rsidP="00E25008">
      <w:pPr>
        <w:pStyle w:val="Textoindependiente"/>
        <w:kinsoku w:val="0"/>
        <w:overflowPunct w:val="0"/>
        <w:ind w:right="46" w:hanging="436"/>
        <w:rPr>
          <w:rFonts w:ascii="Abadi" w:hAnsi="Abadi"/>
          <w:b w:val="0"/>
          <w:bCs w:val="0"/>
          <w:i/>
          <w:iCs/>
          <w:sz w:val="21"/>
          <w:szCs w:val="21"/>
        </w:rPr>
      </w:pPr>
    </w:p>
    <w:p w14:paraId="490221B6" w14:textId="41763370" w:rsidR="00297A61" w:rsidRPr="00C35861" w:rsidRDefault="00297A61" w:rsidP="0022322C">
      <w:pPr>
        <w:pStyle w:val="Prrafodelista"/>
        <w:widowControl w:val="0"/>
        <w:numPr>
          <w:ilvl w:val="0"/>
          <w:numId w:val="9"/>
        </w:numPr>
        <w:kinsoku w:val="0"/>
        <w:overflowPunct w:val="0"/>
        <w:autoSpaceDE w:val="0"/>
        <w:autoSpaceDN w:val="0"/>
        <w:adjustRightInd w:val="0"/>
        <w:ind w:left="284" w:right="46" w:hanging="436"/>
        <w:jc w:val="both"/>
        <w:rPr>
          <w:rFonts w:ascii="Abadi" w:hAnsi="Abadi"/>
          <w:b/>
          <w:bCs/>
          <w:i/>
          <w:iCs/>
          <w:sz w:val="21"/>
          <w:szCs w:val="21"/>
        </w:rPr>
      </w:pPr>
      <w:r w:rsidRPr="00C35861">
        <w:rPr>
          <w:rFonts w:ascii="Abadi" w:hAnsi="Abadi"/>
          <w:b/>
          <w:bCs/>
          <w:sz w:val="21"/>
          <w:szCs w:val="21"/>
        </w:rPr>
        <w:t>DISCUSIÓN</w:t>
      </w:r>
      <w:r w:rsidRPr="00C35861">
        <w:rPr>
          <w:rFonts w:ascii="Abadi" w:hAnsi="Abadi"/>
          <w:b/>
          <w:bCs/>
          <w:spacing w:val="-16"/>
          <w:sz w:val="21"/>
          <w:szCs w:val="21"/>
        </w:rPr>
        <w:t xml:space="preserve"> </w:t>
      </w:r>
      <w:r w:rsidRPr="00C35861">
        <w:rPr>
          <w:rFonts w:ascii="Abadi" w:hAnsi="Abadi"/>
          <w:b/>
          <w:bCs/>
          <w:sz w:val="21"/>
          <w:szCs w:val="21"/>
        </w:rPr>
        <w:t>Y,</w:t>
      </w:r>
      <w:r w:rsidRPr="00C35861">
        <w:rPr>
          <w:rFonts w:ascii="Abadi" w:hAnsi="Abadi"/>
          <w:b/>
          <w:bCs/>
          <w:spacing w:val="-17"/>
          <w:sz w:val="21"/>
          <w:szCs w:val="21"/>
        </w:rPr>
        <w:t xml:space="preserve"> </w:t>
      </w:r>
      <w:r w:rsidRPr="00C35861">
        <w:rPr>
          <w:rFonts w:ascii="Abadi" w:hAnsi="Abadi"/>
          <w:b/>
          <w:bCs/>
          <w:sz w:val="21"/>
          <w:szCs w:val="21"/>
        </w:rPr>
        <w:t>EN</w:t>
      </w:r>
      <w:r w:rsidRPr="00C35861">
        <w:rPr>
          <w:rFonts w:ascii="Abadi" w:hAnsi="Abadi"/>
          <w:b/>
          <w:bCs/>
          <w:spacing w:val="-16"/>
          <w:sz w:val="21"/>
          <w:szCs w:val="21"/>
        </w:rPr>
        <w:t xml:space="preserve"> </w:t>
      </w:r>
      <w:r w:rsidRPr="00C35861">
        <w:rPr>
          <w:rFonts w:ascii="Abadi" w:hAnsi="Abadi"/>
          <w:b/>
          <w:bCs/>
          <w:sz w:val="21"/>
          <w:szCs w:val="21"/>
        </w:rPr>
        <w:t>SU</w:t>
      </w:r>
      <w:r w:rsidRPr="00C35861">
        <w:rPr>
          <w:rFonts w:ascii="Abadi" w:hAnsi="Abadi"/>
          <w:b/>
          <w:bCs/>
          <w:spacing w:val="-16"/>
          <w:sz w:val="21"/>
          <w:szCs w:val="21"/>
        </w:rPr>
        <w:t xml:space="preserve"> </w:t>
      </w:r>
      <w:r w:rsidRPr="00C35861">
        <w:rPr>
          <w:rFonts w:ascii="Abadi" w:hAnsi="Abadi"/>
          <w:b/>
          <w:bCs/>
          <w:sz w:val="21"/>
          <w:szCs w:val="21"/>
        </w:rPr>
        <w:t>CASO,</w:t>
      </w:r>
      <w:r w:rsidRPr="00C35861">
        <w:rPr>
          <w:rFonts w:ascii="Abadi" w:hAnsi="Abadi"/>
          <w:b/>
          <w:bCs/>
          <w:spacing w:val="-17"/>
          <w:sz w:val="21"/>
          <w:szCs w:val="21"/>
        </w:rPr>
        <w:t xml:space="preserve"> </w:t>
      </w:r>
      <w:r w:rsidRPr="00C35861">
        <w:rPr>
          <w:rFonts w:ascii="Abadi" w:hAnsi="Abadi"/>
          <w:b/>
          <w:bCs/>
          <w:sz w:val="21"/>
          <w:szCs w:val="21"/>
        </w:rPr>
        <w:t>APROBACIÓN</w:t>
      </w:r>
      <w:r w:rsidRPr="00C35861">
        <w:rPr>
          <w:rFonts w:ascii="Abadi" w:hAnsi="Abadi"/>
          <w:b/>
          <w:bCs/>
          <w:spacing w:val="-16"/>
          <w:sz w:val="21"/>
          <w:szCs w:val="21"/>
        </w:rPr>
        <w:t xml:space="preserve"> </w:t>
      </w:r>
      <w:r w:rsidRPr="00C35861">
        <w:rPr>
          <w:rFonts w:ascii="Abadi" w:hAnsi="Abadi"/>
          <w:b/>
          <w:bCs/>
          <w:sz w:val="21"/>
          <w:szCs w:val="21"/>
        </w:rPr>
        <w:t>DEL</w:t>
      </w:r>
      <w:r w:rsidRPr="00C35861">
        <w:rPr>
          <w:rFonts w:ascii="Abadi" w:hAnsi="Abadi"/>
          <w:b/>
          <w:bCs/>
          <w:spacing w:val="-17"/>
          <w:sz w:val="21"/>
          <w:szCs w:val="21"/>
        </w:rPr>
        <w:t xml:space="preserve"> </w:t>
      </w:r>
      <w:r w:rsidRPr="00C35861">
        <w:rPr>
          <w:rFonts w:ascii="Abadi" w:hAnsi="Abadi"/>
          <w:b/>
          <w:bCs/>
          <w:sz w:val="21"/>
          <w:szCs w:val="21"/>
        </w:rPr>
        <w:t>DICTAMEN</w:t>
      </w:r>
      <w:r w:rsidRPr="00C35861">
        <w:rPr>
          <w:rFonts w:ascii="Abadi" w:hAnsi="Abadi"/>
          <w:b/>
          <w:bCs/>
          <w:spacing w:val="-16"/>
          <w:sz w:val="21"/>
          <w:szCs w:val="21"/>
        </w:rPr>
        <w:t xml:space="preserve"> </w:t>
      </w:r>
      <w:r w:rsidRPr="00C35861">
        <w:rPr>
          <w:rFonts w:ascii="Abadi" w:hAnsi="Abadi"/>
          <w:b/>
          <w:bCs/>
          <w:sz w:val="21"/>
          <w:szCs w:val="21"/>
        </w:rPr>
        <w:t>FORMULADO</w:t>
      </w:r>
      <w:r w:rsidRPr="00C35861">
        <w:rPr>
          <w:rFonts w:ascii="Abadi" w:hAnsi="Abadi"/>
          <w:b/>
          <w:bCs/>
          <w:spacing w:val="-16"/>
          <w:sz w:val="21"/>
          <w:szCs w:val="21"/>
        </w:rPr>
        <w:t xml:space="preserve"> </w:t>
      </w:r>
      <w:r w:rsidRPr="00C35861">
        <w:rPr>
          <w:rFonts w:ascii="Abadi" w:hAnsi="Abadi"/>
          <w:b/>
          <w:bCs/>
          <w:sz w:val="21"/>
          <w:szCs w:val="21"/>
        </w:rPr>
        <w:t>POR</w:t>
      </w:r>
      <w:r w:rsidRPr="00C35861">
        <w:rPr>
          <w:rFonts w:ascii="Abadi" w:hAnsi="Abadi"/>
          <w:b/>
          <w:bCs/>
          <w:spacing w:val="-17"/>
          <w:sz w:val="21"/>
          <w:szCs w:val="21"/>
        </w:rPr>
        <w:t xml:space="preserve"> </w:t>
      </w:r>
      <w:r w:rsidRPr="00C35861">
        <w:rPr>
          <w:rFonts w:ascii="Abadi" w:hAnsi="Abadi"/>
          <w:b/>
          <w:bCs/>
          <w:sz w:val="21"/>
          <w:szCs w:val="21"/>
        </w:rPr>
        <w:t>LA</w:t>
      </w:r>
      <w:r w:rsidRPr="00C35861">
        <w:rPr>
          <w:rFonts w:ascii="Abadi" w:hAnsi="Abadi"/>
          <w:b/>
          <w:bCs/>
          <w:spacing w:val="-16"/>
          <w:sz w:val="21"/>
          <w:szCs w:val="21"/>
        </w:rPr>
        <w:t xml:space="preserve"> </w:t>
      </w:r>
      <w:r w:rsidRPr="00C35861">
        <w:rPr>
          <w:rFonts w:ascii="Abadi" w:hAnsi="Abadi"/>
          <w:b/>
          <w:bCs/>
          <w:sz w:val="21"/>
          <w:szCs w:val="21"/>
        </w:rPr>
        <w:t>COMISIÓN DE HACIENDA Y FISCALIZACIÓN RELATIVO AL INFORME DE RESULTADOS DE LA REVISIÓN PRACTICADA POR LA AUDITORÍA SUPERIOR DEL ESTADO DE GUANAJUATO, A LA CUENTA PÚBLICA</w:t>
      </w:r>
      <w:r w:rsidRPr="00C35861">
        <w:rPr>
          <w:rFonts w:ascii="Abadi" w:hAnsi="Abadi"/>
          <w:b/>
          <w:bCs/>
          <w:spacing w:val="-19"/>
          <w:sz w:val="21"/>
          <w:szCs w:val="21"/>
        </w:rPr>
        <w:t xml:space="preserve"> </w:t>
      </w:r>
      <w:r w:rsidRPr="00C35861">
        <w:rPr>
          <w:rFonts w:ascii="Abadi" w:hAnsi="Abadi"/>
          <w:b/>
          <w:bCs/>
          <w:sz w:val="21"/>
          <w:szCs w:val="21"/>
        </w:rPr>
        <w:t>MUNICIPAL</w:t>
      </w:r>
      <w:r w:rsidRPr="00C35861">
        <w:rPr>
          <w:rFonts w:ascii="Abadi" w:hAnsi="Abadi"/>
          <w:b/>
          <w:bCs/>
          <w:spacing w:val="-18"/>
          <w:sz w:val="21"/>
          <w:szCs w:val="21"/>
        </w:rPr>
        <w:t xml:space="preserve"> </w:t>
      </w:r>
      <w:r w:rsidRPr="00C35861">
        <w:rPr>
          <w:rFonts w:ascii="Abadi" w:hAnsi="Abadi"/>
          <w:b/>
          <w:bCs/>
          <w:sz w:val="21"/>
          <w:szCs w:val="21"/>
        </w:rPr>
        <w:t>DE</w:t>
      </w:r>
      <w:r w:rsidRPr="00C35861">
        <w:rPr>
          <w:rFonts w:ascii="Abadi" w:hAnsi="Abadi"/>
          <w:b/>
          <w:bCs/>
          <w:spacing w:val="-18"/>
          <w:sz w:val="21"/>
          <w:szCs w:val="21"/>
        </w:rPr>
        <w:t xml:space="preserve"> </w:t>
      </w:r>
      <w:r w:rsidRPr="00C35861">
        <w:rPr>
          <w:rFonts w:ascii="Abadi" w:hAnsi="Abadi"/>
          <w:b/>
          <w:bCs/>
          <w:sz w:val="21"/>
          <w:szCs w:val="21"/>
        </w:rPr>
        <w:t>VICTORIA,</w:t>
      </w:r>
      <w:r w:rsidRPr="00C35861">
        <w:rPr>
          <w:rFonts w:ascii="Abadi" w:hAnsi="Abadi"/>
          <w:b/>
          <w:bCs/>
          <w:spacing w:val="-18"/>
          <w:sz w:val="21"/>
          <w:szCs w:val="21"/>
        </w:rPr>
        <w:t xml:space="preserve"> </w:t>
      </w:r>
      <w:r w:rsidRPr="00C35861">
        <w:rPr>
          <w:rFonts w:ascii="Abadi" w:hAnsi="Abadi"/>
          <w:b/>
          <w:bCs/>
          <w:sz w:val="21"/>
          <w:szCs w:val="21"/>
        </w:rPr>
        <w:t>GTO.,</w:t>
      </w:r>
      <w:r w:rsidRPr="00C35861">
        <w:rPr>
          <w:rFonts w:ascii="Abadi" w:hAnsi="Abadi"/>
          <w:b/>
          <w:bCs/>
          <w:spacing w:val="-18"/>
          <w:sz w:val="21"/>
          <w:szCs w:val="21"/>
        </w:rPr>
        <w:t xml:space="preserve"> </w:t>
      </w:r>
      <w:r w:rsidRPr="00C35861">
        <w:rPr>
          <w:rFonts w:ascii="Abadi" w:hAnsi="Abadi"/>
          <w:b/>
          <w:bCs/>
          <w:sz w:val="21"/>
          <w:szCs w:val="21"/>
        </w:rPr>
        <w:t>CORRESPONDIENTE</w:t>
      </w:r>
      <w:r w:rsidRPr="00C35861">
        <w:rPr>
          <w:rFonts w:ascii="Abadi" w:hAnsi="Abadi"/>
          <w:b/>
          <w:bCs/>
          <w:spacing w:val="-18"/>
          <w:sz w:val="21"/>
          <w:szCs w:val="21"/>
        </w:rPr>
        <w:t xml:space="preserve"> </w:t>
      </w:r>
      <w:r w:rsidRPr="00C35861">
        <w:rPr>
          <w:rFonts w:ascii="Abadi" w:hAnsi="Abadi"/>
          <w:b/>
          <w:bCs/>
          <w:sz w:val="21"/>
          <w:szCs w:val="21"/>
        </w:rPr>
        <w:t>AL</w:t>
      </w:r>
      <w:r w:rsidRPr="00C35861">
        <w:rPr>
          <w:rFonts w:ascii="Abadi" w:hAnsi="Abadi"/>
          <w:b/>
          <w:bCs/>
          <w:spacing w:val="-18"/>
          <w:sz w:val="21"/>
          <w:szCs w:val="21"/>
        </w:rPr>
        <w:t xml:space="preserve"> </w:t>
      </w:r>
      <w:r w:rsidRPr="00C35861">
        <w:rPr>
          <w:rFonts w:ascii="Abadi" w:hAnsi="Abadi"/>
          <w:b/>
          <w:bCs/>
          <w:sz w:val="21"/>
          <w:szCs w:val="21"/>
        </w:rPr>
        <w:t>EJERCICIO</w:t>
      </w:r>
      <w:r w:rsidRPr="00C35861">
        <w:rPr>
          <w:rFonts w:ascii="Abadi" w:hAnsi="Abadi"/>
          <w:b/>
          <w:bCs/>
          <w:spacing w:val="-18"/>
          <w:sz w:val="21"/>
          <w:szCs w:val="21"/>
        </w:rPr>
        <w:t xml:space="preserve"> </w:t>
      </w:r>
      <w:r w:rsidRPr="00C35861">
        <w:rPr>
          <w:rFonts w:ascii="Abadi" w:hAnsi="Abadi"/>
          <w:b/>
          <w:bCs/>
          <w:sz w:val="21"/>
          <w:szCs w:val="21"/>
        </w:rPr>
        <w:t>FISCAL</w:t>
      </w:r>
      <w:r w:rsidRPr="00C35861">
        <w:rPr>
          <w:rFonts w:ascii="Abadi" w:hAnsi="Abadi"/>
          <w:b/>
          <w:bCs/>
          <w:spacing w:val="-18"/>
          <w:sz w:val="21"/>
          <w:szCs w:val="21"/>
        </w:rPr>
        <w:t xml:space="preserve"> </w:t>
      </w:r>
      <w:r w:rsidRPr="00C35861">
        <w:rPr>
          <w:rFonts w:ascii="Abadi" w:hAnsi="Abadi"/>
          <w:b/>
          <w:bCs/>
          <w:sz w:val="21"/>
          <w:szCs w:val="21"/>
        </w:rPr>
        <w:t>DEL</w:t>
      </w:r>
      <w:r w:rsidRPr="00C35861">
        <w:rPr>
          <w:rFonts w:ascii="Abadi" w:hAnsi="Abadi"/>
          <w:b/>
          <w:bCs/>
          <w:spacing w:val="-18"/>
          <w:sz w:val="21"/>
          <w:szCs w:val="21"/>
        </w:rPr>
        <w:t xml:space="preserve"> </w:t>
      </w:r>
      <w:r w:rsidRPr="00C35861">
        <w:rPr>
          <w:rFonts w:ascii="Abadi" w:hAnsi="Abadi"/>
          <w:b/>
          <w:bCs/>
          <w:sz w:val="21"/>
          <w:szCs w:val="21"/>
        </w:rPr>
        <w:t xml:space="preserve">AÑO 2021. </w:t>
      </w:r>
      <w:r w:rsidRPr="00C35861">
        <w:rPr>
          <w:rFonts w:ascii="Abadi" w:hAnsi="Abadi"/>
          <w:b/>
          <w:bCs/>
          <w:i/>
          <w:iCs/>
          <w:sz w:val="21"/>
          <w:szCs w:val="21"/>
        </w:rPr>
        <w:t>(ELD 239/LXV-IRASEG)</w:t>
      </w:r>
      <w:r w:rsidR="00B3459B">
        <w:rPr>
          <w:rStyle w:val="Refdenotaalpie"/>
          <w:rFonts w:ascii="Abadi" w:hAnsi="Abadi"/>
          <w:b/>
          <w:bCs/>
          <w:i/>
          <w:iCs/>
          <w:sz w:val="21"/>
          <w:szCs w:val="21"/>
        </w:rPr>
        <w:footnoteReference w:id="91"/>
      </w:r>
    </w:p>
    <w:p w14:paraId="71D40C05" w14:textId="77777777" w:rsidR="00297A61" w:rsidRDefault="00297A61" w:rsidP="0022322C">
      <w:pPr>
        <w:pStyle w:val="Textoindependiente"/>
        <w:kinsoku w:val="0"/>
        <w:overflowPunct w:val="0"/>
        <w:ind w:left="284" w:right="46" w:hanging="436"/>
        <w:rPr>
          <w:rFonts w:ascii="Abadi" w:hAnsi="Abadi"/>
          <w:b w:val="0"/>
          <w:bCs w:val="0"/>
          <w:i/>
          <w:iCs/>
          <w:sz w:val="21"/>
          <w:szCs w:val="21"/>
        </w:rPr>
      </w:pPr>
    </w:p>
    <w:p w14:paraId="79D30C3B" w14:textId="77777777" w:rsidR="00DA3EC3" w:rsidRDefault="00DA3EC3" w:rsidP="0022322C">
      <w:pPr>
        <w:pStyle w:val="Textoindependiente"/>
        <w:kinsoku w:val="0"/>
        <w:overflowPunct w:val="0"/>
        <w:ind w:left="284" w:right="46" w:hanging="436"/>
        <w:rPr>
          <w:rFonts w:ascii="Abadi" w:hAnsi="Abadi"/>
          <w:b w:val="0"/>
          <w:bCs w:val="0"/>
          <w:i/>
          <w:iCs/>
          <w:sz w:val="21"/>
          <w:szCs w:val="21"/>
        </w:rPr>
      </w:pPr>
    </w:p>
    <w:p w14:paraId="2D6F3C7D" w14:textId="77777777" w:rsidR="005E3EA8" w:rsidRPr="00111618" w:rsidRDefault="005E3EA8" w:rsidP="005E3EA8">
      <w:pPr>
        <w:pStyle w:val="Textoindependiente3"/>
        <w:spacing w:line="240" w:lineRule="auto"/>
        <w:rPr>
          <w:rFonts w:ascii="Abadi" w:hAnsi="Abadi" w:cs="Arial"/>
          <w:smallCaps/>
          <w:sz w:val="21"/>
          <w:szCs w:val="21"/>
        </w:rPr>
      </w:pPr>
      <w:r w:rsidRPr="00111618">
        <w:rPr>
          <w:rFonts w:ascii="Abadi" w:hAnsi="Abadi" w:cs="Arial"/>
          <w:smallCaps/>
          <w:sz w:val="21"/>
          <w:szCs w:val="21"/>
        </w:rPr>
        <w:t>C. Presidenta del Congreso del Estado</w:t>
      </w:r>
    </w:p>
    <w:p w14:paraId="1F704B26" w14:textId="77777777" w:rsidR="005E3EA8" w:rsidRPr="00111618" w:rsidRDefault="005E3EA8" w:rsidP="005E3EA8">
      <w:pPr>
        <w:jc w:val="both"/>
        <w:rPr>
          <w:rFonts w:ascii="Abadi" w:hAnsi="Abadi" w:cs="Arial"/>
          <w:b/>
          <w:bCs/>
          <w:smallCaps/>
          <w:sz w:val="21"/>
          <w:szCs w:val="21"/>
        </w:rPr>
      </w:pPr>
      <w:r w:rsidRPr="00111618">
        <w:rPr>
          <w:rFonts w:ascii="Abadi" w:hAnsi="Abadi" w:cs="Arial"/>
          <w:b/>
          <w:bCs/>
          <w:smallCaps/>
          <w:sz w:val="21"/>
          <w:szCs w:val="21"/>
        </w:rPr>
        <w:t>P r e s e n t e.</w:t>
      </w:r>
    </w:p>
    <w:p w14:paraId="31FFB793" w14:textId="77777777" w:rsidR="005E3EA8" w:rsidRPr="00111618" w:rsidRDefault="005E3EA8" w:rsidP="005E3EA8">
      <w:pPr>
        <w:pStyle w:val="Textoindependiente"/>
        <w:rPr>
          <w:rFonts w:ascii="Abadi" w:hAnsi="Abadi"/>
          <w:sz w:val="21"/>
          <w:szCs w:val="21"/>
        </w:rPr>
      </w:pPr>
    </w:p>
    <w:p w14:paraId="3A325E87" w14:textId="77777777" w:rsidR="005E3EA8" w:rsidRPr="00111618" w:rsidRDefault="005E3EA8" w:rsidP="005E3EA8">
      <w:pPr>
        <w:pStyle w:val="Sangra3detindependiente"/>
        <w:spacing w:line="240" w:lineRule="auto"/>
        <w:rPr>
          <w:rFonts w:ascii="Abadi" w:hAnsi="Abadi"/>
          <w:sz w:val="21"/>
          <w:szCs w:val="21"/>
        </w:rPr>
      </w:pPr>
      <w:r w:rsidRPr="00111618">
        <w:rPr>
          <w:rFonts w:ascii="Abadi" w:hAnsi="Abadi"/>
          <w:sz w:val="21"/>
          <w:szCs w:val="21"/>
        </w:rPr>
        <w:t xml:space="preserve">A </w:t>
      </w:r>
      <w:r w:rsidRPr="00111618">
        <w:rPr>
          <w:rFonts w:ascii="Abadi" w:hAnsi="Abadi"/>
          <w:sz w:val="21"/>
          <w:szCs w:val="21"/>
          <w:lang w:val="es-MX"/>
        </w:rPr>
        <w:t>esta</w:t>
      </w:r>
      <w:r w:rsidRPr="00111618">
        <w:rPr>
          <w:rFonts w:ascii="Abadi" w:hAnsi="Abadi"/>
          <w:sz w:val="21"/>
          <w:szCs w:val="21"/>
        </w:rPr>
        <w:t xml:space="preserve"> Comisión de Hacienda y Fiscalización</w:t>
      </w:r>
      <w:r w:rsidRPr="00111618">
        <w:rPr>
          <w:rFonts w:ascii="Abadi" w:hAnsi="Abadi"/>
          <w:sz w:val="21"/>
          <w:szCs w:val="21"/>
          <w:lang w:val="es-MX"/>
        </w:rPr>
        <w:t xml:space="preserve">, </w:t>
      </w:r>
      <w:r w:rsidRPr="00111618">
        <w:rPr>
          <w:rFonts w:ascii="Abadi" w:hAnsi="Abadi"/>
          <w:sz w:val="21"/>
          <w:szCs w:val="21"/>
        </w:rPr>
        <w:t xml:space="preserve">le fue turnado para su estudio y dictamen, el informe de resultados de la revisión practicada por </w:t>
      </w:r>
      <w:r w:rsidRPr="00111618">
        <w:rPr>
          <w:rFonts w:ascii="Abadi" w:hAnsi="Abadi"/>
          <w:sz w:val="21"/>
          <w:szCs w:val="21"/>
          <w:lang w:val="es-MX"/>
        </w:rPr>
        <w:t xml:space="preserve">la </w:t>
      </w:r>
      <w:r w:rsidRPr="00111618">
        <w:rPr>
          <w:rFonts w:ascii="Abadi" w:hAnsi="Abadi"/>
          <w:sz w:val="21"/>
          <w:szCs w:val="21"/>
        </w:rPr>
        <w:t xml:space="preserve">Auditoría Superior del Estado de Guanajuato, a la cuenta pública municipal de </w:t>
      </w:r>
      <w:r w:rsidRPr="00111618">
        <w:rPr>
          <w:rFonts w:ascii="Abadi" w:hAnsi="Abadi"/>
          <w:sz w:val="21"/>
          <w:szCs w:val="21"/>
          <w:lang w:val="es-MX"/>
        </w:rPr>
        <w:t>Victoria</w:t>
      </w:r>
      <w:r w:rsidRPr="00111618">
        <w:rPr>
          <w:rFonts w:ascii="Abadi" w:hAnsi="Abadi"/>
          <w:sz w:val="21"/>
          <w:szCs w:val="21"/>
        </w:rPr>
        <w:t xml:space="preserve">, </w:t>
      </w:r>
      <w:proofErr w:type="spellStart"/>
      <w:r w:rsidRPr="00111618">
        <w:rPr>
          <w:rFonts w:ascii="Abadi" w:hAnsi="Abadi"/>
          <w:sz w:val="21"/>
          <w:szCs w:val="21"/>
        </w:rPr>
        <w:t>Gto</w:t>
      </w:r>
      <w:proofErr w:type="spellEnd"/>
      <w:r w:rsidRPr="00111618">
        <w:rPr>
          <w:rFonts w:ascii="Abadi" w:hAnsi="Abadi"/>
          <w:sz w:val="21"/>
          <w:szCs w:val="21"/>
        </w:rPr>
        <w:t>., correspondiente al ejercicio fiscal del año 2021. (ELD 2</w:t>
      </w:r>
      <w:r w:rsidRPr="00111618">
        <w:rPr>
          <w:rFonts w:ascii="Abadi" w:hAnsi="Abadi"/>
          <w:sz w:val="21"/>
          <w:szCs w:val="21"/>
          <w:lang w:val="es-MX"/>
        </w:rPr>
        <w:t>39</w:t>
      </w:r>
      <w:r w:rsidRPr="00111618">
        <w:rPr>
          <w:rFonts w:ascii="Abadi" w:hAnsi="Abadi"/>
          <w:sz w:val="21"/>
          <w:szCs w:val="21"/>
        </w:rPr>
        <w:t>/LXV-IRASEG)</w:t>
      </w:r>
    </w:p>
    <w:p w14:paraId="39613440" w14:textId="77777777" w:rsidR="005E3EA8" w:rsidRPr="00111618" w:rsidRDefault="005E3EA8" w:rsidP="005E3EA8">
      <w:pPr>
        <w:pStyle w:val="Sangra3detindependiente"/>
        <w:spacing w:line="240" w:lineRule="auto"/>
        <w:rPr>
          <w:rFonts w:ascii="Abadi" w:hAnsi="Abadi"/>
          <w:sz w:val="21"/>
          <w:szCs w:val="21"/>
        </w:rPr>
      </w:pPr>
    </w:p>
    <w:p w14:paraId="611E5D41" w14:textId="77777777" w:rsidR="005E3EA8" w:rsidRPr="00111618" w:rsidRDefault="005E3EA8" w:rsidP="005E3EA8">
      <w:pPr>
        <w:pStyle w:val="Sangra3detindependiente"/>
        <w:spacing w:line="240" w:lineRule="auto"/>
        <w:rPr>
          <w:rFonts w:ascii="Abadi" w:hAnsi="Abadi"/>
          <w:sz w:val="21"/>
          <w:szCs w:val="21"/>
        </w:rPr>
      </w:pPr>
      <w:r w:rsidRPr="00111618">
        <w:rPr>
          <w:rFonts w:ascii="Abadi" w:hAnsi="Abadi"/>
          <w:sz w:val="21"/>
          <w:szCs w:val="21"/>
        </w:rPr>
        <w:t>Una vez analizado el referido informe de resultados, con fundamento en lo dispuesto por los artículos 112, fracción XII</w:t>
      </w:r>
      <w:r w:rsidRPr="00111618">
        <w:rPr>
          <w:rFonts w:ascii="Abadi" w:hAnsi="Abadi"/>
          <w:sz w:val="21"/>
          <w:szCs w:val="21"/>
          <w:lang w:val="es-MX"/>
        </w:rPr>
        <w:t>, primer párrafo</w:t>
      </w:r>
      <w:r w:rsidRPr="00111618">
        <w:rPr>
          <w:rFonts w:ascii="Abadi" w:hAnsi="Abadi"/>
          <w:sz w:val="21"/>
          <w:szCs w:val="21"/>
        </w:rPr>
        <w:t xml:space="preserve"> y 171 de </w:t>
      </w:r>
      <w:smartTag w:uri="urn:schemas-microsoft-com:office:smarttags" w:element="PersonName">
        <w:smartTagPr>
          <w:attr w:name="ProductID" w:val="la Ley Org￡nica"/>
        </w:smartTagPr>
        <w:r w:rsidRPr="00111618">
          <w:rPr>
            <w:rFonts w:ascii="Abadi" w:hAnsi="Abadi"/>
            <w:sz w:val="21"/>
            <w:szCs w:val="21"/>
          </w:rPr>
          <w:t>la Ley Orgánica</w:t>
        </w:r>
      </w:smartTag>
      <w:r w:rsidRPr="00111618">
        <w:rPr>
          <w:rFonts w:ascii="Abadi" w:hAnsi="Abadi"/>
          <w:sz w:val="21"/>
          <w:szCs w:val="21"/>
        </w:rPr>
        <w:t xml:space="preserve"> del Poder Legislativo, nos permitimos rendir el siguiente:</w:t>
      </w:r>
    </w:p>
    <w:p w14:paraId="64EC76EE" w14:textId="77777777" w:rsidR="005E3EA8" w:rsidRPr="00111618" w:rsidRDefault="005E3EA8" w:rsidP="005E3EA8">
      <w:pPr>
        <w:pStyle w:val="Sangra3detindependiente"/>
        <w:spacing w:line="240" w:lineRule="auto"/>
        <w:rPr>
          <w:rFonts w:ascii="Abadi" w:hAnsi="Abadi"/>
          <w:sz w:val="21"/>
          <w:szCs w:val="21"/>
        </w:rPr>
      </w:pPr>
    </w:p>
    <w:p w14:paraId="5E9B6D03" w14:textId="77777777" w:rsidR="005E3EA8" w:rsidRPr="00B81729" w:rsidRDefault="005E3EA8" w:rsidP="005E3EA8">
      <w:pPr>
        <w:pStyle w:val="Ttulo1"/>
        <w:jc w:val="center"/>
        <w:rPr>
          <w:rFonts w:ascii="Abadi" w:hAnsi="Abadi" w:cs="Arial"/>
          <w:i w:val="0"/>
          <w:iCs w:val="0"/>
          <w:sz w:val="21"/>
          <w:szCs w:val="21"/>
        </w:rPr>
      </w:pPr>
      <w:r w:rsidRPr="00B81729">
        <w:rPr>
          <w:rFonts w:ascii="Abadi" w:hAnsi="Abadi" w:cs="Arial"/>
          <w:i w:val="0"/>
          <w:iCs w:val="0"/>
          <w:sz w:val="21"/>
          <w:szCs w:val="21"/>
        </w:rPr>
        <w:t>D i c t a m e n</w:t>
      </w:r>
    </w:p>
    <w:p w14:paraId="2F265ADD" w14:textId="77777777" w:rsidR="00B81729" w:rsidRDefault="00B81729" w:rsidP="005E3EA8">
      <w:pPr>
        <w:pStyle w:val="Textoindependiente"/>
        <w:ind w:firstLine="708"/>
        <w:rPr>
          <w:rFonts w:ascii="Abadi" w:hAnsi="Abadi"/>
          <w:b w:val="0"/>
          <w:bCs w:val="0"/>
          <w:sz w:val="21"/>
          <w:szCs w:val="21"/>
        </w:rPr>
      </w:pPr>
    </w:p>
    <w:p w14:paraId="0BB20328" w14:textId="1D21A792" w:rsidR="005E3EA8" w:rsidRPr="00B81729" w:rsidRDefault="005E3EA8" w:rsidP="005E3EA8">
      <w:pPr>
        <w:pStyle w:val="Textoindependiente"/>
        <w:ind w:firstLine="708"/>
        <w:rPr>
          <w:rFonts w:ascii="Abadi" w:hAnsi="Abadi"/>
          <w:sz w:val="21"/>
          <w:szCs w:val="21"/>
        </w:rPr>
      </w:pPr>
      <w:r w:rsidRPr="00B81729">
        <w:rPr>
          <w:rFonts w:ascii="Abadi" w:hAnsi="Abadi"/>
          <w:sz w:val="21"/>
          <w:szCs w:val="21"/>
        </w:rPr>
        <w:t>I. Competencia:</w:t>
      </w:r>
    </w:p>
    <w:p w14:paraId="472FBAB2" w14:textId="77777777" w:rsidR="005E3EA8" w:rsidRPr="00111618" w:rsidRDefault="005E3EA8" w:rsidP="005E3EA8">
      <w:pPr>
        <w:pStyle w:val="Textoindependiente"/>
        <w:ind w:firstLine="708"/>
        <w:rPr>
          <w:rFonts w:ascii="Abadi" w:hAnsi="Abadi"/>
          <w:b w:val="0"/>
          <w:bCs w:val="0"/>
          <w:sz w:val="21"/>
          <w:szCs w:val="21"/>
        </w:rPr>
      </w:pPr>
    </w:p>
    <w:p w14:paraId="0D1A1C1A" w14:textId="77777777" w:rsidR="005E3EA8" w:rsidRPr="00111618" w:rsidRDefault="005E3EA8" w:rsidP="005E3EA8">
      <w:pPr>
        <w:ind w:firstLine="708"/>
        <w:jc w:val="both"/>
        <w:rPr>
          <w:rFonts w:ascii="Abadi" w:hAnsi="Abadi" w:cs="Arial"/>
          <w:sz w:val="21"/>
          <w:szCs w:val="21"/>
          <w:lang w:val="es-MX" w:eastAsia="x-none"/>
        </w:rPr>
      </w:pPr>
      <w:r w:rsidRPr="00111618">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111618">
          <w:rPr>
            <w:rFonts w:ascii="Abadi" w:hAnsi="Abadi" w:cs="Arial"/>
            <w:sz w:val="21"/>
            <w:szCs w:val="21"/>
            <w:lang w:val="es-MX" w:eastAsia="x-none"/>
          </w:rPr>
          <w:t>la Constitución Política</w:t>
        </w:r>
      </w:smartTag>
      <w:r w:rsidRPr="00111618">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3DB4D854" w14:textId="77777777" w:rsidR="005E3EA8" w:rsidRPr="00111618" w:rsidRDefault="005E3EA8" w:rsidP="005E3EA8">
      <w:pPr>
        <w:ind w:firstLine="708"/>
        <w:jc w:val="both"/>
        <w:rPr>
          <w:rFonts w:ascii="Abadi" w:hAnsi="Abadi" w:cs="Arial"/>
          <w:sz w:val="21"/>
          <w:szCs w:val="21"/>
          <w:lang w:val="es-MX" w:eastAsia="x-none"/>
        </w:rPr>
      </w:pPr>
    </w:p>
    <w:p w14:paraId="5DDBE1E9" w14:textId="77777777" w:rsidR="005E3EA8" w:rsidRPr="00111618" w:rsidRDefault="005E3EA8" w:rsidP="005E3EA8">
      <w:pPr>
        <w:ind w:firstLine="708"/>
        <w:jc w:val="both"/>
        <w:rPr>
          <w:rFonts w:ascii="Abadi" w:hAnsi="Abadi" w:cs="Arial"/>
          <w:sz w:val="21"/>
          <w:szCs w:val="21"/>
          <w:lang w:val="es-MX" w:eastAsia="x-none"/>
        </w:rPr>
      </w:pPr>
      <w:r w:rsidRPr="00111618">
        <w:rPr>
          <w:rFonts w:ascii="Abadi" w:hAnsi="Abadi" w:cs="Arial"/>
          <w:sz w:val="21"/>
          <w:szCs w:val="21"/>
          <w:lang w:val="es-MX" w:eastAsia="x-none"/>
        </w:rPr>
        <w:t xml:space="preserve">El artículo 74 de la Ley para el Ejercicio y Control de los Recursos Públicos para el Estado y los Municipios de Guanajuato, refiere que los poderes Ejecutivo y Judicial, los organismos autónomos y los ayuntamientos en la </w:t>
      </w:r>
      <w:r w:rsidRPr="00111618">
        <w:rPr>
          <w:rFonts w:ascii="Abadi" w:hAnsi="Abadi" w:cs="Arial"/>
          <w:sz w:val="21"/>
          <w:szCs w:val="21"/>
          <w:lang w:val="es-MX" w:eastAsia="x-none"/>
        </w:rPr>
        <w:lastRenderedPageBreak/>
        <w:t>presentación de los informes financieros trimestrales y la cuenta pública informarán al Congreso de la ejecución de su presupuesto, asimismo sobre la situación económica y las finanzas públicas del ejercicio.</w:t>
      </w:r>
    </w:p>
    <w:p w14:paraId="577687DA" w14:textId="77777777" w:rsidR="005E3EA8" w:rsidRPr="00111618" w:rsidRDefault="005E3EA8" w:rsidP="005E3EA8">
      <w:pPr>
        <w:ind w:firstLine="708"/>
        <w:jc w:val="both"/>
        <w:rPr>
          <w:rFonts w:ascii="Abadi" w:hAnsi="Abadi" w:cs="Arial"/>
          <w:sz w:val="21"/>
          <w:szCs w:val="21"/>
          <w:lang w:val="es-MX" w:eastAsia="x-none"/>
        </w:rPr>
      </w:pPr>
    </w:p>
    <w:p w14:paraId="41F1EFA1" w14:textId="77777777" w:rsidR="005E3EA8" w:rsidRPr="00111618" w:rsidRDefault="005E3EA8" w:rsidP="005E3EA8">
      <w:pPr>
        <w:ind w:firstLine="708"/>
        <w:jc w:val="both"/>
        <w:rPr>
          <w:rFonts w:ascii="Abadi" w:hAnsi="Abadi" w:cs="Arial"/>
          <w:sz w:val="21"/>
          <w:szCs w:val="21"/>
          <w:lang w:val="es-MX" w:eastAsia="x-none"/>
        </w:rPr>
      </w:pPr>
    </w:p>
    <w:p w14:paraId="7982DAF6" w14:textId="77777777" w:rsidR="005E3EA8" w:rsidRPr="00111618" w:rsidRDefault="005E3EA8" w:rsidP="005E3EA8">
      <w:pPr>
        <w:ind w:firstLine="708"/>
        <w:jc w:val="both"/>
        <w:rPr>
          <w:rFonts w:ascii="Abadi" w:hAnsi="Abadi" w:cs="Arial"/>
          <w:sz w:val="21"/>
          <w:szCs w:val="21"/>
          <w:lang w:val="es-MX" w:eastAsia="x-none"/>
        </w:rPr>
      </w:pPr>
      <w:r w:rsidRPr="00111618">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111618">
          <w:rPr>
            <w:rFonts w:ascii="Abadi" w:hAnsi="Abadi" w:cs="Arial"/>
            <w:sz w:val="21"/>
            <w:szCs w:val="21"/>
            <w:lang w:val="es-MX" w:eastAsia="x-none"/>
          </w:rPr>
          <w:t>la Constitución Política</w:t>
        </w:r>
      </w:smartTag>
      <w:r w:rsidRPr="00111618">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2C1709A7" w14:textId="77777777" w:rsidR="005E3EA8" w:rsidRPr="00111618" w:rsidRDefault="005E3EA8" w:rsidP="005E3EA8">
      <w:pPr>
        <w:ind w:firstLine="708"/>
        <w:jc w:val="both"/>
        <w:rPr>
          <w:rFonts w:ascii="Abadi" w:hAnsi="Abadi" w:cs="Arial"/>
          <w:sz w:val="21"/>
          <w:szCs w:val="21"/>
          <w:lang w:val="es-MX" w:eastAsia="x-none"/>
        </w:rPr>
      </w:pPr>
    </w:p>
    <w:p w14:paraId="0ADA0FEE" w14:textId="77777777" w:rsidR="005E3EA8" w:rsidRPr="00111618" w:rsidRDefault="005E3EA8" w:rsidP="005E3EA8">
      <w:pPr>
        <w:ind w:firstLine="708"/>
        <w:jc w:val="both"/>
        <w:rPr>
          <w:rFonts w:ascii="Abadi" w:hAnsi="Abadi" w:cs="Arial"/>
          <w:sz w:val="21"/>
          <w:szCs w:val="21"/>
          <w:lang w:val="es-MX" w:eastAsia="x-none"/>
        </w:rPr>
      </w:pPr>
      <w:r w:rsidRPr="00111618">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AA1E324" w14:textId="77777777" w:rsidR="005E3EA8" w:rsidRPr="00111618" w:rsidRDefault="005E3EA8" w:rsidP="005E3EA8">
      <w:pPr>
        <w:ind w:firstLine="708"/>
        <w:jc w:val="both"/>
        <w:rPr>
          <w:rFonts w:ascii="Abadi" w:hAnsi="Abadi" w:cs="Arial"/>
          <w:sz w:val="21"/>
          <w:szCs w:val="21"/>
          <w:lang w:val="es-MX" w:eastAsia="x-none"/>
        </w:rPr>
      </w:pPr>
    </w:p>
    <w:p w14:paraId="5F93D96E"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B81729">
          <w:rPr>
            <w:rFonts w:ascii="Abadi" w:hAnsi="Abadi"/>
            <w:b w:val="0"/>
            <w:bCs w:val="0"/>
            <w:sz w:val="21"/>
            <w:szCs w:val="21"/>
          </w:rPr>
          <w:t>la Ley</w:t>
        </w:r>
      </w:smartTag>
      <w:r w:rsidRPr="00B81729">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46094CBE" w14:textId="77777777" w:rsidR="005E3EA8" w:rsidRPr="00B81729" w:rsidRDefault="005E3EA8" w:rsidP="005E3EA8">
      <w:pPr>
        <w:pStyle w:val="Textoindependiente"/>
        <w:ind w:firstLine="708"/>
        <w:rPr>
          <w:rFonts w:ascii="Abadi" w:hAnsi="Abadi"/>
          <w:b w:val="0"/>
          <w:bCs w:val="0"/>
          <w:sz w:val="21"/>
          <w:szCs w:val="21"/>
        </w:rPr>
      </w:pPr>
    </w:p>
    <w:p w14:paraId="6DD1F18F"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w:t>
      </w:r>
      <w:r w:rsidRPr="00B81729">
        <w:rPr>
          <w:rFonts w:ascii="Abadi" w:hAnsi="Abadi"/>
          <w:b w:val="0"/>
          <w:bCs w:val="0"/>
          <w:sz w:val="21"/>
          <w:szCs w:val="21"/>
        </w:rPr>
        <w:t>observen las formalidades esenciales del proceso de fiscalización.</w:t>
      </w:r>
    </w:p>
    <w:p w14:paraId="2A2CE14E" w14:textId="77777777" w:rsidR="005E3EA8" w:rsidRPr="00B81729" w:rsidRDefault="005E3EA8" w:rsidP="005E3EA8">
      <w:pPr>
        <w:pStyle w:val="Textoindependiente"/>
        <w:ind w:firstLine="708"/>
        <w:rPr>
          <w:rFonts w:ascii="Abadi" w:hAnsi="Abadi"/>
          <w:b w:val="0"/>
          <w:bCs w:val="0"/>
          <w:sz w:val="21"/>
          <w:szCs w:val="21"/>
        </w:rPr>
      </w:pPr>
    </w:p>
    <w:p w14:paraId="16CC259C"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B81729">
          <w:rPr>
            <w:rFonts w:ascii="Abadi" w:hAnsi="Abadi"/>
            <w:b w:val="0"/>
            <w:bCs w:val="0"/>
            <w:sz w:val="21"/>
            <w:szCs w:val="21"/>
          </w:rPr>
          <w:t>la Ley Orgánica</w:t>
        </w:r>
      </w:smartTag>
      <w:r w:rsidRPr="00B81729">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0CB94F5" w14:textId="77777777" w:rsidR="005E3EA8" w:rsidRPr="00B81729" w:rsidRDefault="005E3EA8" w:rsidP="005E3EA8">
      <w:pPr>
        <w:pStyle w:val="Textoindependiente"/>
        <w:ind w:firstLine="708"/>
        <w:rPr>
          <w:rFonts w:ascii="Abadi" w:hAnsi="Abadi"/>
          <w:b w:val="0"/>
          <w:bCs w:val="0"/>
          <w:sz w:val="21"/>
          <w:szCs w:val="21"/>
        </w:rPr>
      </w:pPr>
    </w:p>
    <w:p w14:paraId="0D1E5931"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718E29AA" w14:textId="77777777" w:rsidR="00B81729" w:rsidRDefault="00B81729" w:rsidP="005E3EA8">
      <w:pPr>
        <w:ind w:firstLine="708"/>
        <w:jc w:val="both"/>
        <w:rPr>
          <w:rFonts w:ascii="Abadi" w:hAnsi="Abadi" w:cs="Arial"/>
          <w:sz w:val="21"/>
          <w:szCs w:val="21"/>
          <w:lang w:val="es-MX" w:eastAsia="x-none"/>
        </w:rPr>
      </w:pPr>
    </w:p>
    <w:p w14:paraId="60506CA3" w14:textId="18AE4B5F" w:rsidR="005E3EA8" w:rsidRPr="00B81729" w:rsidRDefault="005E3EA8" w:rsidP="005E3EA8">
      <w:pPr>
        <w:ind w:firstLine="708"/>
        <w:jc w:val="both"/>
        <w:rPr>
          <w:rFonts w:ascii="Abadi" w:hAnsi="Abadi" w:cs="Arial"/>
          <w:b/>
          <w:bCs/>
          <w:sz w:val="21"/>
          <w:szCs w:val="21"/>
          <w:lang w:val="es-MX" w:eastAsia="x-none"/>
        </w:rPr>
      </w:pPr>
      <w:r w:rsidRPr="00B81729">
        <w:rPr>
          <w:rFonts w:ascii="Abadi" w:hAnsi="Abadi" w:cs="Arial"/>
          <w:b/>
          <w:bCs/>
          <w:sz w:val="21"/>
          <w:szCs w:val="21"/>
          <w:lang w:val="es-MX" w:eastAsia="x-none"/>
        </w:rPr>
        <w:t>II. Antecedentes:</w:t>
      </w:r>
    </w:p>
    <w:p w14:paraId="0864A021" w14:textId="77777777" w:rsidR="005E3EA8" w:rsidRPr="00B81729" w:rsidRDefault="005E3EA8" w:rsidP="005E3EA8">
      <w:pPr>
        <w:ind w:firstLine="708"/>
        <w:jc w:val="both"/>
        <w:rPr>
          <w:rFonts w:ascii="Abadi" w:hAnsi="Abadi" w:cs="Arial"/>
          <w:sz w:val="21"/>
          <w:szCs w:val="21"/>
          <w:lang w:val="es-MX" w:eastAsia="x-none"/>
        </w:rPr>
      </w:pPr>
    </w:p>
    <w:p w14:paraId="175FCF95" w14:textId="77777777" w:rsidR="005E3EA8" w:rsidRPr="00B81729" w:rsidRDefault="005E3EA8" w:rsidP="005E3EA8">
      <w:pPr>
        <w:ind w:firstLine="708"/>
        <w:jc w:val="both"/>
        <w:rPr>
          <w:rFonts w:ascii="Abadi" w:hAnsi="Abadi" w:cs="Arial"/>
          <w:sz w:val="21"/>
          <w:szCs w:val="21"/>
          <w:lang w:val="es-MX" w:eastAsia="x-none"/>
        </w:rPr>
      </w:pPr>
      <w:r w:rsidRPr="00B81729">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B81729">
          <w:rPr>
            <w:rFonts w:ascii="Abadi" w:hAnsi="Abadi" w:cs="Arial"/>
            <w:sz w:val="21"/>
            <w:szCs w:val="21"/>
            <w:lang w:val="es-MX" w:eastAsia="x-none"/>
          </w:rPr>
          <w:t>la Constitución Política</w:t>
        </w:r>
      </w:smartTag>
      <w:r w:rsidRPr="00B81729">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1AB4671" w14:textId="77777777" w:rsidR="005E3EA8" w:rsidRPr="00B81729" w:rsidRDefault="005E3EA8" w:rsidP="005E3EA8">
      <w:pPr>
        <w:ind w:firstLine="708"/>
        <w:jc w:val="both"/>
        <w:rPr>
          <w:rFonts w:ascii="Abadi" w:hAnsi="Abadi" w:cs="Arial"/>
          <w:sz w:val="21"/>
          <w:szCs w:val="21"/>
          <w:lang w:val="es-MX" w:eastAsia="x-none"/>
        </w:rPr>
      </w:pPr>
    </w:p>
    <w:p w14:paraId="32BA498C"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2FA45A4D" w14:textId="77777777" w:rsidR="005E3EA8" w:rsidRPr="00B81729" w:rsidRDefault="005E3EA8" w:rsidP="005E3EA8">
      <w:pPr>
        <w:pStyle w:val="Textoindependiente"/>
        <w:ind w:firstLine="708"/>
        <w:rPr>
          <w:rFonts w:ascii="Abadi" w:hAnsi="Abadi"/>
          <w:b w:val="0"/>
          <w:bCs w:val="0"/>
          <w:sz w:val="21"/>
          <w:szCs w:val="21"/>
        </w:rPr>
      </w:pPr>
    </w:p>
    <w:p w14:paraId="4F28F8AA"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B81729">
          <w:rPr>
            <w:rFonts w:ascii="Abadi" w:hAnsi="Abadi"/>
            <w:b w:val="0"/>
            <w:bCs w:val="0"/>
            <w:sz w:val="21"/>
            <w:szCs w:val="21"/>
          </w:rPr>
          <w:t>la Ley</w:t>
        </w:r>
      </w:smartTag>
      <w:r w:rsidRPr="00B81729">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71D8708A" w14:textId="77777777" w:rsidR="005E3EA8" w:rsidRPr="00B81729" w:rsidRDefault="005E3EA8" w:rsidP="005E3EA8">
      <w:pPr>
        <w:pStyle w:val="Textoindependiente"/>
        <w:ind w:firstLine="708"/>
        <w:rPr>
          <w:rFonts w:ascii="Abadi" w:hAnsi="Abadi"/>
          <w:b w:val="0"/>
          <w:bCs w:val="0"/>
          <w:sz w:val="21"/>
          <w:szCs w:val="21"/>
        </w:rPr>
      </w:pPr>
    </w:p>
    <w:p w14:paraId="176255B9"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En cuanto a la presentación, el artículo 20 de la Ley de Fiscalización Superior del Estado de Guanajuato refiere </w:t>
      </w:r>
      <w:r w:rsidRPr="00B81729">
        <w:rPr>
          <w:rFonts w:ascii="Abadi" w:hAnsi="Abadi"/>
          <w:b w:val="0"/>
          <w:bCs w:val="0"/>
          <w:sz w:val="21"/>
          <w:szCs w:val="21"/>
        </w:rPr>
        <w:lastRenderedPageBreak/>
        <w:t>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327F49CA" w14:textId="77777777" w:rsidR="005E3EA8" w:rsidRPr="00B81729" w:rsidRDefault="005E3EA8" w:rsidP="005E3EA8">
      <w:pPr>
        <w:pStyle w:val="Textoindependiente"/>
        <w:ind w:firstLine="708"/>
        <w:rPr>
          <w:rFonts w:ascii="Abadi" w:hAnsi="Abadi"/>
          <w:b w:val="0"/>
          <w:bCs w:val="0"/>
          <w:sz w:val="21"/>
          <w:szCs w:val="21"/>
        </w:rPr>
      </w:pPr>
    </w:p>
    <w:p w14:paraId="583E8AF8"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72663BF5" w14:textId="77777777" w:rsidR="005E3EA8" w:rsidRPr="00B81729" w:rsidRDefault="005E3EA8" w:rsidP="005E3EA8">
      <w:pPr>
        <w:ind w:firstLine="708"/>
        <w:jc w:val="both"/>
        <w:rPr>
          <w:rFonts w:ascii="Abadi" w:hAnsi="Abadi" w:cs="Arial"/>
          <w:sz w:val="21"/>
          <w:szCs w:val="21"/>
          <w:lang w:val="es-MX" w:eastAsia="x-none"/>
        </w:rPr>
      </w:pPr>
    </w:p>
    <w:p w14:paraId="57172D79" w14:textId="77777777" w:rsidR="005E3EA8" w:rsidRPr="00B81729" w:rsidRDefault="005E3EA8" w:rsidP="005E3EA8">
      <w:pPr>
        <w:ind w:firstLine="708"/>
        <w:jc w:val="both"/>
        <w:rPr>
          <w:rFonts w:ascii="Abadi" w:hAnsi="Abadi" w:cs="Arial"/>
          <w:sz w:val="21"/>
          <w:szCs w:val="21"/>
          <w:lang w:val="es-MX" w:eastAsia="x-none"/>
        </w:rPr>
      </w:pPr>
      <w:r w:rsidRPr="00B81729">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B81729">
          <w:rPr>
            <w:rFonts w:ascii="Abadi" w:hAnsi="Abadi" w:cs="Arial"/>
            <w:sz w:val="21"/>
            <w:szCs w:val="21"/>
            <w:lang w:val="es-MX" w:eastAsia="x-none"/>
          </w:rPr>
          <w:t>la Ley Orgánica</w:t>
        </w:r>
      </w:smartTag>
      <w:r w:rsidRPr="00B81729">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599E99FF" w14:textId="77777777" w:rsidR="005E3EA8" w:rsidRPr="00B81729" w:rsidRDefault="005E3EA8" w:rsidP="00B81729">
      <w:pPr>
        <w:jc w:val="both"/>
        <w:rPr>
          <w:rFonts w:ascii="Abadi" w:hAnsi="Abadi" w:cs="Arial"/>
          <w:sz w:val="21"/>
          <w:szCs w:val="21"/>
          <w:lang w:val="es-MX" w:eastAsia="x-none"/>
        </w:rPr>
      </w:pPr>
    </w:p>
    <w:p w14:paraId="3486A268" w14:textId="77777777" w:rsidR="005E3EA8" w:rsidRPr="00B81729" w:rsidRDefault="005E3EA8" w:rsidP="005E3EA8">
      <w:pPr>
        <w:ind w:right="60" w:firstLine="709"/>
        <w:jc w:val="both"/>
        <w:rPr>
          <w:rFonts w:ascii="Abadi" w:hAnsi="Abadi" w:cs="Arial"/>
          <w:sz w:val="21"/>
          <w:szCs w:val="21"/>
          <w:lang w:val="es-MX" w:eastAsia="x-none"/>
        </w:rPr>
      </w:pPr>
      <w:r w:rsidRPr="00B81729">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2C11304C" w14:textId="77777777" w:rsidR="005E3EA8" w:rsidRPr="00B81729" w:rsidRDefault="005E3EA8" w:rsidP="005E3EA8">
      <w:pPr>
        <w:ind w:right="58" w:firstLine="709"/>
        <w:jc w:val="both"/>
        <w:rPr>
          <w:rFonts w:ascii="Abadi" w:eastAsia="DejaVu Sans" w:hAnsi="Abadi" w:cs="Tahoma"/>
          <w:iCs/>
          <w:kern w:val="1"/>
          <w:sz w:val="21"/>
          <w:szCs w:val="21"/>
          <w:lang w:eastAsia="ar-SA"/>
        </w:rPr>
      </w:pPr>
    </w:p>
    <w:p w14:paraId="2A769626" w14:textId="77777777" w:rsidR="005E3EA8" w:rsidRPr="00B81729" w:rsidRDefault="005E3EA8" w:rsidP="005E3EA8">
      <w:pPr>
        <w:ind w:firstLine="708"/>
        <w:jc w:val="both"/>
        <w:rPr>
          <w:rFonts w:ascii="Abadi" w:hAnsi="Abadi" w:cs="Arial"/>
          <w:sz w:val="21"/>
          <w:szCs w:val="21"/>
          <w:lang w:val="es-MX" w:eastAsia="x-none"/>
        </w:rPr>
      </w:pPr>
      <w:r w:rsidRPr="00B81729">
        <w:rPr>
          <w:rFonts w:ascii="Abadi" w:hAnsi="Abadi" w:cs="Arial"/>
          <w:sz w:val="21"/>
          <w:szCs w:val="21"/>
          <w:lang w:val="es-MX" w:eastAsia="x-none"/>
        </w:rPr>
        <w:t xml:space="preserve">El artículo 74 de la Ley para el Ejercicio y Control de los Recursos Públicos para el Estado y los Municipios de Guanajuato señala que el Congreso establecerá los lineamientos para integrar la cuenta pública del Poder Ejecutivo, del Poder Judicial, de los Organismos Autónomos y de los municipios. </w:t>
      </w:r>
    </w:p>
    <w:p w14:paraId="226AEEAC" w14:textId="77777777" w:rsidR="005E3EA8" w:rsidRPr="00B81729" w:rsidRDefault="005E3EA8" w:rsidP="005E3EA8">
      <w:pPr>
        <w:pStyle w:val="Textoindependiente"/>
        <w:ind w:firstLine="708"/>
        <w:rPr>
          <w:rFonts w:ascii="Abadi" w:hAnsi="Abadi"/>
          <w:b w:val="0"/>
          <w:bCs w:val="0"/>
          <w:sz w:val="21"/>
          <w:szCs w:val="21"/>
        </w:rPr>
      </w:pPr>
    </w:p>
    <w:p w14:paraId="7B52FF2B"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Asimismo, el artículo 19 de la Ley de Fiscalización Superior del Estado prevé que la información financiera y la cuenta pública deberá organizarse, integrarse, sistematizarse, publicarse y difundirse en el tiempo y con la forma que establezca la Ley de Disciplina Financiera de las </w:t>
      </w:r>
      <w:r w:rsidRPr="00B81729">
        <w:rPr>
          <w:rFonts w:ascii="Abadi" w:hAnsi="Abadi"/>
          <w:b w:val="0"/>
          <w:bCs w:val="0"/>
          <w:sz w:val="21"/>
          <w:szCs w:val="21"/>
        </w:rPr>
        <w:t>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A1407C9" w14:textId="77777777" w:rsidR="005E3EA8" w:rsidRPr="00B81729" w:rsidRDefault="005E3EA8" w:rsidP="005E3EA8">
      <w:pPr>
        <w:pStyle w:val="Textoindependiente"/>
        <w:ind w:firstLine="708"/>
        <w:rPr>
          <w:rFonts w:ascii="Abadi" w:hAnsi="Abadi"/>
          <w:b w:val="0"/>
          <w:bCs w:val="0"/>
          <w:sz w:val="21"/>
          <w:szCs w:val="21"/>
        </w:rPr>
      </w:pPr>
    </w:p>
    <w:p w14:paraId="2D7B8AE7" w14:textId="77777777" w:rsidR="005E3EA8" w:rsidRPr="00B81729" w:rsidRDefault="005E3EA8" w:rsidP="005E3EA8">
      <w:pPr>
        <w:ind w:right="60" w:firstLine="709"/>
        <w:jc w:val="both"/>
        <w:rPr>
          <w:rFonts w:ascii="Abadi" w:hAnsi="Abadi" w:cs="Arial"/>
          <w:sz w:val="21"/>
          <w:szCs w:val="21"/>
          <w:lang w:val="es-MX" w:eastAsia="x-none"/>
        </w:rPr>
      </w:pPr>
      <w:r w:rsidRPr="00B81729">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refiere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78C946F" w14:textId="77777777" w:rsidR="005E3EA8" w:rsidRPr="00B81729" w:rsidRDefault="005E3EA8" w:rsidP="005E3EA8">
      <w:pPr>
        <w:pStyle w:val="Textoindependiente"/>
        <w:ind w:firstLine="708"/>
        <w:rPr>
          <w:rFonts w:ascii="Abadi" w:hAnsi="Abadi"/>
          <w:b w:val="0"/>
          <w:bCs w:val="0"/>
          <w:sz w:val="21"/>
          <w:szCs w:val="21"/>
        </w:rPr>
      </w:pPr>
    </w:p>
    <w:p w14:paraId="67276254"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CF42208" w14:textId="77777777" w:rsidR="005E3EA8" w:rsidRPr="00B81729" w:rsidRDefault="005E3EA8" w:rsidP="005E3EA8">
      <w:pPr>
        <w:pStyle w:val="Textoindependiente"/>
        <w:ind w:firstLine="708"/>
        <w:rPr>
          <w:rFonts w:ascii="Abadi" w:hAnsi="Abadi"/>
          <w:b w:val="0"/>
          <w:bCs w:val="0"/>
          <w:sz w:val="21"/>
          <w:szCs w:val="21"/>
        </w:rPr>
      </w:pPr>
    </w:p>
    <w:p w14:paraId="6CCA6DDC" w14:textId="77777777" w:rsidR="005E3EA8" w:rsidRDefault="005E3EA8" w:rsidP="005E3EA8">
      <w:pPr>
        <w:tabs>
          <w:tab w:val="left" w:pos="709"/>
        </w:tabs>
        <w:jc w:val="both"/>
        <w:rPr>
          <w:rFonts w:ascii="Abadi" w:hAnsi="Abadi" w:cs="Arial"/>
          <w:sz w:val="21"/>
          <w:szCs w:val="21"/>
          <w:lang w:val="es-MX" w:eastAsia="x-none"/>
        </w:rPr>
      </w:pPr>
      <w:r w:rsidRPr="00B81729">
        <w:rPr>
          <w:rFonts w:ascii="Abadi" w:hAnsi="Abadi" w:cs="Arial"/>
          <w:sz w:val="21"/>
          <w:szCs w:val="21"/>
        </w:rPr>
        <w:tab/>
        <w:t xml:space="preserve">El citado artículo también refiere </w:t>
      </w:r>
      <w:r w:rsidRPr="00B81729">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2BF59AE4" w14:textId="77777777" w:rsidR="00B81729" w:rsidRPr="00B81729" w:rsidRDefault="00B81729" w:rsidP="005E3EA8">
      <w:pPr>
        <w:tabs>
          <w:tab w:val="left" w:pos="709"/>
        </w:tabs>
        <w:jc w:val="both"/>
        <w:rPr>
          <w:rFonts w:ascii="Abadi" w:hAnsi="Abadi" w:cs="Arial"/>
          <w:sz w:val="21"/>
          <w:szCs w:val="21"/>
          <w:lang w:val="es-MX" w:eastAsia="x-none"/>
        </w:rPr>
      </w:pPr>
    </w:p>
    <w:p w14:paraId="2CE592ED" w14:textId="77777777" w:rsidR="005E3EA8" w:rsidRPr="00B81729" w:rsidRDefault="005E3EA8" w:rsidP="005E3EA8">
      <w:pPr>
        <w:tabs>
          <w:tab w:val="left" w:pos="709"/>
        </w:tabs>
        <w:jc w:val="both"/>
        <w:rPr>
          <w:rFonts w:ascii="Abadi" w:hAnsi="Abadi" w:cs="Arial"/>
          <w:sz w:val="21"/>
          <w:szCs w:val="21"/>
          <w:lang w:val="es-MX" w:eastAsia="x-none"/>
        </w:rPr>
      </w:pPr>
      <w:r w:rsidRPr="00B81729">
        <w:rPr>
          <w:rFonts w:ascii="Abadi" w:hAnsi="Abadi" w:cs="Arial"/>
          <w:sz w:val="21"/>
          <w:szCs w:val="21"/>
          <w:lang w:val="es-MX" w:eastAsia="x-none"/>
        </w:rPr>
        <w:tab/>
        <w:t xml:space="preserve">En términos del numeral 23 de la </w:t>
      </w:r>
      <w:r w:rsidRPr="00B81729">
        <w:rPr>
          <w:rFonts w:ascii="Abadi" w:hAnsi="Abadi" w:cs="Arial"/>
          <w:sz w:val="21"/>
          <w:szCs w:val="21"/>
        </w:rPr>
        <w:t>Ley de Fiscalización Superior del Estado de Guanajuato, p</w:t>
      </w:r>
      <w:r w:rsidRPr="00B81729">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7E424744" w14:textId="77777777" w:rsidR="005E3EA8" w:rsidRPr="00B81729" w:rsidRDefault="005E3EA8" w:rsidP="005E3EA8">
      <w:pPr>
        <w:tabs>
          <w:tab w:val="left" w:pos="709"/>
        </w:tabs>
        <w:jc w:val="both"/>
        <w:rPr>
          <w:rFonts w:ascii="Abadi" w:hAnsi="Abadi" w:cs="Arial"/>
          <w:sz w:val="21"/>
          <w:szCs w:val="21"/>
          <w:lang w:val="es-MX" w:eastAsia="x-none"/>
        </w:rPr>
      </w:pPr>
    </w:p>
    <w:p w14:paraId="4FB4EC3F" w14:textId="77777777" w:rsidR="005E3EA8" w:rsidRPr="00B81729" w:rsidRDefault="005E3EA8" w:rsidP="005E3EA8">
      <w:pPr>
        <w:pStyle w:val="Texto"/>
        <w:spacing w:after="0" w:line="240" w:lineRule="auto"/>
        <w:ind w:firstLine="708"/>
        <w:rPr>
          <w:rFonts w:ascii="Abadi" w:hAnsi="Abadi" w:cs="Arial"/>
          <w:sz w:val="21"/>
          <w:szCs w:val="21"/>
          <w:lang w:val="es-MX"/>
        </w:rPr>
      </w:pPr>
      <w:r w:rsidRPr="00B81729">
        <w:rPr>
          <w:rFonts w:ascii="Abadi" w:hAnsi="Abadi" w:cs="Arial"/>
          <w:sz w:val="21"/>
          <w:szCs w:val="21"/>
          <w:lang w:val="es-MX"/>
        </w:rPr>
        <w:lastRenderedPageBreak/>
        <w:t xml:space="preserve">Por lo que hace a la integración de la cuenta pública por parte de los sujetos fiscalizados, el artículo 52 de la Ley General de Contabilidad Gubernamental prevé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6AD80021" w14:textId="77777777" w:rsidR="005E3EA8" w:rsidRPr="00B81729" w:rsidRDefault="005E3EA8" w:rsidP="005E3EA8">
      <w:pPr>
        <w:pStyle w:val="Texto"/>
        <w:spacing w:after="0" w:line="240" w:lineRule="auto"/>
        <w:ind w:firstLine="708"/>
        <w:rPr>
          <w:rFonts w:ascii="Abadi" w:hAnsi="Abadi" w:cs="Arial"/>
          <w:sz w:val="21"/>
          <w:szCs w:val="21"/>
          <w:lang w:val="es-MX"/>
        </w:rPr>
      </w:pPr>
    </w:p>
    <w:p w14:paraId="7B89EA9F" w14:textId="77777777" w:rsidR="005E3EA8" w:rsidRPr="00B81729" w:rsidRDefault="005E3EA8" w:rsidP="005E3EA8">
      <w:pPr>
        <w:pStyle w:val="Texto"/>
        <w:spacing w:after="0" w:line="240" w:lineRule="auto"/>
        <w:ind w:firstLine="708"/>
        <w:rPr>
          <w:rFonts w:ascii="Abadi" w:hAnsi="Abadi" w:cs="Arial"/>
          <w:sz w:val="21"/>
          <w:szCs w:val="21"/>
          <w:lang w:val="es-MX"/>
        </w:rPr>
      </w:pPr>
      <w:r w:rsidRPr="00B81729">
        <w:rPr>
          <w:rFonts w:ascii="Abadi" w:hAnsi="Abadi" w:cs="Arial"/>
          <w:sz w:val="21"/>
          <w:szCs w:val="21"/>
          <w:lang w:val="es-MX"/>
        </w:rPr>
        <w:t xml:space="preserve">En cumplimiento a los citados preceptos, en su oportunidad se remitió a este Congreso del Estado, la cuenta pública municipal de Victoria, </w:t>
      </w:r>
      <w:proofErr w:type="spellStart"/>
      <w:r w:rsidRPr="00B81729">
        <w:rPr>
          <w:rFonts w:ascii="Abadi" w:hAnsi="Abadi" w:cs="Arial"/>
          <w:sz w:val="21"/>
          <w:szCs w:val="21"/>
          <w:lang w:val="es-MX"/>
        </w:rPr>
        <w:t>Gto</w:t>
      </w:r>
      <w:proofErr w:type="spellEnd"/>
      <w:r w:rsidRPr="00B81729">
        <w:rPr>
          <w:rFonts w:ascii="Abadi" w:hAnsi="Abadi" w:cs="Arial"/>
          <w:sz w:val="21"/>
          <w:szCs w:val="21"/>
          <w:lang w:val="es-MX"/>
        </w:rPr>
        <w:t>., correspondiente al ejercicio fiscal del año 2021, turnándose a la Auditoría Superior del Estado para su revisión.</w:t>
      </w:r>
    </w:p>
    <w:p w14:paraId="74FAC0AE" w14:textId="77777777" w:rsidR="005E3EA8" w:rsidRPr="00B81729" w:rsidRDefault="005E3EA8" w:rsidP="005E3EA8">
      <w:pPr>
        <w:pStyle w:val="Textoindependiente"/>
        <w:ind w:firstLine="708"/>
        <w:rPr>
          <w:rFonts w:ascii="Abadi" w:hAnsi="Abadi"/>
          <w:b w:val="0"/>
          <w:bCs w:val="0"/>
          <w:sz w:val="21"/>
          <w:szCs w:val="21"/>
        </w:rPr>
      </w:pPr>
    </w:p>
    <w:p w14:paraId="52BEDB34"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Por otra parte, el artículo 16 de la Ley de Fiscalización Superior del Estado señala que la Auditoría Superior establecerá un Programa General de Fiscalización, precisando los actos y sujetos de fiscalización, los que serán objeto de auditoría o revisión conforme a los criterios y normas que se establezcan en el Reglamento de dicha ley.</w:t>
      </w:r>
    </w:p>
    <w:p w14:paraId="7EEC4DCD" w14:textId="77777777" w:rsidR="005E3EA8" w:rsidRPr="00B81729" w:rsidRDefault="005E3EA8" w:rsidP="005E3EA8">
      <w:pPr>
        <w:pStyle w:val="Textoindependiente"/>
        <w:ind w:firstLine="708"/>
        <w:rPr>
          <w:rFonts w:ascii="Abadi" w:hAnsi="Abadi"/>
          <w:b w:val="0"/>
          <w:bCs w:val="0"/>
          <w:sz w:val="21"/>
          <w:szCs w:val="21"/>
        </w:rPr>
      </w:pPr>
    </w:p>
    <w:p w14:paraId="4A71B19A"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En ejercicio de esta función, el Auditor Superior del Estado aprobó el Programa General de Fiscalización 2022. En dicho Programa se contempló la revisión de la cuenta pública municipal de Victoria, </w:t>
      </w:r>
      <w:proofErr w:type="spellStart"/>
      <w:r w:rsidRPr="00B81729">
        <w:rPr>
          <w:rFonts w:ascii="Abadi" w:hAnsi="Abadi"/>
          <w:b w:val="0"/>
          <w:bCs w:val="0"/>
          <w:sz w:val="21"/>
          <w:szCs w:val="21"/>
        </w:rPr>
        <w:t>Gto</w:t>
      </w:r>
      <w:proofErr w:type="spellEnd"/>
      <w:r w:rsidRPr="00B81729">
        <w:rPr>
          <w:rFonts w:ascii="Abadi" w:hAnsi="Abadi"/>
          <w:b w:val="0"/>
          <w:bCs w:val="0"/>
          <w:sz w:val="21"/>
          <w:szCs w:val="21"/>
        </w:rPr>
        <w:t>., correspondiente al ejercicio fiscal del año 2021.</w:t>
      </w:r>
    </w:p>
    <w:p w14:paraId="06B72BCD" w14:textId="77777777" w:rsidR="005E3EA8" w:rsidRPr="00B81729" w:rsidRDefault="005E3EA8" w:rsidP="005E3EA8">
      <w:pPr>
        <w:ind w:firstLine="708"/>
        <w:jc w:val="both"/>
        <w:rPr>
          <w:rFonts w:ascii="Abadi" w:hAnsi="Abadi" w:cs="Arial"/>
          <w:sz w:val="21"/>
          <w:szCs w:val="21"/>
          <w:lang w:val="es-MX" w:eastAsia="x-none"/>
        </w:rPr>
      </w:pPr>
    </w:p>
    <w:p w14:paraId="3C181C8F" w14:textId="77777777" w:rsidR="005E3EA8" w:rsidRPr="00B81729" w:rsidRDefault="005E3EA8" w:rsidP="005E3EA8">
      <w:pPr>
        <w:ind w:firstLine="708"/>
        <w:jc w:val="both"/>
        <w:rPr>
          <w:rFonts w:ascii="Abadi" w:hAnsi="Abadi" w:cs="Arial"/>
          <w:sz w:val="21"/>
          <w:szCs w:val="21"/>
          <w:lang w:val="es-MX" w:eastAsia="x-none"/>
        </w:rPr>
      </w:pPr>
      <w:r w:rsidRPr="00B81729">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el 8 de diciembre de 2022, para su estudio y dictamen, siendo </w:t>
      </w:r>
      <w:r w:rsidRPr="00B81729">
        <w:rPr>
          <w:rFonts w:ascii="Abadi" w:hAnsi="Abadi" w:cs="Arial"/>
          <w:sz w:val="21"/>
          <w:szCs w:val="21"/>
          <w:lang w:val="es-MX" w:eastAsia="x-none"/>
        </w:rPr>
        <w:t>radicado el 14 de diciembre del mismo año.</w:t>
      </w:r>
    </w:p>
    <w:p w14:paraId="040C5F90" w14:textId="77777777" w:rsidR="005E3EA8" w:rsidRPr="00B81729" w:rsidRDefault="005E3EA8" w:rsidP="005E3EA8">
      <w:pPr>
        <w:ind w:firstLine="708"/>
        <w:jc w:val="both"/>
        <w:rPr>
          <w:rFonts w:ascii="Abadi" w:hAnsi="Abadi" w:cs="Arial"/>
          <w:sz w:val="21"/>
          <w:szCs w:val="21"/>
          <w:lang w:val="es-MX" w:eastAsia="x-none"/>
        </w:rPr>
      </w:pPr>
    </w:p>
    <w:p w14:paraId="69BAC0F8" w14:textId="77777777" w:rsidR="005E3EA8" w:rsidRPr="00B81729" w:rsidRDefault="005E3EA8" w:rsidP="005E3EA8">
      <w:pPr>
        <w:ind w:firstLine="708"/>
        <w:jc w:val="both"/>
        <w:rPr>
          <w:rFonts w:ascii="Abadi" w:hAnsi="Abadi" w:cs="Arial"/>
          <w:sz w:val="21"/>
          <w:szCs w:val="21"/>
          <w:lang w:val="es-MX" w:eastAsia="x-none"/>
        </w:rPr>
      </w:pPr>
    </w:p>
    <w:p w14:paraId="3C89E9FF" w14:textId="77777777" w:rsidR="005E3EA8" w:rsidRPr="00B81729" w:rsidRDefault="005E3EA8" w:rsidP="005E3EA8">
      <w:pPr>
        <w:pStyle w:val="Textoindependiente"/>
        <w:ind w:firstLine="708"/>
        <w:rPr>
          <w:rFonts w:ascii="Abadi" w:hAnsi="Abadi"/>
          <w:sz w:val="21"/>
          <w:szCs w:val="21"/>
        </w:rPr>
      </w:pPr>
      <w:r w:rsidRPr="00B81729">
        <w:rPr>
          <w:rFonts w:ascii="Abadi" w:hAnsi="Abadi"/>
          <w:sz w:val="21"/>
          <w:szCs w:val="21"/>
        </w:rPr>
        <w:t>III. Procedimiento de Revisión:</w:t>
      </w:r>
    </w:p>
    <w:p w14:paraId="11E2B7CD" w14:textId="77777777" w:rsidR="005E3EA8" w:rsidRPr="00B81729" w:rsidRDefault="005E3EA8" w:rsidP="005E3EA8">
      <w:pPr>
        <w:pStyle w:val="Textoindependiente"/>
        <w:ind w:firstLine="708"/>
        <w:rPr>
          <w:rFonts w:ascii="Abadi" w:hAnsi="Abadi"/>
          <w:sz w:val="21"/>
          <w:szCs w:val="21"/>
        </w:rPr>
      </w:pPr>
    </w:p>
    <w:p w14:paraId="41B1F6FC"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La revisión de la cuenta pública municipal de Victoria, </w:t>
      </w:r>
      <w:proofErr w:type="spellStart"/>
      <w:r w:rsidRPr="00B81729">
        <w:rPr>
          <w:rFonts w:ascii="Abadi" w:hAnsi="Abadi"/>
          <w:b w:val="0"/>
          <w:bCs w:val="0"/>
          <w:sz w:val="21"/>
          <w:szCs w:val="21"/>
        </w:rPr>
        <w:t>Gto</w:t>
      </w:r>
      <w:proofErr w:type="spellEnd"/>
      <w:r w:rsidRPr="00B81729">
        <w:rPr>
          <w:rFonts w:ascii="Abadi" w:hAnsi="Abadi"/>
          <w:b w:val="0"/>
          <w:bCs w:val="0"/>
          <w:sz w:val="21"/>
          <w:szCs w:val="21"/>
        </w:rPr>
        <w:t>., correspondiente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35CEE46" w14:textId="77777777" w:rsidR="005E3EA8" w:rsidRPr="00B81729" w:rsidRDefault="005E3EA8" w:rsidP="005E3EA8">
      <w:pPr>
        <w:pStyle w:val="Textoindependiente"/>
        <w:ind w:firstLine="708"/>
        <w:rPr>
          <w:rFonts w:ascii="Abadi" w:hAnsi="Abadi"/>
          <w:b w:val="0"/>
          <w:bCs w:val="0"/>
          <w:sz w:val="21"/>
          <w:szCs w:val="21"/>
        </w:rPr>
      </w:pPr>
    </w:p>
    <w:p w14:paraId="7F2DCD44"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B28A1BE" w14:textId="77777777" w:rsidR="005E3EA8" w:rsidRPr="00B81729" w:rsidRDefault="005E3EA8" w:rsidP="005E3EA8">
      <w:pPr>
        <w:pStyle w:val="Textoindependiente"/>
        <w:ind w:firstLine="708"/>
        <w:rPr>
          <w:rFonts w:ascii="Abadi" w:hAnsi="Abadi"/>
          <w:b w:val="0"/>
          <w:bCs w:val="0"/>
          <w:sz w:val="21"/>
          <w:szCs w:val="21"/>
        </w:rPr>
      </w:pPr>
    </w:p>
    <w:p w14:paraId="00D1A934"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w:t>
      </w:r>
      <w:r w:rsidRPr="00B81729">
        <w:rPr>
          <w:rFonts w:ascii="Abadi" w:hAnsi="Abadi"/>
          <w:b w:val="0"/>
          <w:bCs w:val="0"/>
          <w:sz w:val="21"/>
          <w:szCs w:val="21"/>
        </w:rPr>
        <w:lastRenderedPageBreak/>
        <w:t>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654E5B1" w14:textId="77777777" w:rsidR="005E3EA8" w:rsidRPr="00B81729" w:rsidRDefault="005E3EA8" w:rsidP="005E3EA8">
      <w:pPr>
        <w:pStyle w:val="Textoindependiente"/>
        <w:ind w:firstLine="708"/>
        <w:rPr>
          <w:rFonts w:ascii="Abadi" w:hAnsi="Abadi"/>
          <w:b w:val="0"/>
          <w:bCs w:val="0"/>
          <w:sz w:val="21"/>
          <w:szCs w:val="21"/>
        </w:rPr>
      </w:pPr>
    </w:p>
    <w:p w14:paraId="01FC7AD1" w14:textId="77777777" w:rsidR="005E3EA8" w:rsidRPr="00B81729" w:rsidRDefault="005E3EA8" w:rsidP="005E3EA8">
      <w:pPr>
        <w:pStyle w:val="Textoindependiente"/>
        <w:ind w:firstLine="708"/>
        <w:rPr>
          <w:rFonts w:ascii="Abadi" w:hAnsi="Abadi"/>
          <w:b w:val="0"/>
          <w:bCs w:val="0"/>
          <w:sz w:val="21"/>
          <w:szCs w:val="21"/>
        </w:rPr>
      </w:pPr>
    </w:p>
    <w:p w14:paraId="409519B0" w14:textId="77777777" w:rsidR="005E3EA8" w:rsidRPr="00B81729" w:rsidRDefault="005E3EA8" w:rsidP="00B81729">
      <w:pPr>
        <w:pStyle w:val="Textoindependiente"/>
        <w:rPr>
          <w:rFonts w:ascii="Abadi" w:hAnsi="Abadi"/>
          <w:b w:val="0"/>
          <w:bCs w:val="0"/>
          <w:sz w:val="21"/>
          <w:szCs w:val="21"/>
        </w:rPr>
      </w:pPr>
    </w:p>
    <w:p w14:paraId="330747BC"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3957C61F" w14:textId="77777777" w:rsidR="005E3EA8" w:rsidRPr="00B81729" w:rsidRDefault="005E3EA8" w:rsidP="005E3EA8">
      <w:pPr>
        <w:pStyle w:val="Textoindependiente"/>
        <w:ind w:firstLine="708"/>
        <w:rPr>
          <w:rFonts w:ascii="Abadi" w:hAnsi="Abadi"/>
          <w:b w:val="0"/>
          <w:bCs w:val="0"/>
          <w:sz w:val="21"/>
          <w:szCs w:val="21"/>
        </w:rPr>
      </w:pPr>
    </w:p>
    <w:p w14:paraId="77587065"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 xml:space="preserve">El informe de resultados establece que se practicó la revisión de la cuenta pública respecto de las operaciones realizadas por la administración pública municipal de Victoria, </w:t>
      </w:r>
      <w:proofErr w:type="spellStart"/>
      <w:r w:rsidRPr="00B81729">
        <w:rPr>
          <w:rFonts w:ascii="Abadi" w:hAnsi="Abadi"/>
          <w:b w:val="0"/>
          <w:bCs w:val="0"/>
          <w:sz w:val="21"/>
          <w:szCs w:val="21"/>
        </w:rPr>
        <w:t>Gto</w:t>
      </w:r>
      <w:proofErr w:type="spellEnd"/>
      <w:r w:rsidRPr="00B81729">
        <w:rPr>
          <w:rFonts w:ascii="Abadi" w:hAnsi="Abadi"/>
          <w:b w:val="0"/>
          <w:bCs w:val="0"/>
          <w:sz w:val="21"/>
          <w:szCs w:val="21"/>
        </w:rPr>
        <w:t>., correspondientes al ejercicio fiscal 2021, en lo referente a los apartados de ingresos y egresos.</w:t>
      </w:r>
    </w:p>
    <w:p w14:paraId="16DCCA6E" w14:textId="77777777" w:rsidR="005E3EA8" w:rsidRPr="00B81729" w:rsidRDefault="005E3EA8" w:rsidP="005E3EA8">
      <w:pPr>
        <w:pStyle w:val="Textoindependiente"/>
        <w:ind w:firstLine="705"/>
        <w:rPr>
          <w:rFonts w:ascii="Abadi" w:hAnsi="Abadi"/>
          <w:b w:val="0"/>
          <w:bCs w:val="0"/>
          <w:sz w:val="21"/>
          <w:szCs w:val="21"/>
        </w:rPr>
      </w:pPr>
    </w:p>
    <w:p w14:paraId="2F4E9BA1" w14:textId="77777777" w:rsidR="005E3EA8" w:rsidRPr="00B81729" w:rsidRDefault="005E3EA8" w:rsidP="005E3EA8">
      <w:pPr>
        <w:autoSpaceDE w:val="0"/>
        <w:autoSpaceDN w:val="0"/>
        <w:adjustRightInd w:val="0"/>
        <w:ind w:firstLine="708"/>
        <w:jc w:val="both"/>
        <w:rPr>
          <w:rFonts w:ascii="Abadi" w:hAnsi="Abadi" w:cs="Arial"/>
          <w:sz w:val="21"/>
          <w:szCs w:val="21"/>
          <w:lang w:val="es-MX" w:eastAsia="x-none"/>
        </w:rPr>
      </w:pPr>
      <w:r w:rsidRPr="00B81729">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w:t>
      </w:r>
      <w:r w:rsidRPr="00B81729">
        <w:rPr>
          <w:rFonts w:ascii="Abadi" w:hAnsi="Abadi" w:cs="Arial"/>
          <w:sz w:val="21"/>
          <w:szCs w:val="21"/>
          <w:lang w:val="es-MX" w:eastAsia="x-none"/>
        </w:rPr>
        <w:t xml:space="preserve">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52DB1346" w14:textId="77777777" w:rsidR="005E3EA8" w:rsidRPr="00B81729" w:rsidRDefault="005E3EA8" w:rsidP="00B81729">
      <w:pPr>
        <w:jc w:val="both"/>
        <w:rPr>
          <w:rFonts w:ascii="Abadi" w:hAnsi="Abadi" w:cs="Arial"/>
          <w:sz w:val="21"/>
          <w:szCs w:val="21"/>
          <w:lang w:val="es-MX" w:eastAsia="x-none"/>
        </w:rPr>
      </w:pPr>
    </w:p>
    <w:p w14:paraId="397F392D" w14:textId="77777777" w:rsidR="005E3EA8" w:rsidRPr="00B81729" w:rsidRDefault="005E3EA8" w:rsidP="005E3EA8">
      <w:pPr>
        <w:ind w:firstLine="708"/>
        <w:jc w:val="both"/>
        <w:rPr>
          <w:rFonts w:ascii="Abadi" w:hAnsi="Abadi" w:cs="Arial"/>
          <w:sz w:val="21"/>
          <w:szCs w:val="21"/>
          <w:lang w:val="es-MX" w:eastAsia="x-none"/>
        </w:rPr>
      </w:pPr>
      <w:r w:rsidRPr="00B81729">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B81729">
        <w:rPr>
          <w:rFonts w:ascii="Abadi" w:hAnsi="Abadi" w:cs="Arial"/>
          <w:sz w:val="21"/>
          <w:szCs w:val="21"/>
          <w:lang w:val="es-MX" w:eastAsia="x-none"/>
        </w:rPr>
        <w:t>fiscalizado</w:t>
      </w:r>
      <w:proofErr w:type="spellEnd"/>
      <w:r w:rsidRPr="00B81729">
        <w:rPr>
          <w:rFonts w:ascii="Abadi" w:hAnsi="Abadi" w:cs="Arial"/>
          <w:sz w:val="21"/>
          <w:szCs w:val="21"/>
          <w:lang w:val="es-MX" w:eastAsia="x-none"/>
        </w:rPr>
        <w:t>,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60C13788" w14:textId="77777777" w:rsidR="005E3EA8" w:rsidRPr="00B81729" w:rsidRDefault="005E3EA8" w:rsidP="005E3EA8">
      <w:pPr>
        <w:ind w:firstLine="708"/>
        <w:jc w:val="both"/>
        <w:rPr>
          <w:rFonts w:ascii="Abadi" w:hAnsi="Abadi" w:cs="Arial"/>
          <w:sz w:val="21"/>
          <w:szCs w:val="21"/>
          <w:lang w:val="es-MX" w:eastAsia="x-none"/>
        </w:rPr>
      </w:pPr>
    </w:p>
    <w:p w14:paraId="6F7C417B"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 xml:space="preserve">El 30 de junio de 2022 se notificó al presidente municipal de Victoria, </w:t>
      </w:r>
      <w:proofErr w:type="spellStart"/>
      <w:r w:rsidRPr="00B81729">
        <w:rPr>
          <w:rFonts w:ascii="Abadi" w:hAnsi="Abadi" w:cs="Arial"/>
          <w:sz w:val="21"/>
          <w:szCs w:val="21"/>
        </w:rPr>
        <w:t>Gto</w:t>
      </w:r>
      <w:proofErr w:type="spellEnd"/>
      <w:r w:rsidRPr="00B81729">
        <w:rPr>
          <w:rFonts w:ascii="Abadi" w:hAnsi="Abadi" w:cs="Arial"/>
          <w:sz w:val="21"/>
          <w:szCs w:val="21"/>
        </w:rPr>
        <w:t>., la orden de inicio del procedimiento de revisión de la cuenta pública.</w:t>
      </w:r>
    </w:p>
    <w:p w14:paraId="0CE90D2A" w14:textId="77777777" w:rsidR="005E3EA8" w:rsidRPr="00B81729" w:rsidRDefault="005E3EA8" w:rsidP="005E3EA8">
      <w:pPr>
        <w:ind w:firstLine="708"/>
        <w:jc w:val="both"/>
        <w:rPr>
          <w:rFonts w:ascii="Abadi" w:hAnsi="Abadi" w:cs="Arial"/>
          <w:sz w:val="21"/>
          <w:szCs w:val="21"/>
        </w:rPr>
      </w:pPr>
    </w:p>
    <w:p w14:paraId="63AAB2F0"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 xml:space="preserve">Posteriormente, el 21 de octubre de 2022, se notificó al presidente municipal y al ex presidente municipal interino y el 24 de octubre de 2022 a la ex presidenta municipal y al ex presidente municipal provisional de Victoria, </w:t>
      </w:r>
      <w:proofErr w:type="spellStart"/>
      <w:r w:rsidRPr="00B81729">
        <w:rPr>
          <w:rFonts w:ascii="Abadi" w:hAnsi="Abadi" w:cs="Arial"/>
          <w:sz w:val="21"/>
          <w:szCs w:val="21"/>
        </w:rPr>
        <w:t>Gto</w:t>
      </w:r>
      <w:proofErr w:type="spellEnd"/>
      <w:r w:rsidRPr="00B81729">
        <w:rPr>
          <w:rFonts w:ascii="Abadi" w:hAnsi="Abadi" w:cs="Arial"/>
          <w:sz w:val="21"/>
          <w:szCs w:val="21"/>
        </w:rPr>
        <w:t xml:space="preserve">., el pliego de observaciones y recomendaciones derivado de la revisión practicada a la cuenta pública municipal de Victoria, </w:t>
      </w:r>
      <w:proofErr w:type="spellStart"/>
      <w:r w:rsidRPr="00B81729">
        <w:rPr>
          <w:rFonts w:ascii="Abadi" w:hAnsi="Abadi" w:cs="Arial"/>
          <w:sz w:val="21"/>
          <w:szCs w:val="21"/>
        </w:rPr>
        <w:t>Gto</w:t>
      </w:r>
      <w:proofErr w:type="spellEnd"/>
      <w:r w:rsidRPr="00B81729">
        <w:rPr>
          <w:rFonts w:ascii="Abadi" w:hAnsi="Abadi" w:cs="Arial"/>
          <w:sz w:val="21"/>
          <w:szCs w:val="21"/>
        </w:rPr>
        <w:t xml:space="preserve">., correspondiente al ejercicio fiscal del año 2021, al cual se dio </w:t>
      </w:r>
      <w:r w:rsidRPr="00B81729">
        <w:rPr>
          <w:rFonts w:ascii="Abadi" w:hAnsi="Abadi" w:cs="Arial"/>
          <w:sz w:val="21"/>
          <w:szCs w:val="21"/>
        </w:rPr>
        <w:lastRenderedPageBreak/>
        <w:t xml:space="preserve">respuesta el 10 de noviembre de 2022 por parte del presidente municipal de Victoria, </w:t>
      </w:r>
      <w:proofErr w:type="spellStart"/>
      <w:r w:rsidRPr="00B81729">
        <w:rPr>
          <w:rFonts w:ascii="Abadi" w:hAnsi="Abadi" w:cs="Arial"/>
          <w:sz w:val="21"/>
          <w:szCs w:val="21"/>
        </w:rPr>
        <w:t>Gto</w:t>
      </w:r>
      <w:proofErr w:type="spellEnd"/>
      <w:r w:rsidRPr="00B81729">
        <w:rPr>
          <w:rFonts w:ascii="Abadi" w:hAnsi="Abadi" w:cs="Arial"/>
          <w:sz w:val="21"/>
          <w:szCs w:val="21"/>
        </w:rPr>
        <w:t>.</w:t>
      </w:r>
    </w:p>
    <w:p w14:paraId="269F813F" w14:textId="77777777" w:rsidR="005E3EA8" w:rsidRPr="00B81729" w:rsidRDefault="005E3EA8" w:rsidP="005E3EA8">
      <w:pPr>
        <w:ind w:firstLine="708"/>
        <w:jc w:val="both"/>
        <w:rPr>
          <w:rFonts w:ascii="Abadi" w:hAnsi="Abadi" w:cs="Arial"/>
          <w:sz w:val="21"/>
          <w:szCs w:val="21"/>
        </w:rPr>
      </w:pPr>
    </w:p>
    <w:p w14:paraId="502E227B"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 xml:space="preserve">El 17 de noviembre de 2022, el informe de resultados se notificó al presidente municipal y al ex presidente municipal interino y el 18 de noviembre de 2022, a la ex presidenta municipal y al ex presidente municipal provisional de Victoria, </w:t>
      </w:r>
      <w:proofErr w:type="spellStart"/>
      <w:r w:rsidRPr="00B81729">
        <w:rPr>
          <w:rFonts w:ascii="Abadi" w:hAnsi="Abadi"/>
          <w:b w:val="0"/>
          <w:bCs w:val="0"/>
          <w:sz w:val="21"/>
          <w:szCs w:val="21"/>
        </w:rPr>
        <w:t>Gto</w:t>
      </w:r>
      <w:proofErr w:type="spellEnd"/>
      <w:r w:rsidRPr="00B81729">
        <w:rPr>
          <w:rFonts w:ascii="Abadi" w:hAnsi="Abadi"/>
          <w:b w:val="0"/>
          <w:bCs w:val="0"/>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B81729">
          <w:rPr>
            <w:rFonts w:ascii="Abadi" w:hAnsi="Abadi"/>
            <w:b w:val="0"/>
            <w:bCs w:val="0"/>
            <w:sz w:val="21"/>
            <w:szCs w:val="21"/>
          </w:rPr>
          <w:t>la Ley</w:t>
        </w:r>
      </w:smartTag>
      <w:r w:rsidRPr="00B81729">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14EDA54C" w14:textId="77777777" w:rsidR="005E3EA8" w:rsidRPr="00B81729" w:rsidRDefault="005E3EA8" w:rsidP="005E3EA8">
      <w:pPr>
        <w:pStyle w:val="Textoindependiente"/>
        <w:ind w:firstLine="708"/>
        <w:rPr>
          <w:rFonts w:ascii="Abadi" w:hAnsi="Abadi"/>
          <w:b w:val="0"/>
          <w:bCs w:val="0"/>
          <w:sz w:val="21"/>
          <w:szCs w:val="21"/>
        </w:rPr>
      </w:pPr>
    </w:p>
    <w:p w14:paraId="7BEB1B90" w14:textId="77777777" w:rsidR="005E3EA8" w:rsidRPr="00B81729" w:rsidRDefault="005E3EA8" w:rsidP="005E3EA8">
      <w:pPr>
        <w:pStyle w:val="Textoindependiente"/>
        <w:ind w:firstLine="708"/>
        <w:rPr>
          <w:rFonts w:ascii="Abadi" w:hAnsi="Abadi"/>
          <w:b w:val="0"/>
          <w:bCs w:val="0"/>
          <w:sz w:val="21"/>
          <w:szCs w:val="21"/>
        </w:rPr>
      </w:pPr>
      <w:r w:rsidRPr="00B81729">
        <w:rPr>
          <w:rFonts w:ascii="Abadi" w:hAnsi="Abadi"/>
          <w:b w:val="0"/>
          <w:bCs w:val="0"/>
          <w:sz w:val="21"/>
          <w:szCs w:val="21"/>
        </w:rPr>
        <w:t>Este término transcurrió sin que, dentro del mismo, se hubiere promovido el recurso de reconsideración, como consta en la razón levantada por el Auditor Superior del Estado el 29 de noviembre de 2022, en la que se realiza el cómputo del término para la interposición del recurso, contado a partir del día hábil siguiente al de la notificación del informe de resultados.</w:t>
      </w:r>
    </w:p>
    <w:p w14:paraId="111E5262" w14:textId="77777777" w:rsidR="005E3EA8" w:rsidRPr="00B81729" w:rsidRDefault="005E3EA8" w:rsidP="00B81729">
      <w:pPr>
        <w:jc w:val="both"/>
        <w:rPr>
          <w:rFonts w:ascii="Abadi" w:hAnsi="Abadi" w:cs="Arial"/>
          <w:sz w:val="21"/>
          <w:szCs w:val="21"/>
        </w:rPr>
      </w:pPr>
    </w:p>
    <w:p w14:paraId="534B2D87" w14:textId="77777777" w:rsidR="005E3EA8" w:rsidRPr="00B81729" w:rsidRDefault="005E3EA8" w:rsidP="005E3EA8">
      <w:pPr>
        <w:pStyle w:val="Textoindependiente"/>
        <w:ind w:firstLine="708"/>
        <w:rPr>
          <w:rFonts w:ascii="Abadi" w:hAnsi="Abadi"/>
          <w:sz w:val="21"/>
          <w:szCs w:val="21"/>
        </w:rPr>
      </w:pPr>
      <w:r w:rsidRPr="00B81729">
        <w:rPr>
          <w:rFonts w:ascii="Abadi" w:hAnsi="Abadi"/>
          <w:sz w:val="21"/>
          <w:szCs w:val="21"/>
        </w:rPr>
        <w:t>IV. Contenido del Informe de Resultados:</w:t>
      </w:r>
    </w:p>
    <w:p w14:paraId="061E692A" w14:textId="77777777" w:rsidR="005E3EA8" w:rsidRPr="00B81729" w:rsidRDefault="005E3EA8" w:rsidP="005E3EA8">
      <w:pPr>
        <w:pStyle w:val="Textoindependiente"/>
        <w:rPr>
          <w:rFonts w:ascii="Abadi" w:hAnsi="Abadi"/>
          <w:b w:val="0"/>
          <w:bCs w:val="0"/>
          <w:sz w:val="21"/>
          <w:szCs w:val="21"/>
        </w:rPr>
      </w:pPr>
    </w:p>
    <w:p w14:paraId="57B530EB" w14:textId="77777777" w:rsidR="005E3EA8" w:rsidRPr="00B81729" w:rsidRDefault="005E3EA8" w:rsidP="005E3EA8">
      <w:pPr>
        <w:pStyle w:val="Textoindependiente"/>
        <w:rPr>
          <w:rFonts w:ascii="Abadi" w:hAnsi="Abadi"/>
          <w:b w:val="0"/>
          <w:bCs w:val="0"/>
          <w:sz w:val="21"/>
          <w:szCs w:val="21"/>
        </w:rPr>
      </w:pPr>
      <w:r w:rsidRPr="00B81729">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5D229E35" w14:textId="77777777" w:rsidR="005E3EA8" w:rsidRPr="00B81729" w:rsidRDefault="005E3EA8" w:rsidP="005E3EA8">
      <w:pPr>
        <w:pStyle w:val="Textoindependiente"/>
        <w:rPr>
          <w:rFonts w:ascii="Abadi" w:hAnsi="Abadi"/>
          <w:b w:val="0"/>
          <w:bCs w:val="0"/>
          <w:sz w:val="21"/>
          <w:szCs w:val="21"/>
        </w:rPr>
      </w:pPr>
    </w:p>
    <w:p w14:paraId="141C343E" w14:textId="77777777" w:rsidR="005E3EA8" w:rsidRPr="00B81729" w:rsidRDefault="005E3EA8" w:rsidP="005E3EA8">
      <w:pPr>
        <w:pStyle w:val="Textoindependiente"/>
        <w:numPr>
          <w:ilvl w:val="0"/>
          <w:numId w:val="10"/>
        </w:numPr>
        <w:autoSpaceDE/>
        <w:autoSpaceDN/>
        <w:rPr>
          <w:rFonts w:ascii="Abadi" w:hAnsi="Abadi"/>
          <w:sz w:val="21"/>
          <w:szCs w:val="21"/>
        </w:rPr>
      </w:pPr>
      <w:r w:rsidRPr="00B81729">
        <w:rPr>
          <w:rFonts w:ascii="Abadi" w:hAnsi="Abadi"/>
          <w:sz w:val="21"/>
          <w:szCs w:val="21"/>
        </w:rPr>
        <w:t>Introducción.</w:t>
      </w:r>
    </w:p>
    <w:p w14:paraId="190CF1F6" w14:textId="77777777" w:rsidR="005E3EA8" w:rsidRPr="00B81729" w:rsidRDefault="005E3EA8" w:rsidP="005E3EA8">
      <w:pPr>
        <w:pStyle w:val="Textoindependiente"/>
        <w:ind w:left="705"/>
        <w:rPr>
          <w:rFonts w:ascii="Abadi" w:hAnsi="Abadi"/>
          <w:b w:val="0"/>
          <w:bCs w:val="0"/>
          <w:sz w:val="21"/>
          <w:szCs w:val="21"/>
        </w:rPr>
      </w:pPr>
    </w:p>
    <w:p w14:paraId="20AB3021"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 xml:space="preserve">Por lo que se refiere a este punto, se establecen los criterios de selección; el objetivo de la revisión; el alcance de la revisión respecto a los apartados de ingresos y egresos, precisando que el detalle de los alcances de la revisión se consigna en el Anexo 001 del informe de resultados; precisando que como parte de los riesgos identificados en la planeación especifica de la revisión de la cuenta pública municipal de Victoria, </w:t>
      </w:r>
      <w:proofErr w:type="spellStart"/>
      <w:r w:rsidRPr="00B81729">
        <w:rPr>
          <w:rFonts w:ascii="Abadi" w:hAnsi="Abadi"/>
          <w:b w:val="0"/>
          <w:bCs w:val="0"/>
          <w:sz w:val="21"/>
          <w:szCs w:val="21"/>
        </w:rPr>
        <w:t>Gto</w:t>
      </w:r>
      <w:proofErr w:type="spellEnd"/>
      <w:r w:rsidRPr="00B81729">
        <w:rPr>
          <w:rFonts w:ascii="Abadi" w:hAnsi="Abadi"/>
          <w:b w:val="0"/>
          <w:bCs w:val="0"/>
          <w:sz w:val="21"/>
          <w:szCs w:val="21"/>
        </w:rPr>
        <w:t xml:space="preserve">., se determinó revisar de manera concreta el </w:t>
      </w:r>
      <w:r w:rsidRPr="00B81729">
        <w:rPr>
          <w:rFonts w:ascii="Abadi" w:hAnsi="Abadi"/>
          <w:b w:val="0"/>
          <w:bCs w:val="0"/>
          <w:sz w:val="21"/>
          <w:szCs w:val="21"/>
        </w:rPr>
        <w:t>proceso de selección y nombramiento del titular de la Dirección General del Sistema Municipal para el Desarrollo Integral de la Familia de dicho Municipio.</w:t>
      </w:r>
    </w:p>
    <w:p w14:paraId="62621995" w14:textId="77777777" w:rsidR="005E3EA8" w:rsidRPr="00B81729" w:rsidRDefault="005E3EA8" w:rsidP="005E3EA8">
      <w:pPr>
        <w:pStyle w:val="Textoindependiente"/>
        <w:ind w:firstLine="705"/>
        <w:rPr>
          <w:rFonts w:ascii="Abadi" w:hAnsi="Abadi"/>
          <w:b w:val="0"/>
          <w:bCs w:val="0"/>
          <w:sz w:val="21"/>
          <w:szCs w:val="21"/>
        </w:rPr>
      </w:pPr>
    </w:p>
    <w:p w14:paraId="687C60CA"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 xml:space="preserve">Asimismo, respecto a la evaluación al cumplimiento de las funciones y atribuciones de las contralorías municipales, de conformidad con lo establecido en el Programa General de Fiscalización 2022, en el que se incorporó un apartado específico con los resultados de la evaluación al cumplimiento de las funciones y atribuciones de las contralorías municipales, se informa que se determinó que la planeación, ejecución y conclusiones de la revisión se realizaría en el acto denominado </w:t>
      </w:r>
      <w:r w:rsidRPr="00B81729">
        <w:rPr>
          <w:rFonts w:ascii="Abadi" w:hAnsi="Abadi"/>
          <w:b w:val="0"/>
          <w:bCs w:val="0"/>
          <w:i/>
          <w:iCs/>
          <w:sz w:val="21"/>
          <w:szCs w:val="21"/>
        </w:rPr>
        <w:t>Evaluación del Sistema de Control Interno en los Municipios del Estado de Guanajuato</w:t>
      </w:r>
      <w:r w:rsidRPr="00B81729">
        <w:rPr>
          <w:rFonts w:ascii="Abadi" w:hAnsi="Abadi"/>
          <w:b w:val="0"/>
          <w:bCs w:val="0"/>
          <w:sz w:val="21"/>
          <w:szCs w:val="21"/>
        </w:rPr>
        <w:t>, llevada a cabo por la Auditoría Especial de Evaluación al Desempeño de la Auditoría Superior del Estado, como parte del citado programa.</w:t>
      </w:r>
    </w:p>
    <w:p w14:paraId="069A024C" w14:textId="77777777" w:rsidR="005E3EA8" w:rsidRPr="00B81729" w:rsidRDefault="005E3EA8" w:rsidP="005E3EA8">
      <w:pPr>
        <w:pStyle w:val="Textoindependiente"/>
        <w:ind w:firstLine="705"/>
        <w:rPr>
          <w:rFonts w:ascii="Abadi" w:hAnsi="Abadi"/>
          <w:b w:val="0"/>
          <w:bCs w:val="0"/>
          <w:sz w:val="21"/>
          <w:szCs w:val="21"/>
        </w:rPr>
      </w:pPr>
    </w:p>
    <w:p w14:paraId="5D56DA13"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Por otra parte, en este apartado se precisan los procedimientos de auditoría aplicados, siendo estos: inspección, observación, confirmación externa, recálculo, procedimientos analíticos, re ejecución e indagación.</w:t>
      </w:r>
    </w:p>
    <w:p w14:paraId="67F8FB25" w14:textId="77777777" w:rsidR="005E3EA8" w:rsidRPr="00B81729" w:rsidRDefault="005E3EA8" w:rsidP="005E3EA8">
      <w:pPr>
        <w:pStyle w:val="Textoindependiente"/>
        <w:ind w:firstLine="705"/>
        <w:rPr>
          <w:rFonts w:ascii="Abadi" w:hAnsi="Abadi"/>
          <w:b w:val="0"/>
          <w:bCs w:val="0"/>
          <w:sz w:val="21"/>
          <w:szCs w:val="21"/>
        </w:rPr>
      </w:pPr>
    </w:p>
    <w:p w14:paraId="55C79807"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Cabe apuntar que en el Programa General de Fiscalización 2022 de la Auditoría Superior del Estado de Guanajuato, en el apartado de seguimiento a mejores prácticas de fiscalización ejecutadas durante el ejercicio 2021 y prospectiva estratégica para la programación 2022, se estableció:</w:t>
      </w:r>
    </w:p>
    <w:p w14:paraId="2D5765EE" w14:textId="77777777" w:rsidR="005E3EA8" w:rsidRPr="00B81729" w:rsidRDefault="005E3EA8" w:rsidP="00B81729">
      <w:pPr>
        <w:pStyle w:val="Textoindependiente"/>
        <w:rPr>
          <w:rFonts w:ascii="Abadi" w:hAnsi="Abadi"/>
          <w:b w:val="0"/>
          <w:bCs w:val="0"/>
          <w:sz w:val="21"/>
          <w:szCs w:val="21"/>
        </w:rPr>
      </w:pPr>
    </w:p>
    <w:p w14:paraId="0CEE2CFD" w14:textId="77777777" w:rsidR="005E3EA8" w:rsidRPr="00B81729" w:rsidRDefault="005E3EA8" w:rsidP="005E3EA8">
      <w:pPr>
        <w:jc w:val="both"/>
        <w:rPr>
          <w:rFonts w:ascii="Abadi" w:hAnsi="Abadi" w:cs="Arial"/>
          <w:i/>
          <w:iCs/>
          <w:sz w:val="21"/>
          <w:szCs w:val="21"/>
          <w:lang w:eastAsia="x-none"/>
        </w:rPr>
      </w:pPr>
      <w:r w:rsidRPr="00B81729">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28408B00" w14:textId="77777777" w:rsidR="005E3EA8" w:rsidRPr="00B81729" w:rsidRDefault="005E3EA8" w:rsidP="005E3EA8">
      <w:pPr>
        <w:rPr>
          <w:rFonts w:ascii="Abadi" w:hAnsi="Abadi" w:cs="Arial"/>
          <w:i/>
          <w:iCs/>
          <w:sz w:val="21"/>
          <w:szCs w:val="21"/>
          <w:lang w:eastAsia="x-none"/>
        </w:rPr>
      </w:pPr>
    </w:p>
    <w:p w14:paraId="4F215577" w14:textId="77777777" w:rsidR="005E3EA8" w:rsidRPr="00B81729" w:rsidRDefault="005E3EA8" w:rsidP="005E3EA8">
      <w:pPr>
        <w:jc w:val="both"/>
        <w:rPr>
          <w:rFonts w:ascii="Abadi" w:hAnsi="Abadi" w:cs="Arial"/>
          <w:i/>
          <w:iCs/>
          <w:sz w:val="21"/>
          <w:szCs w:val="21"/>
          <w:lang w:eastAsia="x-none"/>
        </w:rPr>
      </w:pPr>
      <w:r w:rsidRPr="00B81729">
        <w:rPr>
          <w:rFonts w:ascii="Abadi" w:hAnsi="Abadi" w:cs="Arial"/>
          <w:i/>
          <w:iCs/>
          <w:sz w:val="21"/>
          <w:szCs w:val="21"/>
          <w:lang w:eastAsia="x-none"/>
        </w:rPr>
        <w:lastRenderedPageBreak/>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4CD8A799" w14:textId="77777777" w:rsidR="005E3EA8" w:rsidRPr="00B81729" w:rsidRDefault="005E3EA8" w:rsidP="005E3EA8">
      <w:pPr>
        <w:jc w:val="both"/>
        <w:rPr>
          <w:rFonts w:ascii="Abadi" w:hAnsi="Abadi" w:cs="Arial"/>
          <w:i/>
          <w:iCs/>
          <w:sz w:val="21"/>
          <w:szCs w:val="21"/>
          <w:lang w:eastAsia="x-none"/>
        </w:rPr>
      </w:pPr>
    </w:p>
    <w:p w14:paraId="2EA26B9B" w14:textId="77777777" w:rsidR="005E3EA8" w:rsidRPr="00B81729" w:rsidRDefault="005E3EA8" w:rsidP="005E3EA8">
      <w:pPr>
        <w:jc w:val="both"/>
        <w:rPr>
          <w:rFonts w:ascii="Abadi" w:hAnsi="Abadi" w:cs="Arial"/>
          <w:i/>
          <w:iCs/>
          <w:sz w:val="21"/>
          <w:szCs w:val="21"/>
          <w:lang w:eastAsia="x-none"/>
        </w:rPr>
      </w:pPr>
      <w:r w:rsidRPr="00B81729">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2806D6AD" w14:textId="77777777" w:rsidR="005E3EA8" w:rsidRPr="00B81729" w:rsidRDefault="005E3EA8" w:rsidP="005E3EA8">
      <w:pPr>
        <w:jc w:val="both"/>
        <w:rPr>
          <w:rFonts w:ascii="Abadi" w:hAnsi="Abadi" w:cs="Arial"/>
          <w:i/>
          <w:iCs/>
          <w:sz w:val="21"/>
          <w:szCs w:val="21"/>
          <w:lang w:eastAsia="x-none"/>
        </w:rPr>
      </w:pPr>
    </w:p>
    <w:p w14:paraId="29667B9F" w14:textId="77777777" w:rsidR="005E3EA8" w:rsidRPr="00B81729" w:rsidRDefault="005E3EA8" w:rsidP="005E3EA8">
      <w:pPr>
        <w:ind w:firstLine="705"/>
        <w:jc w:val="both"/>
        <w:rPr>
          <w:rFonts w:ascii="Abadi" w:hAnsi="Abadi" w:cs="Arial"/>
          <w:sz w:val="21"/>
          <w:szCs w:val="21"/>
          <w:lang w:eastAsia="x-none"/>
        </w:rPr>
      </w:pPr>
      <w:r w:rsidRPr="00B81729">
        <w:rPr>
          <w:rFonts w:ascii="Abadi" w:hAnsi="Abadi" w:cs="Arial"/>
          <w:sz w:val="21"/>
          <w:szCs w:val="21"/>
          <w:lang w:eastAsia="x-none"/>
        </w:rPr>
        <w:t xml:space="preserve">Derivado de lo anterior, en el proceso de auditoría se inspeccionó que los comprobantes fiscales que soportan las erogaciones del ente </w:t>
      </w:r>
      <w:proofErr w:type="spellStart"/>
      <w:r w:rsidRPr="00B81729">
        <w:rPr>
          <w:rFonts w:ascii="Abadi" w:hAnsi="Abadi" w:cs="Arial"/>
          <w:sz w:val="21"/>
          <w:szCs w:val="21"/>
          <w:lang w:eastAsia="x-none"/>
        </w:rPr>
        <w:t>fiscalizado</w:t>
      </w:r>
      <w:proofErr w:type="spellEnd"/>
      <w:r w:rsidRPr="00B81729">
        <w:rPr>
          <w:rFonts w:ascii="Abadi" w:hAnsi="Abadi" w:cs="Arial"/>
          <w:sz w:val="21"/>
          <w:szCs w:val="21"/>
          <w:lang w:eastAsia="x-none"/>
        </w:rPr>
        <w:t xml:space="preserve">, no correspondan a contribuyentes que se encuentren en los supuestos previstos en el artículo 69-B del Código Fiscal de la Federación, empresas que facturan operaciones simuladas o inexistentes con el carácter de </w:t>
      </w:r>
      <w:r w:rsidRPr="00B81729">
        <w:rPr>
          <w:rFonts w:ascii="Abadi" w:hAnsi="Abadi" w:cs="Arial"/>
          <w:i/>
          <w:iCs/>
          <w:sz w:val="21"/>
          <w:szCs w:val="21"/>
          <w:lang w:eastAsia="x-none"/>
        </w:rPr>
        <w:t>«Definitivos»,</w:t>
      </w:r>
      <w:r w:rsidRPr="00B81729">
        <w:rPr>
          <w:rFonts w:ascii="Abadi" w:hAnsi="Abadi" w:cs="Arial"/>
          <w:sz w:val="21"/>
          <w:szCs w:val="21"/>
          <w:lang w:eastAsia="x-none"/>
        </w:rPr>
        <w:t xml:space="preserve"> emitidas por el Servicio de Administración Tributaria.</w:t>
      </w:r>
    </w:p>
    <w:p w14:paraId="5BA15542" w14:textId="77777777" w:rsidR="005E3EA8" w:rsidRPr="00B81729" w:rsidRDefault="005E3EA8" w:rsidP="005E3EA8">
      <w:pPr>
        <w:pStyle w:val="Textoindependiente"/>
        <w:ind w:firstLine="705"/>
        <w:rPr>
          <w:rFonts w:ascii="Abadi" w:hAnsi="Abadi"/>
          <w:b w:val="0"/>
          <w:bCs w:val="0"/>
          <w:sz w:val="21"/>
          <w:szCs w:val="21"/>
        </w:rPr>
      </w:pPr>
    </w:p>
    <w:p w14:paraId="57509E4A" w14:textId="77777777" w:rsidR="005E3EA8" w:rsidRPr="00B81729" w:rsidRDefault="005E3EA8" w:rsidP="005E3EA8">
      <w:pPr>
        <w:ind w:firstLine="705"/>
        <w:jc w:val="both"/>
        <w:rPr>
          <w:rFonts w:ascii="Abadi" w:hAnsi="Abadi" w:cs="Arial"/>
          <w:sz w:val="21"/>
          <w:szCs w:val="21"/>
          <w:lang w:eastAsia="x-none"/>
        </w:rPr>
      </w:pPr>
      <w:r w:rsidRPr="00B81729">
        <w:rPr>
          <w:rFonts w:ascii="Abadi" w:hAnsi="Abadi" w:cs="Arial"/>
          <w:sz w:val="21"/>
          <w:szCs w:val="21"/>
          <w:lang w:eastAsia="x-none"/>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w:t>
      </w:r>
      <w:proofErr w:type="spellStart"/>
      <w:r w:rsidRPr="00B81729">
        <w:rPr>
          <w:rFonts w:ascii="Abadi" w:hAnsi="Abadi" w:cs="Arial"/>
          <w:sz w:val="21"/>
          <w:szCs w:val="21"/>
          <w:lang w:eastAsia="x-none"/>
        </w:rPr>
        <w:t>fiscalizado</w:t>
      </w:r>
      <w:proofErr w:type="spellEnd"/>
      <w:r w:rsidRPr="00B81729">
        <w:rPr>
          <w:rFonts w:ascii="Abadi" w:hAnsi="Abadi" w:cs="Arial"/>
          <w:sz w:val="21"/>
          <w:szCs w:val="21"/>
          <w:lang w:eastAsia="x-none"/>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2019, 2020 y 2021); se inspeccionó que la facturación emitida al sujeto fiscalizado por contribuyentes personas físicas, no tengan el carácter de servidores públicos en el sujeto fiscalizado u otros sujetos; se inspeccionó </w:t>
      </w:r>
      <w:r w:rsidRPr="00B81729">
        <w:rPr>
          <w:rFonts w:ascii="Abadi" w:hAnsi="Abadi" w:cs="Arial"/>
          <w:sz w:val="21"/>
          <w:szCs w:val="21"/>
          <w:lang w:eastAsia="x-none"/>
        </w:rPr>
        <w:t>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4AD56A81" w14:textId="77777777" w:rsidR="005E3EA8" w:rsidRPr="00B81729" w:rsidRDefault="005E3EA8" w:rsidP="005E3EA8">
      <w:pPr>
        <w:ind w:firstLine="705"/>
        <w:jc w:val="both"/>
        <w:rPr>
          <w:rFonts w:ascii="Abadi" w:hAnsi="Abadi" w:cs="Arial"/>
          <w:sz w:val="21"/>
          <w:szCs w:val="21"/>
          <w:lang w:eastAsia="x-none"/>
        </w:rPr>
      </w:pPr>
    </w:p>
    <w:p w14:paraId="7863A6BC" w14:textId="77777777" w:rsidR="005E3EA8" w:rsidRPr="00B81729" w:rsidRDefault="005E3EA8" w:rsidP="005E3EA8">
      <w:pPr>
        <w:ind w:firstLine="705"/>
        <w:jc w:val="both"/>
        <w:rPr>
          <w:rFonts w:ascii="Abadi" w:hAnsi="Abadi" w:cs="Arial"/>
          <w:sz w:val="21"/>
          <w:szCs w:val="21"/>
          <w:lang w:val="es-MX" w:eastAsia="x-none"/>
        </w:rPr>
      </w:pPr>
      <w:r w:rsidRPr="00B81729">
        <w:rPr>
          <w:rFonts w:ascii="Abadi" w:hAnsi="Abadi" w:cs="Arial"/>
          <w:sz w:val="21"/>
          <w:szCs w:val="21"/>
          <w:lang w:val="es-MX" w:eastAsia="x-none"/>
        </w:rPr>
        <w:t>De igual forma, la Auditoría Superior del Estado aplicó procedimientos sustantivos y de cumplimiento a efecto de analizar el informe de entrega recepción establecido en la Ley Orgánica Municipal para el Estado de Guanajuato; y en su caso a las irregularidades detectadas, considerando las mismas en la revisión de la cuenta pública materia del presente dictamen.</w:t>
      </w:r>
    </w:p>
    <w:p w14:paraId="22006C44" w14:textId="77777777" w:rsidR="005E3EA8" w:rsidRPr="00B81729" w:rsidRDefault="005E3EA8" w:rsidP="005E3EA8">
      <w:pPr>
        <w:ind w:firstLine="705"/>
        <w:jc w:val="both"/>
        <w:rPr>
          <w:rFonts w:ascii="Abadi" w:hAnsi="Abadi" w:cs="Arial"/>
          <w:sz w:val="21"/>
          <w:szCs w:val="21"/>
          <w:lang w:val="es-MX" w:eastAsia="x-none"/>
        </w:rPr>
      </w:pPr>
    </w:p>
    <w:p w14:paraId="05462AD3" w14:textId="77777777" w:rsidR="005E3EA8" w:rsidRPr="00B81729" w:rsidRDefault="005E3EA8" w:rsidP="005E3EA8">
      <w:pPr>
        <w:ind w:firstLine="705"/>
        <w:jc w:val="both"/>
        <w:rPr>
          <w:rFonts w:ascii="Abadi" w:hAnsi="Abadi" w:cs="Arial"/>
          <w:sz w:val="21"/>
          <w:szCs w:val="21"/>
          <w:lang w:val="es-MX" w:eastAsia="x-none"/>
        </w:rPr>
      </w:pPr>
      <w:r w:rsidRPr="00B81729">
        <w:rPr>
          <w:rFonts w:ascii="Abadi" w:hAnsi="Abadi" w:cs="Arial"/>
          <w:sz w:val="21"/>
          <w:szCs w:val="21"/>
          <w:lang w:val="es-MX" w:eastAsia="x-none"/>
        </w:rPr>
        <w:t xml:space="preserve">Por otra parte, se establece que para la integración del expediente y conclusiones determinadas en la revisión practicada, se consideró documentación obtenida mediante diversos procedimientos de auditoría aplicados en los análisis de información financiera trimestral a la administración pública municipal de Victoria, </w:t>
      </w:r>
      <w:proofErr w:type="spellStart"/>
      <w:r w:rsidRPr="00B81729">
        <w:rPr>
          <w:rFonts w:ascii="Abadi" w:hAnsi="Abadi" w:cs="Arial"/>
          <w:sz w:val="21"/>
          <w:szCs w:val="21"/>
          <w:lang w:val="es-MX" w:eastAsia="x-none"/>
        </w:rPr>
        <w:t>Gto</w:t>
      </w:r>
      <w:proofErr w:type="spellEnd"/>
      <w:r w:rsidRPr="00B81729">
        <w:rPr>
          <w:rFonts w:ascii="Abadi" w:hAnsi="Abadi" w:cs="Arial"/>
          <w:sz w:val="21"/>
          <w:szCs w:val="21"/>
          <w:lang w:val="es-MX" w:eastAsia="x-none"/>
        </w:rPr>
        <w:t>., respecto de los periodos comprendidos de enero a junio y de julio a diciembre del 2021, de acuerdo a lo establecido en el artículo 28, primer párrafo de la Ley de Fiscalización Superior del Estado de Guanajuato.</w:t>
      </w:r>
    </w:p>
    <w:p w14:paraId="6FE58404" w14:textId="77777777" w:rsidR="005E3EA8" w:rsidRPr="00B81729" w:rsidRDefault="005E3EA8" w:rsidP="005E3EA8">
      <w:pPr>
        <w:ind w:firstLine="705"/>
        <w:jc w:val="both"/>
        <w:rPr>
          <w:rFonts w:ascii="Abadi" w:hAnsi="Abadi" w:cs="Arial"/>
          <w:sz w:val="21"/>
          <w:szCs w:val="21"/>
          <w:lang w:val="es-MX" w:eastAsia="x-none"/>
        </w:rPr>
      </w:pPr>
    </w:p>
    <w:p w14:paraId="53068377" w14:textId="77777777" w:rsidR="005E3EA8" w:rsidRPr="00B81729" w:rsidRDefault="005E3EA8" w:rsidP="005E3EA8">
      <w:pPr>
        <w:ind w:firstLine="705"/>
        <w:jc w:val="both"/>
        <w:rPr>
          <w:rFonts w:ascii="Abadi" w:hAnsi="Abadi" w:cs="Arial"/>
          <w:sz w:val="21"/>
          <w:szCs w:val="21"/>
          <w:lang w:val="es-MX" w:eastAsia="x-none"/>
        </w:rPr>
      </w:pPr>
      <w:r w:rsidRPr="00B81729">
        <w:rPr>
          <w:rFonts w:ascii="Abadi" w:hAnsi="Abadi" w:cs="Arial"/>
          <w:sz w:val="21"/>
          <w:szCs w:val="21"/>
          <w:lang w:val="es-MX" w:eastAsia="x-none"/>
        </w:rPr>
        <w:t xml:space="preserve">Asimismo, se establece el dictamen de la revisión, mismo que contiene los rubros de opinión, cuestiones </w:t>
      </w:r>
      <w:r w:rsidRPr="00B81729">
        <w:rPr>
          <w:rFonts w:ascii="Abadi" w:hAnsi="Abadi" w:cs="Arial"/>
          <w:sz w:val="21"/>
          <w:szCs w:val="21"/>
          <w:lang w:val="es-MX" w:eastAsia="x-none"/>
        </w:rPr>
        <w:lastRenderedPageBreak/>
        <w:t xml:space="preserve">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Victoria, </w:t>
      </w:r>
      <w:proofErr w:type="spellStart"/>
      <w:r w:rsidRPr="00B81729">
        <w:rPr>
          <w:rFonts w:ascii="Abadi" w:hAnsi="Abadi" w:cs="Arial"/>
          <w:sz w:val="21"/>
          <w:szCs w:val="21"/>
          <w:lang w:val="es-MX" w:eastAsia="x-none"/>
        </w:rPr>
        <w:t>Gto</w:t>
      </w:r>
      <w:proofErr w:type="spellEnd"/>
      <w:r w:rsidRPr="00B81729">
        <w:rPr>
          <w:rFonts w:ascii="Abadi" w:hAnsi="Abadi" w:cs="Arial"/>
          <w:sz w:val="21"/>
          <w:szCs w:val="21"/>
          <w:lang w:val="es-MX" w:eastAsia="x-none"/>
        </w:rPr>
        <w:t>., cumplió con las disposiciones normativas aplicables, excepto por los resultados que se precisan en el informe de resultados.</w:t>
      </w:r>
    </w:p>
    <w:p w14:paraId="3BEE495E" w14:textId="77777777" w:rsidR="005E3EA8" w:rsidRPr="00B81729" w:rsidRDefault="005E3EA8" w:rsidP="005E3EA8">
      <w:pPr>
        <w:ind w:firstLine="705"/>
        <w:jc w:val="both"/>
        <w:rPr>
          <w:rFonts w:ascii="Abadi" w:hAnsi="Abadi" w:cs="Arial"/>
          <w:sz w:val="21"/>
          <w:szCs w:val="21"/>
          <w:lang w:val="es-MX" w:eastAsia="x-none"/>
        </w:rPr>
      </w:pPr>
    </w:p>
    <w:p w14:paraId="3F816C85"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5 observaciones, mismas que no se solventaron. Asimismo, se formularon 2 recomendaciones de las cuales 1 se atendió y 1 no fue atendida. </w:t>
      </w:r>
    </w:p>
    <w:p w14:paraId="78378B8D" w14:textId="77777777" w:rsidR="005E3EA8" w:rsidRPr="00B81729" w:rsidRDefault="005E3EA8" w:rsidP="00B81729">
      <w:pPr>
        <w:pStyle w:val="Textoindependiente"/>
        <w:rPr>
          <w:rFonts w:ascii="Abadi" w:hAnsi="Abadi"/>
          <w:b w:val="0"/>
          <w:bCs w:val="0"/>
          <w:sz w:val="21"/>
          <w:szCs w:val="21"/>
        </w:rPr>
      </w:pPr>
    </w:p>
    <w:p w14:paraId="05F186CE"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 xml:space="preserve">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001 y 004, existen importes no solventados por la cuantía que ahí se refiere. </w:t>
      </w:r>
    </w:p>
    <w:p w14:paraId="1DCD3394" w14:textId="77777777" w:rsidR="005E3EA8" w:rsidRPr="00B81729" w:rsidRDefault="005E3EA8" w:rsidP="005E3EA8">
      <w:pPr>
        <w:pStyle w:val="Textoindependiente"/>
        <w:ind w:firstLine="705"/>
        <w:rPr>
          <w:rFonts w:ascii="Abadi" w:hAnsi="Abadi"/>
          <w:b w:val="0"/>
          <w:bCs w:val="0"/>
          <w:sz w:val="21"/>
          <w:szCs w:val="21"/>
        </w:rPr>
      </w:pPr>
    </w:p>
    <w:p w14:paraId="644064B8"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Victoria, </w:t>
      </w:r>
      <w:proofErr w:type="spellStart"/>
      <w:r w:rsidRPr="00B81729">
        <w:rPr>
          <w:rFonts w:ascii="Abadi" w:hAnsi="Abadi"/>
          <w:b w:val="0"/>
          <w:bCs w:val="0"/>
          <w:sz w:val="21"/>
          <w:szCs w:val="21"/>
        </w:rPr>
        <w:t>Gto</w:t>
      </w:r>
      <w:proofErr w:type="spellEnd"/>
      <w:r w:rsidRPr="00B81729">
        <w:rPr>
          <w:rFonts w:ascii="Abadi" w:hAnsi="Abadi"/>
          <w:b w:val="0"/>
          <w:bCs w:val="0"/>
          <w:sz w:val="21"/>
          <w:szCs w:val="21"/>
        </w:rPr>
        <w:t>., celebró operaciones; entre los procedimientos expuestos, se verificó que estas no se encontraran en el listado de Empresas que Facturan Operaciones Simuladas (EFOS) u operaciones inexistentes con el carácter de «</w:t>
      </w:r>
      <w:r w:rsidRPr="00B81729">
        <w:rPr>
          <w:rFonts w:ascii="Abadi" w:hAnsi="Abadi"/>
          <w:b w:val="0"/>
          <w:bCs w:val="0"/>
          <w:i/>
          <w:iCs/>
          <w:sz w:val="21"/>
          <w:szCs w:val="21"/>
        </w:rPr>
        <w:t>Definitivos»</w:t>
      </w:r>
      <w:r w:rsidRPr="00B81729">
        <w:rPr>
          <w:rFonts w:ascii="Abadi" w:hAnsi="Abadi"/>
          <w:b w:val="0"/>
          <w:bCs w:val="0"/>
          <w:sz w:val="21"/>
          <w:szCs w:val="21"/>
        </w:rPr>
        <w:t xml:space="preserve"> publicados en el Diario Oficial de la Federación y en el sitio de información estadística del Servicio de Administración Tributaria, concluyendo </w:t>
      </w:r>
      <w:r w:rsidRPr="00B81729">
        <w:rPr>
          <w:rFonts w:ascii="Abadi" w:hAnsi="Abadi"/>
          <w:b w:val="0"/>
          <w:bCs w:val="0"/>
          <w:sz w:val="21"/>
          <w:szCs w:val="21"/>
        </w:rPr>
        <w:t>que no se identificaron empresas clasificadas como EFOS.</w:t>
      </w:r>
    </w:p>
    <w:p w14:paraId="1564CA47" w14:textId="77777777" w:rsidR="005E3EA8" w:rsidRPr="00B81729" w:rsidRDefault="005E3EA8" w:rsidP="005E3EA8">
      <w:pPr>
        <w:pStyle w:val="Textoindependiente"/>
        <w:ind w:firstLine="705"/>
        <w:rPr>
          <w:rFonts w:ascii="Abadi" w:hAnsi="Abadi"/>
          <w:b w:val="0"/>
          <w:bCs w:val="0"/>
          <w:sz w:val="21"/>
          <w:szCs w:val="21"/>
        </w:rPr>
      </w:pPr>
    </w:p>
    <w:p w14:paraId="56B0BAB1" w14:textId="77777777" w:rsidR="005E3EA8" w:rsidRPr="00B81729" w:rsidRDefault="005E3EA8" w:rsidP="005E3EA8">
      <w:pPr>
        <w:pStyle w:val="Textoindependiente"/>
        <w:numPr>
          <w:ilvl w:val="0"/>
          <w:numId w:val="10"/>
        </w:numPr>
        <w:tabs>
          <w:tab w:val="clear" w:pos="1065"/>
          <w:tab w:val="num" w:pos="0"/>
        </w:tabs>
        <w:autoSpaceDE/>
        <w:autoSpaceDN/>
        <w:rPr>
          <w:rFonts w:ascii="Abadi" w:hAnsi="Abadi"/>
          <w:b w:val="0"/>
          <w:bCs w:val="0"/>
          <w:sz w:val="21"/>
          <w:szCs w:val="21"/>
        </w:rPr>
      </w:pPr>
      <w:r w:rsidRPr="00B81729">
        <w:rPr>
          <w:rFonts w:ascii="Abadi" w:hAnsi="Abadi"/>
          <w:sz w:val="21"/>
          <w:szCs w:val="21"/>
        </w:rPr>
        <w:t>Observaciones y recomendaciones, la respuesta emitida por el sujeto fiscalizado y la valoración correspondiente</w:t>
      </w:r>
      <w:r w:rsidRPr="00B81729">
        <w:rPr>
          <w:rFonts w:ascii="Abadi" w:hAnsi="Abadi"/>
          <w:b w:val="0"/>
          <w:bCs w:val="0"/>
          <w:sz w:val="21"/>
          <w:szCs w:val="21"/>
        </w:rPr>
        <w:t xml:space="preserve">. </w:t>
      </w:r>
    </w:p>
    <w:p w14:paraId="54F6FB48" w14:textId="77777777" w:rsidR="005E3EA8" w:rsidRPr="00B81729" w:rsidRDefault="005E3EA8" w:rsidP="005E3EA8">
      <w:pPr>
        <w:pStyle w:val="Textoindependiente"/>
        <w:ind w:left="1065"/>
        <w:rPr>
          <w:rFonts w:ascii="Abadi" w:hAnsi="Abadi"/>
          <w:b w:val="0"/>
          <w:bCs w:val="0"/>
          <w:sz w:val="21"/>
          <w:szCs w:val="21"/>
        </w:rPr>
      </w:pPr>
    </w:p>
    <w:p w14:paraId="2212D0F9"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En esta parte se desglosa la valoración de las observaciones formuladas por el Órgano Técnico, considerando como no solventadas las observaciones establecidas en los numerales 001, referente a adquisición de tanques de oxígeno clínico; 002, correspondiente a inventario y resguardos; 003, relativo a adquisición de esculturas; 004, referido a inhumación por quinquenio; y 005, referente a servidor público.</w:t>
      </w:r>
    </w:p>
    <w:p w14:paraId="46E7B5CD" w14:textId="77777777" w:rsidR="005E3EA8" w:rsidRPr="00B81729" w:rsidRDefault="005E3EA8" w:rsidP="005E3EA8">
      <w:pPr>
        <w:pStyle w:val="Textoindependiente"/>
        <w:ind w:firstLine="705"/>
        <w:rPr>
          <w:rFonts w:ascii="Abadi" w:hAnsi="Abadi"/>
          <w:b w:val="0"/>
          <w:bCs w:val="0"/>
          <w:sz w:val="21"/>
          <w:szCs w:val="21"/>
        </w:rPr>
      </w:pPr>
    </w:p>
    <w:p w14:paraId="42364F0A"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En el apartado de Recomendaciones Generales, se atendió el numeral 001, correspondiente a ex servidor público; y no se atendió el numeral 002, relativo a cuentas bancarias.</w:t>
      </w:r>
    </w:p>
    <w:p w14:paraId="38831D1B" w14:textId="77777777" w:rsidR="005E3EA8" w:rsidRPr="00B81729" w:rsidRDefault="005E3EA8" w:rsidP="005E3EA8">
      <w:pPr>
        <w:pStyle w:val="Textoindependiente"/>
        <w:ind w:firstLine="705"/>
        <w:rPr>
          <w:rFonts w:ascii="Abadi" w:hAnsi="Abadi"/>
          <w:b w:val="0"/>
          <w:bCs w:val="0"/>
          <w:sz w:val="21"/>
          <w:szCs w:val="21"/>
        </w:rPr>
      </w:pPr>
    </w:p>
    <w:p w14:paraId="190072EC" w14:textId="77777777" w:rsidR="005E3EA8" w:rsidRPr="00B81729" w:rsidRDefault="005E3EA8" w:rsidP="005E3EA8">
      <w:pPr>
        <w:pStyle w:val="Textoindependiente"/>
        <w:numPr>
          <w:ilvl w:val="0"/>
          <w:numId w:val="10"/>
        </w:numPr>
        <w:autoSpaceDE/>
        <w:autoSpaceDN/>
        <w:rPr>
          <w:rFonts w:ascii="Abadi" w:hAnsi="Abadi"/>
          <w:sz w:val="21"/>
          <w:szCs w:val="21"/>
        </w:rPr>
      </w:pPr>
      <w:r w:rsidRPr="00B81729">
        <w:rPr>
          <w:rFonts w:ascii="Abadi" w:hAnsi="Abadi"/>
          <w:sz w:val="21"/>
          <w:szCs w:val="21"/>
        </w:rPr>
        <w:t xml:space="preserve">Promoción del ejercicio de facultades de comprobación fiscal. </w:t>
      </w:r>
    </w:p>
    <w:p w14:paraId="4145809B" w14:textId="77777777" w:rsidR="005E3EA8" w:rsidRPr="00B81729" w:rsidRDefault="005E3EA8" w:rsidP="005E3EA8">
      <w:pPr>
        <w:pStyle w:val="Textoindependiente"/>
        <w:ind w:firstLine="705"/>
        <w:rPr>
          <w:rFonts w:ascii="Abadi" w:hAnsi="Abadi"/>
          <w:b w:val="0"/>
          <w:bCs w:val="0"/>
          <w:sz w:val="21"/>
          <w:szCs w:val="21"/>
        </w:rPr>
      </w:pPr>
    </w:p>
    <w:p w14:paraId="22638EFB"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se desprenden posibles incumplimientos de los contribuyentes a las disposiciones fiscales aplicables, por lo que es procedente la promoción del inicio de facultades de comprobación fiscal, precisando que las presuntas irregularidades o incumplimientos se desprenden de la recomendación contenida en el numeral </w:t>
      </w:r>
      <w:r w:rsidRPr="00B81729">
        <w:rPr>
          <w:rFonts w:ascii="Abadi" w:hAnsi="Abadi"/>
          <w:b w:val="0"/>
          <w:bCs w:val="0"/>
          <w:sz w:val="21"/>
          <w:szCs w:val="21"/>
        </w:rPr>
        <w:lastRenderedPageBreak/>
        <w:t xml:space="preserve">003, a cargo de la administración municipal de Victoria, </w:t>
      </w:r>
      <w:proofErr w:type="spellStart"/>
      <w:r w:rsidRPr="00B81729">
        <w:rPr>
          <w:rFonts w:ascii="Abadi" w:hAnsi="Abadi"/>
          <w:b w:val="0"/>
          <w:bCs w:val="0"/>
          <w:sz w:val="21"/>
          <w:szCs w:val="21"/>
        </w:rPr>
        <w:t>Gto</w:t>
      </w:r>
      <w:proofErr w:type="spellEnd"/>
      <w:r w:rsidRPr="00B81729">
        <w:rPr>
          <w:rFonts w:ascii="Abadi" w:hAnsi="Abadi"/>
          <w:b w:val="0"/>
          <w:bCs w:val="0"/>
          <w:sz w:val="21"/>
          <w:szCs w:val="21"/>
        </w:rPr>
        <w:t>., siendo la autoridad fiscal competente el Servicio de Administración Tributaria.</w:t>
      </w:r>
    </w:p>
    <w:p w14:paraId="6070F066" w14:textId="77777777" w:rsidR="005E3EA8" w:rsidRPr="00B81729" w:rsidRDefault="005E3EA8" w:rsidP="005E3EA8">
      <w:pPr>
        <w:pStyle w:val="Textoindependiente"/>
        <w:ind w:firstLine="705"/>
        <w:rPr>
          <w:rFonts w:ascii="Abadi" w:hAnsi="Abadi"/>
          <w:b w:val="0"/>
          <w:bCs w:val="0"/>
          <w:sz w:val="21"/>
          <w:szCs w:val="21"/>
        </w:rPr>
      </w:pPr>
    </w:p>
    <w:p w14:paraId="67C36240" w14:textId="77777777" w:rsidR="005E3EA8" w:rsidRPr="00B81729" w:rsidRDefault="005E3EA8" w:rsidP="005E3EA8">
      <w:pPr>
        <w:pStyle w:val="Textoindependiente"/>
        <w:numPr>
          <w:ilvl w:val="0"/>
          <w:numId w:val="10"/>
        </w:numPr>
        <w:autoSpaceDE/>
        <w:autoSpaceDN/>
        <w:rPr>
          <w:rFonts w:ascii="Abadi" w:hAnsi="Abadi"/>
          <w:sz w:val="21"/>
          <w:szCs w:val="21"/>
        </w:rPr>
      </w:pPr>
      <w:r w:rsidRPr="00B81729">
        <w:rPr>
          <w:rFonts w:ascii="Abadi" w:hAnsi="Abadi"/>
          <w:sz w:val="21"/>
          <w:szCs w:val="21"/>
        </w:rPr>
        <w:t>Comunicado ante órganos de control y autoridades que administran padrones de proveedores y contratistas.</w:t>
      </w:r>
    </w:p>
    <w:p w14:paraId="4D9D325A" w14:textId="77777777" w:rsidR="005E3EA8" w:rsidRPr="00B81729" w:rsidRDefault="005E3EA8" w:rsidP="005E3EA8">
      <w:pPr>
        <w:pStyle w:val="Textoindependiente"/>
        <w:ind w:firstLine="705"/>
        <w:rPr>
          <w:rFonts w:ascii="Abadi" w:hAnsi="Abadi"/>
          <w:b w:val="0"/>
          <w:bCs w:val="0"/>
          <w:sz w:val="21"/>
          <w:szCs w:val="21"/>
        </w:rPr>
      </w:pPr>
    </w:p>
    <w:p w14:paraId="22A17F43"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289BFBA4" w14:textId="77777777" w:rsidR="005E3EA8" w:rsidRPr="00B81729" w:rsidRDefault="005E3EA8" w:rsidP="005E3EA8">
      <w:pPr>
        <w:pStyle w:val="Textoindependiente"/>
        <w:ind w:firstLine="705"/>
        <w:rPr>
          <w:rFonts w:ascii="Abadi" w:hAnsi="Abadi"/>
          <w:b w:val="0"/>
          <w:bCs w:val="0"/>
          <w:sz w:val="21"/>
          <w:szCs w:val="21"/>
        </w:rPr>
      </w:pPr>
    </w:p>
    <w:p w14:paraId="0311954E" w14:textId="77777777" w:rsidR="005E3EA8" w:rsidRPr="00B81729" w:rsidRDefault="005E3EA8" w:rsidP="005E3EA8">
      <w:pPr>
        <w:pStyle w:val="Textoindependiente"/>
        <w:numPr>
          <w:ilvl w:val="0"/>
          <w:numId w:val="10"/>
        </w:numPr>
        <w:autoSpaceDE/>
        <w:autoSpaceDN/>
        <w:rPr>
          <w:rFonts w:ascii="Abadi" w:hAnsi="Abadi"/>
          <w:b w:val="0"/>
          <w:bCs w:val="0"/>
          <w:sz w:val="21"/>
          <w:szCs w:val="21"/>
        </w:rPr>
      </w:pPr>
      <w:r w:rsidRPr="00B81729">
        <w:rPr>
          <w:rFonts w:ascii="Abadi" w:hAnsi="Abadi"/>
          <w:sz w:val="21"/>
          <w:szCs w:val="21"/>
        </w:rPr>
        <w:t>Anexos</w:t>
      </w:r>
      <w:r w:rsidRPr="00B81729">
        <w:rPr>
          <w:rFonts w:ascii="Abadi" w:hAnsi="Abadi"/>
          <w:b w:val="0"/>
          <w:bCs w:val="0"/>
          <w:sz w:val="21"/>
          <w:szCs w:val="21"/>
        </w:rPr>
        <w:t xml:space="preserve">. </w:t>
      </w:r>
    </w:p>
    <w:p w14:paraId="549972D4" w14:textId="77777777" w:rsidR="005E3EA8" w:rsidRPr="00B81729" w:rsidRDefault="005E3EA8" w:rsidP="005E3EA8">
      <w:pPr>
        <w:pStyle w:val="Textoindependiente"/>
        <w:ind w:firstLine="705"/>
        <w:rPr>
          <w:rFonts w:ascii="Abadi" w:hAnsi="Abadi"/>
          <w:b w:val="0"/>
          <w:bCs w:val="0"/>
          <w:sz w:val="21"/>
          <w:szCs w:val="21"/>
        </w:rPr>
      </w:pPr>
    </w:p>
    <w:p w14:paraId="1DD71047" w14:textId="77777777" w:rsidR="005E3EA8" w:rsidRPr="00B81729" w:rsidRDefault="005E3EA8" w:rsidP="005E3EA8">
      <w:pPr>
        <w:pStyle w:val="Textoindependiente"/>
        <w:ind w:firstLine="705"/>
        <w:rPr>
          <w:rFonts w:ascii="Abadi" w:hAnsi="Abadi"/>
          <w:b w:val="0"/>
          <w:bCs w:val="0"/>
          <w:sz w:val="21"/>
          <w:szCs w:val="21"/>
        </w:rPr>
      </w:pPr>
      <w:r w:rsidRPr="00B81729">
        <w:rPr>
          <w:rFonts w:ascii="Abadi" w:hAnsi="Abadi"/>
          <w:b w:val="0"/>
          <w:bCs w:val="0"/>
          <w:sz w:val="21"/>
          <w:szCs w:val="21"/>
        </w:rPr>
        <w:t>En esta parte, se adjuntan los anexos técnicos derivados de la revisión practicada.</w:t>
      </w:r>
    </w:p>
    <w:p w14:paraId="5E98356E" w14:textId="77777777" w:rsidR="005E3EA8" w:rsidRPr="00B81729" w:rsidRDefault="005E3EA8" w:rsidP="005E3EA8">
      <w:pPr>
        <w:pStyle w:val="Textoindependiente"/>
        <w:ind w:firstLine="705"/>
        <w:rPr>
          <w:rFonts w:ascii="Abadi" w:hAnsi="Abadi"/>
          <w:b w:val="0"/>
          <w:bCs w:val="0"/>
          <w:sz w:val="21"/>
          <w:szCs w:val="21"/>
        </w:rPr>
      </w:pPr>
    </w:p>
    <w:p w14:paraId="10469B4D" w14:textId="77777777" w:rsidR="005E3EA8" w:rsidRPr="00B81729" w:rsidRDefault="005E3EA8" w:rsidP="005E3EA8">
      <w:pPr>
        <w:ind w:firstLine="708"/>
        <w:jc w:val="both"/>
        <w:rPr>
          <w:rFonts w:ascii="Abadi" w:hAnsi="Abadi" w:cs="Arial"/>
          <w:b/>
          <w:bCs/>
          <w:sz w:val="21"/>
          <w:szCs w:val="21"/>
        </w:rPr>
      </w:pPr>
      <w:r w:rsidRPr="00B81729">
        <w:rPr>
          <w:rFonts w:ascii="Abadi" w:hAnsi="Abadi" w:cs="Arial"/>
          <w:b/>
          <w:bCs/>
          <w:sz w:val="21"/>
          <w:szCs w:val="21"/>
        </w:rPr>
        <w:t>V. Conclusiones:</w:t>
      </w:r>
    </w:p>
    <w:p w14:paraId="7FC08062" w14:textId="77777777" w:rsidR="005E3EA8" w:rsidRPr="00B81729" w:rsidRDefault="005E3EA8" w:rsidP="005E3EA8">
      <w:pPr>
        <w:jc w:val="both"/>
        <w:rPr>
          <w:rFonts w:ascii="Abadi" w:hAnsi="Abadi" w:cs="Arial"/>
          <w:sz w:val="21"/>
          <w:szCs w:val="21"/>
        </w:rPr>
      </w:pPr>
    </w:p>
    <w:p w14:paraId="170A1E46" w14:textId="77777777" w:rsidR="005E3EA8" w:rsidRPr="00B81729" w:rsidRDefault="005E3EA8" w:rsidP="005E3EA8">
      <w:pPr>
        <w:jc w:val="both"/>
        <w:rPr>
          <w:rFonts w:ascii="Abadi" w:hAnsi="Abadi" w:cs="Arial"/>
          <w:sz w:val="21"/>
          <w:szCs w:val="21"/>
        </w:rPr>
      </w:pPr>
      <w:r w:rsidRPr="00B81729">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B81729">
          <w:rPr>
            <w:rFonts w:ascii="Abadi" w:hAnsi="Abadi" w:cs="Arial"/>
            <w:sz w:val="21"/>
            <w:szCs w:val="21"/>
          </w:rPr>
          <w:t>la Ley</w:t>
        </w:r>
      </w:smartTag>
      <w:r w:rsidRPr="00B81729">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A3821D7" w14:textId="77777777" w:rsidR="005E3EA8" w:rsidRPr="00B81729" w:rsidRDefault="005E3EA8" w:rsidP="005E3EA8">
      <w:pPr>
        <w:jc w:val="both"/>
        <w:rPr>
          <w:rFonts w:ascii="Abadi" w:hAnsi="Abadi" w:cs="Arial"/>
          <w:sz w:val="21"/>
          <w:szCs w:val="21"/>
        </w:rPr>
      </w:pPr>
    </w:p>
    <w:p w14:paraId="56774112" w14:textId="77777777" w:rsidR="005E3EA8" w:rsidRPr="00B81729" w:rsidRDefault="005E3EA8" w:rsidP="005E3EA8">
      <w:pPr>
        <w:jc w:val="both"/>
        <w:rPr>
          <w:rFonts w:ascii="Abadi" w:hAnsi="Abadi" w:cs="Arial"/>
          <w:sz w:val="21"/>
          <w:szCs w:val="21"/>
        </w:rPr>
      </w:pPr>
      <w:r w:rsidRPr="00B81729">
        <w:rPr>
          <w:rFonts w:ascii="Abadi" w:hAnsi="Abadi" w:cs="Arial"/>
          <w:sz w:val="21"/>
          <w:szCs w:val="21"/>
        </w:rPr>
        <w:tab/>
        <w:t xml:space="preserve">En este sentido, quienes integramos esta Comisión analizamos el informe de resultados materia del presente dictamen, considerando la </w:t>
      </w:r>
      <w:r w:rsidRPr="00B81729">
        <w:rPr>
          <w:rFonts w:ascii="Abadi" w:hAnsi="Abadi" w:cs="Arial"/>
          <w:sz w:val="21"/>
          <w:szCs w:val="21"/>
        </w:rPr>
        <w:t>hipótesis referida en el precepto anteriormente señalado.</w:t>
      </w:r>
    </w:p>
    <w:p w14:paraId="38083511" w14:textId="77777777" w:rsidR="005E3EA8" w:rsidRPr="00B81729" w:rsidRDefault="005E3EA8" w:rsidP="005E3EA8">
      <w:pPr>
        <w:ind w:firstLine="708"/>
        <w:jc w:val="both"/>
        <w:rPr>
          <w:rFonts w:ascii="Abadi" w:hAnsi="Abadi" w:cs="Arial"/>
          <w:sz w:val="21"/>
          <w:szCs w:val="21"/>
        </w:rPr>
      </w:pPr>
    </w:p>
    <w:p w14:paraId="2DE8ABBD"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y a la ex presidenta municipales, así como al ex presidente municipal interino, y al ex presidente municipal provisional de Victoria, </w:t>
      </w:r>
      <w:proofErr w:type="spellStart"/>
      <w:r w:rsidRPr="00B81729">
        <w:rPr>
          <w:rFonts w:ascii="Abadi" w:hAnsi="Abadi" w:cs="Arial"/>
          <w:sz w:val="21"/>
          <w:szCs w:val="21"/>
        </w:rPr>
        <w:t>Gto</w:t>
      </w:r>
      <w:proofErr w:type="spellEnd"/>
      <w:r w:rsidRPr="00B81729">
        <w:rPr>
          <w:rFonts w:ascii="Abadi" w:hAnsi="Abadi" w:cs="Arial"/>
          <w:sz w:val="21"/>
          <w:szCs w:val="21"/>
        </w:rPr>
        <w:t xml:space="preserve">., concediéndoles el plazo que establece </w:t>
      </w:r>
      <w:smartTag w:uri="urn:schemas-microsoft-com:office:smarttags" w:element="PersonName">
        <w:smartTagPr>
          <w:attr w:name="ProductID" w:val="la Ley"/>
        </w:smartTagPr>
        <w:r w:rsidRPr="00B81729">
          <w:rPr>
            <w:rFonts w:ascii="Abadi" w:hAnsi="Abadi" w:cs="Arial"/>
            <w:sz w:val="21"/>
            <w:szCs w:val="21"/>
          </w:rPr>
          <w:t>la Ley</w:t>
        </w:r>
      </w:smartTag>
      <w:r w:rsidRPr="00B81729">
        <w:rPr>
          <w:rFonts w:ascii="Abadi" w:hAnsi="Abadi" w:cs="Arial"/>
          <w:sz w:val="21"/>
          <w:szCs w:val="21"/>
        </w:rPr>
        <w:t xml:space="preserve"> para aclarar, atender o solventar documentalmente las observaciones determinadas y las recomendaciones formuladas por el Órgano Técnico. Al respecto se presentó la información y documentación que se consideró suficiente para aclarar y en su caso, solventar las observaciones determinadas y atender las recomendaciones efectuadas.</w:t>
      </w:r>
    </w:p>
    <w:p w14:paraId="52112DFA" w14:textId="77777777" w:rsidR="005E3EA8" w:rsidRPr="00B81729" w:rsidRDefault="005E3EA8" w:rsidP="005E3EA8">
      <w:pPr>
        <w:ind w:firstLine="708"/>
        <w:jc w:val="both"/>
        <w:rPr>
          <w:rFonts w:ascii="Abadi" w:hAnsi="Abadi" w:cs="Arial"/>
          <w:sz w:val="21"/>
          <w:szCs w:val="21"/>
        </w:rPr>
      </w:pPr>
    </w:p>
    <w:p w14:paraId="781DB220"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 xml:space="preserve">De igual manera, existe en el informe de resultados la constancia de que este se notificó al presidente y a la ex presidenta municipales, así como al ex presidente municipal interino, y al ex presidente municipal provisional de Victoria, </w:t>
      </w:r>
      <w:proofErr w:type="spellStart"/>
      <w:r w:rsidRPr="00B81729">
        <w:rPr>
          <w:rFonts w:ascii="Abadi" w:hAnsi="Abadi" w:cs="Arial"/>
          <w:sz w:val="21"/>
          <w:szCs w:val="21"/>
        </w:rPr>
        <w:t>Gto</w:t>
      </w:r>
      <w:proofErr w:type="spellEnd"/>
      <w:r w:rsidRPr="00B81729">
        <w:rPr>
          <w:rFonts w:ascii="Abadi" w:hAnsi="Abadi" w:cs="Arial"/>
          <w:sz w:val="21"/>
          <w:szCs w:val="21"/>
        </w:rPr>
        <w:t xml:space="preserve">., concediéndoles el término señalado en el artículo 37, fracción IV de </w:t>
      </w:r>
      <w:smartTag w:uri="urn:schemas-microsoft-com:office:smarttags" w:element="PersonName">
        <w:smartTagPr>
          <w:attr w:name="ProductID" w:val="la Ley"/>
        </w:smartTagPr>
        <w:r w:rsidRPr="00B81729">
          <w:rPr>
            <w:rFonts w:ascii="Abadi" w:hAnsi="Abadi" w:cs="Arial"/>
            <w:sz w:val="21"/>
            <w:szCs w:val="21"/>
          </w:rPr>
          <w:t>la Ley</w:t>
        </w:r>
      </w:smartTag>
      <w:r w:rsidRPr="00B81729">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26475B74" w14:textId="77777777" w:rsidR="005E3EA8" w:rsidRPr="00B81729" w:rsidRDefault="005E3EA8" w:rsidP="005E3EA8">
      <w:pPr>
        <w:ind w:firstLine="708"/>
        <w:jc w:val="both"/>
        <w:rPr>
          <w:rFonts w:ascii="Abadi" w:hAnsi="Abadi" w:cs="Arial"/>
          <w:sz w:val="21"/>
          <w:szCs w:val="21"/>
        </w:rPr>
      </w:pPr>
    </w:p>
    <w:p w14:paraId="1A8C454A"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w:t>
      </w:r>
      <w:r w:rsidRPr="00B81729">
        <w:rPr>
          <w:rFonts w:ascii="Abadi" w:hAnsi="Abadi" w:cs="Arial"/>
          <w:sz w:val="21"/>
          <w:szCs w:val="21"/>
        </w:rPr>
        <w:lastRenderedPageBreak/>
        <w:t>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BB7FB19" w14:textId="77777777" w:rsidR="005E3EA8" w:rsidRPr="00B81729" w:rsidRDefault="005E3EA8" w:rsidP="00B81729">
      <w:pPr>
        <w:jc w:val="both"/>
        <w:rPr>
          <w:rFonts w:ascii="Abadi" w:hAnsi="Abadi" w:cs="Arial"/>
          <w:sz w:val="21"/>
          <w:szCs w:val="21"/>
        </w:rPr>
      </w:pPr>
    </w:p>
    <w:p w14:paraId="2C289293"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2B8BD67D" w14:textId="77777777" w:rsidR="005E3EA8" w:rsidRPr="00B81729" w:rsidRDefault="005E3EA8" w:rsidP="005E3EA8">
      <w:pPr>
        <w:jc w:val="both"/>
        <w:rPr>
          <w:rFonts w:ascii="Abadi" w:hAnsi="Abadi" w:cs="Arial"/>
          <w:sz w:val="21"/>
          <w:szCs w:val="21"/>
        </w:rPr>
      </w:pPr>
    </w:p>
    <w:p w14:paraId="2EB03F05"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las observaciones no solventadas y a la recomendación no atendida contenidas en el informe de resultados.</w:t>
      </w:r>
    </w:p>
    <w:p w14:paraId="3A6E72D7" w14:textId="77777777" w:rsidR="005E3EA8" w:rsidRPr="00B81729" w:rsidRDefault="005E3EA8" w:rsidP="005E3EA8">
      <w:pPr>
        <w:ind w:firstLine="708"/>
        <w:jc w:val="both"/>
        <w:rPr>
          <w:rFonts w:ascii="Abadi" w:hAnsi="Abadi" w:cs="Arial"/>
          <w:sz w:val="21"/>
          <w:szCs w:val="21"/>
        </w:rPr>
      </w:pPr>
    </w:p>
    <w:p w14:paraId="3A387BA5"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 xml:space="preserve">Finalmente, es de destacar que el cumplimiento de los Objetivos del Desarrollo Sostenible de la Agenda 2030 está presente en el dictamen puesto a su consideración, pues el mismo incide de manera directa en el Objetivo 16 denominado Paz, Justicia e Instituciones </w:t>
      </w:r>
      <w:r w:rsidRPr="00B81729">
        <w:rPr>
          <w:rFonts w:ascii="Abadi" w:hAnsi="Abadi" w:cs="Arial"/>
          <w:sz w:val="21"/>
          <w:szCs w:val="21"/>
        </w:rPr>
        <w:t>Sólidas. Promover sociedades justas, pacíficas e inclusivas, respecto a la meta 16.6 Crear a todos los niveles instituciones eficaces y transparentes, al abonar a la transparencia y rendición de cuentas.</w:t>
      </w:r>
    </w:p>
    <w:p w14:paraId="23EC451B" w14:textId="77777777" w:rsidR="005E3EA8" w:rsidRPr="00B81729" w:rsidRDefault="005E3EA8" w:rsidP="005E3EA8">
      <w:pPr>
        <w:ind w:firstLine="708"/>
        <w:jc w:val="both"/>
        <w:rPr>
          <w:rFonts w:ascii="Abadi" w:hAnsi="Abadi" w:cs="Arial"/>
          <w:sz w:val="21"/>
          <w:szCs w:val="21"/>
        </w:rPr>
      </w:pPr>
    </w:p>
    <w:p w14:paraId="3A23E052" w14:textId="77777777" w:rsidR="005E3EA8" w:rsidRPr="00B81729" w:rsidRDefault="005E3EA8" w:rsidP="005E3EA8">
      <w:pPr>
        <w:ind w:firstLine="708"/>
        <w:jc w:val="both"/>
        <w:rPr>
          <w:rFonts w:ascii="Abadi" w:hAnsi="Abadi" w:cs="Arial"/>
          <w:sz w:val="21"/>
          <w:szCs w:val="21"/>
        </w:rPr>
      </w:pPr>
      <w:r w:rsidRPr="00B81729">
        <w:rPr>
          <w:rFonts w:ascii="Abadi" w:hAnsi="Abadi" w:cs="Arial"/>
          <w:sz w:val="21"/>
          <w:szCs w:val="21"/>
        </w:rPr>
        <w:t xml:space="preserve">En razón de lo anteriormente señalado, concluimos que el informe de resultados de la revisión practicada a la cuenta pública municipal de Victoria, </w:t>
      </w:r>
      <w:proofErr w:type="spellStart"/>
      <w:r w:rsidRPr="00B81729">
        <w:rPr>
          <w:rFonts w:ascii="Abadi" w:hAnsi="Abadi" w:cs="Arial"/>
          <w:sz w:val="21"/>
          <w:szCs w:val="21"/>
        </w:rPr>
        <w:t>Gto</w:t>
      </w:r>
      <w:proofErr w:type="spellEnd"/>
      <w:r w:rsidRPr="00B81729">
        <w:rPr>
          <w:rFonts w:ascii="Abadi" w:hAnsi="Abadi" w:cs="Arial"/>
          <w:sz w:val="21"/>
          <w:szCs w:val="21"/>
        </w:rPr>
        <w:t xml:space="preserve">., correspondiente al ejercicio fiscal del año 2021, debe sancionarse por el Congreso en los términos formulados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B81729">
          <w:rPr>
            <w:rFonts w:ascii="Abadi" w:hAnsi="Abadi" w:cs="Arial"/>
            <w:sz w:val="21"/>
            <w:szCs w:val="21"/>
          </w:rPr>
          <w:t>la Ley</w:t>
        </w:r>
      </w:smartTag>
      <w:r w:rsidRPr="00B81729">
        <w:rPr>
          <w:rFonts w:ascii="Abadi" w:hAnsi="Abadi" w:cs="Arial"/>
          <w:sz w:val="21"/>
          <w:szCs w:val="21"/>
        </w:rPr>
        <w:t xml:space="preserve"> de Fiscalización Superior del Estado de Guanajuato, razón por la cual no podría ser observado por el Pleno del Congreso.</w:t>
      </w:r>
    </w:p>
    <w:p w14:paraId="0D617685" w14:textId="77777777" w:rsidR="005E3EA8" w:rsidRPr="00B81729" w:rsidRDefault="005E3EA8" w:rsidP="005E3EA8">
      <w:pPr>
        <w:ind w:firstLine="708"/>
        <w:jc w:val="both"/>
        <w:rPr>
          <w:rFonts w:ascii="Abadi" w:hAnsi="Abadi" w:cs="Arial"/>
          <w:sz w:val="21"/>
          <w:szCs w:val="21"/>
        </w:rPr>
      </w:pPr>
    </w:p>
    <w:p w14:paraId="6F0C7FCA" w14:textId="77777777" w:rsidR="005E3EA8" w:rsidRPr="00B81729" w:rsidRDefault="005E3EA8" w:rsidP="005E3EA8">
      <w:pPr>
        <w:pStyle w:val="Sangra3detindependiente"/>
        <w:spacing w:line="240" w:lineRule="auto"/>
        <w:rPr>
          <w:rFonts w:ascii="Abadi" w:hAnsi="Abadi"/>
          <w:sz w:val="21"/>
          <w:szCs w:val="21"/>
        </w:rPr>
      </w:pPr>
      <w:r w:rsidRPr="00B81729">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B81729">
          <w:rPr>
            <w:rFonts w:ascii="Abadi" w:hAnsi="Abadi"/>
            <w:sz w:val="21"/>
            <w:szCs w:val="21"/>
          </w:rPr>
          <w:t>la Ley Orgánica</w:t>
        </w:r>
      </w:smartTag>
      <w:r w:rsidRPr="00B81729">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B81729">
          <w:rPr>
            <w:rFonts w:ascii="Abadi" w:hAnsi="Abadi"/>
            <w:sz w:val="21"/>
            <w:szCs w:val="21"/>
          </w:rPr>
          <w:t>la Asamblea</w:t>
        </w:r>
      </w:smartTag>
      <w:r w:rsidRPr="00B81729">
        <w:rPr>
          <w:rFonts w:ascii="Abadi" w:hAnsi="Abadi"/>
          <w:sz w:val="21"/>
          <w:szCs w:val="21"/>
        </w:rPr>
        <w:t>, la aprobación del siguiente:</w:t>
      </w:r>
    </w:p>
    <w:p w14:paraId="472599E5" w14:textId="77777777" w:rsidR="00B81729" w:rsidRPr="00111618" w:rsidRDefault="00B81729" w:rsidP="005E3EA8">
      <w:pPr>
        <w:pStyle w:val="Sangra3detindependiente"/>
        <w:spacing w:line="240" w:lineRule="auto"/>
        <w:rPr>
          <w:rFonts w:ascii="Abadi" w:hAnsi="Abadi"/>
          <w:sz w:val="21"/>
          <w:szCs w:val="21"/>
        </w:rPr>
      </w:pPr>
    </w:p>
    <w:p w14:paraId="4AB2D3DF" w14:textId="77777777" w:rsidR="005E3EA8" w:rsidRPr="00B81729" w:rsidRDefault="005E3EA8" w:rsidP="005E3EA8">
      <w:pPr>
        <w:pStyle w:val="Ttulo1"/>
        <w:jc w:val="center"/>
        <w:rPr>
          <w:rFonts w:ascii="Abadi" w:hAnsi="Abadi" w:cs="Arial"/>
          <w:i w:val="0"/>
          <w:iCs w:val="0"/>
          <w:smallCaps/>
          <w:sz w:val="21"/>
          <w:szCs w:val="21"/>
        </w:rPr>
      </w:pPr>
      <w:r w:rsidRPr="00B81729">
        <w:rPr>
          <w:rFonts w:ascii="Abadi" w:hAnsi="Abadi" w:cs="Arial"/>
          <w:i w:val="0"/>
          <w:iCs w:val="0"/>
          <w:smallCaps/>
          <w:sz w:val="21"/>
          <w:szCs w:val="21"/>
        </w:rPr>
        <w:t>A c u e r d o</w:t>
      </w:r>
    </w:p>
    <w:p w14:paraId="4976EB67" w14:textId="77777777" w:rsidR="005E3EA8" w:rsidRPr="00111618" w:rsidRDefault="005E3EA8" w:rsidP="005E3EA8">
      <w:pPr>
        <w:rPr>
          <w:rFonts w:ascii="Abadi" w:hAnsi="Abadi"/>
          <w:sz w:val="21"/>
          <w:szCs w:val="21"/>
        </w:rPr>
      </w:pPr>
    </w:p>
    <w:p w14:paraId="72319CA4" w14:textId="77777777" w:rsidR="005E3EA8" w:rsidRPr="00111618" w:rsidRDefault="005E3EA8" w:rsidP="005E3EA8">
      <w:pPr>
        <w:rPr>
          <w:rFonts w:ascii="Abadi" w:hAnsi="Abadi"/>
          <w:sz w:val="21"/>
          <w:szCs w:val="21"/>
        </w:rPr>
      </w:pPr>
    </w:p>
    <w:p w14:paraId="745331B1" w14:textId="77777777" w:rsidR="005E3EA8" w:rsidRPr="00111618" w:rsidRDefault="005E3EA8" w:rsidP="005E3EA8">
      <w:pPr>
        <w:ind w:firstLine="708"/>
        <w:jc w:val="both"/>
        <w:rPr>
          <w:rFonts w:ascii="Abadi" w:hAnsi="Abadi" w:cs="Arial"/>
          <w:sz w:val="21"/>
          <w:szCs w:val="21"/>
        </w:rPr>
      </w:pPr>
      <w:r w:rsidRPr="00111618">
        <w:rPr>
          <w:rFonts w:ascii="Abadi" w:hAnsi="Abadi" w:cs="Arial"/>
          <w:b/>
          <w:bCs/>
          <w:sz w:val="21"/>
          <w:szCs w:val="21"/>
        </w:rPr>
        <w:t xml:space="preserve">Único. </w:t>
      </w:r>
      <w:r w:rsidRPr="00111618">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111618">
          <w:rPr>
            <w:rFonts w:ascii="Abadi" w:hAnsi="Abadi" w:cs="Arial"/>
            <w:sz w:val="21"/>
            <w:szCs w:val="21"/>
          </w:rPr>
          <w:t>la Constitución Política</w:t>
        </w:r>
      </w:smartTag>
      <w:r w:rsidRPr="00111618">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Victoria, </w:t>
      </w:r>
      <w:proofErr w:type="spellStart"/>
      <w:r w:rsidRPr="00111618">
        <w:rPr>
          <w:rFonts w:ascii="Abadi" w:hAnsi="Abadi" w:cs="Arial"/>
          <w:sz w:val="21"/>
          <w:szCs w:val="21"/>
        </w:rPr>
        <w:t>Gto</w:t>
      </w:r>
      <w:proofErr w:type="spellEnd"/>
      <w:r w:rsidRPr="00111618">
        <w:rPr>
          <w:rFonts w:ascii="Abadi" w:hAnsi="Abadi" w:cs="Arial"/>
          <w:sz w:val="21"/>
          <w:szCs w:val="21"/>
        </w:rPr>
        <w:t>., correspondiente al ejercicio fiscal del año 2021, con base en el informe de resultados formulado por la Auditoría Superior del Estado de Guanajuato.</w:t>
      </w:r>
    </w:p>
    <w:p w14:paraId="36A645B8" w14:textId="77777777" w:rsidR="005E3EA8" w:rsidRPr="00111618" w:rsidRDefault="005E3EA8" w:rsidP="005E3EA8">
      <w:pPr>
        <w:jc w:val="both"/>
        <w:rPr>
          <w:rFonts w:ascii="Abadi" w:hAnsi="Abadi" w:cs="Arial"/>
          <w:sz w:val="21"/>
          <w:szCs w:val="21"/>
        </w:rPr>
      </w:pPr>
    </w:p>
    <w:p w14:paraId="23CD6568" w14:textId="77777777" w:rsidR="005E3EA8" w:rsidRPr="00111618" w:rsidRDefault="005E3EA8" w:rsidP="005E3EA8">
      <w:pPr>
        <w:pStyle w:val="Sangra3detindependiente"/>
        <w:spacing w:line="240" w:lineRule="auto"/>
        <w:rPr>
          <w:rFonts w:ascii="Abadi" w:hAnsi="Abadi"/>
          <w:sz w:val="21"/>
          <w:szCs w:val="21"/>
          <w:lang w:val="es-MX"/>
        </w:rPr>
      </w:pPr>
      <w:r w:rsidRPr="00111618">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w:t>
      </w:r>
      <w:r w:rsidRPr="00111618">
        <w:rPr>
          <w:rFonts w:ascii="Abadi" w:hAnsi="Abadi"/>
          <w:sz w:val="21"/>
          <w:szCs w:val="21"/>
        </w:rPr>
        <w:lastRenderedPageBreak/>
        <w:t>Guanajuato</w:t>
      </w:r>
      <w:r w:rsidRPr="00111618">
        <w:rPr>
          <w:rFonts w:ascii="Abadi" w:hAnsi="Abadi"/>
          <w:sz w:val="21"/>
          <w:szCs w:val="21"/>
          <w:lang w:val="es-MX"/>
        </w:rPr>
        <w:t>.</w:t>
      </w:r>
      <w:r w:rsidRPr="00111618">
        <w:rPr>
          <w:rFonts w:ascii="Abadi" w:hAnsi="Abadi"/>
          <w:sz w:val="21"/>
          <w:szCs w:val="21"/>
        </w:rPr>
        <w:t xml:space="preserve"> </w:t>
      </w:r>
      <w:r w:rsidRPr="00111618">
        <w:rPr>
          <w:rFonts w:ascii="Abadi" w:hAnsi="Abadi"/>
          <w:sz w:val="21"/>
          <w:szCs w:val="21"/>
          <w:lang w:val="es-MX"/>
        </w:rPr>
        <w:t>Asimismo, dará</w:t>
      </w:r>
      <w:r w:rsidRPr="00111618">
        <w:rPr>
          <w:rFonts w:ascii="Abadi" w:hAnsi="Abadi"/>
          <w:sz w:val="21"/>
          <w:szCs w:val="21"/>
        </w:rPr>
        <w:t xml:space="preserve"> seguimiento a la</w:t>
      </w:r>
      <w:r w:rsidRPr="00111618">
        <w:rPr>
          <w:rFonts w:ascii="Abadi" w:hAnsi="Abadi"/>
          <w:sz w:val="21"/>
          <w:szCs w:val="21"/>
          <w:lang w:val="es-MX"/>
        </w:rPr>
        <w:t>s</w:t>
      </w:r>
      <w:r w:rsidRPr="00111618">
        <w:rPr>
          <w:rFonts w:ascii="Abadi" w:hAnsi="Abadi"/>
          <w:sz w:val="21"/>
          <w:szCs w:val="21"/>
        </w:rPr>
        <w:t xml:space="preserve"> </w:t>
      </w:r>
      <w:proofErr w:type="spellStart"/>
      <w:r w:rsidRPr="00111618">
        <w:rPr>
          <w:rFonts w:ascii="Abadi" w:hAnsi="Abadi"/>
          <w:sz w:val="21"/>
          <w:szCs w:val="21"/>
        </w:rPr>
        <w:t>observaci</w:t>
      </w:r>
      <w:r w:rsidRPr="00111618">
        <w:rPr>
          <w:rFonts w:ascii="Abadi" w:hAnsi="Abadi"/>
          <w:sz w:val="21"/>
          <w:szCs w:val="21"/>
          <w:lang w:val="es-MX"/>
        </w:rPr>
        <w:t>ones</w:t>
      </w:r>
      <w:proofErr w:type="spellEnd"/>
      <w:r w:rsidRPr="00111618">
        <w:rPr>
          <w:rFonts w:ascii="Abadi" w:hAnsi="Abadi"/>
          <w:sz w:val="21"/>
          <w:szCs w:val="21"/>
        </w:rPr>
        <w:t xml:space="preserve"> no solventada</w:t>
      </w:r>
      <w:r w:rsidRPr="00111618">
        <w:rPr>
          <w:rFonts w:ascii="Abadi" w:hAnsi="Abadi"/>
          <w:sz w:val="21"/>
          <w:szCs w:val="21"/>
          <w:lang w:val="es-MX"/>
        </w:rPr>
        <w:t>s</w:t>
      </w:r>
      <w:r w:rsidRPr="00111618">
        <w:rPr>
          <w:rFonts w:ascii="Abadi" w:hAnsi="Abadi"/>
          <w:sz w:val="21"/>
          <w:szCs w:val="21"/>
        </w:rPr>
        <w:t xml:space="preserve"> </w:t>
      </w:r>
      <w:r w:rsidRPr="00111618">
        <w:rPr>
          <w:rFonts w:ascii="Abadi" w:hAnsi="Abadi"/>
          <w:sz w:val="21"/>
          <w:szCs w:val="21"/>
          <w:lang w:val="es-MX"/>
        </w:rPr>
        <w:t xml:space="preserve">y a la recomendación no atendida </w:t>
      </w:r>
      <w:r w:rsidRPr="00111618">
        <w:rPr>
          <w:rFonts w:ascii="Abadi" w:hAnsi="Abadi"/>
          <w:sz w:val="21"/>
          <w:szCs w:val="21"/>
        </w:rPr>
        <w:t>contenidas en el informe de resultados</w:t>
      </w:r>
      <w:r w:rsidRPr="00111618">
        <w:rPr>
          <w:rFonts w:ascii="Abadi" w:hAnsi="Abadi"/>
          <w:sz w:val="21"/>
          <w:szCs w:val="21"/>
          <w:lang w:val="es-MX"/>
        </w:rPr>
        <w:t>.</w:t>
      </w:r>
    </w:p>
    <w:p w14:paraId="19B81E26" w14:textId="77777777" w:rsidR="005E3EA8" w:rsidRPr="00111618" w:rsidRDefault="005E3EA8" w:rsidP="005E3EA8">
      <w:pPr>
        <w:pStyle w:val="Sangra3detindependiente"/>
        <w:spacing w:line="240" w:lineRule="auto"/>
        <w:ind w:firstLine="0"/>
        <w:rPr>
          <w:rFonts w:ascii="Abadi" w:hAnsi="Abadi"/>
          <w:sz w:val="21"/>
          <w:szCs w:val="21"/>
          <w:lang w:val="es-MX"/>
        </w:rPr>
      </w:pPr>
    </w:p>
    <w:p w14:paraId="476969B4" w14:textId="77777777" w:rsidR="005E3EA8" w:rsidRPr="00111618" w:rsidRDefault="005E3EA8" w:rsidP="005E3EA8">
      <w:pPr>
        <w:ind w:firstLine="708"/>
        <w:jc w:val="both"/>
        <w:rPr>
          <w:rFonts w:ascii="Abadi" w:hAnsi="Abadi" w:cs="Arial"/>
          <w:sz w:val="21"/>
          <w:szCs w:val="21"/>
        </w:rPr>
      </w:pPr>
      <w:r w:rsidRPr="00111618">
        <w:rPr>
          <w:rFonts w:ascii="Abadi" w:hAnsi="Abadi" w:cs="Arial"/>
          <w:sz w:val="21"/>
          <w:szCs w:val="21"/>
        </w:rPr>
        <w:t xml:space="preserve">Se ordena dar vista del informe de resultados al ayuntamiento del municipio de </w:t>
      </w:r>
      <w:r w:rsidRPr="00111618">
        <w:rPr>
          <w:rFonts w:ascii="Abadi" w:hAnsi="Abadi" w:cs="Arial"/>
          <w:sz w:val="21"/>
          <w:szCs w:val="21"/>
          <w:lang w:val="es-MX"/>
        </w:rPr>
        <w:t>Victoria,</w:t>
      </w:r>
      <w:r w:rsidRPr="00111618">
        <w:rPr>
          <w:rFonts w:ascii="Abadi" w:hAnsi="Abadi" w:cs="Arial"/>
          <w:sz w:val="21"/>
          <w:szCs w:val="21"/>
        </w:rPr>
        <w:t xml:space="preserve"> </w:t>
      </w:r>
      <w:proofErr w:type="spellStart"/>
      <w:r w:rsidRPr="00111618">
        <w:rPr>
          <w:rFonts w:ascii="Abadi" w:hAnsi="Abadi" w:cs="Arial"/>
          <w:sz w:val="21"/>
          <w:szCs w:val="21"/>
        </w:rPr>
        <w:t>Gto</w:t>
      </w:r>
      <w:proofErr w:type="spellEnd"/>
      <w:r w:rsidRPr="00111618">
        <w:rPr>
          <w:rFonts w:ascii="Abadi" w:hAnsi="Abadi" w:cs="Arial"/>
          <w:sz w:val="21"/>
          <w:szCs w:val="21"/>
        </w:rPr>
        <w:t xml:space="preserve">., a efecto de que se atienda la recomendación contenida en dicho informe, en el plazo que establece el artículo 66 de </w:t>
      </w:r>
      <w:smartTag w:uri="urn:schemas-microsoft-com:office:smarttags" w:element="PersonName">
        <w:smartTagPr>
          <w:attr w:name="ProductID" w:val="la Ley"/>
        </w:smartTagPr>
        <w:r w:rsidRPr="00111618">
          <w:rPr>
            <w:rFonts w:ascii="Abadi" w:hAnsi="Abadi" w:cs="Arial"/>
            <w:sz w:val="21"/>
            <w:szCs w:val="21"/>
          </w:rPr>
          <w:t>la Ley</w:t>
        </w:r>
      </w:smartTag>
      <w:r w:rsidRPr="00111618">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3208E653" w14:textId="77777777" w:rsidR="005E3EA8" w:rsidRPr="00111618" w:rsidRDefault="005E3EA8" w:rsidP="005E3EA8">
      <w:pPr>
        <w:jc w:val="both"/>
        <w:rPr>
          <w:rFonts w:ascii="Abadi" w:hAnsi="Abadi" w:cs="Arial"/>
          <w:sz w:val="21"/>
          <w:szCs w:val="21"/>
        </w:rPr>
      </w:pPr>
    </w:p>
    <w:p w14:paraId="1A78C004" w14:textId="77777777" w:rsidR="005E3EA8" w:rsidRPr="00111618" w:rsidRDefault="005E3EA8" w:rsidP="005E3EA8">
      <w:pPr>
        <w:ind w:firstLine="708"/>
        <w:jc w:val="both"/>
        <w:rPr>
          <w:rFonts w:ascii="Abadi" w:hAnsi="Abadi" w:cs="Arial"/>
          <w:sz w:val="21"/>
          <w:szCs w:val="21"/>
        </w:rPr>
      </w:pPr>
      <w:r w:rsidRPr="00111618">
        <w:rPr>
          <w:rFonts w:ascii="Abadi" w:hAnsi="Abadi" w:cs="Arial"/>
          <w:sz w:val="21"/>
          <w:szCs w:val="21"/>
        </w:rPr>
        <w:t>Remítase el presente acuerdo al titular del Poder Ejecutivo del Estado para su publicación en el Periódico Oficial del Gobierno del Estado.</w:t>
      </w:r>
    </w:p>
    <w:p w14:paraId="256B2655" w14:textId="77777777" w:rsidR="005E3EA8" w:rsidRPr="00111618" w:rsidRDefault="005E3EA8" w:rsidP="005E3EA8">
      <w:pPr>
        <w:jc w:val="both"/>
        <w:rPr>
          <w:rFonts w:ascii="Abadi" w:hAnsi="Abadi" w:cs="Arial"/>
          <w:sz w:val="21"/>
          <w:szCs w:val="21"/>
        </w:rPr>
      </w:pPr>
    </w:p>
    <w:p w14:paraId="1AAA4C4B" w14:textId="77777777" w:rsidR="005E3EA8" w:rsidRPr="00111618" w:rsidRDefault="005E3EA8" w:rsidP="005E3EA8">
      <w:pPr>
        <w:pStyle w:val="Sangra3detindependiente"/>
        <w:spacing w:line="240" w:lineRule="auto"/>
        <w:rPr>
          <w:rFonts w:ascii="Abadi" w:hAnsi="Abadi"/>
          <w:sz w:val="21"/>
          <w:szCs w:val="21"/>
        </w:rPr>
      </w:pPr>
      <w:r w:rsidRPr="00111618">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123DA2AE" w14:textId="77777777" w:rsidR="005E3EA8" w:rsidRPr="00111618" w:rsidRDefault="005E3EA8" w:rsidP="005E3EA8">
      <w:pPr>
        <w:jc w:val="center"/>
        <w:rPr>
          <w:rFonts w:ascii="Abadi" w:hAnsi="Abadi" w:cs="Arial"/>
          <w:b/>
          <w:bCs/>
          <w:sz w:val="21"/>
          <w:szCs w:val="21"/>
          <w:lang w:eastAsia="x-none"/>
        </w:rPr>
      </w:pPr>
    </w:p>
    <w:p w14:paraId="6196A0FC" w14:textId="77777777" w:rsidR="005E3EA8" w:rsidRPr="00111618" w:rsidRDefault="005E3EA8" w:rsidP="005E3EA8">
      <w:pPr>
        <w:jc w:val="center"/>
        <w:rPr>
          <w:rFonts w:ascii="Abadi" w:hAnsi="Abadi" w:cs="Arial"/>
          <w:b/>
          <w:bCs/>
          <w:sz w:val="21"/>
          <w:szCs w:val="21"/>
          <w:lang w:eastAsia="x-none"/>
        </w:rPr>
      </w:pPr>
      <w:r w:rsidRPr="00111618">
        <w:rPr>
          <w:rFonts w:ascii="Abadi" w:hAnsi="Abadi" w:cs="Arial"/>
          <w:b/>
          <w:bCs/>
          <w:sz w:val="21"/>
          <w:szCs w:val="21"/>
          <w:lang w:eastAsia="x-none"/>
        </w:rPr>
        <w:t xml:space="preserve">Guanajuato, </w:t>
      </w:r>
      <w:proofErr w:type="spellStart"/>
      <w:r w:rsidRPr="00111618">
        <w:rPr>
          <w:rFonts w:ascii="Abadi" w:hAnsi="Abadi" w:cs="Arial"/>
          <w:b/>
          <w:bCs/>
          <w:sz w:val="21"/>
          <w:szCs w:val="21"/>
          <w:lang w:eastAsia="x-none"/>
        </w:rPr>
        <w:t>Gto</w:t>
      </w:r>
      <w:proofErr w:type="spellEnd"/>
      <w:r w:rsidRPr="00111618">
        <w:rPr>
          <w:rFonts w:ascii="Abadi" w:hAnsi="Abadi" w:cs="Arial"/>
          <w:b/>
          <w:bCs/>
          <w:sz w:val="21"/>
          <w:szCs w:val="21"/>
          <w:lang w:eastAsia="x-none"/>
        </w:rPr>
        <w:t>., 2 de mayo de 2023</w:t>
      </w:r>
    </w:p>
    <w:p w14:paraId="6AAAD117" w14:textId="77777777" w:rsidR="005E3EA8" w:rsidRPr="00111618" w:rsidRDefault="005E3EA8" w:rsidP="005E3EA8">
      <w:pPr>
        <w:jc w:val="center"/>
        <w:rPr>
          <w:rFonts w:ascii="Abadi" w:hAnsi="Abadi" w:cs="Arial"/>
          <w:b/>
          <w:bCs/>
          <w:sz w:val="21"/>
          <w:szCs w:val="21"/>
          <w:lang w:eastAsia="x-none"/>
        </w:rPr>
      </w:pPr>
      <w:smartTag w:uri="urn:schemas-microsoft-com:office:smarttags" w:element="PersonName">
        <w:smartTagPr>
          <w:attr w:name="ProductID" w:val="La Comisi￳n"/>
        </w:smartTagPr>
        <w:r w:rsidRPr="00111618">
          <w:rPr>
            <w:rFonts w:ascii="Abadi" w:hAnsi="Abadi" w:cs="Arial"/>
            <w:b/>
            <w:bCs/>
            <w:sz w:val="21"/>
            <w:szCs w:val="21"/>
            <w:lang w:eastAsia="x-none"/>
          </w:rPr>
          <w:t>La Comisión</w:t>
        </w:r>
      </w:smartTag>
      <w:r w:rsidRPr="00111618">
        <w:rPr>
          <w:rFonts w:ascii="Abadi" w:hAnsi="Abadi" w:cs="Arial"/>
          <w:b/>
          <w:bCs/>
          <w:sz w:val="21"/>
          <w:szCs w:val="21"/>
          <w:lang w:eastAsia="x-none"/>
        </w:rPr>
        <w:t xml:space="preserve"> de Hacienda y Fiscalización</w:t>
      </w:r>
    </w:p>
    <w:p w14:paraId="36244EA0" w14:textId="77777777" w:rsidR="005E3EA8" w:rsidRPr="00111618" w:rsidRDefault="005E3EA8" w:rsidP="005E3EA8">
      <w:pPr>
        <w:jc w:val="center"/>
        <w:rPr>
          <w:rFonts w:ascii="Abadi" w:hAnsi="Abadi" w:cs="Arial"/>
          <w:sz w:val="21"/>
          <w:szCs w:val="21"/>
        </w:rPr>
      </w:pPr>
    </w:p>
    <w:p w14:paraId="29E91FDA" w14:textId="77777777" w:rsidR="005E3EA8" w:rsidRPr="00111618" w:rsidRDefault="005E3EA8" w:rsidP="00127D16">
      <w:pPr>
        <w:rPr>
          <w:rFonts w:ascii="Abadi" w:hAnsi="Abadi" w:cs="Arial"/>
          <w:sz w:val="21"/>
          <w:szCs w:val="21"/>
        </w:rPr>
      </w:pPr>
      <w:r w:rsidRPr="00111618">
        <w:rPr>
          <w:rFonts w:ascii="Abadi" w:hAnsi="Abadi" w:cs="Arial"/>
          <w:b/>
          <w:sz w:val="21"/>
          <w:szCs w:val="21"/>
          <w:lang w:eastAsia="x-none"/>
        </w:rPr>
        <w:t>Diputado Víctor Manuel Zanella Huerta</w:t>
      </w:r>
    </w:p>
    <w:p w14:paraId="5D090391" w14:textId="77777777" w:rsidR="005E3EA8" w:rsidRPr="00111618" w:rsidRDefault="005E3EA8" w:rsidP="00127D16">
      <w:pPr>
        <w:rPr>
          <w:rFonts w:ascii="Abadi" w:hAnsi="Abadi" w:cs="Arial"/>
          <w:b/>
          <w:sz w:val="21"/>
          <w:szCs w:val="21"/>
          <w:lang w:eastAsia="x-none"/>
        </w:rPr>
      </w:pPr>
      <w:r w:rsidRPr="00111618">
        <w:rPr>
          <w:rFonts w:ascii="Abadi" w:hAnsi="Abadi" w:cs="Arial"/>
          <w:b/>
          <w:sz w:val="21"/>
          <w:szCs w:val="21"/>
          <w:lang w:eastAsia="x-none"/>
        </w:rPr>
        <w:t>Diputada Ruth Noemí Tiscareño Agoitia</w:t>
      </w:r>
    </w:p>
    <w:p w14:paraId="0B261F48" w14:textId="77777777" w:rsidR="005E3EA8" w:rsidRPr="00111618" w:rsidRDefault="005E3EA8" w:rsidP="00127D16">
      <w:pPr>
        <w:rPr>
          <w:rFonts w:ascii="Abadi" w:hAnsi="Abadi" w:cs="Arial"/>
          <w:b/>
          <w:sz w:val="21"/>
          <w:szCs w:val="21"/>
          <w:lang w:eastAsia="x-none"/>
        </w:rPr>
      </w:pPr>
      <w:r w:rsidRPr="00111618">
        <w:rPr>
          <w:rFonts w:ascii="Abadi" w:hAnsi="Abadi" w:cs="Arial"/>
          <w:b/>
          <w:sz w:val="21"/>
          <w:szCs w:val="21"/>
          <w:lang w:eastAsia="x-none"/>
        </w:rPr>
        <w:t xml:space="preserve">Diputado Miguel Ángel Salim </w:t>
      </w:r>
      <w:proofErr w:type="spellStart"/>
      <w:r w:rsidRPr="00111618">
        <w:rPr>
          <w:rFonts w:ascii="Abadi" w:hAnsi="Abadi" w:cs="Arial"/>
          <w:b/>
          <w:sz w:val="21"/>
          <w:szCs w:val="21"/>
          <w:lang w:eastAsia="x-none"/>
        </w:rPr>
        <w:t>Alle</w:t>
      </w:r>
      <w:proofErr w:type="spellEnd"/>
    </w:p>
    <w:p w14:paraId="75AB1CEB" w14:textId="77777777" w:rsidR="005E3EA8" w:rsidRPr="00111618" w:rsidRDefault="005E3EA8" w:rsidP="00127D16">
      <w:pPr>
        <w:rPr>
          <w:rFonts w:ascii="Abadi" w:hAnsi="Abadi" w:cs="Arial"/>
          <w:b/>
          <w:sz w:val="21"/>
          <w:szCs w:val="21"/>
          <w:lang w:eastAsia="x-none"/>
        </w:rPr>
      </w:pPr>
      <w:r w:rsidRPr="00111618">
        <w:rPr>
          <w:rFonts w:ascii="Abadi" w:hAnsi="Abadi" w:cs="Arial"/>
          <w:b/>
          <w:sz w:val="21"/>
          <w:szCs w:val="21"/>
          <w:lang w:eastAsia="x-none"/>
        </w:rPr>
        <w:t>Diputado José Alfonso Borja Pimentel</w:t>
      </w:r>
    </w:p>
    <w:p w14:paraId="0C81D73B" w14:textId="2D746082" w:rsidR="005E3EA8" w:rsidRPr="00B81729" w:rsidRDefault="005E3EA8" w:rsidP="00127D16">
      <w:pPr>
        <w:rPr>
          <w:rFonts w:ascii="Abadi" w:hAnsi="Abadi" w:cs="Arial"/>
          <w:b/>
          <w:sz w:val="21"/>
          <w:szCs w:val="21"/>
          <w:lang w:eastAsia="x-none"/>
        </w:rPr>
      </w:pPr>
      <w:r w:rsidRPr="00111618">
        <w:rPr>
          <w:rFonts w:ascii="Abadi" w:hAnsi="Abadi" w:cs="Arial"/>
          <w:b/>
          <w:sz w:val="21"/>
          <w:szCs w:val="21"/>
          <w:lang w:eastAsia="x-none"/>
        </w:rPr>
        <w:t>Diputada Alma Edwviges Alcaraz Hernández</w:t>
      </w:r>
    </w:p>
    <w:p w14:paraId="6B492910" w14:textId="77777777" w:rsidR="00DA3EC3" w:rsidRPr="00C35861" w:rsidRDefault="00DA3EC3" w:rsidP="00B81729">
      <w:pPr>
        <w:pStyle w:val="Textoindependiente"/>
        <w:kinsoku w:val="0"/>
        <w:overflowPunct w:val="0"/>
        <w:ind w:right="46"/>
        <w:rPr>
          <w:rFonts w:ascii="Abadi" w:hAnsi="Abadi"/>
          <w:b w:val="0"/>
          <w:bCs w:val="0"/>
          <w:i/>
          <w:iCs/>
          <w:sz w:val="21"/>
          <w:szCs w:val="21"/>
        </w:rPr>
      </w:pPr>
    </w:p>
    <w:p w14:paraId="6EDE11E7" w14:textId="23CD72C0" w:rsidR="00297A61" w:rsidRDefault="00297A61" w:rsidP="0022322C">
      <w:pPr>
        <w:pStyle w:val="Prrafodelista"/>
        <w:widowControl w:val="0"/>
        <w:numPr>
          <w:ilvl w:val="0"/>
          <w:numId w:val="9"/>
        </w:numPr>
        <w:kinsoku w:val="0"/>
        <w:overflowPunct w:val="0"/>
        <w:autoSpaceDE w:val="0"/>
        <w:autoSpaceDN w:val="0"/>
        <w:adjustRightInd w:val="0"/>
        <w:ind w:left="284" w:right="46" w:hanging="436"/>
        <w:jc w:val="both"/>
        <w:rPr>
          <w:rFonts w:ascii="Abadi" w:hAnsi="Abadi"/>
          <w:b/>
          <w:bCs/>
          <w:i/>
          <w:iCs/>
          <w:sz w:val="21"/>
          <w:szCs w:val="21"/>
        </w:rPr>
      </w:pPr>
      <w:r w:rsidRPr="00C35861">
        <w:rPr>
          <w:rFonts w:ascii="Abadi" w:hAnsi="Abadi"/>
          <w:b/>
          <w:bCs/>
          <w:sz w:val="21"/>
          <w:szCs w:val="21"/>
        </w:rPr>
        <w:t xml:space="preserve">DISCUSIÓN Y, EN SU CASO, APROBACIÓN DEL DICTAMEN EMITIDO POR LA COMISIÓN DE HACIENDA Y FISCALIZACIÓN RELATIVO AL INFORME DE RESULTADOS DE LA REVISIÓN PRACTICADA POR LA AUDITORÍA SUPERIOR DEL ESTADO DE GUANAJUATO, A LA CUENTA PÚBLICA MUNICIPAL DE VALLE DE SANTIAGO, </w:t>
      </w:r>
      <w:r w:rsidRPr="00C35861">
        <w:rPr>
          <w:rFonts w:ascii="Abadi" w:hAnsi="Abadi"/>
          <w:b/>
          <w:bCs/>
          <w:sz w:val="21"/>
          <w:szCs w:val="21"/>
        </w:rPr>
        <w:t xml:space="preserve">GTO., CORRESPONDIENTE AL EJERCICIO FISCAL DEL AÑO 2021. </w:t>
      </w:r>
      <w:r w:rsidRPr="00C35861">
        <w:rPr>
          <w:rFonts w:ascii="Abadi" w:hAnsi="Abadi"/>
          <w:b/>
          <w:bCs/>
          <w:i/>
          <w:iCs/>
          <w:sz w:val="21"/>
          <w:szCs w:val="21"/>
        </w:rPr>
        <w:t>(ELD 261/LXV-IRASEG)</w:t>
      </w:r>
      <w:r w:rsidR="0037063A">
        <w:rPr>
          <w:rStyle w:val="Refdenotaalpie"/>
          <w:rFonts w:ascii="Abadi" w:hAnsi="Abadi"/>
          <w:b/>
          <w:bCs/>
          <w:i/>
          <w:iCs/>
          <w:sz w:val="21"/>
          <w:szCs w:val="21"/>
        </w:rPr>
        <w:footnoteReference w:id="92"/>
      </w:r>
    </w:p>
    <w:p w14:paraId="5861AEF2" w14:textId="77777777" w:rsidR="00297A61" w:rsidRDefault="00297A61" w:rsidP="0022322C">
      <w:pPr>
        <w:pStyle w:val="Prrafodelista"/>
        <w:kinsoku w:val="0"/>
        <w:overflowPunct w:val="0"/>
        <w:ind w:left="284" w:right="46" w:hanging="436"/>
        <w:rPr>
          <w:rFonts w:ascii="Abadi" w:hAnsi="Abadi"/>
          <w:b/>
          <w:bCs/>
          <w:i/>
          <w:iCs/>
          <w:sz w:val="21"/>
          <w:szCs w:val="21"/>
        </w:rPr>
      </w:pPr>
    </w:p>
    <w:p w14:paraId="7F171ED4" w14:textId="77777777" w:rsidR="00403DBD" w:rsidRPr="00692C44" w:rsidRDefault="00403DBD" w:rsidP="00403DBD">
      <w:pPr>
        <w:pStyle w:val="Textoindependiente3"/>
        <w:spacing w:line="240" w:lineRule="auto"/>
        <w:rPr>
          <w:rFonts w:ascii="Abadi" w:hAnsi="Abadi" w:cs="Arial"/>
          <w:smallCaps/>
          <w:sz w:val="21"/>
          <w:szCs w:val="21"/>
        </w:rPr>
      </w:pPr>
      <w:r w:rsidRPr="00692C44">
        <w:rPr>
          <w:rFonts w:ascii="Abadi" w:hAnsi="Abadi" w:cs="Arial"/>
          <w:smallCaps/>
          <w:sz w:val="21"/>
          <w:szCs w:val="21"/>
        </w:rPr>
        <w:t>C. Presidenta del Congreso del Estado</w:t>
      </w:r>
    </w:p>
    <w:p w14:paraId="35069617" w14:textId="77777777" w:rsidR="00403DBD" w:rsidRPr="00692C44" w:rsidRDefault="00403DBD" w:rsidP="00403DBD">
      <w:pPr>
        <w:jc w:val="both"/>
        <w:rPr>
          <w:rFonts w:ascii="Abadi" w:hAnsi="Abadi" w:cs="Arial"/>
          <w:b/>
          <w:bCs/>
          <w:smallCaps/>
          <w:sz w:val="21"/>
          <w:szCs w:val="21"/>
        </w:rPr>
      </w:pPr>
      <w:r w:rsidRPr="00692C44">
        <w:rPr>
          <w:rFonts w:ascii="Abadi" w:hAnsi="Abadi" w:cs="Arial"/>
          <w:b/>
          <w:bCs/>
          <w:smallCaps/>
          <w:sz w:val="21"/>
          <w:szCs w:val="21"/>
        </w:rPr>
        <w:t>P r e s e n t e.</w:t>
      </w:r>
    </w:p>
    <w:p w14:paraId="58B8B98F" w14:textId="77777777" w:rsidR="00403DBD" w:rsidRPr="00692C44" w:rsidRDefault="00403DBD" w:rsidP="00403DBD">
      <w:pPr>
        <w:pStyle w:val="Textoindependiente"/>
        <w:rPr>
          <w:rFonts w:ascii="Abadi" w:hAnsi="Abadi"/>
          <w:sz w:val="21"/>
          <w:szCs w:val="21"/>
        </w:rPr>
      </w:pPr>
    </w:p>
    <w:p w14:paraId="20706468" w14:textId="02940E79" w:rsidR="00403DBD" w:rsidRPr="00692C44" w:rsidRDefault="00403DBD" w:rsidP="000A0215">
      <w:pPr>
        <w:pStyle w:val="Sangra3detindependiente"/>
        <w:spacing w:line="240" w:lineRule="auto"/>
        <w:rPr>
          <w:rFonts w:ascii="Abadi" w:hAnsi="Abadi"/>
          <w:sz w:val="21"/>
          <w:szCs w:val="21"/>
        </w:rPr>
      </w:pPr>
      <w:r w:rsidRPr="00692C44">
        <w:rPr>
          <w:rFonts w:ascii="Abadi" w:hAnsi="Abadi"/>
          <w:sz w:val="21"/>
          <w:szCs w:val="21"/>
        </w:rPr>
        <w:t xml:space="preserve">A </w:t>
      </w:r>
      <w:r w:rsidRPr="00692C44">
        <w:rPr>
          <w:rFonts w:ascii="Abadi" w:hAnsi="Abadi"/>
          <w:sz w:val="21"/>
          <w:szCs w:val="21"/>
          <w:lang w:val="es-MX"/>
        </w:rPr>
        <w:t>esta</w:t>
      </w:r>
      <w:r w:rsidRPr="00692C44">
        <w:rPr>
          <w:rFonts w:ascii="Abadi" w:hAnsi="Abadi"/>
          <w:sz w:val="21"/>
          <w:szCs w:val="21"/>
        </w:rPr>
        <w:t xml:space="preserve"> Comisión de Hacienda y Fiscalización</w:t>
      </w:r>
      <w:r w:rsidRPr="00692C44">
        <w:rPr>
          <w:rFonts w:ascii="Abadi" w:hAnsi="Abadi"/>
          <w:sz w:val="21"/>
          <w:szCs w:val="21"/>
          <w:lang w:val="es-MX"/>
        </w:rPr>
        <w:t xml:space="preserve">, </w:t>
      </w:r>
      <w:r w:rsidRPr="00692C44">
        <w:rPr>
          <w:rFonts w:ascii="Abadi" w:hAnsi="Abadi"/>
          <w:sz w:val="21"/>
          <w:szCs w:val="21"/>
        </w:rPr>
        <w:t xml:space="preserve">le fue turnado para su estudio y dictamen, el informe de resultados de la revisión practicada por </w:t>
      </w:r>
      <w:r w:rsidRPr="00692C44">
        <w:rPr>
          <w:rFonts w:ascii="Abadi" w:hAnsi="Abadi"/>
          <w:sz w:val="21"/>
          <w:szCs w:val="21"/>
          <w:lang w:val="es-MX"/>
        </w:rPr>
        <w:t xml:space="preserve">la </w:t>
      </w:r>
      <w:r w:rsidRPr="00692C44">
        <w:rPr>
          <w:rFonts w:ascii="Abadi" w:hAnsi="Abadi"/>
          <w:sz w:val="21"/>
          <w:szCs w:val="21"/>
        </w:rPr>
        <w:t xml:space="preserve">Auditoría Superior del Estado de Guanajuato, a la cuenta pública municipal de </w:t>
      </w:r>
      <w:r w:rsidRPr="00692C44">
        <w:rPr>
          <w:rFonts w:ascii="Abadi" w:hAnsi="Abadi"/>
          <w:sz w:val="21"/>
          <w:szCs w:val="21"/>
          <w:lang w:val="es-MX"/>
        </w:rPr>
        <w:t>Valle de Santiago</w:t>
      </w:r>
      <w:r w:rsidRPr="00692C44">
        <w:rPr>
          <w:rFonts w:ascii="Abadi" w:hAnsi="Abadi"/>
          <w:sz w:val="21"/>
          <w:szCs w:val="21"/>
        </w:rPr>
        <w:t xml:space="preserve">, </w:t>
      </w:r>
      <w:proofErr w:type="spellStart"/>
      <w:r w:rsidRPr="00692C44">
        <w:rPr>
          <w:rFonts w:ascii="Abadi" w:hAnsi="Abadi"/>
          <w:sz w:val="21"/>
          <w:szCs w:val="21"/>
        </w:rPr>
        <w:t>Gto</w:t>
      </w:r>
      <w:proofErr w:type="spellEnd"/>
      <w:r w:rsidRPr="00692C44">
        <w:rPr>
          <w:rFonts w:ascii="Abadi" w:hAnsi="Abadi"/>
          <w:sz w:val="21"/>
          <w:szCs w:val="21"/>
        </w:rPr>
        <w:t>., correspondiente al ejercicio fiscal del año 2021. (ELD 2</w:t>
      </w:r>
      <w:r w:rsidRPr="00692C44">
        <w:rPr>
          <w:rFonts w:ascii="Abadi" w:hAnsi="Abadi"/>
          <w:sz w:val="21"/>
          <w:szCs w:val="21"/>
          <w:lang w:val="es-MX"/>
        </w:rPr>
        <w:t>61</w:t>
      </w:r>
      <w:r w:rsidRPr="00692C44">
        <w:rPr>
          <w:rFonts w:ascii="Abadi" w:hAnsi="Abadi"/>
          <w:sz w:val="21"/>
          <w:szCs w:val="21"/>
        </w:rPr>
        <w:t>/LXV-IRASEG)</w:t>
      </w:r>
    </w:p>
    <w:p w14:paraId="12C8B191" w14:textId="77777777" w:rsidR="00403DBD" w:rsidRPr="00692C44" w:rsidRDefault="00403DBD" w:rsidP="00403DBD">
      <w:pPr>
        <w:pStyle w:val="Sangra3detindependiente"/>
        <w:spacing w:line="240" w:lineRule="auto"/>
        <w:rPr>
          <w:rFonts w:ascii="Abadi" w:hAnsi="Abadi"/>
          <w:sz w:val="21"/>
          <w:szCs w:val="21"/>
        </w:rPr>
      </w:pPr>
      <w:r w:rsidRPr="00692C44">
        <w:rPr>
          <w:rFonts w:ascii="Abadi" w:hAnsi="Abadi"/>
          <w:sz w:val="21"/>
          <w:szCs w:val="21"/>
        </w:rPr>
        <w:t>Una vez analizado el referido informe de resultados, con fundamento en lo dispuesto por los artículos 112, fracción XII</w:t>
      </w:r>
      <w:r w:rsidRPr="00692C44">
        <w:rPr>
          <w:rFonts w:ascii="Abadi" w:hAnsi="Abadi"/>
          <w:sz w:val="21"/>
          <w:szCs w:val="21"/>
          <w:lang w:val="es-MX"/>
        </w:rPr>
        <w:t>, primer párrafo</w:t>
      </w:r>
      <w:r w:rsidRPr="00692C44">
        <w:rPr>
          <w:rFonts w:ascii="Abadi" w:hAnsi="Abadi"/>
          <w:sz w:val="21"/>
          <w:szCs w:val="21"/>
        </w:rPr>
        <w:t xml:space="preserve"> y 171 de </w:t>
      </w:r>
      <w:smartTag w:uri="urn:schemas-microsoft-com:office:smarttags" w:element="PersonName">
        <w:smartTagPr>
          <w:attr w:name="ProductID" w:val="la Ley Org￡nica"/>
        </w:smartTagPr>
        <w:r w:rsidRPr="00692C44">
          <w:rPr>
            <w:rFonts w:ascii="Abadi" w:hAnsi="Abadi"/>
            <w:sz w:val="21"/>
            <w:szCs w:val="21"/>
          </w:rPr>
          <w:t>la Ley Orgánica</w:t>
        </w:r>
      </w:smartTag>
      <w:r w:rsidRPr="00692C44">
        <w:rPr>
          <w:rFonts w:ascii="Abadi" w:hAnsi="Abadi"/>
          <w:sz w:val="21"/>
          <w:szCs w:val="21"/>
        </w:rPr>
        <w:t xml:space="preserve"> del Poder Legislativo, nos permitimos rendir el siguiente:</w:t>
      </w:r>
    </w:p>
    <w:p w14:paraId="3850BB9A" w14:textId="77777777" w:rsidR="00403DBD" w:rsidRPr="00692C44" w:rsidRDefault="00403DBD" w:rsidP="00403DBD">
      <w:pPr>
        <w:pStyle w:val="Sangra3detindependiente"/>
        <w:spacing w:line="240" w:lineRule="auto"/>
        <w:rPr>
          <w:rFonts w:ascii="Abadi" w:hAnsi="Abadi"/>
          <w:sz w:val="21"/>
          <w:szCs w:val="21"/>
        </w:rPr>
      </w:pPr>
    </w:p>
    <w:p w14:paraId="0C39D811" w14:textId="77777777" w:rsidR="00403DBD" w:rsidRPr="000A0215" w:rsidRDefault="00403DBD" w:rsidP="00403DBD">
      <w:pPr>
        <w:pStyle w:val="Ttulo1"/>
        <w:jc w:val="center"/>
        <w:rPr>
          <w:rFonts w:ascii="Abadi" w:hAnsi="Abadi" w:cs="Arial"/>
          <w:i w:val="0"/>
          <w:iCs w:val="0"/>
          <w:sz w:val="21"/>
          <w:szCs w:val="21"/>
        </w:rPr>
      </w:pPr>
      <w:r w:rsidRPr="000A0215">
        <w:rPr>
          <w:rFonts w:ascii="Abadi" w:hAnsi="Abadi" w:cs="Arial"/>
          <w:i w:val="0"/>
          <w:iCs w:val="0"/>
          <w:sz w:val="21"/>
          <w:szCs w:val="21"/>
        </w:rPr>
        <w:t>D i c t a m e n</w:t>
      </w:r>
    </w:p>
    <w:p w14:paraId="66385F8B" w14:textId="77777777" w:rsidR="000A0215" w:rsidRDefault="000A0215" w:rsidP="00403DBD">
      <w:pPr>
        <w:pStyle w:val="Textoindependiente"/>
        <w:ind w:firstLine="708"/>
        <w:rPr>
          <w:rFonts w:ascii="Abadi" w:hAnsi="Abadi"/>
          <w:b w:val="0"/>
          <w:bCs w:val="0"/>
          <w:sz w:val="21"/>
          <w:szCs w:val="21"/>
        </w:rPr>
      </w:pPr>
    </w:p>
    <w:p w14:paraId="2222C4D7" w14:textId="6FECB067" w:rsidR="00403DBD" w:rsidRPr="000A0215" w:rsidRDefault="00403DBD" w:rsidP="00403DBD">
      <w:pPr>
        <w:pStyle w:val="Textoindependiente"/>
        <w:ind w:firstLine="708"/>
        <w:rPr>
          <w:rFonts w:ascii="Abadi" w:hAnsi="Abadi"/>
          <w:sz w:val="21"/>
          <w:szCs w:val="21"/>
        </w:rPr>
      </w:pPr>
      <w:r w:rsidRPr="000A0215">
        <w:rPr>
          <w:rFonts w:ascii="Abadi" w:hAnsi="Abadi"/>
          <w:sz w:val="21"/>
          <w:szCs w:val="21"/>
        </w:rPr>
        <w:t>I. Competencia:</w:t>
      </w:r>
    </w:p>
    <w:p w14:paraId="2AE63C94" w14:textId="77777777" w:rsidR="00403DBD" w:rsidRPr="00692C44" w:rsidRDefault="00403DBD" w:rsidP="00403DBD">
      <w:pPr>
        <w:pStyle w:val="Textoindependiente"/>
        <w:ind w:firstLine="708"/>
        <w:rPr>
          <w:rFonts w:ascii="Abadi" w:hAnsi="Abadi"/>
          <w:b w:val="0"/>
          <w:bCs w:val="0"/>
          <w:sz w:val="21"/>
          <w:szCs w:val="21"/>
        </w:rPr>
      </w:pPr>
    </w:p>
    <w:p w14:paraId="5DAED6C0" w14:textId="77777777" w:rsidR="00403DBD" w:rsidRPr="00692C44" w:rsidRDefault="00403DBD" w:rsidP="00403DBD">
      <w:pPr>
        <w:ind w:firstLine="708"/>
        <w:jc w:val="both"/>
        <w:rPr>
          <w:rFonts w:ascii="Abadi" w:hAnsi="Abadi" w:cs="Arial"/>
          <w:sz w:val="21"/>
          <w:szCs w:val="21"/>
          <w:lang w:val="es-MX" w:eastAsia="x-none"/>
        </w:rPr>
      </w:pPr>
      <w:r w:rsidRPr="00692C44">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692C44">
          <w:rPr>
            <w:rFonts w:ascii="Abadi" w:hAnsi="Abadi" w:cs="Arial"/>
            <w:sz w:val="21"/>
            <w:szCs w:val="21"/>
            <w:lang w:val="es-MX" w:eastAsia="x-none"/>
          </w:rPr>
          <w:t>la Constitución Política</w:t>
        </w:r>
      </w:smartTag>
      <w:r w:rsidRPr="00692C44">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17716D8D" w14:textId="77777777" w:rsidR="00403DBD" w:rsidRPr="00692C44" w:rsidRDefault="00403DBD" w:rsidP="00403DBD">
      <w:pPr>
        <w:ind w:firstLine="708"/>
        <w:jc w:val="both"/>
        <w:rPr>
          <w:rFonts w:ascii="Abadi" w:hAnsi="Abadi" w:cs="Arial"/>
          <w:sz w:val="21"/>
          <w:szCs w:val="21"/>
          <w:lang w:val="es-MX" w:eastAsia="x-none"/>
        </w:rPr>
      </w:pPr>
    </w:p>
    <w:p w14:paraId="75847FFA" w14:textId="77777777" w:rsidR="00403DBD" w:rsidRPr="00692C44" w:rsidRDefault="00403DBD" w:rsidP="00403DBD">
      <w:pPr>
        <w:ind w:firstLine="708"/>
        <w:jc w:val="both"/>
        <w:rPr>
          <w:rFonts w:ascii="Abadi" w:hAnsi="Abadi" w:cs="Arial"/>
          <w:sz w:val="21"/>
          <w:szCs w:val="21"/>
          <w:lang w:val="es-MX" w:eastAsia="x-none"/>
        </w:rPr>
      </w:pPr>
      <w:r w:rsidRPr="00692C44">
        <w:rPr>
          <w:rFonts w:ascii="Abadi" w:hAnsi="Abadi" w:cs="Arial"/>
          <w:sz w:val="21"/>
          <w:szCs w:val="21"/>
          <w:lang w:val="es-MX" w:eastAsia="x-none"/>
        </w:rPr>
        <w:lastRenderedPageBreak/>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4137535B" w14:textId="77777777" w:rsidR="00403DBD" w:rsidRPr="00692C44" w:rsidRDefault="00403DBD" w:rsidP="000A0215">
      <w:pPr>
        <w:jc w:val="both"/>
        <w:rPr>
          <w:rFonts w:ascii="Abadi" w:hAnsi="Abadi" w:cs="Arial"/>
          <w:sz w:val="21"/>
          <w:szCs w:val="21"/>
          <w:lang w:val="es-MX" w:eastAsia="x-none"/>
        </w:rPr>
      </w:pPr>
    </w:p>
    <w:p w14:paraId="02859883" w14:textId="77777777" w:rsidR="00403DBD" w:rsidRPr="000A0215" w:rsidRDefault="00403DBD" w:rsidP="00403DBD">
      <w:pPr>
        <w:ind w:firstLine="708"/>
        <w:jc w:val="both"/>
        <w:rPr>
          <w:rFonts w:ascii="Abadi" w:hAnsi="Abadi" w:cs="Arial"/>
          <w:sz w:val="21"/>
          <w:szCs w:val="21"/>
          <w:lang w:val="es-MX" w:eastAsia="x-none"/>
        </w:rPr>
      </w:pPr>
      <w:r w:rsidRPr="000A0215">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0A0215">
          <w:rPr>
            <w:rFonts w:ascii="Abadi" w:hAnsi="Abadi" w:cs="Arial"/>
            <w:sz w:val="21"/>
            <w:szCs w:val="21"/>
            <w:lang w:val="es-MX" w:eastAsia="x-none"/>
          </w:rPr>
          <w:t>la Constitución Política</w:t>
        </w:r>
      </w:smartTag>
      <w:r w:rsidRPr="000A0215">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5A3893E2" w14:textId="77777777" w:rsidR="00403DBD" w:rsidRPr="000A0215" w:rsidRDefault="00403DBD" w:rsidP="00403DBD">
      <w:pPr>
        <w:ind w:firstLine="708"/>
        <w:jc w:val="both"/>
        <w:rPr>
          <w:rFonts w:ascii="Abadi" w:hAnsi="Abadi" w:cs="Arial"/>
          <w:sz w:val="21"/>
          <w:szCs w:val="21"/>
          <w:lang w:val="es-MX" w:eastAsia="x-none"/>
        </w:rPr>
      </w:pPr>
    </w:p>
    <w:p w14:paraId="478E2B15" w14:textId="77777777" w:rsidR="00403DBD" w:rsidRPr="000A0215" w:rsidRDefault="00403DBD" w:rsidP="00403DBD">
      <w:pPr>
        <w:ind w:firstLine="708"/>
        <w:jc w:val="both"/>
        <w:rPr>
          <w:rFonts w:ascii="Abadi" w:hAnsi="Abadi" w:cs="Arial"/>
          <w:sz w:val="21"/>
          <w:szCs w:val="21"/>
          <w:lang w:val="es-MX" w:eastAsia="x-none"/>
        </w:rPr>
      </w:pPr>
      <w:r w:rsidRPr="000A0215">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4179747" w14:textId="77777777" w:rsidR="00403DBD" w:rsidRPr="000A0215" w:rsidRDefault="00403DBD" w:rsidP="00403DBD">
      <w:pPr>
        <w:ind w:firstLine="708"/>
        <w:jc w:val="both"/>
        <w:rPr>
          <w:rFonts w:ascii="Abadi" w:hAnsi="Abadi" w:cs="Arial"/>
          <w:sz w:val="21"/>
          <w:szCs w:val="21"/>
          <w:lang w:val="es-MX" w:eastAsia="x-none"/>
        </w:rPr>
      </w:pPr>
    </w:p>
    <w:p w14:paraId="08133FAF"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De igual forma, el artículo 82, fracción XXIV de </w:t>
      </w:r>
      <w:smartTag w:uri="urn:schemas-microsoft-com:office:smarttags" w:element="PersonName">
        <w:smartTagPr>
          <w:attr w:name="ProductID" w:val="la Ley"/>
        </w:smartTagPr>
        <w:r w:rsidRPr="000A0215">
          <w:rPr>
            <w:rFonts w:ascii="Abadi" w:hAnsi="Abadi"/>
            <w:b w:val="0"/>
            <w:bCs w:val="0"/>
            <w:sz w:val="21"/>
            <w:szCs w:val="21"/>
          </w:rPr>
          <w:t>la Ley</w:t>
        </w:r>
      </w:smartTag>
      <w:r w:rsidRPr="000A0215">
        <w:rPr>
          <w:rFonts w:ascii="Abadi" w:hAnsi="Abadi"/>
          <w:b w:val="0"/>
          <w:bCs w:val="0"/>
          <w:sz w:val="21"/>
          <w:szCs w:val="21"/>
        </w:rPr>
        <w:t xml:space="preserve"> de Fiscalización Superior del Estado de Guanajuato consigna como atribución del Auditor Superior rendir al Congreso del Estado, los informes derivados del ejercicio de la función de fiscalización.</w:t>
      </w:r>
    </w:p>
    <w:p w14:paraId="657EDB96" w14:textId="77777777" w:rsidR="00403DBD" w:rsidRPr="000A0215" w:rsidRDefault="00403DBD" w:rsidP="00403DBD">
      <w:pPr>
        <w:pStyle w:val="Textoindependiente"/>
        <w:ind w:firstLine="708"/>
        <w:rPr>
          <w:rFonts w:ascii="Abadi" w:hAnsi="Abadi"/>
          <w:b w:val="0"/>
          <w:bCs w:val="0"/>
          <w:sz w:val="21"/>
          <w:szCs w:val="21"/>
        </w:rPr>
      </w:pPr>
    </w:p>
    <w:p w14:paraId="4EBB007A"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En razón de lo cual, la Ley de Fiscalización Superior del Estado de Guanajuato establece que la Auditoría Superior debe remitir los informes de resultados al Congreso del Estado, a efecto de que este realice la declaratoria correspondiente, señalándose en el </w:t>
      </w:r>
      <w:r w:rsidRPr="000A0215">
        <w:rPr>
          <w:rFonts w:ascii="Abadi" w:hAnsi="Abadi"/>
          <w:b w:val="0"/>
          <w:bCs w:val="0"/>
          <w:sz w:val="21"/>
          <w:szCs w:val="21"/>
        </w:rPr>
        <w:t>artículo 38 que el informe de resultados únicamente podrá ser observado por las dos terceras partes de los diputados integrantes del Congreso, cuando no se observen las formalidades esenciales del proceso de fiscalización.</w:t>
      </w:r>
    </w:p>
    <w:p w14:paraId="770E333D" w14:textId="77777777" w:rsidR="00403DBD" w:rsidRPr="000A0215" w:rsidRDefault="00403DBD" w:rsidP="00403DBD">
      <w:pPr>
        <w:pStyle w:val="Textoindependiente"/>
        <w:ind w:firstLine="708"/>
        <w:rPr>
          <w:rFonts w:ascii="Abadi" w:hAnsi="Abadi"/>
          <w:b w:val="0"/>
          <w:bCs w:val="0"/>
          <w:sz w:val="21"/>
          <w:szCs w:val="21"/>
        </w:rPr>
      </w:pPr>
    </w:p>
    <w:p w14:paraId="76D0B314"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0A0215">
          <w:rPr>
            <w:rFonts w:ascii="Abadi" w:hAnsi="Abadi"/>
            <w:b w:val="0"/>
            <w:bCs w:val="0"/>
            <w:sz w:val="21"/>
            <w:szCs w:val="21"/>
          </w:rPr>
          <w:t>la Ley Orgánica</w:t>
        </w:r>
      </w:smartTag>
      <w:r w:rsidRPr="000A0215">
        <w:rPr>
          <w:rFonts w:ascii="Abadi" w:hAnsi="Abadi"/>
          <w:b w:val="0"/>
          <w:bCs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F72F349" w14:textId="77777777" w:rsidR="00403DBD" w:rsidRPr="000A0215" w:rsidRDefault="00403DBD" w:rsidP="00403DBD">
      <w:pPr>
        <w:pStyle w:val="Textoindependiente"/>
        <w:ind w:firstLine="708"/>
        <w:rPr>
          <w:rFonts w:ascii="Abadi" w:hAnsi="Abadi"/>
          <w:b w:val="0"/>
          <w:bCs w:val="0"/>
          <w:sz w:val="21"/>
          <w:szCs w:val="21"/>
        </w:rPr>
      </w:pPr>
    </w:p>
    <w:p w14:paraId="37EC1C73"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5132DBFF" w14:textId="77777777" w:rsidR="00A87367" w:rsidRDefault="00A87367" w:rsidP="00403DBD">
      <w:pPr>
        <w:ind w:firstLine="708"/>
        <w:jc w:val="both"/>
        <w:rPr>
          <w:rFonts w:ascii="Abadi" w:hAnsi="Abadi" w:cs="Arial"/>
          <w:sz w:val="21"/>
          <w:szCs w:val="21"/>
          <w:lang w:val="es-MX" w:eastAsia="x-none"/>
        </w:rPr>
      </w:pPr>
    </w:p>
    <w:p w14:paraId="780C34F3" w14:textId="7F35E22D" w:rsidR="00403DBD" w:rsidRPr="00A87367" w:rsidRDefault="00403DBD" w:rsidP="00403DBD">
      <w:pPr>
        <w:ind w:firstLine="708"/>
        <w:jc w:val="both"/>
        <w:rPr>
          <w:rFonts w:ascii="Abadi" w:hAnsi="Abadi" w:cs="Arial"/>
          <w:b/>
          <w:bCs/>
          <w:sz w:val="21"/>
          <w:szCs w:val="21"/>
          <w:lang w:val="es-MX" w:eastAsia="x-none"/>
        </w:rPr>
      </w:pPr>
      <w:r w:rsidRPr="00A87367">
        <w:rPr>
          <w:rFonts w:ascii="Abadi" w:hAnsi="Abadi" w:cs="Arial"/>
          <w:b/>
          <w:bCs/>
          <w:sz w:val="21"/>
          <w:szCs w:val="21"/>
          <w:lang w:val="es-MX" w:eastAsia="x-none"/>
        </w:rPr>
        <w:t>II. Antecedentes:</w:t>
      </w:r>
    </w:p>
    <w:p w14:paraId="075851EE" w14:textId="77777777" w:rsidR="00403DBD" w:rsidRPr="000A0215" w:rsidRDefault="00403DBD" w:rsidP="00403DBD">
      <w:pPr>
        <w:ind w:firstLine="708"/>
        <w:jc w:val="both"/>
        <w:rPr>
          <w:rFonts w:ascii="Abadi" w:hAnsi="Abadi" w:cs="Arial"/>
          <w:sz w:val="21"/>
          <w:szCs w:val="21"/>
          <w:lang w:val="es-MX" w:eastAsia="x-none"/>
        </w:rPr>
      </w:pPr>
    </w:p>
    <w:p w14:paraId="624BD07B" w14:textId="77777777" w:rsidR="00403DBD" w:rsidRPr="000A0215" w:rsidRDefault="00403DBD" w:rsidP="00403DBD">
      <w:pPr>
        <w:ind w:firstLine="708"/>
        <w:jc w:val="both"/>
        <w:rPr>
          <w:rFonts w:ascii="Abadi" w:hAnsi="Abadi" w:cs="Arial"/>
          <w:sz w:val="21"/>
          <w:szCs w:val="21"/>
          <w:lang w:val="es-MX" w:eastAsia="x-none"/>
        </w:rPr>
      </w:pPr>
      <w:r w:rsidRPr="000A0215">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0A0215">
          <w:rPr>
            <w:rFonts w:ascii="Abadi" w:hAnsi="Abadi" w:cs="Arial"/>
            <w:sz w:val="21"/>
            <w:szCs w:val="21"/>
            <w:lang w:val="es-MX" w:eastAsia="x-none"/>
          </w:rPr>
          <w:t>la Constitución Política</w:t>
        </w:r>
      </w:smartTag>
      <w:r w:rsidRPr="000A0215">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1189E14B" w14:textId="77777777" w:rsidR="00403DBD" w:rsidRPr="000A0215" w:rsidRDefault="00403DBD" w:rsidP="00403DBD">
      <w:pPr>
        <w:ind w:firstLine="708"/>
        <w:jc w:val="both"/>
        <w:rPr>
          <w:rFonts w:ascii="Abadi" w:hAnsi="Abadi" w:cs="Arial"/>
          <w:sz w:val="21"/>
          <w:szCs w:val="21"/>
          <w:lang w:val="es-MX" w:eastAsia="x-none"/>
        </w:rPr>
      </w:pPr>
    </w:p>
    <w:p w14:paraId="7194AF38"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7012E14A" w14:textId="77777777" w:rsidR="00403DBD" w:rsidRPr="000A0215" w:rsidRDefault="00403DBD" w:rsidP="00403DBD">
      <w:pPr>
        <w:pStyle w:val="Textoindependiente"/>
        <w:ind w:firstLine="708"/>
        <w:rPr>
          <w:rFonts w:ascii="Abadi" w:hAnsi="Abadi"/>
          <w:b w:val="0"/>
          <w:bCs w:val="0"/>
          <w:sz w:val="21"/>
          <w:szCs w:val="21"/>
        </w:rPr>
      </w:pPr>
    </w:p>
    <w:p w14:paraId="1F59CE18"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La fracción III del artículo 3 de </w:t>
      </w:r>
      <w:smartTag w:uri="urn:schemas-microsoft-com:office:smarttags" w:element="PersonName">
        <w:smartTagPr>
          <w:attr w:name="ProductID" w:val="la Ley"/>
        </w:smartTagPr>
        <w:r w:rsidRPr="000A0215">
          <w:rPr>
            <w:rFonts w:ascii="Abadi" w:hAnsi="Abadi"/>
            <w:b w:val="0"/>
            <w:bCs w:val="0"/>
            <w:sz w:val="21"/>
            <w:szCs w:val="21"/>
          </w:rPr>
          <w:t>la Ley</w:t>
        </w:r>
      </w:smartTag>
      <w:r w:rsidRPr="000A0215">
        <w:rPr>
          <w:rFonts w:ascii="Abadi" w:hAnsi="Abadi"/>
          <w:b w:val="0"/>
          <w:bCs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53442C16" w14:textId="77777777" w:rsidR="00403DBD" w:rsidRPr="000A0215" w:rsidRDefault="00403DBD" w:rsidP="00403DBD">
      <w:pPr>
        <w:pStyle w:val="Textoindependiente"/>
        <w:ind w:firstLine="708"/>
        <w:rPr>
          <w:rFonts w:ascii="Abadi" w:hAnsi="Abadi"/>
          <w:b w:val="0"/>
          <w:bCs w:val="0"/>
          <w:sz w:val="21"/>
          <w:szCs w:val="21"/>
        </w:rPr>
      </w:pPr>
    </w:p>
    <w:p w14:paraId="795C18C3"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5D2EE9B3" w14:textId="77777777" w:rsidR="00403DBD" w:rsidRPr="000A0215" w:rsidRDefault="00403DBD" w:rsidP="00403DBD">
      <w:pPr>
        <w:pStyle w:val="Textoindependiente"/>
        <w:ind w:firstLine="708"/>
        <w:rPr>
          <w:rFonts w:ascii="Abadi" w:hAnsi="Abadi"/>
          <w:b w:val="0"/>
          <w:bCs w:val="0"/>
          <w:sz w:val="21"/>
          <w:szCs w:val="21"/>
        </w:rPr>
      </w:pPr>
    </w:p>
    <w:p w14:paraId="6BC8516A"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No será impedimento para que la Auditoría Superior del Estado realice la función de fiscalización, si la cuenta pública no está presentada y disponible en los plazos y requisitos señalados en la ley.</w:t>
      </w:r>
    </w:p>
    <w:p w14:paraId="7EE84418" w14:textId="77777777" w:rsidR="00403DBD" w:rsidRPr="000A0215" w:rsidRDefault="00403DBD" w:rsidP="00403DBD">
      <w:pPr>
        <w:ind w:firstLine="708"/>
        <w:jc w:val="both"/>
        <w:rPr>
          <w:rFonts w:ascii="Abadi" w:hAnsi="Abadi" w:cs="Arial"/>
          <w:sz w:val="21"/>
          <w:szCs w:val="21"/>
          <w:lang w:val="es-MX" w:eastAsia="x-none"/>
        </w:rPr>
      </w:pPr>
    </w:p>
    <w:p w14:paraId="43E53073" w14:textId="16C90B9E" w:rsidR="00403DBD" w:rsidRDefault="00403DBD" w:rsidP="00A87367">
      <w:pPr>
        <w:ind w:firstLine="708"/>
        <w:jc w:val="both"/>
        <w:rPr>
          <w:rFonts w:ascii="Abadi" w:hAnsi="Abadi" w:cs="Arial"/>
          <w:sz w:val="21"/>
          <w:szCs w:val="21"/>
          <w:lang w:val="es-MX" w:eastAsia="x-none"/>
        </w:rPr>
      </w:pPr>
      <w:r w:rsidRPr="000A0215">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0A0215">
          <w:rPr>
            <w:rFonts w:ascii="Abadi" w:hAnsi="Abadi" w:cs="Arial"/>
            <w:sz w:val="21"/>
            <w:szCs w:val="21"/>
            <w:lang w:val="es-MX" w:eastAsia="x-none"/>
          </w:rPr>
          <w:t>la Ley Orgánica</w:t>
        </w:r>
      </w:smartTag>
      <w:r w:rsidRPr="000A0215">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Patrimonio y Cuenta Pública en el Ayuntamiento.</w:t>
      </w:r>
    </w:p>
    <w:p w14:paraId="657550D6" w14:textId="77777777" w:rsidR="00A87367" w:rsidRPr="000A0215" w:rsidRDefault="00A87367" w:rsidP="00A87367">
      <w:pPr>
        <w:ind w:firstLine="708"/>
        <w:jc w:val="both"/>
        <w:rPr>
          <w:rFonts w:ascii="Abadi" w:hAnsi="Abadi" w:cs="Arial"/>
          <w:sz w:val="21"/>
          <w:szCs w:val="21"/>
          <w:lang w:val="es-MX" w:eastAsia="x-none"/>
        </w:rPr>
      </w:pPr>
    </w:p>
    <w:p w14:paraId="4A807CA8" w14:textId="77777777" w:rsidR="00403DBD" w:rsidRPr="000A0215" w:rsidRDefault="00403DBD" w:rsidP="00403DBD">
      <w:pPr>
        <w:ind w:right="60" w:firstLine="709"/>
        <w:jc w:val="both"/>
        <w:rPr>
          <w:rFonts w:ascii="Abadi" w:hAnsi="Abadi" w:cs="Arial"/>
          <w:sz w:val="21"/>
          <w:szCs w:val="21"/>
          <w:lang w:val="es-MX" w:eastAsia="x-none"/>
        </w:rPr>
      </w:pPr>
      <w:r w:rsidRPr="000A0215">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3E3B218F" w14:textId="77777777" w:rsidR="00403DBD" w:rsidRPr="000A0215" w:rsidRDefault="00403DBD" w:rsidP="00403DBD">
      <w:pPr>
        <w:ind w:right="58" w:firstLine="709"/>
        <w:jc w:val="both"/>
        <w:rPr>
          <w:rFonts w:ascii="Abadi" w:eastAsia="DejaVu Sans" w:hAnsi="Abadi" w:cs="Tahoma"/>
          <w:iCs/>
          <w:kern w:val="1"/>
          <w:sz w:val="21"/>
          <w:szCs w:val="21"/>
          <w:lang w:eastAsia="ar-SA"/>
        </w:rPr>
      </w:pPr>
    </w:p>
    <w:p w14:paraId="7D832D55" w14:textId="77777777" w:rsidR="00403DBD" w:rsidRPr="000A0215" w:rsidRDefault="00403DBD" w:rsidP="00403DBD">
      <w:pPr>
        <w:ind w:firstLine="708"/>
        <w:jc w:val="both"/>
        <w:rPr>
          <w:rFonts w:ascii="Abadi" w:hAnsi="Abadi" w:cs="Arial"/>
          <w:sz w:val="21"/>
          <w:szCs w:val="21"/>
          <w:lang w:val="es-MX" w:eastAsia="x-none"/>
        </w:rPr>
      </w:pPr>
      <w:r w:rsidRPr="000A0215">
        <w:rPr>
          <w:rFonts w:ascii="Abadi" w:hAnsi="Abadi" w:cs="Arial"/>
          <w:sz w:val="21"/>
          <w:szCs w:val="21"/>
          <w:lang w:val="es-MX" w:eastAsia="x-none"/>
        </w:rPr>
        <w:t xml:space="preserve">El artículo 74 de la Ley para el Ejercicio y Control de los Recursos Públicos para el Estado y los Municipios de Guanajuato señala que el Congreso establecerá los lineamientos para integrar la cuenta pública del Poder Ejecutivo, del Poder Judicial, de los Organismos Autónomos y de los municipios. </w:t>
      </w:r>
    </w:p>
    <w:p w14:paraId="2C6F1389" w14:textId="77777777" w:rsidR="00403DBD" w:rsidRPr="000A0215" w:rsidRDefault="00403DBD" w:rsidP="00403DBD">
      <w:pPr>
        <w:pStyle w:val="Textoindependiente"/>
        <w:ind w:firstLine="708"/>
        <w:rPr>
          <w:rFonts w:ascii="Abadi" w:hAnsi="Abadi"/>
          <w:b w:val="0"/>
          <w:bCs w:val="0"/>
          <w:sz w:val="21"/>
          <w:szCs w:val="21"/>
        </w:rPr>
      </w:pPr>
    </w:p>
    <w:p w14:paraId="3C4D39C6"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Asimismo, el artículo 19 de la Ley de Fiscalización Superior del Estado prevé que la información financiera y la cuenta </w:t>
      </w:r>
      <w:r w:rsidRPr="000A0215">
        <w:rPr>
          <w:rFonts w:ascii="Abadi" w:hAnsi="Abadi"/>
          <w:b w:val="0"/>
          <w:bCs w:val="0"/>
          <w:sz w:val="21"/>
          <w:szCs w:val="21"/>
        </w:rPr>
        <w:t>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79AE33F2" w14:textId="77777777" w:rsidR="00403DBD" w:rsidRPr="000A0215" w:rsidRDefault="00403DBD" w:rsidP="00403DBD">
      <w:pPr>
        <w:pStyle w:val="Textoindependiente"/>
        <w:ind w:firstLine="708"/>
        <w:rPr>
          <w:rFonts w:ascii="Abadi" w:hAnsi="Abadi"/>
          <w:b w:val="0"/>
          <w:bCs w:val="0"/>
          <w:sz w:val="21"/>
          <w:szCs w:val="21"/>
        </w:rPr>
      </w:pPr>
    </w:p>
    <w:p w14:paraId="2B0BD502" w14:textId="77777777" w:rsidR="00403DBD" w:rsidRPr="000A0215" w:rsidRDefault="00403DBD" w:rsidP="00403DBD">
      <w:pPr>
        <w:ind w:right="60" w:firstLine="709"/>
        <w:jc w:val="both"/>
        <w:rPr>
          <w:rFonts w:ascii="Abadi" w:hAnsi="Abadi" w:cs="Arial"/>
          <w:sz w:val="21"/>
          <w:szCs w:val="21"/>
          <w:lang w:val="es-MX" w:eastAsia="x-none"/>
        </w:rPr>
      </w:pPr>
      <w:r w:rsidRPr="000A0215">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refiere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FF77E92" w14:textId="77777777" w:rsidR="00403DBD" w:rsidRPr="000A0215" w:rsidRDefault="00403DBD" w:rsidP="00403DBD">
      <w:pPr>
        <w:pStyle w:val="Textoindependiente"/>
        <w:ind w:firstLine="708"/>
        <w:rPr>
          <w:rFonts w:ascii="Abadi" w:hAnsi="Abadi"/>
          <w:b w:val="0"/>
          <w:bCs w:val="0"/>
          <w:sz w:val="21"/>
          <w:szCs w:val="21"/>
        </w:rPr>
      </w:pPr>
    </w:p>
    <w:p w14:paraId="54BFA6DE"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577167FE" w14:textId="77777777" w:rsidR="00403DBD" w:rsidRPr="000A0215" w:rsidRDefault="00403DBD" w:rsidP="00403DBD">
      <w:pPr>
        <w:pStyle w:val="Textoindependiente"/>
        <w:ind w:firstLine="708"/>
        <w:rPr>
          <w:rFonts w:ascii="Abadi" w:hAnsi="Abadi"/>
          <w:b w:val="0"/>
          <w:bCs w:val="0"/>
          <w:sz w:val="21"/>
          <w:szCs w:val="21"/>
        </w:rPr>
      </w:pPr>
    </w:p>
    <w:p w14:paraId="34AF50D8" w14:textId="77777777" w:rsidR="00403DBD" w:rsidRDefault="00403DBD" w:rsidP="00403DBD">
      <w:pPr>
        <w:tabs>
          <w:tab w:val="left" w:pos="709"/>
        </w:tabs>
        <w:jc w:val="both"/>
        <w:rPr>
          <w:rFonts w:ascii="Abadi" w:hAnsi="Abadi" w:cs="Arial"/>
          <w:sz w:val="21"/>
          <w:szCs w:val="21"/>
          <w:lang w:val="es-MX" w:eastAsia="x-none"/>
        </w:rPr>
      </w:pPr>
      <w:r w:rsidRPr="000A0215">
        <w:rPr>
          <w:rFonts w:ascii="Abadi" w:hAnsi="Abadi" w:cs="Arial"/>
          <w:sz w:val="21"/>
          <w:szCs w:val="21"/>
        </w:rPr>
        <w:tab/>
        <w:t xml:space="preserve">El citado artículo también refiere </w:t>
      </w:r>
      <w:r w:rsidRPr="000A0215">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1CA47C3B" w14:textId="77777777" w:rsidR="00A87367" w:rsidRPr="000A0215" w:rsidRDefault="00A87367" w:rsidP="00403DBD">
      <w:pPr>
        <w:tabs>
          <w:tab w:val="left" w:pos="709"/>
        </w:tabs>
        <w:jc w:val="both"/>
        <w:rPr>
          <w:rFonts w:ascii="Abadi" w:hAnsi="Abadi" w:cs="Arial"/>
          <w:sz w:val="21"/>
          <w:szCs w:val="21"/>
          <w:lang w:val="es-MX" w:eastAsia="x-none"/>
        </w:rPr>
      </w:pPr>
    </w:p>
    <w:p w14:paraId="44BD3294" w14:textId="77777777" w:rsidR="00403DBD" w:rsidRPr="000A0215" w:rsidRDefault="00403DBD" w:rsidP="00403DBD">
      <w:pPr>
        <w:tabs>
          <w:tab w:val="left" w:pos="709"/>
        </w:tabs>
        <w:jc w:val="both"/>
        <w:rPr>
          <w:rFonts w:ascii="Abadi" w:hAnsi="Abadi" w:cs="Arial"/>
          <w:sz w:val="21"/>
          <w:szCs w:val="21"/>
          <w:lang w:val="es-MX" w:eastAsia="x-none"/>
        </w:rPr>
      </w:pPr>
      <w:r w:rsidRPr="000A0215">
        <w:rPr>
          <w:rFonts w:ascii="Abadi" w:hAnsi="Abadi" w:cs="Arial"/>
          <w:sz w:val="21"/>
          <w:szCs w:val="21"/>
          <w:lang w:val="es-MX" w:eastAsia="x-none"/>
        </w:rPr>
        <w:tab/>
        <w:t xml:space="preserve">En términos del numeral 23 de la </w:t>
      </w:r>
      <w:r w:rsidRPr="000A0215">
        <w:rPr>
          <w:rFonts w:ascii="Abadi" w:hAnsi="Abadi" w:cs="Arial"/>
          <w:sz w:val="21"/>
          <w:szCs w:val="21"/>
        </w:rPr>
        <w:t>Ley de Fiscalización Superior del Estado de Guanajuato, p</w:t>
      </w:r>
      <w:r w:rsidRPr="000A0215">
        <w:rPr>
          <w:rFonts w:ascii="Abadi" w:hAnsi="Abadi" w:cs="Arial"/>
          <w:sz w:val="21"/>
          <w:szCs w:val="21"/>
          <w:lang w:val="es-MX" w:eastAsia="x-none"/>
        </w:rPr>
        <w:t xml:space="preserve">ara efecto de la revisión de la cuenta pública, la Auditoría Superior podrá considerar el contenido de las cédulas de resultados que se dieron a conocer a los sujetos de fiscalización en el </w:t>
      </w:r>
      <w:r w:rsidRPr="000A0215">
        <w:rPr>
          <w:rFonts w:ascii="Abadi" w:hAnsi="Abadi" w:cs="Arial"/>
          <w:sz w:val="21"/>
          <w:szCs w:val="21"/>
          <w:lang w:val="es-MX" w:eastAsia="x-none"/>
        </w:rPr>
        <w:lastRenderedPageBreak/>
        <w:t>análisis de la información financiera trimestral y la evidencia que las sustenta.</w:t>
      </w:r>
    </w:p>
    <w:p w14:paraId="294A35E1" w14:textId="77777777" w:rsidR="00403DBD" w:rsidRPr="000A0215" w:rsidRDefault="00403DBD" w:rsidP="00403DBD">
      <w:pPr>
        <w:tabs>
          <w:tab w:val="left" w:pos="709"/>
        </w:tabs>
        <w:jc w:val="both"/>
        <w:rPr>
          <w:rFonts w:ascii="Abadi" w:hAnsi="Abadi" w:cs="Arial"/>
          <w:sz w:val="21"/>
          <w:szCs w:val="21"/>
          <w:lang w:val="es-MX" w:eastAsia="x-none"/>
        </w:rPr>
      </w:pPr>
    </w:p>
    <w:p w14:paraId="1F01B19C" w14:textId="77777777" w:rsidR="00403DBD" w:rsidRPr="000A0215" w:rsidRDefault="00403DBD" w:rsidP="00403DBD">
      <w:pPr>
        <w:pStyle w:val="Texto"/>
        <w:spacing w:after="0" w:line="240" w:lineRule="auto"/>
        <w:ind w:firstLine="708"/>
        <w:rPr>
          <w:rFonts w:ascii="Abadi" w:hAnsi="Abadi" w:cs="Arial"/>
          <w:sz w:val="21"/>
          <w:szCs w:val="21"/>
          <w:lang w:val="es-MX"/>
        </w:rPr>
      </w:pPr>
      <w:r w:rsidRPr="000A0215">
        <w:rPr>
          <w:rFonts w:ascii="Abadi" w:hAnsi="Abadi" w:cs="Arial"/>
          <w:sz w:val="21"/>
          <w:szCs w:val="21"/>
          <w:lang w:val="es-MX"/>
        </w:rPr>
        <w:t xml:space="preserve">Por lo que hace a la integración de la cuenta pública por parte de los sujetos fiscalizados, el artículo 52 de la Ley General de Contabilidad Gubernamental prevé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elaborar los estados de conformidad con las disposiciones normativas y técnicas que emanen de la citada Ley o que emita el Consejo Nacional de Armonización Contable. En tal sentido, dicho artículo también señala que los estados correspondientes a los ingresos y gastos públicos presupuestarios se elaborarán sobre la base de devengado y, adicionalmente, se presentarán en flujo de efectivo. </w:t>
      </w:r>
    </w:p>
    <w:p w14:paraId="1F078258" w14:textId="77777777" w:rsidR="00403DBD" w:rsidRPr="000A0215" w:rsidRDefault="00403DBD" w:rsidP="00403DBD">
      <w:pPr>
        <w:pStyle w:val="Texto"/>
        <w:spacing w:after="0" w:line="240" w:lineRule="auto"/>
        <w:ind w:firstLine="708"/>
        <w:rPr>
          <w:rFonts w:ascii="Abadi" w:hAnsi="Abadi" w:cs="Arial"/>
          <w:sz w:val="21"/>
          <w:szCs w:val="21"/>
          <w:lang w:val="es-MX"/>
        </w:rPr>
      </w:pPr>
    </w:p>
    <w:p w14:paraId="7E20272F" w14:textId="77777777" w:rsidR="00403DBD" w:rsidRPr="000A0215" w:rsidRDefault="00403DBD" w:rsidP="00403DBD">
      <w:pPr>
        <w:pStyle w:val="Texto"/>
        <w:spacing w:after="0" w:line="240" w:lineRule="auto"/>
        <w:ind w:firstLine="708"/>
        <w:rPr>
          <w:rFonts w:ascii="Abadi" w:hAnsi="Abadi" w:cs="Arial"/>
          <w:sz w:val="21"/>
          <w:szCs w:val="21"/>
          <w:lang w:val="es-MX"/>
        </w:rPr>
      </w:pPr>
      <w:r w:rsidRPr="000A0215">
        <w:rPr>
          <w:rFonts w:ascii="Abadi" w:hAnsi="Abadi" w:cs="Arial"/>
          <w:sz w:val="21"/>
          <w:szCs w:val="21"/>
          <w:lang w:val="es-MX"/>
        </w:rPr>
        <w:t xml:space="preserve">En cumplimiento a los citados preceptos, en su oportunidad se remitió a este Congreso del Estado, la cuenta pública municipal de Valle de Santiago, </w:t>
      </w:r>
      <w:proofErr w:type="spellStart"/>
      <w:r w:rsidRPr="000A0215">
        <w:rPr>
          <w:rFonts w:ascii="Abadi" w:hAnsi="Abadi" w:cs="Arial"/>
          <w:sz w:val="21"/>
          <w:szCs w:val="21"/>
          <w:lang w:val="es-MX"/>
        </w:rPr>
        <w:t>Gto</w:t>
      </w:r>
      <w:proofErr w:type="spellEnd"/>
      <w:r w:rsidRPr="000A0215">
        <w:rPr>
          <w:rFonts w:ascii="Abadi" w:hAnsi="Abadi" w:cs="Arial"/>
          <w:sz w:val="21"/>
          <w:szCs w:val="21"/>
          <w:lang w:val="es-MX"/>
        </w:rPr>
        <w:t>., correspondiente al ejercicio fiscal del año 2021, turnándose a la Auditoría Superior del Estado para su revisión.</w:t>
      </w:r>
    </w:p>
    <w:p w14:paraId="328C1F46" w14:textId="77777777" w:rsidR="00403DBD" w:rsidRPr="000A0215" w:rsidRDefault="00403DBD" w:rsidP="00403DBD">
      <w:pPr>
        <w:pStyle w:val="Textoindependiente"/>
        <w:ind w:firstLine="708"/>
        <w:rPr>
          <w:rFonts w:ascii="Abadi" w:hAnsi="Abadi"/>
          <w:b w:val="0"/>
          <w:bCs w:val="0"/>
          <w:sz w:val="21"/>
          <w:szCs w:val="21"/>
        </w:rPr>
      </w:pPr>
    </w:p>
    <w:p w14:paraId="44989B2B"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Por otra parte, el artículo 16 de la Ley de Fiscalización Superior del Estado señala que la Auditoría Superior establecerá un Programa General de Fiscalización, precisando los actos y sujetos de fiscalización, los que serán objeto de auditoría o revisión conforme a los criterios y normas que se establezcan en el Reglamento de dicha ley.</w:t>
      </w:r>
    </w:p>
    <w:p w14:paraId="2D859930" w14:textId="77777777" w:rsidR="00403DBD" w:rsidRPr="000A0215" w:rsidRDefault="00403DBD" w:rsidP="00403DBD">
      <w:pPr>
        <w:pStyle w:val="Textoindependiente"/>
        <w:ind w:firstLine="708"/>
        <w:rPr>
          <w:rFonts w:ascii="Abadi" w:hAnsi="Abadi"/>
          <w:b w:val="0"/>
          <w:bCs w:val="0"/>
          <w:sz w:val="21"/>
          <w:szCs w:val="21"/>
        </w:rPr>
      </w:pPr>
    </w:p>
    <w:p w14:paraId="795294BC"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En ejercicio de esta función, el Auditor Superior del Estado aprobó el Programa General de Fiscalización 2022. En dicho Programa se contempló la revisión de la cuenta pública municipal de Valle de Santiago, </w:t>
      </w:r>
      <w:proofErr w:type="spellStart"/>
      <w:r w:rsidRPr="000A0215">
        <w:rPr>
          <w:rFonts w:ascii="Abadi" w:hAnsi="Abadi"/>
          <w:b w:val="0"/>
          <w:bCs w:val="0"/>
          <w:sz w:val="21"/>
          <w:szCs w:val="21"/>
        </w:rPr>
        <w:t>Gto</w:t>
      </w:r>
      <w:proofErr w:type="spellEnd"/>
      <w:r w:rsidRPr="000A0215">
        <w:rPr>
          <w:rFonts w:ascii="Abadi" w:hAnsi="Abadi"/>
          <w:b w:val="0"/>
          <w:bCs w:val="0"/>
          <w:sz w:val="21"/>
          <w:szCs w:val="21"/>
        </w:rPr>
        <w:t>., correspondiente al ejercicio fiscal del año 2021.</w:t>
      </w:r>
    </w:p>
    <w:p w14:paraId="7020E961" w14:textId="77777777" w:rsidR="00403DBD" w:rsidRPr="000A0215" w:rsidRDefault="00403DBD" w:rsidP="00403DBD">
      <w:pPr>
        <w:ind w:firstLine="708"/>
        <w:jc w:val="both"/>
        <w:rPr>
          <w:rFonts w:ascii="Abadi" w:hAnsi="Abadi" w:cs="Arial"/>
          <w:sz w:val="21"/>
          <w:szCs w:val="21"/>
          <w:lang w:val="es-MX" w:eastAsia="x-none"/>
        </w:rPr>
      </w:pPr>
    </w:p>
    <w:p w14:paraId="39A61C75" w14:textId="77777777" w:rsidR="00403DBD" w:rsidRPr="000A0215" w:rsidRDefault="00403DBD" w:rsidP="00403DBD">
      <w:pPr>
        <w:ind w:firstLine="708"/>
        <w:jc w:val="both"/>
        <w:rPr>
          <w:rFonts w:ascii="Abadi" w:hAnsi="Abadi" w:cs="Arial"/>
          <w:sz w:val="21"/>
          <w:szCs w:val="21"/>
          <w:lang w:val="es-MX" w:eastAsia="x-none"/>
        </w:rPr>
      </w:pPr>
      <w:r w:rsidRPr="000A0215">
        <w:rPr>
          <w:rFonts w:ascii="Abadi" w:hAnsi="Abadi" w:cs="Arial"/>
          <w:sz w:val="21"/>
          <w:szCs w:val="21"/>
          <w:lang w:val="es-MX" w:eastAsia="x-none"/>
        </w:rPr>
        <w:t xml:space="preserve">La revisión concluyó con la elaboración del informe de resultados materia del presente dictamen, </w:t>
      </w:r>
      <w:r w:rsidRPr="000A0215">
        <w:rPr>
          <w:rFonts w:ascii="Abadi" w:hAnsi="Abadi" w:cs="Arial"/>
          <w:sz w:val="21"/>
          <w:szCs w:val="21"/>
          <w:lang w:val="es-MX" w:eastAsia="x-none"/>
        </w:rPr>
        <w:t>remitiéndose al Congreso, el cual se turnó a esta Comisión el 30 de enero de 2023, para su estudio y dictamen, siendo radicado el 7 de febrero del año en curso.</w:t>
      </w:r>
    </w:p>
    <w:p w14:paraId="349E95D6" w14:textId="77777777" w:rsidR="00403DBD" w:rsidRPr="000A0215" w:rsidRDefault="00403DBD" w:rsidP="00403DBD">
      <w:pPr>
        <w:ind w:firstLine="708"/>
        <w:jc w:val="both"/>
        <w:rPr>
          <w:rFonts w:ascii="Abadi" w:hAnsi="Abadi" w:cs="Arial"/>
          <w:sz w:val="21"/>
          <w:szCs w:val="21"/>
          <w:lang w:val="es-MX" w:eastAsia="x-none"/>
        </w:rPr>
      </w:pPr>
    </w:p>
    <w:p w14:paraId="42E70AB5" w14:textId="77777777" w:rsidR="00403DBD" w:rsidRPr="000A0215" w:rsidRDefault="00403DBD" w:rsidP="00403DBD">
      <w:pPr>
        <w:ind w:firstLine="708"/>
        <w:jc w:val="both"/>
        <w:rPr>
          <w:rFonts w:ascii="Abadi" w:hAnsi="Abadi" w:cs="Arial"/>
          <w:sz w:val="21"/>
          <w:szCs w:val="21"/>
          <w:lang w:val="es-MX" w:eastAsia="x-none"/>
        </w:rPr>
      </w:pPr>
    </w:p>
    <w:p w14:paraId="3492A509" w14:textId="77777777" w:rsidR="00403DBD" w:rsidRPr="00A87367" w:rsidRDefault="00403DBD" w:rsidP="00403DBD">
      <w:pPr>
        <w:pStyle w:val="Textoindependiente"/>
        <w:ind w:firstLine="708"/>
        <w:rPr>
          <w:rFonts w:ascii="Abadi" w:hAnsi="Abadi"/>
          <w:sz w:val="21"/>
          <w:szCs w:val="21"/>
        </w:rPr>
      </w:pPr>
      <w:r w:rsidRPr="00A87367">
        <w:rPr>
          <w:rFonts w:ascii="Abadi" w:hAnsi="Abadi"/>
          <w:sz w:val="21"/>
          <w:szCs w:val="21"/>
        </w:rPr>
        <w:t>III. Procedimiento de Revisión:</w:t>
      </w:r>
    </w:p>
    <w:p w14:paraId="78D21798" w14:textId="77777777" w:rsidR="00403DBD" w:rsidRPr="000A0215" w:rsidRDefault="00403DBD" w:rsidP="00403DBD">
      <w:pPr>
        <w:pStyle w:val="Textoindependiente"/>
        <w:ind w:firstLine="708"/>
        <w:rPr>
          <w:rFonts w:ascii="Abadi" w:hAnsi="Abadi"/>
          <w:b w:val="0"/>
          <w:bCs w:val="0"/>
          <w:sz w:val="21"/>
          <w:szCs w:val="21"/>
        </w:rPr>
      </w:pPr>
    </w:p>
    <w:p w14:paraId="2EE00D71"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La revisión de la cuenta pública municipal de Valle de Santiago, </w:t>
      </w:r>
      <w:proofErr w:type="spellStart"/>
      <w:r w:rsidRPr="000A0215">
        <w:rPr>
          <w:rFonts w:ascii="Abadi" w:hAnsi="Abadi"/>
          <w:b w:val="0"/>
          <w:bCs w:val="0"/>
          <w:sz w:val="21"/>
          <w:szCs w:val="21"/>
        </w:rPr>
        <w:t>Gto</w:t>
      </w:r>
      <w:proofErr w:type="spellEnd"/>
      <w:r w:rsidRPr="000A0215">
        <w:rPr>
          <w:rFonts w:ascii="Abadi" w:hAnsi="Abadi"/>
          <w:b w:val="0"/>
          <w:bCs w:val="0"/>
          <w:sz w:val="21"/>
          <w:szCs w:val="21"/>
        </w:rPr>
        <w:t>., correspondiente al ejercicio fiscal del año 2021,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64707F31" w14:textId="77777777" w:rsidR="00403DBD" w:rsidRPr="000A0215" w:rsidRDefault="00403DBD" w:rsidP="00403DBD">
      <w:pPr>
        <w:pStyle w:val="Textoindependiente"/>
        <w:ind w:firstLine="708"/>
        <w:rPr>
          <w:rFonts w:ascii="Abadi" w:hAnsi="Abadi"/>
          <w:b w:val="0"/>
          <w:bCs w:val="0"/>
          <w:sz w:val="21"/>
          <w:szCs w:val="21"/>
        </w:rPr>
      </w:pPr>
    </w:p>
    <w:p w14:paraId="4ACC5E28"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1D44F8D4" w14:textId="77777777" w:rsidR="00403DBD" w:rsidRPr="000A0215" w:rsidRDefault="00403DBD" w:rsidP="00403DBD">
      <w:pPr>
        <w:pStyle w:val="Textoindependiente"/>
        <w:ind w:firstLine="708"/>
        <w:rPr>
          <w:rFonts w:ascii="Abadi" w:hAnsi="Abadi"/>
          <w:b w:val="0"/>
          <w:bCs w:val="0"/>
          <w:sz w:val="21"/>
          <w:szCs w:val="21"/>
        </w:rPr>
      </w:pPr>
    </w:p>
    <w:p w14:paraId="7A0A9DC0"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Por otra parte, la revisión se efectuó observando las disposiciones contenidas en la Constitución Política de los Estados Unidos Mexicanos,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w:t>
      </w:r>
      <w:r w:rsidRPr="000A0215">
        <w:rPr>
          <w:rFonts w:ascii="Abadi" w:hAnsi="Abadi"/>
          <w:b w:val="0"/>
          <w:bCs w:val="0"/>
          <w:sz w:val="21"/>
          <w:szCs w:val="21"/>
        </w:rPr>
        <w:lastRenderedPageBreak/>
        <w:t>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13A5C71" w14:textId="77777777" w:rsidR="00403DBD" w:rsidRPr="000A0215" w:rsidRDefault="00403DBD" w:rsidP="00A87367">
      <w:pPr>
        <w:pStyle w:val="Textoindependiente"/>
        <w:rPr>
          <w:rFonts w:ascii="Abadi" w:hAnsi="Abadi"/>
          <w:b w:val="0"/>
          <w:bCs w:val="0"/>
          <w:sz w:val="21"/>
          <w:szCs w:val="21"/>
        </w:rPr>
      </w:pPr>
    </w:p>
    <w:p w14:paraId="76F944C6"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3D04515" w14:textId="77777777" w:rsidR="00403DBD" w:rsidRPr="000A0215" w:rsidRDefault="00403DBD" w:rsidP="00403DBD">
      <w:pPr>
        <w:pStyle w:val="Textoindependiente"/>
        <w:ind w:firstLine="708"/>
        <w:rPr>
          <w:rFonts w:ascii="Abadi" w:hAnsi="Abadi"/>
          <w:b w:val="0"/>
          <w:bCs w:val="0"/>
          <w:sz w:val="21"/>
          <w:szCs w:val="21"/>
        </w:rPr>
      </w:pPr>
    </w:p>
    <w:p w14:paraId="77F718DB"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 xml:space="preserve">El informe de resultados establece que se practicó la revisión de la cuenta pública respecto de las operaciones realizadas por la administración pública municipal de Valle de Santiago, </w:t>
      </w:r>
      <w:proofErr w:type="spellStart"/>
      <w:r w:rsidRPr="000A0215">
        <w:rPr>
          <w:rFonts w:ascii="Abadi" w:hAnsi="Abadi"/>
          <w:b w:val="0"/>
          <w:bCs w:val="0"/>
          <w:sz w:val="21"/>
          <w:szCs w:val="21"/>
        </w:rPr>
        <w:t>Gto</w:t>
      </w:r>
      <w:proofErr w:type="spellEnd"/>
      <w:r w:rsidRPr="000A0215">
        <w:rPr>
          <w:rFonts w:ascii="Abadi" w:hAnsi="Abadi"/>
          <w:b w:val="0"/>
          <w:bCs w:val="0"/>
          <w:sz w:val="21"/>
          <w:szCs w:val="21"/>
        </w:rPr>
        <w:t>., correspondientes al ejercicio fiscal 2021, en lo referente a los apartados de ingresos y egresos.</w:t>
      </w:r>
    </w:p>
    <w:p w14:paraId="5D818EC8" w14:textId="77777777" w:rsidR="00403DBD" w:rsidRPr="000A0215" w:rsidRDefault="00403DBD" w:rsidP="00403DBD">
      <w:pPr>
        <w:pStyle w:val="Textoindependiente"/>
        <w:ind w:firstLine="705"/>
        <w:rPr>
          <w:rFonts w:ascii="Abadi" w:hAnsi="Abadi"/>
          <w:b w:val="0"/>
          <w:bCs w:val="0"/>
          <w:sz w:val="21"/>
          <w:szCs w:val="21"/>
        </w:rPr>
      </w:pPr>
    </w:p>
    <w:p w14:paraId="4E4F66FF" w14:textId="77777777" w:rsidR="00403DBD" w:rsidRPr="000A0215" w:rsidRDefault="00403DBD" w:rsidP="00403DBD">
      <w:pPr>
        <w:autoSpaceDE w:val="0"/>
        <w:autoSpaceDN w:val="0"/>
        <w:adjustRightInd w:val="0"/>
        <w:ind w:firstLine="708"/>
        <w:jc w:val="both"/>
        <w:rPr>
          <w:rFonts w:ascii="Abadi" w:hAnsi="Abadi" w:cs="Arial"/>
          <w:sz w:val="21"/>
          <w:szCs w:val="21"/>
          <w:lang w:val="es-MX" w:eastAsia="x-none"/>
        </w:rPr>
      </w:pPr>
      <w:r w:rsidRPr="000A0215">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w:t>
      </w:r>
      <w:r w:rsidRPr="000A0215">
        <w:rPr>
          <w:rFonts w:ascii="Abadi" w:hAnsi="Abadi" w:cs="Arial"/>
          <w:sz w:val="21"/>
          <w:szCs w:val="21"/>
          <w:lang w:val="es-MX" w:eastAsia="x-none"/>
        </w:rPr>
        <w:t xml:space="preserve">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7C0BB056" w14:textId="77777777" w:rsidR="00403DBD" w:rsidRPr="000A0215" w:rsidRDefault="00403DBD" w:rsidP="00A87367">
      <w:pPr>
        <w:jc w:val="both"/>
        <w:rPr>
          <w:rFonts w:ascii="Abadi" w:hAnsi="Abadi" w:cs="Arial"/>
          <w:sz w:val="21"/>
          <w:szCs w:val="21"/>
          <w:lang w:val="es-MX" w:eastAsia="x-none"/>
        </w:rPr>
      </w:pPr>
    </w:p>
    <w:p w14:paraId="6778C92E" w14:textId="77777777" w:rsidR="00403DBD" w:rsidRPr="000A0215" w:rsidRDefault="00403DBD" w:rsidP="00403DBD">
      <w:pPr>
        <w:ind w:firstLine="708"/>
        <w:jc w:val="both"/>
        <w:rPr>
          <w:rFonts w:ascii="Abadi" w:hAnsi="Abadi" w:cs="Arial"/>
          <w:sz w:val="21"/>
          <w:szCs w:val="21"/>
          <w:lang w:val="es-MX" w:eastAsia="x-none"/>
        </w:rPr>
      </w:pPr>
      <w:r w:rsidRPr="000A0215">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w:t>
      </w:r>
      <w:proofErr w:type="spellStart"/>
      <w:r w:rsidRPr="000A0215">
        <w:rPr>
          <w:rFonts w:ascii="Abadi" w:hAnsi="Abadi" w:cs="Arial"/>
          <w:sz w:val="21"/>
          <w:szCs w:val="21"/>
          <w:lang w:val="es-MX" w:eastAsia="x-none"/>
        </w:rPr>
        <w:t>fiscalizado</w:t>
      </w:r>
      <w:proofErr w:type="spellEnd"/>
      <w:r w:rsidRPr="000A0215">
        <w:rPr>
          <w:rFonts w:ascii="Abadi" w:hAnsi="Abadi" w:cs="Arial"/>
          <w:sz w:val="21"/>
          <w:szCs w:val="21"/>
          <w:lang w:val="es-MX" w:eastAsia="x-none"/>
        </w:rPr>
        <w:t>,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auditoría, que se refiere sólo a las operaciones revisadas.</w:t>
      </w:r>
    </w:p>
    <w:p w14:paraId="1FCACB58" w14:textId="77777777" w:rsidR="00403DBD" w:rsidRPr="000A0215" w:rsidRDefault="00403DBD" w:rsidP="00403DBD">
      <w:pPr>
        <w:ind w:firstLine="708"/>
        <w:jc w:val="both"/>
        <w:rPr>
          <w:rFonts w:ascii="Abadi" w:hAnsi="Abadi" w:cs="Arial"/>
          <w:sz w:val="21"/>
          <w:szCs w:val="21"/>
          <w:lang w:val="es-MX" w:eastAsia="x-none"/>
        </w:rPr>
      </w:pPr>
    </w:p>
    <w:p w14:paraId="41E7BC72"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 xml:space="preserve">El 30 de junio de 2022 se notificó al presidente municipal de Valle de Santiago, </w:t>
      </w:r>
      <w:proofErr w:type="spellStart"/>
      <w:r w:rsidRPr="000A0215">
        <w:rPr>
          <w:rFonts w:ascii="Abadi" w:hAnsi="Abadi" w:cs="Arial"/>
          <w:sz w:val="21"/>
          <w:szCs w:val="21"/>
        </w:rPr>
        <w:t>Gto</w:t>
      </w:r>
      <w:proofErr w:type="spellEnd"/>
      <w:r w:rsidRPr="000A0215">
        <w:rPr>
          <w:rFonts w:ascii="Abadi" w:hAnsi="Abadi" w:cs="Arial"/>
          <w:sz w:val="21"/>
          <w:szCs w:val="21"/>
        </w:rPr>
        <w:t>., la orden de inicio del procedimiento de revisión de la cuenta pública.</w:t>
      </w:r>
    </w:p>
    <w:p w14:paraId="72353435" w14:textId="77777777" w:rsidR="00403DBD" w:rsidRPr="000A0215" w:rsidRDefault="00403DBD" w:rsidP="00403DBD">
      <w:pPr>
        <w:ind w:firstLine="708"/>
        <w:jc w:val="both"/>
        <w:rPr>
          <w:rFonts w:ascii="Abadi" w:hAnsi="Abadi" w:cs="Arial"/>
          <w:sz w:val="21"/>
          <w:szCs w:val="21"/>
        </w:rPr>
      </w:pPr>
    </w:p>
    <w:p w14:paraId="7E20CA70"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 xml:space="preserve">Posteriormente, el 31 de octubre de 2022 se notificó al presidente municipal y el 9 de noviembre de 2022 al ex presidente municipal interino de Valle de Santiago, </w:t>
      </w:r>
      <w:proofErr w:type="spellStart"/>
      <w:r w:rsidRPr="000A0215">
        <w:rPr>
          <w:rFonts w:ascii="Abadi" w:hAnsi="Abadi" w:cs="Arial"/>
          <w:sz w:val="21"/>
          <w:szCs w:val="21"/>
        </w:rPr>
        <w:t>Gto</w:t>
      </w:r>
      <w:proofErr w:type="spellEnd"/>
      <w:r w:rsidRPr="000A0215">
        <w:rPr>
          <w:rFonts w:ascii="Abadi" w:hAnsi="Abadi" w:cs="Arial"/>
          <w:sz w:val="21"/>
          <w:szCs w:val="21"/>
        </w:rPr>
        <w:t xml:space="preserve">., el pliego de observaciones y recomendaciones derivado de la revisión practicada a la cuenta pública municipal de Valle de Santiago, </w:t>
      </w:r>
      <w:proofErr w:type="spellStart"/>
      <w:r w:rsidRPr="000A0215">
        <w:rPr>
          <w:rFonts w:ascii="Abadi" w:hAnsi="Abadi" w:cs="Arial"/>
          <w:sz w:val="21"/>
          <w:szCs w:val="21"/>
        </w:rPr>
        <w:t>Gto</w:t>
      </w:r>
      <w:proofErr w:type="spellEnd"/>
      <w:r w:rsidRPr="000A0215">
        <w:rPr>
          <w:rFonts w:ascii="Abadi" w:hAnsi="Abadi" w:cs="Arial"/>
          <w:sz w:val="21"/>
          <w:szCs w:val="21"/>
        </w:rPr>
        <w:t xml:space="preserve">., correspondiente al ejercicio fiscal del año 2021, al cual se dio </w:t>
      </w:r>
      <w:r w:rsidRPr="000A0215">
        <w:rPr>
          <w:rFonts w:ascii="Abadi" w:hAnsi="Abadi" w:cs="Arial"/>
          <w:sz w:val="21"/>
          <w:szCs w:val="21"/>
        </w:rPr>
        <w:lastRenderedPageBreak/>
        <w:t xml:space="preserve">respuesta en fechas 23 de noviembre de 2022 por parte del presidente municipal y 25 de noviembre de 2022 por el director de servicios públicos de Valle de Santiago, </w:t>
      </w:r>
      <w:proofErr w:type="spellStart"/>
      <w:r w:rsidRPr="000A0215">
        <w:rPr>
          <w:rFonts w:ascii="Abadi" w:hAnsi="Abadi" w:cs="Arial"/>
          <w:sz w:val="21"/>
          <w:szCs w:val="21"/>
        </w:rPr>
        <w:t>Gto</w:t>
      </w:r>
      <w:proofErr w:type="spellEnd"/>
      <w:r w:rsidRPr="000A0215">
        <w:rPr>
          <w:rFonts w:ascii="Abadi" w:hAnsi="Abadi" w:cs="Arial"/>
          <w:sz w:val="21"/>
          <w:szCs w:val="21"/>
        </w:rPr>
        <w:t>.</w:t>
      </w:r>
    </w:p>
    <w:p w14:paraId="4B032E30" w14:textId="77777777" w:rsidR="00403DBD" w:rsidRPr="000A0215" w:rsidRDefault="00403DBD" w:rsidP="00403DBD">
      <w:pPr>
        <w:ind w:firstLine="708"/>
        <w:jc w:val="both"/>
        <w:rPr>
          <w:rFonts w:ascii="Abadi" w:hAnsi="Abadi" w:cs="Arial"/>
          <w:sz w:val="21"/>
          <w:szCs w:val="21"/>
        </w:rPr>
      </w:pPr>
    </w:p>
    <w:p w14:paraId="540FB8E2"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 xml:space="preserve">El 13 de diciembre de 2022, el informe de resultados se notificó al presidente municipal y al ex presidente municipal interino de Valle de Santiago, </w:t>
      </w:r>
      <w:proofErr w:type="spellStart"/>
      <w:r w:rsidRPr="000A0215">
        <w:rPr>
          <w:rFonts w:ascii="Abadi" w:hAnsi="Abadi"/>
          <w:b w:val="0"/>
          <w:bCs w:val="0"/>
          <w:sz w:val="21"/>
          <w:szCs w:val="21"/>
        </w:rPr>
        <w:t>Gto</w:t>
      </w:r>
      <w:proofErr w:type="spellEnd"/>
      <w:r w:rsidRPr="000A0215">
        <w:rPr>
          <w:rFonts w:ascii="Abadi" w:hAnsi="Abadi"/>
          <w:b w:val="0"/>
          <w:bCs w:val="0"/>
          <w:sz w:val="21"/>
          <w:szCs w:val="21"/>
        </w:rPr>
        <w:t xml:space="preserve">., para que, en su caso, hicieran valer el recurso de reconsideración previsto por los artículos del 48 al 55 de </w:t>
      </w:r>
      <w:smartTag w:uri="urn:schemas-microsoft-com:office:smarttags" w:element="PersonName">
        <w:smartTagPr>
          <w:attr w:name="ProductID" w:val="la Ley"/>
        </w:smartTagPr>
        <w:r w:rsidRPr="000A0215">
          <w:rPr>
            <w:rFonts w:ascii="Abadi" w:hAnsi="Abadi"/>
            <w:b w:val="0"/>
            <w:bCs w:val="0"/>
            <w:sz w:val="21"/>
            <w:szCs w:val="21"/>
          </w:rPr>
          <w:t>la Ley</w:t>
        </w:r>
      </w:smartTag>
      <w:r w:rsidRPr="000A0215">
        <w:rPr>
          <w:rFonts w:ascii="Abadi" w:hAnsi="Abadi"/>
          <w:b w:val="0"/>
          <w:bCs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7A34A0F2" w14:textId="77777777" w:rsidR="00403DBD" w:rsidRPr="000A0215" w:rsidRDefault="00403DBD" w:rsidP="00403DBD">
      <w:pPr>
        <w:pStyle w:val="Textoindependiente"/>
        <w:ind w:firstLine="708"/>
        <w:rPr>
          <w:rFonts w:ascii="Abadi" w:hAnsi="Abadi"/>
          <w:b w:val="0"/>
          <w:bCs w:val="0"/>
          <w:sz w:val="21"/>
          <w:szCs w:val="21"/>
        </w:rPr>
      </w:pPr>
    </w:p>
    <w:p w14:paraId="500F64DD" w14:textId="77777777" w:rsidR="00403DBD" w:rsidRPr="000A0215" w:rsidRDefault="00403DBD" w:rsidP="00403DBD">
      <w:pPr>
        <w:pStyle w:val="Textoindependiente"/>
        <w:ind w:firstLine="708"/>
        <w:rPr>
          <w:rFonts w:ascii="Abadi" w:hAnsi="Abadi"/>
          <w:b w:val="0"/>
          <w:bCs w:val="0"/>
          <w:sz w:val="21"/>
          <w:szCs w:val="21"/>
        </w:rPr>
      </w:pPr>
      <w:r w:rsidRPr="000A0215">
        <w:rPr>
          <w:rFonts w:ascii="Abadi" w:hAnsi="Abadi"/>
          <w:b w:val="0"/>
          <w:bCs w:val="0"/>
          <w:sz w:val="21"/>
          <w:szCs w:val="21"/>
        </w:rPr>
        <w:t>Este término transcurrió sin que, dentro del mismo, se hubiere promovido el recurso de reconsideración, como consta en la razón levantada por el Auditor Superior del Estado el 19 de enero de 2023, en la que se realiza el cómputo del término para la interposición del recurso, contado a partir del día hábil siguiente al de la notificación del informe de resultados.</w:t>
      </w:r>
    </w:p>
    <w:p w14:paraId="5681D715" w14:textId="77777777" w:rsidR="00403DBD" w:rsidRPr="000A0215" w:rsidRDefault="00403DBD" w:rsidP="00A87367">
      <w:pPr>
        <w:jc w:val="both"/>
        <w:rPr>
          <w:rFonts w:ascii="Abadi" w:hAnsi="Abadi" w:cs="Arial"/>
          <w:sz w:val="21"/>
          <w:szCs w:val="21"/>
        </w:rPr>
      </w:pPr>
    </w:p>
    <w:p w14:paraId="4E252136" w14:textId="77777777" w:rsidR="00403DBD" w:rsidRPr="00A87367" w:rsidRDefault="00403DBD" w:rsidP="00403DBD">
      <w:pPr>
        <w:pStyle w:val="Textoindependiente"/>
        <w:ind w:firstLine="708"/>
        <w:rPr>
          <w:rFonts w:ascii="Abadi" w:hAnsi="Abadi"/>
          <w:sz w:val="21"/>
          <w:szCs w:val="21"/>
        </w:rPr>
      </w:pPr>
      <w:r w:rsidRPr="00A87367">
        <w:rPr>
          <w:rFonts w:ascii="Abadi" w:hAnsi="Abadi"/>
          <w:sz w:val="21"/>
          <w:szCs w:val="21"/>
        </w:rPr>
        <w:t>IV. Contenido del Informe de Resultados:</w:t>
      </w:r>
    </w:p>
    <w:p w14:paraId="0177F3A1" w14:textId="77777777" w:rsidR="00403DBD" w:rsidRPr="000A0215" w:rsidRDefault="00403DBD" w:rsidP="00403DBD">
      <w:pPr>
        <w:pStyle w:val="Textoindependiente"/>
        <w:rPr>
          <w:rFonts w:ascii="Abadi" w:hAnsi="Abadi"/>
          <w:b w:val="0"/>
          <w:bCs w:val="0"/>
          <w:sz w:val="21"/>
          <w:szCs w:val="21"/>
        </w:rPr>
      </w:pPr>
    </w:p>
    <w:p w14:paraId="71CA2740" w14:textId="77777777" w:rsidR="00403DBD" w:rsidRPr="000A0215" w:rsidRDefault="00403DBD" w:rsidP="00403DBD">
      <w:pPr>
        <w:pStyle w:val="Textoindependiente"/>
        <w:rPr>
          <w:rFonts w:ascii="Abadi" w:hAnsi="Abadi"/>
          <w:b w:val="0"/>
          <w:bCs w:val="0"/>
          <w:sz w:val="21"/>
          <w:szCs w:val="21"/>
        </w:rPr>
      </w:pPr>
      <w:r w:rsidRPr="000A0215">
        <w:rPr>
          <w:rFonts w:ascii="Abadi" w:hAnsi="Abadi"/>
          <w:b w:val="0"/>
          <w:bCs w:val="0"/>
          <w:sz w:val="21"/>
          <w:szCs w:val="21"/>
        </w:rPr>
        <w:tab/>
        <w:t>En cumplimiento a lo establecido por el artículo 37, fracción III de la Ley de Fiscalización Superior del Estado, el informe de resultados contiene los siguientes apartados:</w:t>
      </w:r>
    </w:p>
    <w:p w14:paraId="7350B231" w14:textId="77777777" w:rsidR="00403DBD" w:rsidRPr="000A0215" w:rsidRDefault="00403DBD" w:rsidP="00403DBD">
      <w:pPr>
        <w:pStyle w:val="Textoindependiente"/>
        <w:rPr>
          <w:rFonts w:ascii="Abadi" w:hAnsi="Abadi"/>
          <w:b w:val="0"/>
          <w:bCs w:val="0"/>
          <w:sz w:val="21"/>
          <w:szCs w:val="21"/>
        </w:rPr>
      </w:pPr>
    </w:p>
    <w:p w14:paraId="79D0F569" w14:textId="77777777" w:rsidR="00403DBD" w:rsidRPr="00A87367" w:rsidRDefault="00403DBD" w:rsidP="00403DBD">
      <w:pPr>
        <w:pStyle w:val="Textoindependiente"/>
        <w:numPr>
          <w:ilvl w:val="0"/>
          <w:numId w:val="10"/>
        </w:numPr>
        <w:autoSpaceDE/>
        <w:autoSpaceDN/>
        <w:rPr>
          <w:rFonts w:ascii="Abadi" w:hAnsi="Abadi"/>
          <w:sz w:val="21"/>
          <w:szCs w:val="21"/>
        </w:rPr>
      </w:pPr>
      <w:r w:rsidRPr="00A87367">
        <w:rPr>
          <w:rFonts w:ascii="Abadi" w:hAnsi="Abadi"/>
          <w:sz w:val="21"/>
          <w:szCs w:val="21"/>
        </w:rPr>
        <w:t>Introducción.</w:t>
      </w:r>
    </w:p>
    <w:p w14:paraId="6063C7D6" w14:textId="77777777" w:rsidR="00403DBD" w:rsidRPr="000A0215" w:rsidRDefault="00403DBD" w:rsidP="00403DBD">
      <w:pPr>
        <w:pStyle w:val="Textoindependiente"/>
        <w:ind w:left="705"/>
        <w:rPr>
          <w:rFonts w:ascii="Abadi" w:hAnsi="Abadi"/>
          <w:b w:val="0"/>
          <w:bCs w:val="0"/>
          <w:sz w:val="21"/>
          <w:szCs w:val="21"/>
        </w:rPr>
      </w:pPr>
    </w:p>
    <w:p w14:paraId="6EF63EF8"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Por lo que se refiere a este punto, se establecen los criterios de selección; el objetivo de la revisión; el alcance de la revisión respecto a los apartados de ingresos y egresos, precisando que el detalle de los alcances de la revisión se consigna en el Anexo 01 del informe de resultados.</w:t>
      </w:r>
    </w:p>
    <w:p w14:paraId="77DAB550" w14:textId="77777777" w:rsidR="00403DBD" w:rsidRPr="000A0215" w:rsidRDefault="00403DBD" w:rsidP="00403DBD">
      <w:pPr>
        <w:pStyle w:val="Textoindependiente"/>
        <w:ind w:firstLine="705"/>
        <w:rPr>
          <w:rFonts w:ascii="Abadi" w:hAnsi="Abadi"/>
          <w:b w:val="0"/>
          <w:bCs w:val="0"/>
          <w:sz w:val="21"/>
          <w:szCs w:val="21"/>
        </w:rPr>
      </w:pPr>
    </w:p>
    <w:p w14:paraId="1C6ABCC5"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 xml:space="preserve">Asimismo, respecto a la evaluación al cumplimiento de las funciones y atribuciones de las contralorías municipales, de conformidad </w:t>
      </w:r>
      <w:r w:rsidRPr="000A0215">
        <w:rPr>
          <w:rFonts w:ascii="Abadi" w:hAnsi="Abadi"/>
          <w:b w:val="0"/>
          <w:bCs w:val="0"/>
          <w:sz w:val="21"/>
          <w:szCs w:val="21"/>
        </w:rPr>
        <w:t xml:space="preserve">con lo establecido en el Programa General de Fiscalización 2022, en el que se incorporó un apartado específico con los resultados de la evaluación al cumplimiento de las funciones y atribuciones de las contralorías municipales, se informa que se determinó que la planeación, ejecución y conclusiones de la revisión se realizaría en el acto denominado </w:t>
      </w:r>
      <w:r w:rsidRPr="000A0215">
        <w:rPr>
          <w:rFonts w:ascii="Abadi" w:hAnsi="Abadi"/>
          <w:b w:val="0"/>
          <w:bCs w:val="0"/>
          <w:i/>
          <w:iCs/>
          <w:sz w:val="21"/>
          <w:szCs w:val="21"/>
        </w:rPr>
        <w:t>Evaluación del Sistema de Control Interno en los Municipios del Estado de Guanajuato</w:t>
      </w:r>
      <w:r w:rsidRPr="000A0215">
        <w:rPr>
          <w:rFonts w:ascii="Abadi" w:hAnsi="Abadi"/>
          <w:b w:val="0"/>
          <w:bCs w:val="0"/>
          <w:sz w:val="21"/>
          <w:szCs w:val="21"/>
        </w:rPr>
        <w:t>, llevada a cabo por la Auditoría Especial de Evaluación al Desempeño de la Auditoría Superior del Estado, como parte del citado programa.</w:t>
      </w:r>
    </w:p>
    <w:p w14:paraId="45D88B09" w14:textId="77777777" w:rsidR="00403DBD" w:rsidRPr="000A0215" w:rsidRDefault="00403DBD" w:rsidP="00403DBD">
      <w:pPr>
        <w:pStyle w:val="Textoindependiente"/>
        <w:ind w:firstLine="705"/>
        <w:rPr>
          <w:rFonts w:ascii="Abadi" w:hAnsi="Abadi"/>
          <w:b w:val="0"/>
          <w:bCs w:val="0"/>
          <w:sz w:val="21"/>
          <w:szCs w:val="21"/>
        </w:rPr>
      </w:pPr>
    </w:p>
    <w:p w14:paraId="1F5ABE53"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Por otra parte, en este apartado se precisan los procedimientos de auditoría aplicados, siendo estos: inspección, observación, confirmación externa, recálculo, procedimientos analíticos, re ejecución e indagación.</w:t>
      </w:r>
    </w:p>
    <w:p w14:paraId="774438C3" w14:textId="77777777" w:rsidR="00403DBD" w:rsidRPr="000A0215" w:rsidRDefault="00403DBD" w:rsidP="00403DBD">
      <w:pPr>
        <w:pStyle w:val="Textoindependiente"/>
        <w:ind w:firstLine="705"/>
        <w:rPr>
          <w:rFonts w:ascii="Abadi" w:hAnsi="Abadi"/>
          <w:b w:val="0"/>
          <w:bCs w:val="0"/>
          <w:sz w:val="21"/>
          <w:szCs w:val="21"/>
        </w:rPr>
      </w:pPr>
      <w:bookmarkStart w:id="5" w:name="_Hlk85484289"/>
    </w:p>
    <w:p w14:paraId="0F427D0A"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Cabe apuntar que en el Programa General de Fiscalización 2022 de la Auditoría Superior del Estado de Guanajuato, en el apartado de seguimiento a mejores prácticas de fiscalización ejecutadas durante el ejercicio 2021 y prospectiva estratégica para la programación 2022, se estableció</w:t>
      </w:r>
      <w:bookmarkEnd w:id="5"/>
      <w:r w:rsidRPr="000A0215">
        <w:rPr>
          <w:rFonts w:ascii="Abadi" w:hAnsi="Abadi"/>
          <w:b w:val="0"/>
          <w:bCs w:val="0"/>
          <w:sz w:val="21"/>
          <w:szCs w:val="21"/>
        </w:rPr>
        <w:t>:</w:t>
      </w:r>
    </w:p>
    <w:p w14:paraId="04C3A734" w14:textId="77777777" w:rsidR="00403DBD" w:rsidRPr="000A0215" w:rsidRDefault="00403DBD" w:rsidP="00403DBD">
      <w:pPr>
        <w:jc w:val="both"/>
        <w:rPr>
          <w:rFonts w:ascii="Abadi" w:hAnsi="Abadi" w:cs="Arial"/>
          <w:i/>
          <w:iCs/>
          <w:sz w:val="21"/>
          <w:szCs w:val="21"/>
          <w:lang w:eastAsia="x-none"/>
        </w:rPr>
      </w:pPr>
    </w:p>
    <w:p w14:paraId="60F21CB4" w14:textId="77777777" w:rsidR="00403DBD" w:rsidRPr="000A0215" w:rsidRDefault="00403DBD" w:rsidP="00403DBD">
      <w:pPr>
        <w:jc w:val="both"/>
        <w:rPr>
          <w:rFonts w:ascii="Abadi" w:hAnsi="Abadi" w:cs="Arial"/>
          <w:i/>
          <w:iCs/>
          <w:sz w:val="21"/>
          <w:szCs w:val="21"/>
          <w:lang w:eastAsia="x-none"/>
        </w:rPr>
      </w:pPr>
      <w:r w:rsidRPr="000A0215">
        <w:rPr>
          <w:rFonts w:ascii="Abadi" w:hAnsi="Abadi" w:cs="Arial"/>
          <w:i/>
          <w:iCs/>
          <w:sz w:val="21"/>
          <w:szCs w:val="21"/>
          <w:lang w:eastAsia="x-none"/>
        </w:rPr>
        <w:t xml:space="preserve">«…En atención al acuerdo asumido el 24 de febrero de 2020 por la Comisión de Hacienda y Fiscalización, a partir del programa 2020 se consideraron para efectos de la planeación de los actos de fiscalización, el listado de empresas que facturan operaciones simuladas (EFOS) publicada con el carácter de «Definitivos» por el Sistema de Administración Tributaria en términos del artículo 69-B del Código Fiscal de la Federación, como un elemento relevante en la determinación de los contratos a revisar. </w:t>
      </w:r>
    </w:p>
    <w:p w14:paraId="434402AD" w14:textId="77777777" w:rsidR="00403DBD" w:rsidRPr="000A0215" w:rsidRDefault="00403DBD" w:rsidP="00403DBD">
      <w:pPr>
        <w:rPr>
          <w:rFonts w:ascii="Abadi" w:hAnsi="Abadi" w:cs="Arial"/>
          <w:i/>
          <w:iCs/>
          <w:sz w:val="21"/>
          <w:szCs w:val="21"/>
          <w:lang w:eastAsia="x-none"/>
        </w:rPr>
      </w:pPr>
    </w:p>
    <w:p w14:paraId="23278629" w14:textId="77777777" w:rsidR="00403DBD" w:rsidRPr="000A0215" w:rsidRDefault="00403DBD" w:rsidP="00403DBD">
      <w:pPr>
        <w:rPr>
          <w:rFonts w:ascii="Abadi" w:hAnsi="Abadi" w:cs="Arial"/>
          <w:i/>
          <w:iCs/>
          <w:sz w:val="21"/>
          <w:szCs w:val="21"/>
          <w:lang w:eastAsia="x-none"/>
        </w:rPr>
      </w:pPr>
    </w:p>
    <w:p w14:paraId="3E52882B" w14:textId="77777777" w:rsidR="00403DBD" w:rsidRPr="000A0215" w:rsidRDefault="00403DBD" w:rsidP="00403DBD">
      <w:pPr>
        <w:jc w:val="both"/>
        <w:rPr>
          <w:rFonts w:ascii="Abadi" w:hAnsi="Abadi" w:cs="Arial"/>
          <w:i/>
          <w:iCs/>
          <w:sz w:val="21"/>
          <w:szCs w:val="21"/>
          <w:lang w:eastAsia="x-none"/>
        </w:rPr>
      </w:pPr>
      <w:r w:rsidRPr="000A0215">
        <w:rPr>
          <w:rFonts w:ascii="Abadi" w:hAnsi="Abadi" w:cs="Arial"/>
          <w:i/>
          <w:iCs/>
          <w:sz w:val="21"/>
          <w:szCs w:val="21"/>
          <w:lang w:eastAsia="x-none"/>
        </w:rPr>
        <w:t>Dicho listado de empresas, acorde a las normas técnicas que rigen la función de fiscalización, forma parte de la planeación específica, ejecución de procedimientos de auditoría y de los Informes de Resultados, resaltando que, en estos últimos, se expresan las conclusiones en un apartado específico.</w:t>
      </w:r>
    </w:p>
    <w:p w14:paraId="7F3EB914" w14:textId="77777777" w:rsidR="00403DBD" w:rsidRPr="000A0215" w:rsidRDefault="00403DBD" w:rsidP="00403DBD">
      <w:pPr>
        <w:jc w:val="both"/>
        <w:rPr>
          <w:rFonts w:ascii="Abadi" w:hAnsi="Abadi" w:cs="Arial"/>
          <w:i/>
          <w:iCs/>
          <w:sz w:val="21"/>
          <w:szCs w:val="21"/>
          <w:lang w:eastAsia="x-none"/>
        </w:rPr>
      </w:pPr>
    </w:p>
    <w:p w14:paraId="244F1DD7" w14:textId="77777777" w:rsidR="00403DBD" w:rsidRPr="000A0215" w:rsidRDefault="00403DBD" w:rsidP="00403DBD">
      <w:pPr>
        <w:jc w:val="both"/>
        <w:rPr>
          <w:rFonts w:ascii="Abadi" w:hAnsi="Abadi" w:cs="Arial"/>
          <w:i/>
          <w:iCs/>
          <w:sz w:val="21"/>
          <w:szCs w:val="21"/>
          <w:lang w:eastAsia="x-none"/>
        </w:rPr>
      </w:pPr>
      <w:r w:rsidRPr="000A0215">
        <w:rPr>
          <w:rFonts w:ascii="Abadi" w:hAnsi="Abadi" w:cs="Arial"/>
          <w:i/>
          <w:iCs/>
          <w:sz w:val="21"/>
          <w:szCs w:val="21"/>
          <w:lang w:eastAsia="x-none"/>
        </w:rPr>
        <w:t>Con ello, la Auditoría Superior del Estado de Guanajuato asume plenamente el compromiso del Congreso del Estado, para transparentar el ejercicio y aplicación de los recursos públicos por los entes gubernamentales y la rendición de cuentas a la ciudadanía».</w:t>
      </w:r>
    </w:p>
    <w:p w14:paraId="0A389867" w14:textId="77777777" w:rsidR="00403DBD" w:rsidRPr="000A0215" w:rsidRDefault="00403DBD" w:rsidP="00403DBD">
      <w:pPr>
        <w:jc w:val="both"/>
        <w:rPr>
          <w:rFonts w:ascii="Abadi" w:hAnsi="Abadi" w:cs="Arial"/>
          <w:i/>
          <w:iCs/>
          <w:sz w:val="21"/>
          <w:szCs w:val="21"/>
          <w:lang w:eastAsia="x-none"/>
        </w:rPr>
      </w:pPr>
    </w:p>
    <w:p w14:paraId="383B4BFC" w14:textId="77777777" w:rsidR="00403DBD" w:rsidRPr="000A0215" w:rsidRDefault="00403DBD" w:rsidP="00403DBD">
      <w:pPr>
        <w:ind w:firstLine="705"/>
        <w:jc w:val="both"/>
        <w:rPr>
          <w:rFonts w:ascii="Abadi" w:hAnsi="Abadi" w:cs="Arial"/>
          <w:sz w:val="21"/>
          <w:szCs w:val="21"/>
          <w:lang w:eastAsia="x-none"/>
        </w:rPr>
      </w:pPr>
      <w:r w:rsidRPr="000A0215">
        <w:rPr>
          <w:rFonts w:ascii="Abadi" w:hAnsi="Abadi" w:cs="Arial"/>
          <w:sz w:val="21"/>
          <w:szCs w:val="21"/>
          <w:lang w:eastAsia="x-none"/>
        </w:rPr>
        <w:t xml:space="preserve">Derivado de lo anterior, en el proceso de auditoría se inspeccionó que los comprobantes fiscales que soportan las erogaciones del ente </w:t>
      </w:r>
      <w:proofErr w:type="spellStart"/>
      <w:r w:rsidRPr="000A0215">
        <w:rPr>
          <w:rFonts w:ascii="Abadi" w:hAnsi="Abadi" w:cs="Arial"/>
          <w:sz w:val="21"/>
          <w:szCs w:val="21"/>
          <w:lang w:eastAsia="x-none"/>
        </w:rPr>
        <w:t>fiscalizado</w:t>
      </w:r>
      <w:proofErr w:type="spellEnd"/>
      <w:r w:rsidRPr="000A0215">
        <w:rPr>
          <w:rFonts w:ascii="Abadi" w:hAnsi="Abadi" w:cs="Arial"/>
          <w:sz w:val="21"/>
          <w:szCs w:val="21"/>
          <w:lang w:eastAsia="x-none"/>
        </w:rPr>
        <w:t xml:space="preserve">, no correspondan a contribuyentes que se encuentren en los supuestos previstos en el artículo 69-B del Código Fiscal de la Federación, empresas que facturan operaciones simuladas o inexistentes con el carácter de </w:t>
      </w:r>
      <w:r w:rsidRPr="000A0215">
        <w:rPr>
          <w:rFonts w:ascii="Abadi" w:hAnsi="Abadi" w:cs="Arial"/>
          <w:i/>
          <w:iCs/>
          <w:sz w:val="21"/>
          <w:szCs w:val="21"/>
          <w:lang w:eastAsia="x-none"/>
        </w:rPr>
        <w:t>«Definitivos»,</w:t>
      </w:r>
      <w:r w:rsidRPr="000A0215">
        <w:rPr>
          <w:rFonts w:ascii="Abadi" w:hAnsi="Abadi" w:cs="Arial"/>
          <w:sz w:val="21"/>
          <w:szCs w:val="21"/>
          <w:lang w:eastAsia="x-none"/>
        </w:rPr>
        <w:t xml:space="preserve"> emitidas por el Servicio de Administración Tributaria.</w:t>
      </w:r>
    </w:p>
    <w:p w14:paraId="55DECE99" w14:textId="77777777" w:rsidR="00403DBD" w:rsidRPr="000A0215" w:rsidRDefault="00403DBD" w:rsidP="00403DBD">
      <w:pPr>
        <w:pStyle w:val="Textoindependiente"/>
        <w:ind w:firstLine="705"/>
        <w:rPr>
          <w:rFonts w:ascii="Abadi" w:hAnsi="Abadi"/>
          <w:b w:val="0"/>
          <w:bCs w:val="0"/>
          <w:sz w:val="21"/>
          <w:szCs w:val="21"/>
        </w:rPr>
      </w:pPr>
    </w:p>
    <w:p w14:paraId="5FA8AB6E" w14:textId="77777777" w:rsidR="00403DBD" w:rsidRPr="000A0215" w:rsidRDefault="00403DBD" w:rsidP="00403DBD">
      <w:pPr>
        <w:ind w:firstLine="705"/>
        <w:jc w:val="both"/>
        <w:rPr>
          <w:rFonts w:ascii="Abadi" w:hAnsi="Abadi" w:cs="Arial"/>
          <w:sz w:val="21"/>
          <w:szCs w:val="21"/>
          <w:lang w:eastAsia="x-none"/>
        </w:rPr>
      </w:pPr>
      <w:r w:rsidRPr="000A0215">
        <w:rPr>
          <w:rFonts w:ascii="Abadi" w:hAnsi="Abadi" w:cs="Arial"/>
          <w:sz w:val="21"/>
          <w:szCs w:val="21"/>
          <w:lang w:eastAsia="x-none"/>
        </w:rPr>
        <w:t xml:space="preserve">Por otra parte, en el apartado correspondiente a los análisis previos de planeación relativos a la facturación electrónica, así como de personas físicas y morales que tuvieron relaciones comerciales o contractuales con el sujeto fiscalizado se establecen las siguientes acciones realizadas: Se inspeccionó que los comprobantes fiscales que soportan las erogaciones del ente </w:t>
      </w:r>
      <w:proofErr w:type="spellStart"/>
      <w:r w:rsidRPr="000A0215">
        <w:rPr>
          <w:rFonts w:ascii="Abadi" w:hAnsi="Abadi" w:cs="Arial"/>
          <w:sz w:val="21"/>
          <w:szCs w:val="21"/>
          <w:lang w:eastAsia="x-none"/>
        </w:rPr>
        <w:t>fiscalizado</w:t>
      </w:r>
      <w:proofErr w:type="spellEnd"/>
      <w:r w:rsidRPr="000A0215">
        <w:rPr>
          <w:rFonts w:ascii="Abadi" w:hAnsi="Abadi" w:cs="Arial"/>
          <w:sz w:val="21"/>
          <w:szCs w:val="21"/>
          <w:lang w:eastAsia="x-none"/>
        </w:rPr>
        <w:t xml:space="preserve">, no correspondan a contribuyentes que se encuentren en los supuestos previstos en las fracciones I, II, III, IV y V del artículo 69 del Código Fiscal de la Federación, incumplidos o no localizados, determinados por el Servicio de Administración Tributaria; se inspeccionó que la facturación recibida por el sujeto fiscalizado de contribuyentes personas morales no correspondiese a empresas cuya fecha de creación fuese reciente (ejercicios 2020 y 2021); se inspeccionó que la facturación emitida al sujeto fiscalizado por contribuyentes personas físicas, no tengan el carácter de servidores públicos en el sujeto fiscalizado u otros sujetos; se inspeccionó que la facturación emitida al sujeto fiscalizado por contribuyentes personas físicas, no tengan una relación de parentesco con servidores públicos clave identificados, que intervienen en los procesos de adjudicación y contratación en el sujeto fiscalizado; se inspeccionó que los comprobantes fiscales emitidos al sujeto </w:t>
      </w:r>
      <w:r w:rsidRPr="000A0215">
        <w:rPr>
          <w:rFonts w:ascii="Abadi" w:hAnsi="Abadi" w:cs="Arial"/>
          <w:sz w:val="21"/>
          <w:szCs w:val="21"/>
          <w:lang w:eastAsia="x-none"/>
        </w:rPr>
        <w:t>fiscalizado no hayan sido cancelados posteriormente o que el efecto de compensación se haya realizado a través de la emisión de comprobantes tipo egresos nota de crédito; y se inspeccionó que los proveedores y contratistas del Padrón Único de Contratistas del Gobierno del Estado de Guanajuato no se encuentren en los supuestos previstos en el artículo 69-B del Código Fiscal de la Federación, contribuyentes que facturan operaciones simuladas o inexistentes con el carácter de «Definitivos» emitidas por el Servicio de Administración Tributaria, con independencia que hayan celebrado o no, operaciones comerciales o contractuales con el sujeto fiscalizado.</w:t>
      </w:r>
    </w:p>
    <w:p w14:paraId="64C591B8" w14:textId="77777777" w:rsidR="00403DBD" w:rsidRPr="000A0215" w:rsidRDefault="00403DBD" w:rsidP="00403DBD">
      <w:pPr>
        <w:ind w:firstLine="705"/>
        <w:jc w:val="both"/>
        <w:rPr>
          <w:rFonts w:ascii="Abadi" w:hAnsi="Abadi" w:cs="Arial"/>
          <w:sz w:val="21"/>
          <w:szCs w:val="21"/>
          <w:lang w:eastAsia="x-none"/>
        </w:rPr>
      </w:pPr>
    </w:p>
    <w:p w14:paraId="0A743C3A" w14:textId="77777777" w:rsidR="00403DBD" w:rsidRPr="000A0215" w:rsidRDefault="00403DBD" w:rsidP="00403DBD">
      <w:pPr>
        <w:ind w:firstLine="705"/>
        <w:jc w:val="both"/>
        <w:rPr>
          <w:rFonts w:ascii="Abadi" w:hAnsi="Abadi" w:cs="Arial"/>
          <w:sz w:val="21"/>
          <w:szCs w:val="21"/>
          <w:lang w:val="es-MX" w:eastAsia="x-none"/>
        </w:rPr>
      </w:pPr>
      <w:r w:rsidRPr="000A0215">
        <w:rPr>
          <w:rFonts w:ascii="Abadi" w:hAnsi="Abadi" w:cs="Arial"/>
          <w:sz w:val="21"/>
          <w:szCs w:val="21"/>
          <w:lang w:val="es-MX" w:eastAsia="x-none"/>
        </w:rPr>
        <w:t xml:space="preserve">De manera particular y acorde a los riesgos identificados en la planeación, se realizaron consultas en las siguientes plataformas: Registro Civil de la Secretaría de Gobierno del Estado y Registro Nacional de Población e Identificación Personal de la Secretaría de Gobernación Federal, a efecto de identificar posibles relaciones de parentesco de socios de personas morales que suministraron bienes o prestaron servicios al ente </w:t>
      </w:r>
      <w:proofErr w:type="spellStart"/>
      <w:r w:rsidRPr="000A0215">
        <w:rPr>
          <w:rFonts w:ascii="Abadi" w:hAnsi="Abadi" w:cs="Arial"/>
          <w:sz w:val="21"/>
          <w:szCs w:val="21"/>
          <w:lang w:val="es-MX" w:eastAsia="x-none"/>
        </w:rPr>
        <w:t>fiscalizado</w:t>
      </w:r>
      <w:proofErr w:type="spellEnd"/>
      <w:r w:rsidRPr="000A0215">
        <w:rPr>
          <w:rFonts w:ascii="Abadi" w:hAnsi="Abadi" w:cs="Arial"/>
          <w:sz w:val="21"/>
          <w:szCs w:val="21"/>
          <w:lang w:val="es-MX" w:eastAsia="x-none"/>
        </w:rPr>
        <w:t>.</w:t>
      </w:r>
    </w:p>
    <w:p w14:paraId="283744A1" w14:textId="77777777" w:rsidR="00403DBD" w:rsidRPr="000A0215" w:rsidRDefault="00403DBD" w:rsidP="00403DBD">
      <w:pPr>
        <w:ind w:firstLine="705"/>
        <w:jc w:val="both"/>
        <w:rPr>
          <w:rFonts w:ascii="Abadi" w:hAnsi="Abadi" w:cs="Arial"/>
          <w:sz w:val="21"/>
          <w:szCs w:val="21"/>
          <w:lang w:val="es-MX" w:eastAsia="x-none"/>
        </w:rPr>
      </w:pPr>
    </w:p>
    <w:p w14:paraId="6B5099DF" w14:textId="77777777" w:rsidR="00403DBD" w:rsidRPr="000A0215" w:rsidRDefault="00403DBD" w:rsidP="00403DBD">
      <w:pPr>
        <w:ind w:firstLine="705"/>
        <w:jc w:val="both"/>
        <w:rPr>
          <w:rFonts w:ascii="Abadi" w:hAnsi="Abadi" w:cs="Arial"/>
          <w:sz w:val="21"/>
          <w:szCs w:val="21"/>
          <w:lang w:val="es-MX" w:eastAsia="x-none"/>
        </w:rPr>
      </w:pPr>
      <w:r w:rsidRPr="000A0215">
        <w:rPr>
          <w:rFonts w:ascii="Abadi" w:hAnsi="Abadi" w:cs="Arial"/>
          <w:sz w:val="21"/>
          <w:szCs w:val="21"/>
          <w:lang w:val="es-MX" w:eastAsia="x-none"/>
        </w:rPr>
        <w:t>De igual forma, la Auditoría Superior del Estado aplicó procedimientos sustantivos y de cumplimiento a efecto de analizar el informe de entrega recepción establecido en la Ley Orgánica Municipal para el Estado de Guanajuato; y en su caso a las irregularidades detectadas, considerando las mismas en la revisión de la cuenta pública materia del presente dictamen.</w:t>
      </w:r>
    </w:p>
    <w:p w14:paraId="0E2BE17F" w14:textId="77777777" w:rsidR="00403DBD" w:rsidRPr="000A0215" w:rsidRDefault="00403DBD" w:rsidP="00403DBD">
      <w:pPr>
        <w:ind w:firstLine="705"/>
        <w:jc w:val="both"/>
        <w:rPr>
          <w:rFonts w:ascii="Abadi" w:hAnsi="Abadi" w:cs="Arial"/>
          <w:sz w:val="21"/>
          <w:szCs w:val="21"/>
          <w:lang w:val="es-MX" w:eastAsia="x-none"/>
        </w:rPr>
      </w:pPr>
    </w:p>
    <w:p w14:paraId="447684C0" w14:textId="77777777" w:rsidR="00403DBD" w:rsidRPr="000A0215" w:rsidRDefault="00403DBD" w:rsidP="00403DBD">
      <w:pPr>
        <w:ind w:firstLine="705"/>
        <w:jc w:val="both"/>
        <w:rPr>
          <w:rFonts w:ascii="Abadi" w:hAnsi="Abadi" w:cs="Arial"/>
          <w:sz w:val="21"/>
          <w:szCs w:val="21"/>
          <w:lang w:val="es-MX" w:eastAsia="x-none"/>
        </w:rPr>
      </w:pPr>
      <w:r w:rsidRPr="000A0215">
        <w:rPr>
          <w:rFonts w:ascii="Abadi" w:hAnsi="Abadi" w:cs="Arial"/>
          <w:sz w:val="21"/>
          <w:szCs w:val="21"/>
          <w:lang w:val="es-MX" w:eastAsia="x-none"/>
        </w:rPr>
        <w:t xml:space="preserve">Por otra parte, se establece que para la integración del expediente y conclusiones determinadas en la revisión practicada, se consideró documentación obtenida mediante diversos procedimientos de auditoría aplicados en los análisis de información financiera trimestral a la administración pública municipal de Valle de Santiago, </w:t>
      </w:r>
      <w:proofErr w:type="spellStart"/>
      <w:r w:rsidRPr="000A0215">
        <w:rPr>
          <w:rFonts w:ascii="Abadi" w:hAnsi="Abadi" w:cs="Arial"/>
          <w:sz w:val="21"/>
          <w:szCs w:val="21"/>
          <w:lang w:val="es-MX" w:eastAsia="x-none"/>
        </w:rPr>
        <w:t>Gto</w:t>
      </w:r>
      <w:proofErr w:type="spellEnd"/>
      <w:r w:rsidRPr="000A0215">
        <w:rPr>
          <w:rFonts w:ascii="Abadi" w:hAnsi="Abadi" w:cs="Arial"/>
          <w:sz w:val="21"/>
          <w:szCs w:val="21"/>
          <w:lang w:val="es-MX" w:eastAsia="x-none"/>
        </w:rPr>
        <w:t xml:space="preserve">., respecto de los periodos comprendidos de enero a junio y de julio a diciembre del 2021, de acuerdo a lo establecido en los artículos 23 y 28, primer párrafo de la Ley </w:t>
      </w:r>
      <w:r w:rsidRPr="000A0215">
        <w:rPr>
          <w:rFonts w:ascii="Abadi" w:hAnsi="Abadi" w:cs="Arial"/>
          <w:sz w:val="21"/>
          <w:szCs w:val="21"/>
          <w:lang w:val="es-MX" w:eastAsia="x-none"/>
        </w:rPr>
        <w:lastRenderedPageBreak/>
        <w:t>de Fiscalización Superior del Estado de Guanajuato.</w:t>
      </w:r>
    </w:p>
    <w:p w14:paraId="11CF9BC2" w14:textId="77777777" w:rsidR="00403DBD" w:rsidRPr="000A0215" w:rsidRDefault="00403DBD" w:rsidP="00403DBD">
      <w:pPr>
        <w:ind w:firstLine="705"/>
        <w:jc w:val="both"/>
        <w:rPr>
          <w:rFonts w:ascii="Abadi" w:hAnsi="Abadi" w:cs="Arial"/>
          <w:sz w:val="21"/>
          <w:szCs w:val="21"/>
          <w:lang w:val="es-MX" w:eastAsia="x-none"/>
        </w:rPr>
      </w:pPr>
    </w:p>
    <w:p w14:paraId="64972B6E" w14:textId="77777777" w:rsidR="00403DBD" w:rsidRPr="000A0215" w:rsidRDefault="00403DBD" w:rsidP="00403DBD">
      <w:pPr>
        <w:ind w:firstLine="705"/>
        <w:jc w:val="both"/>
        <w:rPr>
          <w:rFonts w:ascii="Abadi" w:hAnsi="Abadi" w:cs="Arial"/>
          <w:sz w:val="21"/>
          <w:szCs w:val="21"/>
          <w:lang w:val="es-MX" w:eastAsia="x-none"/>
        </w:rPr>
      </w:pPr>
      <w:r w:rsidRPr="000A0215">
        <w:rPr>
          <w:rFonts w:ascii="Abadi" w:hAnsi="Abadi" w:cs="Arial"/>
          <w:sz w:val="21"/>
          <w:szCs w:val="21"/>
          <w:lang w:val="es-MX" w:eastAsia="x-none"/>
        </w:rPr>
        <w:t xml:space="preserve">Asimismo, se establece el dictamen de la revisión, mismo que contiene los rubros de opinión, cuestiones clave de la auditoría en contexto de la pandemia del virus SARS-CoV2, fundamento de la opinión, obligaciones de la administración y obligación del auditor. En el primero, se refiere que en términos generales y respecto de la muestra auditada la administración pública municipal de Valle de Santiago, </w:t>
      </w:r>
      <w:proofErr w:type="spellStart"/>
      <w:r w:rsidRPr="000A0215">
        <w:rPr>
          <w:rFonts w:ascii="Abadi" w:hAnsi="Abadi" w:cs="Arial"/>
          <w:sz w:val="21"/>
          <w:szCs w:val="21"/>
          <w:lang w:val="es-MX" w:eastAsia="x-none"/>
        </w:rPr>
        <w:t>Gto</w:t>
      </w:r>
      <w:proofErr w:type="spellEnd"/>
      <w:r w:rsidRPr="000A0215">
        <w:rPr>
          <w:rFonts w:ascii="Abadi" w:hAnsi="Abadi" w:cs="Arial"/>
          <w:sz w:val="21"/>
          <w:szCs w:val="21"/>
          <w:lang w:val="es-MX" w:eastAsia="x-none"/>
        </w:rPr>
        <w:t>., cumplió con las disposiciones normativas aplicables.</w:t>
      </w:r>
    </w:p>
    <w:p w14:paraId="1669FF84" w14:textId="77777777" w:rsidR="00403DBD" w:rsidRPr="000A0215" w:rsidRDefault="00403DBD" w:rsidP="00403DBD">
      <w:pPr>
        <w:ind w:firstLine="705"/>
        <w:jc w:val="both"/>
        <w:rPr>
          <w:rFonts w:ascii="Abadi" w:hAnsi="Abadi" w:cs="Arial"/>
          <w:sz w:val="21"/>
          <w:szCs w:val="21"/>
          <w:lang w:val="es-MX" w:eastAsia="x-none"/>
        </w:rPr>
      </w:pPr>
    </w:p>
    <w:p w14:paraId="4EAF8269" w14:textId="2C29C5D6" w:rsidR="00403DBD" w:rsidRDefault="00403DBD" w:rsidP="00A87367">
      <w:pPr>
        <w:pStyle w:val="Textoindependiente"/>
        <w:ind w:firstLine="705"/>
        <w:rPr>
          <w:rFonts w:ascii="Abadi" w:hAnsi="Abadi"/>
          <w:b w:val="0"/>
          <w:bCs w:val="0"/>
          <w:sz w:val="21"/>
          <w:szCs w:val="21"/>
        </w:rPr>
      </w:pPr>
      <w:r w:rsidRPr="000A0215">
        <w:rPr>
          <w:rFonts w:ascii="Abadi" w:hAnsi="Abadi"/>
          <w:b w:val="0"/>
          <w:bCs w:val="0"/>
          <w:sz w:val="21"/>
          <w:szCs w:val="21"/>
        </w:rPr>
        <w:t xml:space="preserve">En cuanto al rubro de resultados de la fiscalización efectuada, se establece el estatus que guardan las observaciones y recomendaciones, las cuales se agrupan bajo su respectivo tipo y rubro, señalando que se determinaron 3 observaciones, de las cuales 2 se solventaron y 1 no se solventó. Asimismo, se formuló 1 recomendación que no fue atendida. </w:t>
      </w:r>
    </w:p>
    <w:p w14:paraId="229EDCCC" w14:textId="77777777" w:rsidR="00A87367" w:rsidRPr="000A0215" w:rsidRDefault="00A87367" w:rsidP="00A87367">
      <w:pPr>
        <w:pStyle w:val="Textoindependiente"/>
        <w:ind w:firstLine="705"/>
        <w:rPr>
          <w:rFonts w:ascii="Abadi" w:hAnsi="Abadi"/>
          <w:b w:val="0"/>
          <w:bCs w:val="0"/>
          <w:sz w:val="21"/>
          <w:szCs w:val="21"/>
        </w:rPr>
      </w:pPr>
    </w:p>
    <w:p w14:paraId="3E2AD66E"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 xml:space="preserve">En lo referente al rubro de identificación de operaciones con Empresas que Facturan Operaciones Simuladas (EFOS) u operaciones inexistentes se refiere que como parte de la planeación de la auditoría se realizaron procedimientos analíticos a las personas físicas o morales con las que la administración pública municipal de Valle de Santiago, </w:t>
      </w:r>
      <w:proofErr w:type="spellStart"/>
      <w:r w:rsidRPr="000A0215">
        <w:rPr>
          <w:rFonts w:ascii="Abadi" w:hAnsi="Abadi"/>
          <w:b w:val="0"/>
          <w:bCs w:val="0"/>
          <w:sz w:val="21"/>
          <w:szCs w:val="21"/>
        </w:rPr>
        <w:t>Gto</w:t>
      </w:r>
      <w:proofErr w:type="spellEnd"/>
      <w:r w:rsidRPr="000A0215">
        <w:rPr>
          <w:rFonts w:ascii="Abadi" w:hAnsi="Abadi"/>
          <w:b w:val="0"/>
          <w:bCs w:val="0"/>
          <w:sz w:val="21"/>
          <w:szCs w:val="21"/>
        </w:rPr>
        <w:t>., celebró operaciones; entre los procedimientos expuestos, se verificó que estas no se encontraran en el listado de Empresas que Facturan Operaciones Simuladas (EFOS) u operaciones inexistentes con el carácter de «</w:t>
      </w:r>
      <w:r w:rsidRPr="000A0215">
        <w:rPr>
          <w:rFonts w:ascii="Abadi" w:hAnsi="Abadi"/>
          <w:b w:val="0"/>
          <w:bCs w:val="0"/>
          <w:i/>
          <w:iCs/>
          <w:sz w:val="21"/>
          <w:szCs w:val="21"/>
        </w:rPr>
        <w:t>Definitivos»</w:t>
      </w:r>
      <w:r w:rsidRPr="000A0215">
        <w:rPr>
          <w:rFonts w:ascii="Abadi" w:hAnsi="Abadi"/>
          <w:b w:val="0"/>
          <w:bCs w:val="0"/>
          <w:sz w:val="21"/>
          <w:szCs w:val="21"/>
        </w:rPr>
        <w:t xml:space="preserve"> publicados en el Diario Oficial de la Federación y en el sitio de información estadística del Servicio de Administración Tributaria, concluyendo que no se identificaron empresas clasificadas como EFOS.</w:t>
      </w:r>
    </w:p>
    <w:p w14:paraId="0C70FD1A" w14:textId="77777777" w:rsidR="00403DBD" w:rsidRPr="000A0215" w:rsidRDefault="00403DBD" w:rsidP="00403DBD">
      <w:pPr>
        <w:pStyle w:val="Textoindependiente"/>
        <w:ind w:firstLine="705"/>
        <w:rPr>
          <w:rFonts w:ascii="Abadi" w:hAnsi="Abadi"/>
          <w:b w:val="0"/>
          <w:bCs w:val="0"/>
          <w:sz w:val="21"/>
          <w:szCs w:val="21"/>
        </w:rPr>
      </w:pPr>
    </w:p>
    <w:p w14:paraId="65AA7854" w14:textId="77777777" w:rsidR="00403DBD" w:rsidRPr="00A87367" w:rsidRDefault="00403DBD" w:rsidP="00403DBD">
      <w:pPr>
        <w:pStyle w:val="Textoindependiente"/>
        <w:numPr>
          <w:ilvl w:val="0"/>
          <w:numId w:val="10"/>
        </w:numPr>
        <w:tabs>
          <w:tab w:val="clear" w:pos="1065"/>
          <w:tab w:val="num" w:pos="0"/>
        </w:tabs>
        <w:autoSpaceDE/>
        <w:autoSpaceDN/>
        <w:rPr>
          <w:rFonts w:ascii="Abadi" w:hAnsi="Abadi"/>
          <w:sz w:val="21"/>
          <w:szCs w:val="21"/>
        </w:rPr>
      </w:pPr>
      <w:r w:rsidRPr="00A87367">
        <w:rPr>
          <w:rFonts w:ascii="Abadi" w:hAnsi="Abadi"/>
          <w:sz w:val="21"/>
          <w:szCs w:val="21"/>
        </w:rPr>
        <w:t xml:space="preserve">Observaciones y recomendaciones, la respuesta emitida por el sujeto fiscalizado y la valoración correspondiente. </w:t>
      </w:r>
    </w:p>
    <w:p w14:paraId="57D71CF5" w14:textId="77777777" w:rsidR="00403DBD" w:rsidRPr="000A0215" w:rsidRDefault="00403DBD" w:rsidP="00403DBD">
      <w:pPr>
        <w:pStyle w:val="Textoindependiente"/>
        <w:ind w:left="1065"/>
        <w:rPr>
          <w:rFonts w:ascii="Abadi" w:hAnsi="Abadi"/>
          <w:b w:val="0"/>
          <w:bCs w:val="0"/>
          <w:sz w:val="21"/>
          <w:szCs w:val="21"/>
        </w:rPr>
      </w:pPr>
    </w:p>
    <w:p w14:paraId="727ED92A"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En esta parte se desglosa la valoración de las observaciones formuladas por el Órgano Técnico, considerando como solventadas las observaciones establecidas en los numerales 001, referente a cantidad de luminarios. Contratos ADQ/004/2021 y ADQ/013/2021; y 002, correspondiente a cantidad de luminarios. Contrato ADQ/011/2021.</w:t>
      </w:r>
    </w:p>
    <w:p w14:paraId="075E0B42" w14:textId="77777777" w:rsidR="00403DBD" w:rsidRPr="000A0215" w:rsidRDefault="00403DBD" w:rsidP="00403DBD">
      <w:pPr>
        <w:pStyle w:val="Textoindependiente"/>
        <w:ind w:firstLine="705"/>
        <w:rPr>
          <w:rFonts w:ascii="Abadi" w:hAnsi="Abadi"/>
          <w:b w:val="0"/>
          <w:bCs w:val="0"/>
          <w:sz w:val="21"/>
          <w:szCs w:val="21"/>
        </w:rPr>
      </w:pPr>
    </w:p>
    <w:p w14:paraId="3DE2A524"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No se solventó la observación plasmada en el numeral 003, relativo a destino del recurso. Contrato ADQ/011/2021.</w:t>
      </w:r>
    </w:p>
    <w:p w14:paraId="3AE61877" w14:textId="77777777" w:rsidR="00403DBD" w:rsidRPr="000A0215" w:rsidRDefault="00403DBD" w:rsidP="00403DBD">
      <w:pPr>
        <w:pStyle w:val="Textoindependiente"/>
        <w:ind w:firstLine="705"/>
        <w:rPr>
          <w:rFonts w:ascii="Abadi" w:hAnsi="Abadi"/>
          <w:b w:val="0"/>
          <w:bCs w:val="0"/>
          <w:sz w:val="21"/>
          <w:szCs w:val="21"/>
        </w:rPr>
      </w:pPr>
    </w:p>
    <w:p w14:paraId="28456486"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En el apartado de Recomendaciones Generales, no se atendió el numeral 001, referido a saldo en cuentas asociadas de activo.</w:t>
      </w:r>
    </w:p>
    <w:p w14:paraId="092E339D" w14:textId="77777777" w:rsidR="00403DBD" w:rsidRPr="000A0215" w:rsidRDefault="00403DBD" w:rsidP="00403DBD">
      <w:pPr>
        <w:pStyle w:val="Textoindependiente"/>
        <w:ind w:firstLine="705"/>
        <w:rPr>
          <w:rFonts w:ascii="Abadi" w:hAnsi="Abadi"/>
          <w:b w:val="0"/>
          <w:bCs w:val="0"/>
          <w:sz w:val="21"/>
          <w:szCs w:val="21"/>
        </w:rPr>
      </w:pPr>
    </w:p>
    <w:p w14:paraId="4C7EB3B9" w14:textId="77777777" w:rsidR="00403DBD" w:rsidRPr="00A87367" w:rsidRDefault="00403DBD" w:rsidP="00403DBD">
      <w:pPr>
        <w:pStyle w:val="Textoindependiente"/>
        <w:numPr>
          <w:ilvl w:val="0"/>
          <w:numId w:val="10"/>
        </w:numPr>
        <w:autoSpaceDE/>
        <w:autoSpaceDN/>
        <w:rPr>
          <w:rFonts w:ascii="Abadi" w:hAnsi="Abadi"/>
          <w:sz w:val="21"/>
          <w:szCs w:val="21"/>
        </w:rPr>
      </w:pPr>
      <w:r w:rsidRPr="00A87367">
        <w:rPr>
          <w:rFonts w:ascii="Abadi" w:hAnsi="Abadi"/>
          <w:sz w:val="21"/>
          <w:szCs w:val="21"/>
        </w:rPr>
        <w:t xml:space="preserve">Promoción del ejercicio de facultades de comprobación fiscal. </w:t>
      </w:r>
    </w:p>
    <w:p w14:paraId="33C1A80F" w14:textId="77777777" w:rsidR="00403DBD" w:rsidRPr="000A0215" w:rsidRDefault="00403DBD" w:rsidP="00403DBD">
      <w:pPr>
        <w:pStyle w:val="Textoindependiente"/>
        <w:ind w:firstLine="705"/>
        <w:rPr>
          <w:rFonts w:ascii="Abadi" w:hAnsi="Abadi"/>
          <w:b w:val="0"/>
          <w:bCs w:val="0"/>
          <w:sz w:val="21"/>
          <w:szCs w:val="21"/>
        </w:rPr>
      </w:pPr>
    </w:p>
    <w:p w14:paraId="275917D9"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55B3880" w14:textId="77777777" w:rsidR="00403DBD" w:rsidRPr="000A0215" w:rsidRDefault="00403DBD" w:rsidP="00A87367">
      <w:pPr>
        <w:pStyle w:val="Textoindependiente"/>
        <w:rPr>
          <w:rFonts w:ascii="Abadi" w:hAnsi="Abadi"/>
          <w:b w:val="0"/>
          <w:bCs w:val="0"/>
          <w:sz w:val="21"/>
          <w:szCs w:val="21"/>
        </w:rPr>
      </w:pPr>
    </w:p>
    <w:p w14:paraId="1793419F" w14:textId="77777777" w:rsidR="00403DBD" w:rsidRPr="00A87367" w:rsidRDefault="00403DBD" w:rsidP="00403DBD">
      <w:pPr>
        <w:pStyle w:val="Textoindependiente"/>
        <w:numPr>
          <w:ilvl w:val="0"/>
          <w:numId w:val="10"/>
        </w:numPr>
        <w:autoSpaceDE/>
        <w:autoSpaceDN/>
        <w:rPr>
          <w:rFonts w:ascii="Abadi" w:hAnsi="Abadi"/>
          <w:sz w:val="21"/>
          <w:szCs w:val="21"/>
        </w:rPr>
      </w:pPr>
      <w:r w:rsidRPr="00A87367">
        <w:rPr>
          <w:rFonts w:ascii="Abadi" w:hAnsi="Abadi"/>
          <w:sz w:val="21"/>
          <w:szCs w:val="21"/>
        </w:rPr>
        <w:t>Comunicado ante órganos de control y autoridades que administran padrones de proveedores y contratistas.</w:t>
      </w:r>
    </w:p>
    <w:p w14:paraId="0749304E" w14:textId="77777777" w:rsidR="00403DBD" w:rsidRPr="000A0215" w:rsidRDefault="00403DBD" w:rsidP="00403DBD">
      <w:pPr>
        <w:pStyle w:val="Textoindependiente"/>
        <w:ind w:firstLine="705"/>
        <w:rPr>
          <w:rFonts w:ascii="Abadi" w:hAnsi="Abadi"/>
          <w:b w:val="0"/>
          <w:bCs w:val="0"/>
          <w:sz w:val="21"/>
          <w:szCs w:val="21"/>
        </w:rPr>
      </w:pPr>
    </w:p>
    <w:p w14:paraId="1DCED503"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w:t>
      </w:r>
      <w:r w:rsidRPr="000A0215">
        <w:rPr>
          <w:rFonts w:ascii="Abadi" w:hAnsi="Abadi"/>
          <w:b w:val="0"/>
          <w:bCs w:val="0"/>
          <w:sz w:val="21"/>
          <w:szCs w:val="21"/>
        </w:rPr>
        <w:lastRenderedPageBreak/>
        <w:t>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22CEA22B" w14:textId="77777777" w:rsidR="00403DBD" w:rsidRPr="000A0215" w:rsidRDefault="00403DBD" w:rsidP="00403DBD">
      <w:pPr>
        <w:pStyle w:val="Textoindependiente"/>
        <w:ind w:firstLine="705"/>
        <w:rPr>
          <w:rFonts w:ascii="Abadi" w:hAnsi="Abadi"/>
          <w:b w:val="0"/>
          <w:bCs w:val="0"/>
          <w:sz w:val="21"/>
          <w:szCs w:val="21"/>
        </w:rPr>
      </w:pPr>
    </w:p>
    <w:p w14:paraId="6C30096F" w14:textId="77777777" w:rsidR="00403DBD" w:rsidRPr="00A87367" w:rsidRDefault="00403DBD" w:rsidP="00403DBD">
      <w:pPr>
        <w:pStyle w:val="Textoindependiente"/>
        <w:numPr>
          <w:ilvl w:val="0"/>
          <w:numId w:val="10"/>
        </w:numPr>
        <w:autoSpaceDE/>
        <w:autoSpaceDN/>
        <w:rPr>
          <w:rFonts w:ascii="Abadi" w:hAnsi="Abadi"/>
          <w:sz w:val="21"/>
          <w:szCs w:val="21"/>
        </w:rPr>
      </w:pPr>
      <w:r w:rsidRPr="00A87367">
        <w:rPr>
          <w:rFonts w:ascii="Abadi" w:hAnsi="Abadi"/>
          <w:sz w:val="21"/>
          <w:szCs w:val="21"/>
        </w:rPr>
        <w:t xml:space="preserve">Anexos. </w:t>
      </w:r>
    </w:p>
    <w:p w14:paraId="09E6E1E9" w14:textId="77777777" w:rsidR="00403DBD" w:rsidRPr="000A0215" w:rsidRDefault="00403DBD" w:rsidP="00403DBD">
      <w:pPr>
        <w:pStyle w:val="Textoindependiente"/>
        <w:ind w:firstLine="705"/>
        <w:rPr>
          <w:rFonts w:ascii="Abadi" w:hAnsi="Abadi"/>
          <w:b w:val="0"/>
          <w:bCs w:val="0"/>
          <w:sz w:val="21"/>
          <w:szCs w:val="21"/>
        </w:rPr>
      </w:pPr>
    </w:p>
    <w:p w14:paraId="79756169" w14:textId="77777777" w:rsidR="00403DBD" w:rsidRPr="000A0215" w:rsidRDefault="00403DBD" w:rsidP="00403DBD">
      <w:pPr>
        <w:pStyle w:val="Textoindependiente"/>
        <w:ind w:firstLine="705"/>
        <w:rPr>
          <w:rFonts w:ascii="Abadi" w:hAnsi="Abadi"/>
          <w:b w:val="0"/>
          <w:bCs w:val="0"/>
          <w:sz w:val="21"/>
          <w:szCs w:val="21"/>
        </w:rPr>
      </w:pPr>
      <w:r w:rsidRPr="000A0215">
        <w:rPr>
          <w:rFonts w:ascii="Abadi" w:hAnsi="Abadi"/>
          <w:b w:val="0"/>
          <w:bCs w:val="0"/>
          <w:sz w:val="21"/>
          <w:szCs w:val="21"/>
        </w:rPr>
        <w:t>En esta parte, se adjuntan los anexos técnicos derivados de la revisión practicada.</w:t>
      </w:r>
    </w:p>
    <w:p w14:paraId="2726FB12" w14:textId="77777777" w:rsidR="00403DBD" w:rsidRPr="000A0215" w:rsidRDefault="00403DBD" w:rsidP="00403DBD">
      <w:pPr>
        <w:pStyle w:val="Textoindependiente"/>
        <w:ind w:firstLine="705"/>
        <w:rPr>
          <w:rFonts w:ascii="Abadi" w:hAnsi="Abadi"/>
          <w:b w:val="0"/>
          <w:bCs w:val="0"/>
          <w:sz w:val="21"/>
          <w:szCs w:val="21"/>
        </w:rPr>
      </w:pPr>
    </w:p>
    <w:p w14:paraId="1D7ABA2F" w14:textId="77777777" w:rsidR="00403DBD" w:rsidRPr="00A87367" w:rsidRDefault="00403DBD" w:rsidP="00403DBD">
      <w:pPr>
        <w:ind w:firstLine="708"/>
        <w:jc w:val="both"/>
        <w:rPr>
          <w:rFonts w:ascii="Abadi" w:hAnsi="Abadi" w:cs="Arial"/>
          <w:b/>
          <w:bCs/>
          <w:sz w:val="21"/>
          <w:szCs w:val="21"/>
        </w:rPr>
      </w:pPr>
      <w:r w:rsidRPr="00A87367">
        <w:rPr>
          <w:rFonts w:ascii="Abadi" w:hAnsi="Abadi" w:cs="Arial"/>
          <w:b/>
          <w:bCs/>
          <w:sz w:val="21"/>
          <w:szCs w:val="21"/>
        </w:rPr>
        <w:t>V. Conclusiones:</w:t>
      </w:r>
    </w:p>
    <w:p w14:paraId="08454BFC" w14:textId="77777777" w:rsidR="00403DBD" w:rsidRPr="000A0215" w:rsidRDefault="00403DBD" w:rsidP="00403DBD">
      <w:pPr>
        <w:jc w:val="both"/>
        <w:rPr>
          <w:rFonts w:ascii="Abadi" w:hAnsi="Abadi" w:cs="Arial"/>
          <w:sz w:val="21"/>
          <w:szCs w:val="21"/>
        </w:rPr>
      </w:pPr>
    </w:p>
    <w:p w14:paraId="6580AAC8" w14:textId="77777777" w:rsidR="00403DBD" w:rsidRPr="000A0215" w:rsidRDefault="00403DBD" w:rsidP="00403DBD">
      <w:pPr>
        <w:jc w:val="both"/>
        <w:rPr>
          <w:rFonts w:ascii="Abadi" w:hAnsi="Abadi" w:cs="Arial"/>
          <w:sz w:val="21"/>
          <w:szCs w:val="21"/>
        </w:rPr>
      </w:pPr>
      <w:r w:rsidRPr="000A0215">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0A0215">
          <w:rPr>
            <w:rFonts w:ascii="Abadi" w:hAnsi="Abadi" w:cs="Arial"/>
            <w:sz w:val="21"/>
            <w:szCs w:val="21"/>
          </w:rPr>
          <w:t>la Ley</w:t>
        </w:r>
      </w:smartTag>
      <w:r w:rsidRPr="000A0215">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1424A941" w14:textId="77777777" w:rsidR="00403DBD" w:rsidRPr="000A0215" w:rsidRDefault="00403DBD" w:rsidP="00403DBD">
      <w:pPr>
        <w:jc w:val="both"/>
        <w:rPr>
          <w:rFonts w:ascii="Abadi" w:hAnsi="Abadi" w:cs="Arial"/>
          <w:sz w:val="21"/>
          <w:szCs w:val="21"/>
        </w:rPr>
      </w:pPr>
    </w:p>
    <w:p w14:paraId="5D7DD9FC" w14:textId="77777777" w:rsidR="00403DBD" w:rsidRPr="000A0215" w:rsidRDefault="00403DBD" w:rsidP="00403DBD">
      <w:pPr>
        <w:jc w:val="both"/>
        <w:rPr>
          <w:rFonts w:ascii="Abadi" w:hAnsi="Abadi" w:cs="Arial"/>
          <w:sz w:val="21"/>
          <w:szCs w:val="21"/>
        </w:rPr>
      </w:pPr>
      <w:r w:rsidRPr="000A0215">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0207B4D" w14:textId="77777777" w:rsidR="00403DBD" w:rsidRPr="000A0215" w:rsidRDefault="00403DBD" w:rsidP="00403DBD">
      <w:pPr>
        <w:ind w:firstLine="708"/>
        <w:jc w:val="both"/>
        <w:rPr>
          <w:rFonts w:ascii="Abadi" w:hAnsi="Abadi" w:cs="Arial"/>
          <w:sz w:val="21"/>
          <w:szCs w:val="21"/>
        </w:rPr>
      </w:pPr>
    </w:p>
    <w:p w14:paraId="3927223F"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presidente municipal y al ex presidente municipal interino de Valle de Santiago, </w:t>
      </w:r>
      <w:proofErr w:type="spellStart"/>
      <w:r w:rsidRPr="000A0215">
        <w:rPr>
          <w:rFonts w:ascii="Abadi" w:hAnsi="Abadi" w:cs="Arial"/>
          <w:sz w:val="21"/>
          <w:szCs w:val="21"/>
        </w:rPr>
        <w:t>Gto</w:t>
      </w:r>
      <w:proofErr w:type="spellEnd"/>
      <w:r w:rsidRPr="000A0215">
        <w:rPr>
          <w:rFonts w:ascii="Abadi" w:hAnsi="Abadi" w:cs="Arial"/>
          <w:sz w:val="21"/>
          <w:szCs w:val="21"/>
        </w:rPr>
        <w:t xml:space="preserve">., concediéndoles el plazo que establece </w:t>
      </w:r>
      <w:smartTag w:uri="urn:schemas-microsoft-com:office:smarttags" w:element="PersonName">
        <w:smartTagPr>
          <w:attr w:name="ProductID" w:val="la Ley"/>
        </w:smartTagPr>
        <w:r w:rsidRPr="000A0215">
          <w:rPr>
            <w:rFonts w:ascii="Abadi" w:hAnsi="Abadi" w:cs="Arial"/>
            <w:sz w:val="21"/>
            <w:szCs w:val="21"/>
          </w:rPr>
          <w:t>la Ley</w:t>
        </w:r>
      </w:smartTag>
      <w:r w:rsidRPr="000A0215">
        <w:rPr>
          <w:rFonts w:ascii="Abadi" w:hAnsi="Abadi" w:cs="Arial"/>
          <w:sz w:val="21"/>
          <w:szCs w:val="21"/>
        </w:rPr>
        <w:t xml:space="preserve"> para aclarar, atender o solventar documentalmente las observaciones determinadas y las recomendaciones formuladas por el Órgano Técnico. Al respecto se presentó la información y </w:t>
      </w:r>
      <w:r w:rsidRPr="000A0215">
        <w:rPr>
          <w:rFonts w:ascii="Abadi" w:hAnsi="Abadi" w:cs="Arial"/>
          <w:sz w:val="21"/>
          <w:szCs w:val="21"/>
        </w:rPr>
        <w:t>documentación que se consideró suficiente para aclarar y en su caso, solventar las observaciones determinadas y atender las recomendaciones efectuadas.</w:t>
      </w:r>
    </w:p>
    <w:p w14:paraId="2D59AC98" w14:textId="77777777" w:rsidR="00403DBD" w:rsidRPr="000A0215" w:rsidRDefault="00403DBD" w:rsidP="00403DBD">
      <w:pPr>
        <w:ind w:firstLine="708"/>
        <w:jc w:val="both"/>
        <w:rPr>
          <w:rFonts w:ascii="Abadi" w:hAnsi="Abadi" w:cs="Arial"/>
          <w:sz w:val="21"/>
          <w:szCs w:val="21"/>
        </w:rPr>
      </w:pPr>
    </w:p>
    <w:p w14:paraId="643F17A9"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 xml:space="preserve">De igual manera, existe en el informe de resultados la constancia de que este se notificó al presidente municipal y al ex presidente municipal interino de Valle de Santiago, </w:t>
      </w:r>
      <w:proofErr w:type="spellStart"/>
      <w:r w:rsidRPr="000A0215">
        <w:rPr>
          <w:rFonts w:ascii="Abadi" w:hAnsi="Abadi" w:cs="Arial"/>
          <w:sz w:val="21"/>
          <w:szCs w:val="21"/>
        </w:rPr>
        <w:t>Gto</w:t>
      </w:r>
      <w:proofErr w:type="spellEnd"/>
      <w:r w:rsidRPr="000A0215">
        <w:rPr>
          <w:rFonts w:ascii="Abadi" w:hAnsi="Abadi" w:cs="Arial"/>
          <w:sz w:val="21"/>
          <w:szCs w:val="21"/>
        </w:rPr>
        <w:t xml:space="preserve">., concediéndoles el término señalado en el artículo 37, fracción IV de </w:t>
      </w:r>
      <w:smartTag w:uri="urn:schemas-microsoft-com:office:smarttags" w:element="PersonName">
        <w:smartTagPr>
          <w:attr w:name="ProductID" w:val="la Ley"/>
        </w:smartTagPr>
        <w:r w:rsidRPr="000A0215">
          <w:rPr>
            <w:rFonts w:ascii="Abadi" w:hAnsi="Abadi" w:cs="Arial"/>
            <w:sz w:val="21"/>
            <w:szCs w:val="21"/>
          </w:rPr>
          <w:t>la Ley</w:t>
        </w:r>
      </w:smartTag>
      <w:r w:rsidRPr="000A0215">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razón levantada por el Auditor Superior y que obra en el informe de resultados. En tal virtud, se considera que fue respetado el derecho de audiencia o defensa por parte del Órgano Técnico.</w:t>
      </w:r>
    </w:p>
    <w:p w14:paraId="637BA36E" w14:textId="77777777" w:rsidR="00403DBD" w:rsidRPr="000A0215" w:rsidRDefault="00403DBD" w:rsidP="00403DBD">
      <w:pPr>
        <w:ind w:firstLine="708"/>
        <w:jc w:val="both"/>
        <w:rPr>
          <w:rFonts w:ascii="Abadi" w:hAnsi="Abadi" w:cs="Arial"/>
          <w:sz w:val="21"/>
          <w:szCs w:val="21"/>
        </w:rPr>
      </w:pPr>
    </w:p>
    <w:p w14:paraId="1939A887"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5402F64B" w14:textId="77777777" w:rsidR="00403DBD" w:rsidRPr="000A0215" w:rsidRDefault="00403DBD" w:rsidP="00403DBD">
      <w:pPr>
        <w:ind w:firstLine="708"/>
        <w:jc w:val="both"/>
        <w:rPr>
          <w:rFonts w:ascii="Abadi" w:hAnsi="Abadi" w:cs="Arial"/>
          <w:sz w:val="21"/>
          <w:szCs w:val="21"/>
        </w:rPr>
      </w:pPr>
    </w:p>
    <w:p w14:paraId="10AF7E61"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 xml:space="preserve">También, se dio cumplimiento de manera puntual a las fases que se establecen para los procesos de </w:t>
      </w:r>
      <w:r w:rsidRPr="000A0215">
        <w:rPr>
          <w:rFonts w:ascii="Abadi" w:hAnsi="Abadi" w:cs="Arial"/>
          <w:sz w:val="21"/>
          <w:szCs w:val="21"/>
        </w:rPr>
        <w:lastRenderedPageBreak/>
        <w:t>fiscalización, previstas en el artículo 37 de la Ley de Fiscalización Superior del Estado de Guanajuato, concluyendo con la elaboración del informe de resultados, cuyo contenido es acorde con lo que establece la fracción III del citado artículo 37.</w:t>
      </w:r>
    </w:p>
    <w:p w14:paraId="37900EA1" w14:textId="77777777" w:rsidR="00403DBD" w:rsidRPr="000A0215" w:rsidRDefault="00403DBD" w:rsidP="00403DBD">
      <w:pPr>
        <w:jc w:val="both"/>
        <w:rPr>
          <w:rFonts w:ascii="Abadi" w:hAnsi="Abadi" w:cs="Arial"/>
          <w:sz w:val="21"/>
          <w:szCs w:val="21"/>
        </w:rPr>
      </w:pPr>
    </w:p>
    <w:p w14:paraId="2C8E0397"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 Asimismo, en términos de la referida Ley, deberá realizar el seguimiento a la observación no solventada y a la recomendación no atendida contenidas en el informe de resultados.</w:t>
      </w:r>
    </w:p>
    <w:p w14:paraId="5F2C8E2C" w14:textId="77777777" w:rsidR="00403DBD" w:rsidRPr="000A0215" w:rsidRDefault="00403DBD" w:rsidP="00403DBD">
      <w:pPr>
        <w:ind w:firstLine="708"/>
        <w:jc w:val="both"/>
        <w:rPr>
          <w:rFonts w:ascii="Abadi" w:hAnsi="Abadi" w:cs="Arial"/>
          <w:sz w:val="21"/>
          <w:szCs w:val="21"/>
        </w:rPr>
      </w:pPr>
    </w:p>
    <w:p w14:paraId="4B57116A"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Finalmente, es de destacar que el cumplimiento de los Objetivos del Desarrollo Sostenible de la Agenda 2030 está presente en el dictamen puesto a su consideración, pues el mismo incide de manera directa en el Objetivo 16 denominado Paz, Justicia e Instituciones Sólidas. Promover sociedades justas, pacíficas e inclusivas, respecto a la meta 16.6 Crear a todos los niveles instituciones eficaces y transparentes, al abonar a la transparencia y rendición de cuentas.</w:t>
      </w:r>
    </w:p>
    <w:p w14:paraId="6643EAC5" w14:textId="77777777" w:rsidR="00403DBD" w:rsidRPr="000A0215" w:rsidRDefault="00403DBD" w:rsidP="00403DBD">
      <w:pPr>
        <w:ind w:firstLine="708"/>
        <w:jc w:val="both"/>
        <w:rPr>
          <w:rFonts w:ascii="Abadi" w:hAnsi="Abadi" w:cs="Arial"/>
          <w:sz w:val="21"/>
          <w:szCs w:val="21"/>
        </w:rPr>
      </w:pPr>
    </w:p>
    <w:p w14:paraId="56926A8C" w14:textId="77777777" w:rsidR="00403DBD" w:rsidRPr="000A0215" w:rsidRDefault="00403DBD" w:rsidP="00403DBD">
      <w:pPr>
        <w:ind w:firstLine="708"/>
        <w:jc w:val="both"/>
        <w:rPr>
          <w:rFonts w:ascii="Abadi" w:hAnsi="Abadi" w:cs="Arial"/>
          <w:sz w:val="21"/>
          <w:szCs w:val="21"/>
        </w:rPr>
      </w:pPr>
      <w:r w:rsidRPr="000A0215">
        <w:rPr>
          <w:rFonts w:ascii="Abadi" w:hAnsi="Abadi" w:cs="Arial"/>
          <w:sz w:val="21"/>
          <w:szCs w:val="21"/>
        </w:rPr>
        <w:t xml:space="preserve">En razón de lo anteriormente señalado, concluimos que el informe de resultados de la revisión practicada a la cuenta pública municipal de Valle de Santiago, </w:t>
      </w:r>
      <w:proofErr w:type="spellStart"/>
      <w:r w:rsidRPr="000A0215">
        <w:rPr>
          <w:rFonts w:ascii="Abadi" w:hAnsi="Abadi" w:cs="Arial"/>
          <w:sz w:val="21"/>
          <w:szCs w:val="21"/>
        </w:rPr>
        <w:t>Gto</w:t>
      </w:r>
      <w:proofErr w:type="spellEnd"/>
      <w:r w:rsidRPr="000A0215">
        <w:rPr>
          <w:rFonts w:ascii="Abadi" w:hAnsi="Abadi" w:cs="Arial"/>
          <w:sz w:val="21"/>
          <w:szCs w:val="21"/>
        </w:rPr>
        <w:t xml:space="preserve">., correspondiente al ejercicio fiscal del año 2021, debe sancionarse por el Congreso en los términos formulados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0A0215">
          <w:rPr>
            <w:rFonts w:ascii="Abadi" w:hAnsi="Abadi" w:cs="Arial"/>
            <w:sz w:val="21"/>
            <w:szCs w:val="21"/>
          </w:rPr>
          <w:t>la Ley</w:t>
        </w:r>
      </w:smartTag>
      <w:r w:rsidRPr="000A0215">
        <w:rPr>
          <w:rFonts w:ascii="Abadi" w:hAnsi="Abadi" w:cs="Arial"/>
          <w:sz w:val="21"/>
          <w:szCs w:val="21"/>
        </w:rPr>
        <w:t xml:space="preserve"> de Fiscalización Superior del Estado de Guanajuato, razón </w:t>
      </w:r>
      <w:r w:rsidRPr="000A0215">
        <w:rPr>
          <w:rFonts w:ascii="Abadi" w:hAnsi="Abadi" w:cs="Arial"/>
          <w:sz w:val="21"/>
          <w:szCs w:val="21"/>
        </w:rPr>
        <w:t>por la cual no podría ser observado por el Pleno del Congreso.</w:t>
      </w:r>
    </w:p>
    <w:p w14:paraId="4A0E54AD" w14:textId="77777777" w:rsidR="00403DBD" w:rsidRPr="000A0215" w:rsidRDefault="00403DBD" w:rsidP="00403DBD">
      <w:pPr>
        <w:ind w:firstLine="708"/>
        <w:jc w:val="both"/>
        <w:rPr>
          <w:rFonts w:ascii="Abadi" w:hAnsi="Abadi" w:cs="Arial"/>
          <w:sz w:val="21"/>
          <w:szCs w:val="21"/>
        </w:rPr>
      </w:pPr>
    </w:p>
    <w:p w14:paraId="22D34631" w14:textId="77777777" w:rsidR="00403DBD" w:rsidRPr="000A0215" w:rsidRDefault="00403DBD" w:rsidP="00403DBD">
      <w:pPr>
        <w:pStyle w:val="Sangra3detindependiente"/>
        <w:spacing w:line="240" w:lineRule="auto"/>
        <w:rPr>
          <w:rFonts w:ascii="Abadi" w:hAnsi="Abadi"/>
          <w:sz w:val="21"/>
          <w:szCs w:val="21"/>
        </w:rPr>
      </w:pPr>
      <w:r w:rsidRPr="000A021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0A0215">
          <w:rPr>
            <w:rFonts w:ascii="Abadi" w:hAnsi="Abadi"/>
            <w:sz w:val="21"/>
            <w:szCs w:val="21"/>
          </w:rPr>
          <w:t>la Ley Orgánica</w:t>
        </w:r>
      </w:smartTag>
      <w:r w:rsidRPr="000A021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0A0215">
          <w:rPr>
            <w:rFonts w:ascii="Abadi" w:hAnsi="Abadi"/>
            <w:sz w:val="21"/>
            <w:szCs w:val="21"/>
          </w:rPr>
          <w:t>la Asamblea</w:t>
        </w:r>
      </w:smartTag>
      <w:r w:rsidRPr="000A0215">
        <w:rPr>
          <w:rFonts w:ascii="Abadi" w:hAnsi="Abadi"/>
          <w:sz w:val="21"/>
          <w:szCs w:val="21"/>
        </w:rPr>
        <w:t>, la aprobación del siguiente:</w:t>
      </w:r>
    </w:p>
    <w:p w14:paraId="17F8EBC6" w14:textId="77777777" w:rsidR="000A0215" w:rsidRDefault="000A0215" w:rsidP="00403DBD">
      <w:pPr>
        <w:pStyle w:val="Ttulo1"/>
        <w:jc w:val="center"/>
        <w:rPr>
          <w:rFonts w:ascii="Abadi" w:hAnsi="Abadi" w:cs="Arial"/>
          <w:smallCaps/>
          <w:sz w:val="21"/>
          <w:szCs w:val="21"/>
        </w:rPr>
      </w:pPr>
    </w:p>
    <w:p w14:paraId="1E389B5F" w14:textId="223CF7BE" w:rsidR="00403DBD" w:rsidRPr="000A0215" w:rsidRDefault="00403DBD" w:rsidP="00403DBD">
      <w:pPr>
        <w:pStyle w:val="Ttulo1"/>
        <w:jc w:val="center"/>
        <w:rPr>
          <w:rFonts w:ascii="Abadi" w:hAnsi="Abadi" w:cs="Arial"/>
          <w:i w:val="0"/>
          <w:iCs w:val="0"/>
          <w:smallCaps/>
          <w:sz w:val="21"/>
          <w:szCs w:val="21"/>
        </w:rPr>
      </w:pPr>
      <w:r w:rsidRPr="000A0215">
        <w:rPr>
          <w:rFonts w:ascii="Abadi" w:hAnsi="Abadi" w:cs="Arial"/>
          <w:i w:val="0"/>
          <w:iCs w:val="0"/>
          <w:smallCaps/>
          <w:sz w:val="21"/>
          <w:szCs w:val="21"/>
        </w:rPr>
        <w:t>A c u e r d o</w:t>
      </w:r>
    </w:p>
    <w:p w14:paraId="7CAD4F9E" w14:textId="77777777" w:rsidR="00403DBD" w:rsidRPr="00692C44" w:rsidRDefault="00403DBD" w:rsidP="00403DBD">
      <w:pPr>
        <w:rPr>
          <w:rFonts w:ascii="Abadi" w:hAnsi="Abadi"/>
          <w:sz w:val="21"/>
          <w:szCs w:val="21"/>
        </w:rPr>
      </w:pPr>
    </w:p>
    <w:p w14:paraId="1FD464E0" w14:textId="77777777" w:rsidR="00403DBD" w:rsidRPr="00692C44" w:rsidRDefault="00403DBD" w:rsidP="00403DBD">
      <w:pPr>
        <w:ind w:firstLine="708"/>
        <w:jc w:val="both"/>
        <w:rPr>
          <w:rFonts w:ascii="Abadi" w:hAnsi="Abadi" w:cs="Arial"/>
          <w:sz w:val="21"/>
          <w:szCs w:val="21"/>
        </w:rPr>
      </w:pPr>
      <w:r w:rsidRPr="00692C44">
        <w:rPr>
          <w:rFonts w:ascii="Abadi" w:hAnsi="Abadi" w:cs="Arial"/>
          <w:b/>
          <w:bCs/>
          <w:sz w:val="21"/>
          <w:szCs w:val="21"/>
        </w:rPr>
        <w:t xml:space="preserve">Único. </w:t>
      </w:r>
      <w:r w:rsidRPr="00692C44">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692C44">
          <w:rPr>
            <w:rFonts w:ascii="Abadi" w:hAnsi="Abadi" w:cs="Arial"/>
            <w:sz w:val="21"/>
            <w:szCs w:val="21"/>
          </w:rPr>
          <w:t>la Constitución Política</w:t>
        </w:r>
      </w:smartTag>
      <w:r w:rsidRPr="00692C44">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Valle de Santiago, </w:t>
      </w:r>
      <w:proofErr w:type="spellStart"/>
      <w:r w:rsidRPr="00692C44">
        <w:rPr>
          <w:rFonts w:ascii="Abadi" w:hAnsi="Abadi" w:cs="Arial"/>
          <w:sz w:val="21"/>
          <w:szCs w:val="21"/>
        </w:rPr>
        <w:t>Gto</w:t>
      </w:r>
      <w:proofErr w:type="spellEnd"/>
      <w:r w:rsidRPr="00692C44">
        <w:rPr>
          <w:rFonts w:ascii="Abadi" w:hAnsi="Abadi" w:cs="Arial"/>
          <w:sz w:val="21"/>
          <w:szCs w:val="21"/>
        </w:rPr>
        <w:t>., correspondiente al ejercicio fiscal del año 2021, con base en el informe de resultados formulado por la Auditoría Superior del Estado de Guanajuato.</w:t>
      </w:r>
    </w:p>
    <w:p w14:paraId="322E9E3F" w14:textId="77777777" w:rsidR="00403DBD" w:rsidRPr="00692C44" w:rsidRDefault="00403DBD" w:rsidP="00403DBD">
      <w:pPr>
        <w:ind w:firstLine="708"/>
        <w:jc w:val="both"/>
        <w:rPr>
          <w:rFonts w:ascii="Abadi" w:hAnsi="Abadi" w:cs="Arial"/>
          <w:sz w:val="21"/>
          <w:szCs w:val="21"/>
        </w:rPr>
      </w:pPr>
    </w:p>
    <w:p w14:paraId="4179AB8E" w14:textId="77777777" w:rsidR="00403DBD" w:rsidRDefault="00403DBD" w:rsidP="00403DBD">
      <w:pPr>
        <w:pStyle w:val="Sangra3detindependiente"/>
        <w:spacing w:line="240" w:lineRule="auto"/>
        <w:rPr>
          <w:rFonts w:ascii="Abadi" w:hAnsi="Abadi"/>
          <w:sz w:val="21"/>
          <w:szCs w:val="21"/>
          <w:lang w:val="es-MX"/>
        </w:rPr>
      </w:pPr>
      <w:r w:rsidRPr="00692C44">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r w:rsidRPr="00692C44">
        <w:rPr>
          <w:rFonts w:ascii="Abadi" w:hAnsi="Abadi"/>
          <w:sz w:val="21"/>
          <w:szCs w:val="21"/>
          <w:lang w:val="es-MX"/>
        </w:rPr>
        <w:t>.</w:t>
      </w:r>
      <w:r w:rsidRPr="00692C44">
        <w:rPr>
          <w:rFonts w:ascii="Abadi" w:hAnsi="Abadi"/>
          <w:sz w:val="21"/>
          <w:szCs w:val="21"/>
        </w:rPr>
        <w:t xml:space="preserve"> </w:t>
      </w:r>
      <w:r w:rsidRPr="00692C44">
        <w:rPr>
          <w:rFonts w:ascii="Abadi" w:hAnsi="Abadi"/>
          <w:sz w:val="21"/>
          <w:szCs w:val="21"/>
          <w:lang w:val="es-MX"/>
        </w:rPr>
        <w:t>Asimismo, dará</w:t>
      </w:r>
      <w:r w:rsidRPr="00692C44">
        <w:rPr>
          <w:rFonts w:ascii="Abadi" w:hAnsi="Abadi"/>
          <w:sz w:val="21"/>
          <w:szCs w:val="21"/>
        </w:rPr>
        <w:t xml:space="preserve"> seguimiento a la </w:t>
      </w:r>
      <w:proofErr w:type="spellStart"/>
      <w:r w:rsidRPr="00692C44">
        <w:rPr>
          <w:rFonts w:ascii="Abadi" w:hAnsi="Abadi"/>
          <w:sz w:val="21"/>
          <w:szCs w:val="21"/>
        </w:rPr>
        <w:t>observaci</w:t>
      </w:r>
      <w:r w:rsidRPr="00692C44">
        <w:rPr>
          <w:rFonts w:ascii="Abadi" w:hAnsi="Abadi"/>
          <w:sz w:val="21"/>
          <w:szCs w:val="21"/>
          <w:lang w:val="es-MX"/>
        </w:rPr>
        <w:t>ón</w:t>
      </w:r>
      <w:proofErr w:type="spellEnd"/>
      <w:r w:rsidRPr="00692C44">
        <w:rPr>
          <w:rFonts w:ascii="Abadi" w:hAnsi="Abadi"/>
          <w:sz w:val="21"/>
          <w:szCs w:val="21"/>
        </w:rPr>
        <w:t xml:space="preserve"> no solventada </w:t>
      </w:r>
      <w:r w:rsidRPr="00692C44">
        <w:rPr>
          <w:rFonts w:ascii="Abadi" w:hAnsi="Abadi"/>
          <w:sz w:val="21"/>
          <w:szCs w:val="21"/>
          <w:lang w:val="es-MX"/>
        </w:rPr>
        <w:t xml:space="preserve">y a la recomendación no atendida </w:t>
      </w:r>
      <w:r w:rsidRPr="00692C44">
        <w:rPr>
          <w:rFonts w:ascii="Abadi" w:hAnsi="Abadi"/>
          <w:sz w:val="21"/>
          <w:szCs w:val="21"/>
        </w:rPr>
        <w:t>contenidas en el informe de resultados</w:t>
      </w:r>
      <w:r w:rsidRPr="00692C44">
        <w:rPr>
          <w:rFonts w:ascii="Abadi" w:hAnsi="Abadi"/>
          <w:sz w:val="21"/>
          <w:szCs w:val="21"/>
          <w:lang w:val="es-MX"/>
        </w:rPr>
        <w:t>.</w:t>
      </w:r>
    </w:p>
    <w:p w14:paraId="108C6B44" w14:textId="77777777" w:rsidR="000A0215" w:rsidRPr="00692C44" w:rsidRDefault="000A0215" w:rsidP="00403DBD">
      <w:pPr>
        <w:pStyle w:val="Sangra3detindependiente"/>
        <w:spacing w:line="240" w:lineRule="auto"/>
        <w:rPr>
          <w:rFonts w:ascii="Abadi" w:hAnsi="Abadi"/>
          <w:sz w:val="21"/>
          <w:szCs w:val="21"/>
          <w:lang w:val="es-MX"/>
        </w:rPr>
      </w:pPr>
    </w:p>
    <w:p w14:paraId="73B74A2A" w14:textId="77777777" w:rsidR="00403DBD" w:rsidRPr="00692C44" w:rsidRDefault="00403DBD" w:rsidP="00403DBD">
      <w:pPr>
        <w:ind w:firstLine="708"/>
        <w:jc w:val="both"/>
        <w:rPr>
          <w:rFonts w:ascii="Abadi" w:hAnsi="Abadi" w:cs="Arial"/>
          <w:sz w:val="21"/>
          <w:szCs w:val="21"/>
        </w:rPr>
      </w:pPr>
      <w:r w:rsidRPr="00692C44">
        <w:rPr>
          <w:rFonts w:ascii="Abadi" w:hAnsi="Abadi" w:cs="Arial"/>
          <w:sz w:val="21"/>
          <w:szCs w:val="21"/>
        </w:rPr>
        <w:t xml:space="preserve">Se ordena dar vista del informe de resultados al ayuntamiento del municipio de </w:t>
      </w:r>
      <w:r w:rsidRPr="00692C44">
        <w:rPr>
          <w:rFonts w:ascii="Abadi" w:hAnsi="Abadi" w:cs="Arial"/>
          <w:sz w:val="21"/>
          <w:szCs w:val="21"/>
          <w:lang w:val="es-MX"/>
        </w:rPr>
        <w:t>Valle de Santiago,</w:t>
      </w:r>
      <w:r w:rsidRPr="00692C44">
        <w:rPr>
          <w:rFonts w:ascii="Abadi" w:hAnsi="Abadi" w:cs="Arial"/>
          <w:sz w:val="21"/>
          <w:szCs w:val="21"/>
        </w:rPr>
        <w:t xml:space="preserve"> </w:t>
      </w:r>
      <w:proofErr w:type="spellStart"/>
      <w:r w:rsidRPr="00692C44">
        <w:rPr>
          <w:rFonts w:ascii="Abadi" w:hAnsi="Abadi" w:cs="Arial"/>
          <w:sz w:val="21"/>
          <w:szCs w:val="21"/>
        </w:rPr>
        <w:t>Gto</w:t>
      </w:r>
      <w:proofErr w:type="spellEnd"/>
      <w:r w:rsidRPr="00692C44">
        <w:rPr>
          <w:rFonts w:ascii="Abadi" w:hAnsi="Abadi" w:cs="Arial"/>
          <w:sz w:val="21"/>
          <w:szCs w:val="21"/>
        </w:rPr>
        <w:t xml:space="preserve">., a efecto de que se atienda la recomendación contenida en dicho informe, en el plazo que establece el artículo 66 de </w:t>
      </w:r>
      <w:smartTag w:uri="urn:schemas-microsoft-com:office:smarttags" w:element="PersonName">
        <w:smartTagPr>
          <w:attr w:name="ProductID" w:val="la Ley"/>
        </w:smartTagPr>
        <w:r w:rsidRPr="00692C44">
          <w:rPr>
            <w:rFonts w:ascii="Abadi" w:hAnsi="Abadi" w:cs="Arial"/>
            <w:sz w:val="21"/>
            <w:szCs w:val="21"/>
          </w:rPr>
          <w:t>la Ley</w:t>
        </w:r>
      </w:smartTag>
      <w:r w:rsidRPr="00692C44">
        <w:rPr>
          <w:rFonts w:ascii="Abadi" w:hAnsi="Abadi" w:cs="Arial"/>
          <w:sz w:val="21"/>
          <w:szCs w:val="21"/>
        </w:rPr>
        <w:t xml:space="preserve"> de Fiscalización Superior del Estado de Guanajuato, informando a la Auditoría Superior del Estado de Guanajuato de las acciones realizadas para ello, con objeto de que esta última realice el seguimiento correspondiente.</w:t>
      </w:r>
    </w:p>
    <w:p w14:paraId="59A51675" w14:textId="77777777" w:rsidR="00403DBD" w:rsidRPr="00692C44" w:rsidRDefault="00403DBD" w:rsidP="00403DBD">
      <w:pPr>
        <w:ind w:firstLine="708"/>
        <w:jc w:val="both"/>
        <w:rPr>
          <w:rFonts w:ascii="Abadi" w:hAnsi="Abadi" w:cs="Arial"/>
          <w:sz w:val="21"/>
          <w:szCs w:val="21"/>
        </w:rPr>
      </w:pPr>
    </w:p>
    <w:p w14:paraId="25AE6017" w14:textId="782A0605" w:rsidR="00403DBD" w:rsidRPr="00692C44" w:rsidRDefault="00403DBD" w:rsidP="00A87367">
      <w:pPr>
        <w:ind w:firstLine="708"/>
        <w:jc w:val="both"/>
        <w:rPr>
          <w:rFonts w:ascii="Abadi" w:hAnsi="Abadi" w:cs="Arial"/>
          <w:sz w:val="21"/>
          <w:szCs w:val="21"/>
        </w:rPr>
      </w:pPr>
      <w:r w:rsidRPr="00692C44">
        <w:rPr>
          <w:rFonts w:ascii="Abadi" w:hAnsi="Abadi" w:cs="Arial"/>
          <w:sz w:val="21"/>
          <w:szCs w:val="21"/>
        </w:rPr>
        <w:lastRenderedPageBreak/>
        <w:t>Remítase el presente acuerdo al titular del Poder Ejecutivo del Estado para su publicación en el Periódico Oficial del Gobierno del Estado.</w:t>
      </w:r>
    </w:p>
    <w:p w14:paraId="2DA920A8" w14:textId="77777777" w:rsidR="00403DBD" w:rsidRPr="00692C44" w:rsidRDefault="00403DBD" w:rsidP="00403DBD">
      <w:pPr>
        <w:pStyle w:val="Sangra3detindependiente"/>
        <w:spacing w:line="240" w:lineRule="auto"/>
        <w:rPr>
          <w:rFonts w:ascii="Abadi" w:hAnsi="Abadi"/>
          <w:sz w:val="21"/>
          <w:szCs w:val="21"/>
        </w:rPr>
      </w:pPr>
      <w:r w:rsidRPr="00692C44">
        <w:rPr>
          <w:rFonts w:ascii="Abadi" w:hAnsi="Abadi"/>
          <w:sz w:val="21"/>
          <w:szCs w:val="21"/>
        </w:rPr>
        <w:t>De conformidad con el artículo 37, fracción VI de la Ley de Fiscalización Superior del Estado de Guanajuato, remítase el presente acuerdo junto con su dictamen y el informe de resultados a la Auditoría Superior del Estado, para efectos de su notificación.</w:t>
      </w:r>
    </w:p>
    <w:p w14:paraId="4C569FC0" w14:textId="77777777" w:rsidR="00403DBD" w:rsidRPr="00692C44" w:rsidRDefault="00403DBD" w:rsidP="00403DBD">
      <w:pPr>
        <w:jc w:val="center"/>
        <w:rPr>
          <w:rFonts w:ascii="Abadi" w:hAnsi="Abadi" w:cs="Arial"/>
          <w:b/>
          <w:bCs/>
          <w:sz w:val="21"/>
          <w:szCs w:val="21"/>
          <w:lang w:eastAsia="x-none"/>
        </w:rPr>
      </w:pPr>
    </w:p>
    <w:p w14:paraId="323B76F8" w14:textId="77777777" w:rsidR="00403DBD" w:rsidRPr="00692C44" w:rsidRDefault="00403DBD" w:rsidP="00403DBD">
      <w:pPr>
        <w:jc w:val="center"/>
        <w:rPr>
          <w:rFonts w:ascii="Abadi" w:hAnsi="Abadi" w:cs="Arial"/>
          <w:b/>
          <w:bCs/>
          <w:sz w:val="21"/>
          <w:szCs w:val="21"/>
          <w:lang w:eastAsia="x-none"/>
        </w:rPr>
      </w:pPr>
      <w:r w:rsidRPr="00692C44">
        <w:rPr>
          <w:rFonts w:ascii="Abadi" w:hAnsi="Abadi" w:cs="Arial"/>
          <w:b/>
          <w:bCs/>
          <w:sz w:val="21"/>
          <w:szCs w:val="21"/>
          <w:lang w:eastAsia="x-none"/>
        </w:rPr>
        <w:t xml:space="preserve">Guanajuato, </w:t>
      </w:r>
      <w:proofErr w:type="spellStart"/>
      <w:r w:rsidRPr="00692C44">
        <w:rPr>
          <w:rFonts w:ascii="Abadi" w:hAnsi="Abadi" w:cs="Arial"/>
          <w:b/>
          <w:bCs/>
          <w:sz w:val="21"/>
          <w:szCs w:val="21"/>
          <w:lang w:eastAsia="x-none"/>
        </w:rPr>
        <w:t>Gto</w:t>
      </w:r>
      <w:proofErr w:type="spellEnd"/>
      <w:r w:rsidRPr="00692C44">
        <w:rPr>
          <w:rFonts w:ascii="Abadi" w:hAnsi="Abadi" w:cs="Arial"/>
          <w:b/>
          <w:bCs/>
          <w:sz w:val="21"/>
          <w:szCs w:val="21"/>
          <w:lang w:eastAsia="x-none"/>
        </w:rPr>
        <w:t>., 2 de mayo de 2023</w:t>
      </w:r>
    </w:p>
    <w:p w14:paraId="2E4FE95A" w14:textId="77777777" w:rsidR="00403DBD" w:rsidRPr="00692C44" w:rsidRDefault="00403DBD" w:rsidP="00403DBD">
      <w:pPr>
        <w:jc w:val="center"/>
        <w:rPr>
          <w:rFonts w:ascii="Abadi" w:hAnsi="Abadi" w:cs="Arial"/>
          <w:b/>
          <w:bCs/>
          <w:sz w:val="21"/>
          <w:szCs w:val="21"/>
          <w:lang w:eastAsia="x-none"/>
        </w:rPr>
      </w:pPr>
      <w:smartTag w:uri="urn:schemas-microsoft-com:office:smarttags" w:element="PersonName">
        <w:smartTagPr>
          <w:attr w:name="ProductID" w:val="La Comisi￳n"/>
        </w:smartTagPr>
        <w:r w:rsidRPr="00692C44">
          <w:rPr>
            <w:rFonts w:ascii="Abadi" w:hAnsi="Abadi" w:cs="Arial"/>
            <w:b/>
            <w:bCs/>
            <w:sz w:val="21"/>
            <w:szCs w:val="21"/>
            <w:lang w:eastAsia="x-none"/>
          </w:rPr>
          <w:t>La Comisión</w:t>
        </w:r>
      </w:smartTag>
      <w:r w:rsidRPr="00692C44">
        <w:rPr>
          <w:rFonts w:ascii="Abadi" w:hAnsi="Abadi" w:cs="Arial"/>
          <w:b/>
          <w:bCs/>
          <w:sz w:val="21"/>
          <w:szCs w:val="21"/>
          <w:lang w:eastAsia="x-none"/>
        </w:rPr>
        <w:t xml:space="preserve"> de Hacienda y Fiscalización</w:t>
      </w:r>
    </w:p>
    <w:p w14:paraId="4AB7F2B1" w14:textId="77777777" w:rsidR="00403DBD" w:rsidRPr="00692C44" w:rsidRDefault="00403DBD" w:rsidP="00403DBD">
      <w:pPr>
        <w:jc w:val="center"/>
        <w:rPr>
          <w:rFonts w:ascii="Abadi" w:hAnsi="Abadi" w:cs="Arial"/>
          <w:sz w:val="21"/>
          <w:szCs w:val="21"/>
        </w:rPr>
      </w:pPr>
    </w:p>
    <w:p w14:paraId="0DE657B5" w14:textId="77777777" w:rsidR="00403DBD" w:rsidRPr="00692C44" w:rsidRDefault="00403DBD" w:rsidP="00127D16">
      <w:pPr>
        <w:rPr>
          <w:rFonts w:ascii="Abadi" w:hAnsi="Abadi" w:cs="Arial"/>
          <w:sz w:val="21"/>
          <w:szCs w:val="21"/>
        </w:rPr>
      </w:pPr>
      <w:r w:rsidRPr="00692C44">
        <w:rPr>
          <w:rFonts w:ascii="Abadi" w:hAnsi="Abadi" w:cs="Arial"/>
          <w:b/>
          <w:sz w:val="21"/>
          <w:szCs w:val="21"/>
          <w:lang w:eastAsia="x-none"/>
        </w:rPr>
        <w:t>Diputado Víctor Manuel Zanella Huerta</w:t>
      </w:r>
    </w:p>
    <w:p w14:paraId="4106355A" w14:textId="77777777" w:rsidR="00403DBD" w:rsidRPr="00692C44" w:rsidRDefault="00403DBD" w:rsidP="00127D16">
      <w:pPr>
        <w:rPr>
          <w:rFonts w:ascii="Abadi" w:hAnsi="Abadi" w:cs="Arial"/>
          <w:b/>
          <w:sz w:val="21"/>
          <w:szCs w:val="21"/>
          <w:lang w:eastAsia="x-none"/>
        </w:rPr>
      </w:pPr>
      <w:r w:rsidRPr="00692C44">
        <w:rPr>
          <w:rFonts w:ascii="Abadi" w:hAnsi="Abadi" w:cs="Arial"/>
          <w:b/>
          <w:sz w:val="21"/>
          <w:szCs w:val="21"/>
          <w:lang w:eastAsia="x-none"/>
        </w:rPr>
        <w:t>Diputada Ruth Noemí Tiscareño Agoitia</w:t>
      </w:r>
    </w:p>
    <w:p w14:paraId="076397E1" w14:textId="77777777" w:rsidR="00403DBD" w:rsidRPr="00692C44" w:rsidRDefault="00403DBD" w:rsidP="00127D16">
      <w:pPr>
        <w:rPr>
          <w:rFonts w:ascii="Abadi" w:hAnsi="Abadi" w:cs="Arial"/>
          <w:b/>
          <w:sz w:val="21"/>
          <w:szCs w:val="21"/>
          <w:lang w:eastAsia="x-none"/>
        </w:rPr>
      </w:pPr>
      <w:r w:rsidRPr="00692C44">
        <w:rPr>
          <w:rFonts w:ascii="Abadi" w:hAnsi="Abadi" w:cs="Arial"/>
          <w:b/>
          <w:sz w:val="21"/>
          <w:szCs w:val="21"/>
          <w:lang w:eastAsia="x-none"/>
        </w:rPr>
        <w:t xml:space="preserve">Diputado Miguel Ángel Salim </w:t>
      </w:r>
      <w:proofErr w:type="spellStart"/>
      <w:r w:rsidRPr="00692C44">
        <w:rPr>
          <w:rFonts w:ascii="Abadi" w:hAnsi="Abadi" w:cs="Arial"/>
          <w:b/>
          <w:sz w:val="21"/>
          <w:szCs w:val="21"/>
          <w:lang w:eastAsia="x-none"/>
        </w:rPr>
        <w:t>Alle</w:t>
      </w:r>
      <w:proofErr w:type="spellEnd"/>
    </w:p>
    <w:p w14:paraId="5DED61B7" w14:textId="77777777" w:rsidR="00403DBD" w:rsidRPr="00692C44" w:rsidRDefault="00403DBD" w:rsidP="00127D16">
      <w:pPr>
        <w:rPr>
          <w:rFonts w:ascii="Abadi" w:hAnsi="Abadi" w:cs="Arial"/>
          <w:b/>
          <w:sz w:val="21"/>
          <w:szCs w:val="21"/>
          <w:lang w:eastAsia="x-none"/>
        </w:rPr>
      </w:pPr>
      <w:r w:rsidRPr="00692C44">
        <w:rPr>
          <w:rFonts w:ascii="Abadi" w:hAnsi="Abadi" w:cs="Arial"/>
          <w:b/>
          <w:sz w:val="21"/>
          <w:szCs w:val="21"/>
          <w:lang w:eastAsia="x-none"/>
        </w:rPr>
        <w:t>Diputado José Alfonso Borja Pimentel</w:t>
      </w:r>
    </w:p>
    <w:p w14:paraId="56A03E79" w14:textId="77777777" w:rsidR="00403DBD" w:rsidRDefault="00403DBD" w:rsidP="00127D16">
      <w:pPr>
        <w:rPr>
          <w:rFonts w:ascii="Abadi" w:hAnsi="Abadi" w:cs="Arial"/>
          <w:b/>
          <w:sz w:val="21"/>
          <w:szCs w:val="21"/>
          <w:lang w:eastAsia="x-none"/>
        </w:rPr>
      </w:pPr>
      <w:r w:rsidRPr="00692C44">
        <w:rPr>
          <w:rFonts w:ascii="Abadi" w:hAnsi="Abadi" w:cs="Arial"/>
          <w:b/>
          <w:sz w:val="21"/>
          <w:szCs w:val="21"/>
          <w:lang w:eastAsia="x-none"/>
        </w:rPr>
        <w:t>Diputada Alma Edwviges Alcaraz Hernández</w:t>
      </w:r>
    </w:p>
    <w:p w14:paraId="6DDC3FE4" w14:textId="77777777" w:rsidR="00127D16" w:rsidRDefault="00127D16" w:rsidP="00127D16">
      <w:pPr>
        <w:rPr>
          <w:rFonts w:ascii="Abadi" w:hAnsi="Abadi" w:cs="Arial"/>
          <w:b/>
          <w:sz w:val="21"/>
          <w:szCs w:val="21"/>
          <w:lang w:eastAsia="x-none"/>
        </w:rPr>
      </w:pPr>
    </w:p>
    <w:p w14:paraId="3EF971FE" w14:textId="77777777" w:rsidR="00127D16" w:rsidRDefault="00127D16" w:rsidP="00127D16">
      <w:pPr>
        <w:ind w:firstLine="708"/>
        <w:jc w:val="both"/>
        <w:rPr>
          <w:rFonts w:ascii="Abadi" w:hAnsi="Abadi"/>
          <w:sz w:val="21"/>
          <w:szCs w:val="21"/>
        </w:rPr>
      </w:pPr>
      <w:r w:rsidRPr="007A43CB">
        <w:rPr>
          <w:rFonts w:ascii="Abadi" w:hAnsi="Abadi"/>
          <w:b/>
          <w:bCs/>
          <w:sz w:val="21"/>
          <w:szCs w:val="21"/>
        </w:rPr>
        <w:t>- La Presidencia.-</w:t>
      </w:r>
      <w:r>
        <w:rPr>
          <w:rFonts w:ascii="Abadi" w:hAnsi="Abadi"/>
          <w:sz w:val="21"/>
          <w:szCs w:val="21"/>
        </w:rPr>
        <w:t xml:space="preserve">  </w:t>
      </w:r>
      <w:r w:rsidRPr="001B4117">
        <w:rPr>
          <w:rFonts w:ascii="Abadi" w:hAnsi="Abadi"/>
          <w:sz w:val="21"/>
          <w:szCs w:val="21"/>
        </w:rPr>
        <w:t>Procede someter a discusión los dictámenes formulados por la Comisión de Hacienda y Fiscalización contenidos en los puntos del 18 al 27 del orden del día</w:t>
      </w:r>
      <w:r>
        <w:rPr>
          <w:rFonts w:ascii="Abadi" w:hAnsi="Abadi"/>
          <w:sz w:val="21"/>
          <w:szCs w:val="21"/>
        </w:rPr>
        <w:t>.</w:t>
      </w:r>
    </w:p>
    <w:p w14:paraId="55AF7F1E" w14:textId="77777777" w:rsidR="00127D16" w:rsidRDefault="00127D16" w:rsidP="00127D16">
      <w:pPr>
        <w:ind w:firstLine="708"/>
        <w:jc w:val="both"/>
        <w:rPr>
          <w:rFonts w:ascii="Abadi" w:hAnsi="Abadi"/>
          <w:sz w:val="21"/>
          <w:szCs w:val="21"/>
        </w:rPr>
      </w:pPr>
    </w:p>
    <w:p w14:paraId="0296F0AC" w14:textId="77777777" w:rsidR="00127D16" w:rsidRDefault="00127D16" w:rsidP="00127D16">
      <w:pPr>
        <w:ind w:firstLine="708"/>
        <w:jc w:val="both"/>
        <w:rPr>
          <w:rFonts w:ascii="Abadi" w:hAnsi="Abadi"/>
          <w:sz w:val="21"/>
          <w:szCs w:val="21"/>
        </w:rPr>
      </w:pPr>
      <w:r>
        <w:rPr>
          <w:rFonts w:ascii="Abadi" w:hAnsi="Abadi"/>
          <w:sz w:val="21"/>
          <w:szCs w:val="21"/>
        </w:rPr>
        <w:t>- S</w:t>
      </w:r>
      <w:r w:rsidRPr="001B4117">
        <w:rPr>
          <w:rFonts w:ascii="Abadi" w:hAnsi="Abadi"/>
          <w:sz w:val="21"/>
          <w:szCs w:val="21"/>
        </w:rPr>
        <w:t>i alguna diputada o diputado desea hacer uso de la palabra en pro o en contra manifestarlo indicando el sentido de su participación</w:t>
      </w:r>
      <w:r>
        <w:rPr>
          <w:rFonts w:ascii="Abadi" w:hAnsi="Abadi"/>
          <w:sz w:val="21"/>
          <w:szCs w:val="21"/>
        </w:rPr>
        <w:t>. N</w:t>
      </w:r>
      <w:r w:rsidRPr="001B4117">
        <w:rPr>
          <w:rFonts w:ascii="Abadi" w:hAnsi="Abadi"/>
          <w:sz w:val="21"/>
          <w:szCs w:val="21"/>
        </w:rPr>
        <w:t>o habiendo intervenciones se pide a la secretaría que proceda a recabar votación nominal de la asamblea a través del sistema electrónico a efecto de aprobar o no los dictámenes puestos a su consideración.</w:t>
      </w:r>
    </w:p>
    <w:p w14:paraId="1C672F96" w14:textId="77777777" w:rsidR="00127D16" w:rsidRPr="001B4117" w:rsidRDefault="00127D16" w:rsidP="00127D16">
      <w:pPr>
        <w:ind w:firstLine="708"/>
        <w:jc w:val="both"/>
        <w:rPr>
          <w:rFonts w:ascii="Abadi" w:hAnsi="Abadi"/>
          <w:sz w:val="21"/>
          <w:szCs w:val="21"/>
        </w:rPr>
      </w:pPr>
    </w:p>
    <w:p w14:paraId="739BB054" w14:textId="77777777" w:rsidR="00127D16" w:rsidRDefault="00127D16" w:rsidP="00127D16">
      <w:pPr>
        <w:ind w:firstLine="708"/>
        <w:jc w:val="both"/>
        <w:rPr>
          <w:rFonts w:ascii="Abadi" w:hAnsi="Abadi"/>
          <w:b/>
          <w:bCs/>
          <w:sz w:val="21"/>
          <w:szCs w:val="21"/>
        </w:rPr>
      </w:pPr>
      <w:r w:rsidRPr="00C34A07">
        <w:rPr>
          <w:rFonts w:ascii="Abadi" w:hAnsi="Abadi"/>
          <w:b/>
          <w:bCs/>
          <w:sz w:val="21"/>
          <w:szCs w:val="21"/>
        </w:rPr>
        <w:t>(Se abre el sistema electrónico)</w:t>
      </w:r>
    </w:p>
    <w:p w14:paraId="3AA3642C" w14:textId="77777777" w:rsidR="00127D16" w:rsidRPr="00C34A07" w:rsidRDefault="00127D16" w:rsidP="00127D16">
      <w:pPr>
        <w:ind w:firstLine="708"/>
        <w:jc w:val="both"/>
        <w:rPr>
          <w:rFonts w:ascii="Abadi" w:hAnsi="Abadi"/>
          <w:b/>
          <w:bCs/>
          <w:sz w:val="21"/>
          <w:szCs w:val="21"/>
        </w:rPr>
      </w:pPr>
    </w:p>
    <w:p w14:paraId="36C8690D" w14:textId="77777777" w:rsidR="00127D16" w:rsidRDefault="00127D16" w:rsidP="00127D16">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Secretaría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En votación nominal y por el sistema electrónico se pregunta a las diputadas y a los diputados si se aprueban los dictámenes que se ponen a su consideración.</w:t>
      </w:r>
    </w:p>
    <w:p w14:paraId="1AF4E344" w14:textId="77777777" w:rsidR="00127D16" w:rsidRPr="001B4117" w:rsidRDefault="00127D16" w:rsidP="00127D16">
      <w:pPr>
        <w:ind w:firstLine="708"/>
        <w:jc w:val="both"/>
        <w:rPr>
          <w:rFonts w:ascii="Abadi" w:hAnsi="Abadi"/>
          <w:sz w:val="21"/>
          <w:szCs w:val="21"/>
        </w:rPr>
      </w:pPr>
    </w:p>
    <w:p w14:paraId="4172DCBB" w14:textId="77777777" w:rsidR="00127D16" w:rsidRDefault="00127D16" w:rsidP="00127D16">
      <w:pPr>
        <w:ind w:firstLine="708"/>
        <w:jc w:val="both"/>
        <w:rPr>
          <w:rFonts w:ascii="Abadi" w:hAnsi="Abadi"/>
          <w:sz w:val="21"/>
          <w:szCs w:val="21"/>
        </w:rPr>
      </w:pPr>
      <w:r>
        <w:rPr>
          <w:rFonts w:ascii="Abadi" w:hAnsi="Abadi"/>
          <w:sz w:val="21"/>
          <w:szCs w:val="21"/>
        </w:rPr>
        <w:t>¿</w:t>
      </w:r>
      <w:r w:rsidRPr="001B4117">
        <w:rPr>
          <w:rFonts w:ascii="Abadi" w:hAnsi="Abadi"/>
          <w:sz w:val="21"/>
          <w:szCs w:val="21"/>
        </w:rPr>
        <w:t xml:space="preserve">Falta alguna diputada o diputado por emitir su voto? </w:t>
      </w:r>
    </w:p>
    <w:p w14:paraId="2E8C3DAE" w14:textId="77777777" w:rsidR="00127D16" w:rsidRPr="001B4117" w:rsidRDefault="00127D16" w:rsidP="00127D16">
      <w:pPr>
        <w:ind w:firstLine="708"/>
        <w:jc w:val="both"/>
        <w:rPr>
          <w:rFonts w:ascii="Abadi" w:hAnsi="Abadi"/>
          <w:sz w:val="21"/>
          <w:szCs w:val="21"/>
        </w:rPr>
      </w:pPr>
    </w:p>
    <w:p w14:paraId="6E8AD6EF" w14:textId="77777777" w:rsidR="00127D16" w:rsidRDefault="00127D16" w:rsidP="00127D16">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Gracias diputado</w:t>
      </w:r>
      <w:r>
        <w:rPr>
          <w:rFonts w:ascii="Abadi" w:hAnsi="Abadi"/>
          <w:sz w:val="21"/>
          <w:szCs w:val="21"/>
        </w:rPr>
        <w:t>, l</w:t>
      </w:r>
      <w:r w:rsidRPr="001B4117">
        <w:rPr>
          <w:rFonts w:ascii="Abadi" w:hAnsi="Abadi"/>
          <w:sz w:val="21"/>
          <w:szCs w:val="21"/>
        </w:rPr>
        <w:t>e pediría el diputado Gustavo Adolfo Alfaro Reyes</w:t>
      </w:r>
      <w:r>
        <w:rPr>
          <w:rFonts w:ascii="Abadi" w:hAnsi="Abadi"/>
          <w:sz w:val="21"/>
          <w:szCs w:val="21"/>
        </w:rPr>
        <w:t>,</w:t>
      </w:r>
      <w:r w:rsidRPr="001B4117">
        <w:rPr>
          <w:rFonts w:ascii="Abadi" w:hAnsi="Abadi"/>
          <w:sz w:val="21"/>
          <w:szCs w:val="21"/>
        </w:rPr>
        <w:t xml:space="preserve"> nos comparte el motivo de su abstención.</w:t>
      </w:r>
    </w:p>
    <w:p w14:paraId="5F648955" w14:textId="77777777" w:rsidR="00127D16" w:rsidRDefault="00127D16" w:rsidP="00127D16">
      <w:pPr>
        <w:ind w:firstLine="708"/>
        <w:jc w:val="both"/>
        <w:rPr>
          <w:rFonts w:ascii="Abadi" w:hAnsi="Abadi"/>
          <w:b/>
          <w:bCs/>
          <w:sz w:val="21"/>
          <w:szCs w:val="21"/>
        </w:rPr>
      </w:pPr>
      <w:r>
        <w:rPr>
          <w:rFonts w:ascii="Abadi" w:hAnsi="Abadi"/>
          <w:b/>
          <w:bCs/>
          <w:sz w:val="21"/>
          <w:szCs w:val="21"/>
        </w:rPr>
        <w:t>(</w:t>
      </w:r>
      <w:r w:rsidRPr="0081571B">
        <w:rPr>
          <w:rFonts w:ascii="Abadi" w:hAnsi="Abadi"/>
          <w:b/>
          <w:bCs/>
          <w:sz w:val="21"/>
          <w:szCs w:val="21"/>
        </w:rPr>
        <w:t>Hace uso de la voz el diputado Gustavo Adolfo Alfaro Reyes,</w:t>
      </w:r>
      <w:r>
        <w:rPr>
          <w:rFonts w:ascii="Abadi" w:hAnsi="Abadi"/>
          <w:b/>
          <w:bCs/>
          <w:sz w:val="21"/>
          <w:szCs w:val="21"/>
        </w:rPr>
        <w:t xml:space="preserve"> para razonar su voto)</w:t>
      </w:r>
    </w:p>
    <w:p w14:paraId="579421BF" w14:textId="77777777" w:rsidR="00127D16" w:rsidRDefault="00127D16" w:rsidP="00127D16">
      <w:pPr>
        <w:ind w:firstLine="708"/>
        <w:jc w:val="both"/>
        <w:rPr>
          <w:rFonts w:ascii="Abadi" w:hAnsi="Abadi"/>
          <w:b/>
          <w:bCs/>
          <w:sz w:val="21"/>
          <w:szCs w:val="21"/>
        </w:rPr>
      </w:pPr>
    </w:p>
    <w:p w14:paraId="2EF55B1F" w14:textId="77777777" w:rsidR="00127D16" w:rsidRDefault="00127D16" w:rsidP="00127D16">
      <w:pPr>
        <w:ind w:firstLine="708"/>
        <w:jc w:val="both"/>
        <w:rPr>
          <w:rFonts w:ascii="Abadi" w:hAnsi="Abadi"/>
          <w:sz w:val="21"/>
          <w:szCs w:val="21"/>
        </w:rPr>
      </w:pPr>
      <w:r>
        <w:rPr>
          <w:rFonts w:ascii="Abadi" w:hAnsi="Abadi"/>
          <w:sz w:val="21"/>
          <w:szCs w:val="21"/>
        </w:rPr>
        <w:t>- S</w:t>
      </w:r>
      <w:r w:rsidRPr="0081571B">
        <w:rPr>
          <w:rFonts w:ascii="Abadi" w:hAnsi="Abadi"/>
          <w:sz w:val="21"/>
          <w:szCs w:val="21"/>
        </w:rPr>
        <w:t>í Presidenta para abstenerme</w:t>
      </w:r>
      <w:r w:rsidRPr="001B4117">
        <w:rPr>
          <w:rFonts w:ascii="Abadi" w:hAnsi="Abadi"/>
          <w:sz w:val="21"/>
          <w:szCs w:val="21"/>
        </w:rPr>
        <w:t xml:space="preserve"> de votar en el punto número 22 toda vez que el mismo corresponde a la auditoría realizada al municipio de Manuel Doblado en un periodo en el que yo fungí como Presidente Municipal en los demás puntos mi voto sería </w:t>
      </w:r>
      <w:r>
        <w:rPr>
          <w:rFonts w:ascii="Abadi" w:hAnsi="Abadi"/>
          <w:sz w:val="21"/>
          <w:szCs w:val="21"/>
        </w:rPr>
        <w:t>¡</w:t>
      </w:r>
      <w:r w:rsidRPr="001B4117">
        <w:rPr>
          <w:rFonts w:ascii="Abadi" w:hAnsi="Abadi"/>
          <w:sz w:val="21"/>
          <w:szCs w:val="21"/>
        </w:rPr>
        <w:t>a favor</w:t>
      </w:r>
      <w:r>
        <w:rPr>
          <w:rFonts w:ascii="Abadi" w:hAnsi="Abadi"/>
          <w:sz w:val="21"/>
          <w:szCs w:val="21"/>
        </w:rPr>
        <w:t>!</w:t>
      </w:r>
    </w:p>
    <w:p w14:paraId="625F62DE" w14:textId="77777777" w:rsidR="00127D16" w:rsidRPr="001B4117" w:rsidRDefault="00127D16" w:rsidP="00127D16">
      <w:pPr>
        <w:ind w:firstLine="708"/>
        <w:jc w:val="both"/>
        <w:rPr>
          <w:rFonts w:ascii="Abadi" w:hAnsi="Abadi"/>
          <w:sz w:val="21"/>
          <w:szCs w:val="21"/>
        </w:rPr>
      </w:pPr>
    </w:p>
    <w:p w14:paraId="15B5748E" w14:textId="0060BF29" w:rsidR="00127D16" w:rsidRDefault="00127D16" w:rsidP="00127D16">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Gracias diputado</w:t>
      </w:r>
      <w:r>
        <w:rPr>
          <w:rFonts w:ascii="Abadi" w:hAnsi="Abadi"/>
          <w:sz w:val="21"/>
          <w:szCs w:val="21"/>
        </w:rPr>
        <w:t>.</w:t>
      </w:r>
    </w:p>
    <w:p w14:paraId="76B78049" w14:textId="77777777" w:rsidR="00127D16" w:rsidRPr="001B4117" w:rsidRDefault="00127D16" w:rsidP="00127D16">
      <w:pPr>
        <w:ind w:firstLine="708"/>
        <w:jc w:val="both"/>
        <w:rPr>
          <w:rFonts w:ascii="Abadi" w:hAnsi="Abadi"/>
          <w:sz w:val="21"/>
          <w:szCs w:val="21"/>
        </w:rPr>
      </w:pPr>
    </w:p>
    <w:p w14:paraId="6D451937" w14:textId="46D2A2CA" w:rsidR="00127D16" w:rsidRDefault="00127D16" w:rsidP="00127D16">
      <w:pPr>
        <w:ind w:firstLine="708"/>
        <w:jc w:val="both"/>
        <w:rPr>
          <w:rFonts w:ascii="Abadi" w:hAnsi="Abadi"/>
          <w:b/>
          <w:bCs/>
          <w:sz w:val="21"/>
          <w:szCs w:val="21"/>
        </w:rPr>
      </w:pPr>
      <w:r>
        <w:rPr>
          <w:noProof/>
        </w:rPr>
        <w:drawing>
          <wp:anchor distT="0" distB="0" distL="114300" distR="114300" simplePos="0" relativeHeight="251691008" behindDoc="1" locked="0" layoutInCell="1" allowOverlap="1" wp14:anchorId="63CD84C2" wp14:editId="6A1E23A7">
            <wp:simplePos x="0" y="0"/>
            <wp:positionH relativeFrom="column">
              <wp:posOffset>540790</wp:posOffset>
            </wp:positionH>
            <wp:positionV relativeFrom="paragraph">
              <wp:posOffset>454878</wp:posOffset>
            </wp:positionV>
            <wp:extent cx="1397799" cy="727040"/>
            <wp:effectExtent l="247650" t="247650" r="240665" b="245110"/>
            <wp:wrapTight wrapText="bothSides">
              <wp:wrapPolygon edited="0">
                <wp:start x="-2355" y="-7364"/>
                <wp:lineTo x="-3827" y="-6231"/>
                <wp:lineTo x="-3827" y="21524"/>
                <wp:lineTo x="-2355" y="28322"/>
                <wp:lineTo x="23553" y="28322"/>
                <wp:lineTo x="25025" y="21524"/>
                <wp:lineTo x="25025" y="2832"/>
                <wp:lineTo x="23553" y="-5664"/>
                <wp:lineTo x="23553" y="-7364"/>
                <wp:lineTo x="-2355" y="-7364"/>
              </wp:wrapPolygon>
            </wp:wrapTight>
            <wp:docPr id="80919723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97236" name="Imagen 1" descr="Interfaz de usuario gráfica, Texto, Aplicación, Correo electrónico&#10;&#10;Descripción generada automáticamente"/>
                    <pic:cNvPicPr/>
                  </pic:nvPicPr>
                  <pic:blipFill rotWithShape="1">
                    <a:blip r:embed="rId41" cstate="print">
                      <a:extLst>
                        <a:ext uri="{28A0092B-C50C-407E-A947-70E740481C1C}">
                          <a14:useLocalDpi xmlns:a14="http://schemas.microsoft.com/office/drawing/2010/main" val="0"/>
                        </a:ext>
                      </a:extLst>
                    </a:blip>
                    <a:srcRect b="7526"/>
                    <a:stretch/>
                  </pic:blipFill>
                  <pic:spPr bwMode="auto">
                    <a:xfrm>
                      <a:off x="0" y="0"/>
                      <a:ext cx="1397799" cy="727040"/>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Pr="00056804">
        <w:rPr>
          <w:rFonts w:ascii="Abadi" w:hAnsi="Abadi"/>
          <w:b/>
          <w:bCs/>
          <w:sz w:val="21"/>
          <w:szCs w:val="21"/>
        </w:rPr>
        <w:t>(Se cierra el sistema electrónico)</w:t>
      </w:r>
    </w:p>
    <w:p w14:paraId="0EE54493" w14:textId="42A4C97D" w:rsidR="00127D16" w:rsidRPr="00056804" w:rsidRDefault="00127D16" w:rsidP="00127D16">
      <w:pPr>
        <w:ind w:firstLine="708"/>
        <w:jc w:val="both"/>
        <w:rPr>
          <w:rFonts w:ascii="Abadi" w:hAnsi="Abadi"/>
          <w:b/>
          <w:bCs/>
          <w:sz w:val="21"/>
          <w:szCs w:val="21"/>
        </w:rPr>
      </w:pPr>
    </w:p>
    <w:p w14:paraId="0C847CF8" w14:textId="77777777" w:rsidR="00127D16" w:rsidRDefault="00127D16" w:rsidP="00127D16">
      <w:pPr>
        <w:ind w:firstLine="708"/>
        <w:jc w:val="both"/>
        <w:rPr>
          <w:rFonts w:ascii="Abadi" w:hAnsi="Abadi"/>
          <w:sz w:val="21"/>
          <w:szCs w:val="21"/>
        </w:rPr>
      </w:pPr>
      <w:r w:rsidRPr="001B4117">
        <w:rPr>
          <w:rFonts w:ascii="Abadi" w:hAnsi="Abadi"/>
          <w:b/>
          <w:bCs/>
          <w:sz w:val="21"/>
          <w:szCs w:val="21"/>
        </w:rPr>
        <w:t>-</w:t>
      </w:r>
      <w:r>
        <w:rPr>
          <w:rFonts w:ascii="Abadi" w:hAnsi="Abadi"/>
          <w:b/>
          <w:bCs/>
          <w:sz w:val="21"/>
          <w:szCs w:val="21"/>
        </w:rPr>
        <w:t xml:space="preserve"> </w:t>
      </w:r>
      <w:r w:rsidRPr="001B4117">
        <w:rPr>
          <w:rFonts w:ascii="Abadi" w:hAnsi="Abadi"/>
          <w:b/>
          <w:bCs/>
          <w:sz w:val="21"/>
          <w:szCs w:val="21"/>
        </w:rPr>
        <w:t>La secretaría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Presidenta, le informo que se han emitido 21 votos a favor una abstención y 9 votos en contra.</w:t>
      </w:r>
    </w:p>
    <w:p w14:paraId="2FB746D0" w14:textId="77777777" w:rsidR="00127D16" w:rsidRPr="001B4117" w:rsidRDefault="00127D16" w:rsidP="00127D16">
      <w:pPr>
        <w:ind w:firstLine="708"/>
        <w:jc w:val="both"/>
        <w:rPr>
          <w:rFonts w:ascii="Abadi" w:hAnsi="Abadi"/>
          <w:sz w:val="21"/>
          <w:szCs w:val="21"/>
        </w:rPr>
      </w:pPr>
    </w:p>
    <w:p w14:paraId="51BAE719" w14:textId="77777777" w:rsidR="00127D16" w:rsidRDefault="00127D16" w:rsidP="00127D16">
      <w:pPr>
        <w:ind w:firstLine="708"/>
        <w:jc w:val="both"/>
        <w:rPr>
          <w:rFonts w:ascii="Abadi" w:hAnsi="Abadi"/>
          <w:sz w:val="21"/>
          <w:szCs w:val="21"/>
        </w:rPr>
      </w:pPr>
      <w:r w:rsidRPr="001B4117">
        <w:rPr>
          <w:rFonts w:ascii="Abadi" w:hAnsi="Abadi"/>
          <w:sz w:val="21"/>
          <w:szCs w:val="21"/>
        </w:rPr>
        <w:t xml:space="preserve"> </w:t>
      </w:r>
      <w:r>
        <w:rPr>
          <w:rFonts w:ascii="Abadi" w:hAnsi="Abadi"/>
          <w:sz w:val="21"/>
          <w:szCs w:val="21"/>
        </w:rPr>
        <w:t xml:space="preserve">- </w:t>
      </w:r>
      <w:r w:rsidRPr="001B4117">
        <w:rPr>
          <w:rFonts w:ascii="Abadi" w:hAnsi="Abadi"/>
          <w:b/>
          <w:bCs/>
          <w:sz w:val="21"/>
          <w:szCs w:val="21"/>
        </w:rPr>
        <w:t>La Presidencia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Los dictámenes han sido aprobados por mayoría de votos</w:t>
      </w:r>
      <w:r>
        <w:rPr>
          <w:rFonts w:ascii="Abadi" w:hAnsi="Abadi"/>
          <w:sz w:val="21"/>
          <w:szCs w:val="21"/>
        </w:rPr>
        <w:t>.</w:t>
      </w:r>
    </w:p>
    <w:p w14:paraId="7E4FF76B" w14:textId="77777777" w:rsidR="00127D16" w:rsidRDefault="00127D16" w:rsidP="00127D16">
      <w:pPr>
        <w:ind w:left="709" w:right="758"/>
        <w:jc w:val="both"/>
        <w:rPr>
          <w:rFonts w:ascii="Abadi" w:hAnsi="Abadi"/>
          <w:b/>
          <w:bCs/>
          <w:i/>
          <w:iCs/>
          <w:sz w:val="21"/>
          <w:szCs w:val="21"/>
          <w:u w:val="single"/>
        </w:rPr>
      </w:pPr>
    </w:p>
    <w:p w14:paraId="0A407BFB" w14:textId="252457FB" w:rsidR="00127D16" w:rsidRPr="00052DAE" w:rsidRDefault="00127D16" w:rsidP="00127D16">
      <w:pPr>
        <w:ind w:left="709" w:right="758"/>
        <w:jc w:val="both"/>
        <w:rPr>
          <w:rFonts w:ascii="Abadi" w:hAnsi="Abadi"/>
          <w:b/>
          <w:bCs/>
          <w:i/>
          <w:iCs/>
          <w:sz w:val="21"/>
          <w:szCs w:val="21"/>
          <w:u w:val="single"/>
        </w:rPr>
      </w:pPr>
      <w:r w:rsidRPr="00052DAE">
        <w:rPr>
          <w:rFonts w:ascii="Abadi" w:hAnsi="Abadi"/>
          <w:b/>
          <w:bCs/>
          <w:i/>
          <w:iCs/>
          <w:sz w:val="21"/>
          <w:szCs w:val="21"/>
          <w:u w:val="single"/>
        </w:rPr>
        <w:t>En consecuencia remítanse los acuerdos aprobados relativos a las cuentas públicas contenidas en los puntos del 24 al 27 del orden del día, al titular del Poder Ejecutivo del Estado para su publicación en el Periódico Oficial del Gobierno del Estado.</w:t>
      </w:r>
    </w:p>
    <w:p w14:paraId="66E1141D" w14:textId="2CB3AE2D" w:rsidR="00127D16" w:rsidRPr="00052DAE" w:rsidRDefault="00127D16" w:rsidP="00127D16">
      <w:pPr>
        <w:ind w:left="709" w:right="758"/>
        <w:jc w:val="both"/>
        <w:rPr>
          <w:rFonts w:ascii="Abadi" w:hAnsi="Abadi"/>
          <w:b/>
          <w:bCs/>
          <w:i/>
          <w:iCs/>
          <w:sz w:val="21"/>
          <w:szCs w:val="21"/>
          <w:u w:val="single"/>
        </w:rPr>
      </w:pPr>
      <w:r w:rsidRPr="00052DAE">
        <w:rPr>
          <w:rFonts w:ascii="Abadi" w:hAnsi="Abadi"/>
          <w:b/>
          <w:bCs/>
          <w:i/>
          <w:iCs/>
          <w:sz w:val="21"/>
          <w:szCs w:val="21"/>
          <w:u w:val="single"/>
        </w:rPr>
        <w:t xml:space="preserve">De igual forma y con fundamento en el artículo 37 fracción VI de la Ley de Fiscalización Superior para el Estado de Guanajuato remítanse los acuerdos aprobados junto con sus dictámenes y los informes de resultados a la Auditoría Superior del Estado de Guanajuato para los </w:t>
      </w:r>
      <w:r w:rsidRPr="00052DAE">
        <w:rPr>
          <w:rFonts w:ascii="Abadi" w:hAnsi="Abadi"/>
          <w:b/>
          <w:bCs/>
          <w:i/>
          <w:iCs/>
          <w:sz w:val="21"/>
          <w:szCs w:val="21"/>
          <w:u w:val="single"/>
        </w:rPr>
        <w:lastRenderedPageBreak/>
        <w:t>efectos de su notificación.</w:t>
      </w:r>
    </w:p>
    <w:p w14:paraId="28D2EDCC" w14:textId="3D8FC852" w:rsidR="00127D16" w:rsidRPr="00692C44" w:rsidRDefault="00127D16" w:rsidP="00127D16">
      <w:pPr>
        <w:rPr>
          <w:rFonts w:ascii="Abadi" w:hAnsi="Abadi" w:cs="Arial"/>
          <w:b/>
          <w:sz w:val="21"/>
          <w:szCs w:val="21"/>
          <w:lang w:eastAsia="x-none"/>
        </w:rPr>
      </w:pPr>
    </w:p>
    <w:p w14:paraId="368166A3" w14:textId="0B1B21C6" w:rsidR="00297A61" w:rsidRPr="00C35861" w:rsidRDefault="00297A61" w:rsidP="0022322C">
      <w:pPr>
        <w:pStyle w:val="Prrafodelista"/>
        <w:widowControl w:val="0"/>
        <w:numPr>
          <w:ilvl w:val="0"/>
          <w:numId w:val="9"/>
        </w:numPr>
        <w:kinsoku w:val="0"/>
        <w:overflowPunct w:val="0"/>
        <w:autoSpaceDE w:val="0"/>
        <w:autoSpaceDN w:val="0"/>
        <w:adjustRightInd w:val="0"/>
        <w:ind w:left="284" w:right="46" w:hanging="436"/>
        <w:rPr>
          <w:rFonts w:ascii="Abadi" w:hAnsi="Abadi"/>
          <w:b/>
          <w:bCs/>
          <w:spacing w:val="-2"/>
          <w:sz w:val="21"/>
          <w:szCs w:val="21"/>
        </w:rPr>
      </w:pPr>
      <w:r w:rsidRPr="00C35861">
        <w:rPr>
          <w:rFonts w:ascii="Abadi" w:hAnsi="Abadi"/>
          <w:b/>
          <w:bCs/>
          <w:sz w:val="21"/>
          <w:szCs w:val="21"/>
        </w:rPr>
        <w:t>ASUNTOS</w:t>
      </w:r>
      <w:r w:rsidRPr="00C35861">
        <w:rPr>
          <w:rFonts w:ascii="Abadi" w:hAnsi="Abadi"/>
          <w:b/>
          <w:bCs/>
          <w:spacing w:val="-10"/>
          <w:sz w:val="21"/>
          <w:szCs w:val="21"/>
        </w:rPr>
        <w:t xml:space="preserve"> </w:t>
      </w:r>
      <w:r w:rsidRPr="00C35861">
        <w:rPr>
          <w:rFonts w:ascii="Abadi" w:hAnsi="Abadi"/>
          <w:b/>
          <w:bCs/>
          <w:spacing w:val="-2"/>
          <w:sz w:val="21"/>
          <w:szCs w:val="21"/>
        </w:rPr>
        <w:t>GENERALES.</w:t>
      </w:r>
      <w:r w:rsidR="007B28C9">
        <w:rPr>
          <w:rStyle w:val="Refdenotaalpie"/>
          <w:rFonts w:ascii="Abadi" w:hAnsi="Abadi"/>
          <w:b/>
          <w:bCs/>
          <w:spacing w:val="-2"/>
          <w:sz w:val="21"/>
          <w:szCs w:val="21"/>
        </w:rPr>
        <w:footnoteReference w:id="93"/>
      </w:r>
    </w:p>
    <w:p w14:paraId="510B410C" w14:textId="5DF51E4B" w:rsidR="00817D58" w:rsidRPr="00297A61" w:rsidRDefault="00817D58" w:rsidP="0022322C">
      <w:pPr>
        <w:pStyle w:val="Textoindependiente"/>
        <w:tabs>
          <w:tab w:val="left" w:pos="836"/>
        </w:tabs>
        <w:kinsoku w:val="0"/>
        <w:overflowPunct w:val="0"/>
        <w:adjustRightInd w:val="0"/>
        <w:spacing w:before="70"/>
        <w:ind w:left="284" w:right="101"/>
        <w:rPr>
          <w:rFonts w:ascii="Abadi" w:hAnsi="Abadi"/>
          <w:i/>
          <w:iCs/>
          <w:sz w:val="21"/>
          <w:szCs w:val="21"/>
        </w:rPr>
      </w:pPr>
    </w:p>
    <w:p w14:paraId="261C3FCF" w14:textId="77777777" w:rsidR="00AB6247" w:rsidRDefault="00AB6247" w:rsidP="00AB6247">
      <w:pPr>
        <w:ind w:firstLine="708"/>
        <w:jc w:val="both"/>
        <w:rPr>
          <w:rFonts w:ascii="Abadi" w:hAnsi="Abadi"/>
          <w:sz w:val="21"/>
          <w:szCs w:val="21"/>
        </w:rPr>
      </w:pPr>
      <w:r w:rsidRPr="000037FC">
        <w:rPr>
          <w:rFonts w:ascii="Abadi" w:hAnsi="Abadi"/>
          <w:b/>
          <w:bCs/>
          <w:sz w:val="21"/>
          <w:szCs w:val="21"/>
        </w:rPr>
        <w:t>- La Presidencia.-</w:t>
      </w:r>
      <w:r>
        <w:rPr>
          <w:rFonts w:ascii="Abadi" w:hAnsi="Abadi"/>
          <w:sz w:val="21"/>
          <w:szCs w:val="21"/>
        </w:rPr>
        <w:t xml:space="preserve"> </w:t>
      </w:r>
      <w:r w:rsidRPr="001B4117">
        <w:rPr>
          <w:rFonts w:ascii="Abadi" w:hAnsi="Abadi"/>
          <w:sz w:val="21"/>
          <w:szCs w:val="21"/>
        </w:rPr>
        <w:t xml:space="preserve">Corresponden abrir el registro para tratar asuntos de interés general, me permito informar que previamente se ha inscrito la diputada Alma Edwviges Alcaraz Hernández con el tema </w:t>
      </w:r>
      <w:r>
        <w:rPr>
          <w:rFonts w:ascii="Abadi" w:hAnsi="Abadi"/>
          <w:sz w:val="21"/>
          <w:szCs w:val="21"/>
        </w:rPr>
        <w:t>“</w:t>
      </w:r>
      <w:r w:rsidRPr="001B4117">
        <w:rPr>
          <w:rFonts w:ascii="Abadi" w:hAnsi="Abadi"/>
          <w:sz w:val="21"/>
          <w:szCs w:val="21"/>
        </w:rPr>
        <w:t>análisis</w:t>
      </w:r>
      <w:r>
        <w:rPr>
          <w:rFonts w:ascii="Abadi" w:hAnsi="Abadi"/>
          <w:sz w:val="21"/>
          <w:szCs w:val="21"/>
        </w:rPr>
        <w:t>”</w:t>
      </w:r>
      <w:r w:rsidRPr="001B4117">
        <w:rPr>
          <w:rFonts w:ascii="Abadi" w:hAnsi="Abadi"/>
          <w:sz w:val="21"/>
          <w:szCs w:val="21"/>
        </w:rPr>
        <w:t xml:space="preserve"> y el diputado David Martínez Mendizábal con el tema </w:t>
      </w:r>
      <w:r>
        <w:rPr>
          <w:rFonts w:ascii="Abadi" w:hAnsi="Abadi"/>
          <w:sz w:val="21"/>
          <w:szCs w:val="21"/>
        </w:rPr>
        <w:t>“</w:t>
      </w:r>
      <w:r w:rsidRPr="001B4117">
        <w:rPr>
          <w:rFonts w:ascii="Abadi" w:hAnsi="Abadi"/>
          <w:sz w:val="21"/>
          <w:szCs w:val="21"/>
        </w:rPr>
        <w:t>salud</w:t>
      </w:r>
      <w:r>
        <w:rPr>
          <w:rFonts w:ascii="Abadi" w:hAnsi="Abadi"/>
          <w:sz w:val="21"/>
          <w:szCs w:val="21"/>
        </w:rPr>
        <w:t>”</w:t>
      </w:r>
    </w:p>
    <w:p w14:paraId="57ADB1C0" w14:textId="77777777" w:rsidR="00AB6247" w:rsidRPr="001B4117" w:rsidRDefault="00AB6247" w:rsidP="00AB6247">
      <w:pPr>
        <w:ind w:firstLine="708"/>
        <w:jc w:val="both"/>
        <w:rPr>
          <w:rFonts w:ascii="Abadi" w:hAnsi="Abadi"/>
          <w:sz w:val="21"/>
          <w:szCs w:val="21"/>
        </w:rPr>
      </w:pPr>
    </w:p>
    <w:p w14:paraId="24C8C08B" w14:textId="566560C2" w:rsidR="00AB624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Si algún otro integrante desea inscribirse </w:t>
      </w:r>
      <w:r>
        <w:rPr>
          <w:rFonts w:ascii="Abadi" w:hAnsi="Abadi"/>
          <w:sz w:val="21"/>
          <w:szCs w:val="21"/>
        </w:rPr>
        <w:t xml:space="preserve">manifiéstelo </w:t>
      </w:r>
      <w:r w:rsidRPr="001B4117">
        <w:rPr>
          <w:rFonts w:ascii="Abadi" w:hAnsi="Abadi"/>
          <w:sz w:val="21"/>
          <w:szCs w:val="21"/>
        </w:rPr>
        <w:t>a esta Presidencia</w:t>
      </w:r>
      <w:r>
        <w:rPr>
          <w:rFonts w:ascii="Abadi" w:hAnsi="Abadi"/>
          <w:sz w:val="21"/>
          <w:szCs w:val="21"/>
        </w:rPr>
        <w:t>, ¿d</w:t>
      </w:r>
      <w:r w:rsidRPr="001B4117">
        <w:rPr>
          <w:rFonts w:ascii="Abadi" w:hAnsi="Abadi"/>
          <w:sz w:val="21"/>
          <w:szCs w:val="21"/>
        </w:rPr>
        <w:t>iputado Ernesto Millán Soberanes</w:t>
      </w:r>
      <w:r>
        <w:rPr>
          <w:rFonts w:ascii="Abadi" w:hAnsi="Abadi"/>
          <w:sz w:val="21"/>
          <w:szCs w:val="21"/>
        </w:rPr>
        <w:t xml:space="preserve">? Adelante, </w:t>
      </w:r>
      <w:r w:rsidRPr="00F23A04">
        <w:rPr>
          <w:rFonts w:ascii="Abadi" w:hAnsi="Abadi"/>
          <w:b/>
          <w:bCs/>
          <w:sz w:val="21"/>
          <w:szCs w:val="21"/>
        </w:rPr>
        <w:t>(Voz) diputado</w:t>
      </w:r>
      <w:r w:rsidRPr="001B4117">
        <w:rPr>
          <w:rFonts w:ascii="Abadi" w:hAnsi="Abadi"/>
          <w:b/>
          <w:bCs/>
          <w:sz w:val="21"/>
          <w:szCs w:val="21"/>
        </w:rPr>
        <w:t xml:space="preserve"> Ernesto Millán Sober</w:t>
      </w:r>
      <w:r>
        <w:rPr>
          <w:rFonts w:ascii="Abadi" w:hAnsi="Abadi"/>
          <w:b/>
          <w:bCs/>
          <w:sz w:val="21"/>
          <w:szCs w:val="21"/>
        </w:rPr>
        <w:t>a</w:t>
      </w:r>
      <w:r w:rsidRPr="001B4117">
        <w:rPr>
          <w:rFonts w:ascii="Abadi" w:hAnsi="Abadi"/>
          <w:b/>
          <w:bCs/>
          <w:sz w:val="21"/>
          <w:szCs w:val="21"/>
        </w:rPr>
        <w:t>nes</w:t>
      </w:r>
      <w:r>
        <w:rPr>
          <w:rFonts w:ascii="Abadi" w:hAnsi="Abadi"/>
          <w:b/>
          <w:bCs/>
          <w:sz w:val="21"/>
          <w:szCs w:val="21"/>
        </w:rPr>
        <w:t xml:space="preserve">, </w:t>
      </w:r>
      <w:r w:rsidRPr="00F23A04">
        <w:rPr>
          <w:rFonts w:ascii="Abadi" w:hAnsi="Abadi"/>
          <w:sz w:val="21"/>
          <w:szCs w:val="21"/>
        </w:rPr>
        <w:t>Sí P</w:t>
      </w:r>
      <w:r w:rsidRPr="001B4117">
        <w:rPr>
          <w:rFonts w:ascii="Abadi" w:hAnsi="Abadi"/>
          <w:sz w:val="21"/>
          <w:szCs w:val="21"/>
        </w:rPr>
        <w:t>residenta muchas</w:t>
      </w:r>
      <w:r w:rsidRPr="001B4117">
        <w:rPr>
          <w:rFonts w:ascii="Abadi" w:hAnsi="Abadi"/>
          <w:b/>
          <w:bCs/>
          <w:sz w:val="21"/>
          <w:szCs w:val="21"/>
        </w:rPr>
        <w:t xml:space="preserve"> </w:t>
      </w:r>
      <w:r w:rsidRPr="001B4117">
        <w:rPr>
          <w:rFonts w:ascii="Abadi" w:hAnsi="Abadi"/>
          <w:sz w:val="21"/>
          <w:szCs w:val="21"/>
        </w:rPr>
        <w:t>gracias, para el tema “</w:t>
      </w:r>
      <w:r>
        <w:rPr>
          <w:rFonts w:ascii="Abadi" w:hAnsi="Abadi"/>
          <w:sz w:val="21"/>
          <w:szCs w:val="21"/>
        </w:rPr>
        <w:t>P.M</w:t>
      </w:r>
      <w:r w:rsidRPr="001B4117">
        <w:rPr>
          <w:rFonts w:ascii="Abadi" w:hAnsi="Abadi"/>
          <w:sz w:val="21"/>
          <w:szCs w:val="21"/>
        </w:rPr>
        <w:t xml:space="preserve"> </w:t>
      </w:r>
      <w:r>
        <w:rPr>
          <w:rFonts w:ascii="Abadi" w:hAnsi="Abadi"/>
          <w:sz w:val="21"/>
          <w:szCs w:val="21"/>
        </w:rPr>
        <w:t>2.5.”</w:t>
      </w:r>
      <w:r w:rsidRPr="001B4117">
        <w:rPr>
          <w:rFonts w:ascii="Abadi" w:hAnsi="Abadi"/>
          <w:b/>
          <w:bCs/>
          <w:sz w:val="21"/>
          <w:szCs w:val="21"/>
        </w:rPr>
        <w:t xml:space="preserve"> </w:t>
      </w:r>
      <w:r>
        <w:rPr>
          <w:rFonts w:ascii="Abadi" w:hAnsi="Abadi"/>
          <w:b/>
          <w:bCs/>
          <w:sz w:val="21"/>
          <w:szCs w:val="21"/>
        </w:rPr>
        <w:t xml:space="preserve">(Voz) diputada Presidenta, </w:t>
      </w:r>
      <w:r w:rsidR="00A61C1E" w:rsidRPr="003A395A">
        <w:rPr>
          <w:rFonts w:ascii="Abadi" w:hAnsi="Abadi"/>
          <w:sz w:val="21"/>
          <w:szCs w:val="21"/>
        </w:rPr>
        <w:t>” P.M.</w:t>
      </w:r>
      <w:r w:rsidRPr="003A395A">
        <w:rPr>
          <w:rFonts w:ascii="Abadi" w:hAnsi="Abadi"/>
          <w:sz w:val="21"/>
          <w:szCs w:val="21"/>
        </w:rPr>
        <w:t>2.</w:t>
      </w:r>
      <w:r w:rsidR="00C50AD7">
        <w:rPr>
          <w:rFonts w:ascii="Abadi" w:hAnsi="Abadi"/>
          <w:sz w:val="21"/>
          <w:szCs w:val="21"/>
        </w:rPr>
        <w:t>5</w:t>
      </w:r>
      <w:r w:rsidRPr="003A395A">
        <w:rPr>
          <w:rFonts w:ascii="Abadi" w:hAnsi="Abadi"/>
          <w:sz w:val="21"/>
          <w:szCs w:val="21"/>
        </w:rPr>
        <w:t>” (</w:t>
      </w:r>
      <w:r w:rsidRPr="00F23A04">
        <w:rPr>
          <w:rFonts w:ascii="Abadi" w:hAnsi="Abadi"/>
          <w:b/>
          <w:bCs/>
          <w:sz w:val="21"/>
          <w:szCs w:val="21"/>
        </w:rPr>
        <w:t>Voz) diputado</w:t>
      </w:r>
      <w:r w:rsidRPr="001B4117">
        <w:rPr>
          <w:rFonts w:ascii="Abadi" w:hAnsi="Abadi"/>
          <w:b/>
          <w:bCs/>
          <w:sz w:val="21"/>
          <w:szCs w:val="21"/>
        </w:rPr>
        <w:t xml:space="preserve"> Ernesto Millán</w:t>
      </w:r>
      <w:r>
        <w:rPr>
          <w:rFonts w:ascii="Abadi" w:hAnsi="Abadi"/>
          <w:b/>
          <w:bCs/>
          <w:sz w:val="21"/>
          <w:szCs w:val="21"/>
        </w:rPr>
        <w:t xml:space="preserve">, </w:t>
      </w:r>
      <w:r w:rsidR="00A61C1E" w:rsidRPr="003A395A">
        <w:rPr>
          <w:rFonts w:ascii="Abadi" w:hAnsi="Abadi"/>
          <w:sz w:val="21"/>
          <w:szCs w:val="21"/>
        </w:rPr>
        <w:t>correcto</w:t>
      </w:r>
      <w:r w:rsidR="00A61C1E" w:rsidRPr="003A395A">
        <w:rPr>
          <w:rFonts w:ascii="Abadi" w:hAnsi="Abadi"/>
          <w:b/>
          <w:bCs/>
          <w:sz w:val="21"/>
          <w:szCs w:val="21"/>
        </w:rPr>
        <w:t>, (</w:t>
      </w:r>
      <w:r w:rsidRPr="003A395A">
        <w:rPr>
          <w:rFonts w:ascii="Abadi" w:hAnsi="Abadi"/>
          <w:b/>
          <w:bCs/>
          <w:sz w:val="21"/>
          <w:szCs w:val="21"/>
        </w:rPr>
        <w:t>Voz) diputada Presidenta,</w:t>
      </w:r>
      <w:r>
        <w:rPr>
          <w:rFonts w:ascii="Abadi" w:hAnsi="Abadi"/>
          <w:sz w:val="21"/>
          <w:szCs w:val="21"/>
        </w:rPr>
        <w:t xml:space="preserve"> </w:t>
      </w:r>
      <w:r w:rsidRPr="001B4117">
        <w:rPr>
          <w:rFonts w:ascii="Abadi" w:hAnsi="Abadi"/>
          <w:sz w:val="21"/>
          <w:szCs w:val="21"/>
        </w:rPr>
        <w:t>Gracias diputado</w:t>
      </w:r>
      <w:r>
        <w:rPr>
          <w:rFonts w:ascii="Abadi" w:hAnsi="Abadi"/>
          <w:sz w:val="21"/>
          <w:szCs w:val="21"/>
        </w:rPr>
        <w:t>,</w:t>
      </w:r>
      <w:r w:rsidRPr="001B4117">
        <w:rPr>
          <w:rFonts w:ascii="Abadi" w:hAnsi="Abadi"/>
          <w:sz w:val="21"/>
          <w:szCs w:val="21"/>
        </w:rPr>
        <w:t xml:space="preserve"> la lista de participantes ha quedado conformada de la siguiente manera: diputada Alma Edwviges Alcaraz Hernández, diputado David Martínez Mendizábal, diputado Ernesto Millán Soberanes tiene el uso de la voz la diputada Alma Edwviges Alcaraz hasta por 10 minutos</w:t>
      </w:r>
      <w:r>
        <w:rPr>
          <w:rFonts w:ascii="Abadi" w:hAnsi="Abadi"/>
          <w:sz w:val="21"/>
          <w:szCs w:val="21"/>
        </w:rPr>
        <w:t>.</w:t>
      </w:r>
    </w:p>
    <w:p w14:paraId="4C000E74" w14:textId="77777777" w:rsidR="00AB6247" w:rsidRPr="001B4117" w:rsidRDefault="00AB6247" w:rsidP="00AB6247">
      <w:pPr>
        <w:ind w:firstLine="708"/>
        <w:jc w:val="both"/>
        <w:rPr>
          <w:rFonts w:ascii="Abadi" w:hAnsi="Abadi"/>
          <w:sz w:val="21"/>
          <w:szCs w:val="21"/>
        </w:rPr>
      </w:pPr>
    </w:p>
    <w:p w14:paraId="448F4DE4" w14:textId="77777777" w:rsidR="00AB6247" w:rsidRDefault="00AB6247" w:rsidP="00AB6247">
      <w:pPr>
        <w:ind w:firstLine="708"/>
        <w:jc w:val="both"/>
        <w:rPr>
          <w:rFonts w:ascii="Abadi" w:hAnsi="Abadi"/>
          <w:sz w:val="21"/>
          <w:szCs w:val="21"/>
        </w:rPr>
      </w:pPr>
      <w:r w:rsidRPr="001B4117">
        <w:rPr>
          <w:rFonts w:ascii="Abadi" w:hAnsi="Abadi"/>
          <w:sz w:val="21"/>
          <w:szCs w:val="21"/>
        </w:rPr>
        <w:t xml:space="preserve"> -</w:t>
      </w:r>
      <w:r>
        <w:rPr>
          <w:rFonts w:ascii="Abadi" w:hAnsi="Abadi"/>
          <w:sz w:val="21"/>
          <w:szCs w:val="21"/>
        </w:rPr>
        <w:t xml:space="preserve"> A</w:t>
      </w:r>
      <w:r w:rsidRPr="001B4117">
        <w:rPr>
          <w:rFonts w:ascii="Abadi" w:hAnsi="Abadi"/>
          <w:sz w:val="21"/>
          <w:szCs w:val="21"/>
        </w:rPr>
        <w:t>delante</w:t>
      </w:r>
      <w:r>
        <w:rPr>
          <w:rFonts w:ascii="Abadi" w:hAnsi="Abadi"/>
          <w:sz w:val="21"/>
          <w:szCs w:val="21"/>
        </w:rPr>
        <w:t xml:space="preserve">. </w:t>
      </w:r>
    </w:p>
    <w:p w14:paraId="099D206A" w14:textId="77777777" w:rsidR="00AB6247" w:rsidRDefault="00AB6247" w:rsidP="00AB6247">
      <w:pPr>
        <w:ind w:firstLine="708"/>
        <w:jc w:val="both"/>
        <w:rPr>
          <w:rFonts w:ascii="Abadi" w:hAnsi="Abadi"/>
          <w:sz w:val="21"/>
          <w:szCs w:val="21"/>
        </w:rPr>
      </w:pPr>
    </w:p>
    <w:p w14:paraId="48AC02E9" w14:textId="77777777" w:rsidR="00AB6247" w:rsidRPr="00004B92" w:rsidRDefault="00AB6247" w:rsidP="00AB6247">
      <w:pPr>
        <w:jc w:val="both"/>
        <w:rPr>
          <w:rFonts w:ascii="Abadi" w:hAnsi="Abadi"/>
          <w:b/>
          <w:bCs/>
          <w:sz w:val="21"/>
          <w:szCs w:val="21"/>
        </w:rPr>
      </w:pPr>
      <w:r w:rsidRPr="00004B92">
        <w:rPr>
          <w:rFonts w:ascii="Abadi" w:hAnsi="Abadi"/>
          <w:b/>
          <w:bCs/>
          <w:sz w:val="21"/>
          <w:szCs w:val="21"/>
        </w:rPr>
        <w:t>(Sube a tribuna la diputada Alma Edwviges Alcaraz Hernández, para hablar en asuntos de interés general)</w:t>
      </w:r>
    </w:p>
    <w:p w14:paraId="09F891BE" w14:textId="460FDD5A" w:rsidR="00AB6247" w:rsidRDefault="00C22DCB" w:rsidP="00AB6247">
      <w:pPr>
        <w:jc w:val="both"/>
        <w:rPr>
          <w:rFonts w:ascii="Abadi" w:hAnsi="Abadi"/>
          <w:b/>
          <w:bCs/>
          <w:sz w:val="21"/>
          <w:szCs w:val="21"/>
        </w:rPr>
      </w:pPr>
      <w:r>
        <w:rPr>
          <w:noProof/>
        </w:rPr>
        <w:drawing>
          <wp:anchor distT="0" distB="0" distL="114300" distR="114300" simplePos="0" relativeHeight="251696128" behindDoc="1" locked="0" layoutInCell="1" allowOverlap="1" wp14:anchorId="34B314E7" wp14:editId="77BC4073">
            <wp:simplePos x="0" y="0"/>
            <wp:positionH relativeFrom="column">
              <wp:posOffset>485775</wp:posOffset>
            </wp:positionH>
            <wp:positionV relativeFrom="paragraph">
              <wp:posOffset>529590</wp:posOffset>
            </wp:positionV>
            <wp:extent cx="1329690" cy="702310"/>
            <wp:effectExtent l="247650" t="228600" r="251460" b="745490"/>
            <wp:wrapTight wrapText="bothSides">
              <wp:wrapPolygon edited="0">
                <wp:start x="-4023" y="-7031"/>
                <wp:lineTo x="-4023" y="43942"/>
                <wp:lineTo x="25375" y="43942"/>
                <wp:lineTo x="25375" y="-7031"/>
                <wp:lineTo x="-4023" y="-7031"/>
              </wp:wrapPolygon>
            </wp:wrapTight>
            <wp:docPr id="41688888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88881" name="Imagen 1" descr="Interfaz de usuario gráfica&#10;&#10;Descripción generada automáticamente"/>
                    <pic:cNvPicPr/>
                  </pic:nvPicPr>
                  <pic:blipFill rotWithShape="1">
                    <a:blip r:embed="rId42" cstate="print">
                      <a:extLst>
                        <a:ext uri="{28A0092B-C50C-407E-A947-70E740481C1C}">
                          <a14:useLocalDpi xmlns:a14="http://schemas.microsoft.com/office/drawing/2010/main" val="0"/>
                        </a:ext>
                      </a:extLst>
                    </a:blip>
                    <a:srcRect b="6093"/>
                    <a:stretch/>
                  </pic:blipFill>
                  <pic:spPr bwMode="auto">
                    <a:xfrm>
                      <a:off x="0" y="0"/>
                      <a:ext cx="1329690" cy="70231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FFBEB7C" w14:textId="77777777" w:rsidR="00AB6247" w:rsidRDefault="00AB6247" w:rsidP="00AB6247">
      <w:pPr>
        <w:jc w:val="both"/>
        <w:rPr>
          <w:rFonts w:ascii="Abadi" w:hAnsi="Abadi"/>
          <w:b/>
          <w:bCs/>
          <w:sz w:val="21"/>
          <w:szCs w:val="21"/>
        </w:rPr>
      </w:pPr>
    </w:p>
    <w:p w14:paraId="1E85B623" w14:textId="613EECD0" w:rsidR="00AB6247" w:rsidRPr="001B4117" w:rsidRDefault="00AB6247" w:rsidP="00AB6247">
      <w:pPr>
        <w:jc w:val="both"/>
        <w:rPr>
          <w:rFonts w:ascii="Abadi" w:hAnsi="Abadi"/>
          <w:b/>
          <w:bCs/>
          <w:sz w:val="21"/>
          <w:szCs w:val="21"/>
        </w:rPr>
      </w:pPr>
    </w:p>
    <w:p w14:paraId="0AA91823" w14:textId="77777777" w:rsidR="00AB6247" w:rsidRPr="001B4117" w:rsidRDefault="00AB6247" w:rsidP="00AB6247">
      <w:pPr>
        <w:jc w:val="both"/>
        <w:rPr>
          <w:rFonts w:ascii="Abadi" w:hAnsi="Abadi"/>
          <w:b/>
          <w:bCs/>
          <w:sz w:val="21"/>
          <w:szCs w:val="21"/>
        </w:rPr>
      </w:pPr>
      <w:r w:rsidRPr="001B4117">
        <w:rPr>
          <w:rFonts w:ascii="Abadi" w:hAnsi="Abadi"/>
          <w:b/>
          <w:bCs/>
          <w:sz w:val="21"/>
          <w:szCs w:val="21"/>
        </w:rPr>
        <w:t>Dip</w:t>
      </w:r>
      <w:r>
        <w:rPr>
          <w:rFonts w:ascii="Abadi" w:hAnsi="Abadi"/>
          <w:b/>
          <w:bCs/>
          <w:sz w:val="21"/>
          <w:szCs w:val="21"/>
        </w:rPr>
        <w:t>utada</w:t>
      </w:r>
      <w:r w:rsidRPr="001B4117">
        <w:rPr>
          <w:rFonts w:ascii="Abadi" w:hAnsi="Abadi"/>
          <w:b/>
          <w:bCs/>
          <w:sz w:val="21"/>
          <w:szCs w:val="21"/>
        </w:rPr>
        <w:t xml:space="preserve"> Alma Edwviges Alcaraz Hernández </w:t>
      </w:r>
    </w:p>
    <w:p w14:paraId="140FABC4"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Sí con su venia diputada Presidenta</w:t>
      </w:r>
      <w:r>
        <w:rPr>
          <w:rFonts w:ascii="Abadi" w:hAnsi="Abadi"/>
          <w:sz w:val="21"/>
          <w:szCs w:val="21"/>
        </w:rPr>
        <w:t>,</w:t>
      </w:r>
      <w:r w:rsidRPr="001B4117">
        <w:rPr>
          <w:rFonts w:ascii="Abadi" w:hAnsi="Abadi"/>
          <w:sz w:val="21"/>
          <w:szCs w:val="21"/>
        </w:rPr>
        <w:t xml:space="preserve"> si es presidenta, bueno pues ah eh</w:t>
      </w:r>
      <w:r>
        <w:rPr>
          <w:rFonts w:ascii="Abadi" w:hAnsi="Abadi"/>
          <w:sz w:val="21"/>
          <w:szCs w:val="21"/>
        </w:rPr>
        <w:t>,</w:t>
      </w:r>
      <w:r w:rsidRPr="001B4117">
        <w:rPr>
          <w:rFonts w:ascii="Abadi" w:hAnsi="Abadi"/>
          <w:sz w:val="21"/>
          <w:szCs w:val="21"/>
        </w:rPr>
        <w:t xml:space="preserve"> el día de hoy eh… pretendo generar una especie de análisis</w:t>
      </w:r>
      <w:r>
        <w:rPr>
          <w:rFonts w:ascii="Abadi" w:hAnsi="Abadi"/>
          <w:sz w:val="21"/>
          <w:szCs w:val="21"/>
        </w:rPr>
        <w:t>,</w:t>
      </w:r>
      <w:r w:rsidRPr="001B4117">
        <w:rPr>
          <w:rFonts w:ascii="Abadi" w:hAnsi="Abadi"/>
          <w:sz w:val="21"/>
          <w:szCs w:val="21"/>
        </w:rPr>
        <w:t xml:space="preserve"> sobre el tema que la semana pasada pues llamó mucho la atención</w:t>
      </w:r>
      <w:r>
        <w:rPr>
          <w:rFonts w:ascii="Abadi" w:hAnsi="Abadi"/>
          <w:sz w:val="21"/>
          <w:szCs w:val="21"/>
        </w:rPr>
        <w:t>,</w:t>
      </w:r>
      <w:r w:rsidRPr="001B4117">
        <w:rPr>
          <w:rFonts w:ascii="Abadi" w:hAnsi="Abadi"/>
          <w:sz w:val="21"/>
          <w:szCs w:val="21"/>
        </w:rPr>
        <w:t xml:space="preserve"> sobre este préstamo de los 230</w:t>
      </w:r>
      <w:r>
        <w:rPr>
          <w:rFonts w:ascii="Abadi" w:hAnsi="Abadi"/>
          <w:sz w:val="21"/>
          <w:szCs w:val="21"/>
        </w:rPr>
        <w:t xml:space="preserve"> millones </w:t>
      </w:r>
      <w:r w:rsidRPr="001B4117">
        <w:rPr>
          <w:rFonts w:ascii="Abadi" w:hAnsi="Abadi"/>
          <w:sz w:val="21"/>
          <w:szCs w:val="21"/>
        </w:rPr>
        <w:t>de pesos y el por qué es necesario que asista y que nos dé cuentas de qué fue lo que pasó el Secretario de Finanzas del Gobierno del Estado, el titular de la Secretaría de Finanzas Inversión y Administración Héctor Salgado Banda</w:t>
      </w:r>
      <w:r>
        <w:rPr>
          <w:rFonts w:ascii="Abadi" w:hAnsi="Abadi"/>
          <w:sz w:val="21"/>
          <w:szCs w:val="21"/>
        </w:rPr>
        <w:t>.</w:t>
      </w:r>
    </w:p>
    <w:p w14:paraId="4D38FCDE" w14:textId="77777777" w:rsidR="00AB6247" w:rsidRDefault="00AB6247" w:rsidP="00AB6247">
      <w:pPr>
        <w:jc w:val="both"/>
        <w:rPr>
          <w:rFonts w:ascii="Abadi" w:hAnsi="Abadi"/>
          <w:sz w:val="21"/>
          <w:szCs w:val="21"/>
        </w:rPr>
      </w:pPr>
    </w:p>
    <w:p w14:paraId="383D48C2" w14:textId="77777777" w:rsidR="00AB6247" w:rsidRDefault="00AB6247" w:rsidP="00AB6247">
      <w:pPr>
        <w:jc w:val="both"/>
        <w:rPr>
          <w:rFonts w:ascii="Abadi" w:hAnsi="Abadi"/>
          <w:sz w:val="21"/>
          <w:szCs w:val="21"/>
        </w:rPr>
      </w:pPr>
      <w:r>
        <w:rPr>
          <w:rFonts w:ascii="Abadi" w:hAnsi="Abadi"/>
          <w:sz w:val="21"/>
          <w:szCs w:val="21"/>
        </w:rPr>
        <w:t>- E</w:t>
      </w:r>
      <w:r w:rsidRPr="001B4117">
        <w:rPr>
          <w:rFonts w:ascii="Abadi" w:hAnsi="Abadi"/>
          <w:sz w:val="21"/>
          <w:szCs w:val="21"/>
        </w:rPr>
        <w:t>n este sentido he solicitado su presencia hemos solicitado su presencia ya presentamos el documento</w:t>
      </w:r>
      <w:r>
        <w:rPr>
          <w:rFonts w:ascii="Abadi" w:hAnsi="Abadi"/>
          <w:sz w:val="21"/>
          <w:szCs w:val="21"/>
        </w:rPr>
        <w:t>,</w:t>
      </w:r>
      <w:r w:rsidRPr="001B4117">
        <w:rPr>
          <w:rFonts w:ascii="Abadi" w:hAnsi="Abadi"/>
          <w:sz w:val="21"/>
          <w:szCs w:val="21"/>
        </w:rPr>
        <w:t xml:space="preserve"> para solicitar la presencia de esta de esta persona y que comparezca ante este Congreso del Estado </w:t>
      </w:r>
      <w:r>
        <w:rPr>
          <w:rFonts w:ascii="Abadi" w:hAnsi="Abadi"/>
          <w:sz w:val="21"/>
          <w:szCs w:val="21"/>
        </w:rPr>
        <w:t>¿</w:t>
      </w:r>
      <w:r w:rsidRPr="001B4117">
        <w:rPr>
          <w:rFonts w:ascii="Abadi" w:hAnsi="Abadi"/>
          <w:sz w:val="21"/>
          <w:szCs w:val="21"/>
        </w:rPr>
        <w:t>y por qué tendría que comparecer? por muchos motivos</w:t>
      </w:r>
      <w:r>
        <w:rPr>
          <w:rFonts w:ascii="Abadi" w:hAnsi="Abadi"/>
          <w:sz w:val="21"/>
          <w:szCs w:val="21"/>
        </w:rPr>
        <w:t>,</w:t>
      </w:r>
      <w:r w:rsidRPr="001B4117">
        <w:rPr>
          <w:rFonts w:ascii="Abadi" w:hAnsi="Abadi"/>
          <w:sz w:val="21"/>
          <w:szCs w:val="21"/>
        </w:rPr>
        <w:t xml:space="preserve"> hay muchas versiones ya</w:t>
      </w:r>
      <w:r>
        <w:rPr>
          <w:rFonts w:ascii="Abadi" w:hAnsi="Abadi"/>
          <w:sz w:val="21"/>
          <w:szCs w:val="21"/>
        </w:rPr>
        <w:t>,</w:t>
      </w:r>
      <w:r w:rsidRPr="001B4117">
        <w:rPr>
          <w:rFonts w:ascii="Abadi" w:hAnsi="Abadi"/>
          <w:sz w:val="21"/>
          <w:szCs w:val="21"/>
        </w:rPr>
        <w:t xml:space="preserve"> sobre qué fue lo que pasó</w:t>
      </w:r>
      <w:r>
        <w:rPr>
          <w:rFonts w:ascii="Abadi" w:hAnsi="Abadi"/>
          <w:sz w:val="21"/>
          <w:szCs w:val="21"/>
        </w:rPr>
        <w:t>,</w:t>
      </w:r>
      <w:r w:rsidRPr="001B4117">
        <w:rPr>
          <w:rFonts w:ascii="Abadi" w:hAnsi="Abadi"/>
          <w:sz w:val="21"/>
          <w:szCs w:val="21"/>
        </w:rPr>
        <w:t xml:space="preserve"> de estos 230</w:t>
      </w:r>
      <w:r>
        <w:rPr>
          <w:rFonts w:ascii="Abadi" w:hAnsi="Abadi"/>
          <w:sz w:val="21"/>
          <w:szCs w:val="21"/>
        </w:rPr>
        <w:t xml:space="preserve"> millones </w:t>
      </w:r>
      <w:r w:rsidRPr="001B4117">
        <w:rPr>
          <w:rFonts w:ascii="Abadi" w:hAnsi="Abadi"/>
          <w:sz w:val="21"/>
          <w:szCs w:val="21"/>
        </w:rPr>
        <w:t>de pesos</w:t>
      </w:r>
      <w:r>
        <w:rPr>
          <w:rFonts w:ascii="Abadi" w:hAnsi="Abadi"/>
          <w:sz w:val="21"/>
          <w:szCs w:val="21"/>
        </w:rPr>
        <w:t xml:space="preserve"> ¿</w:t>
      </w:r>
      <w:r w:rsidRPr="001B4117">
        <w:rPr>
          <w:rFonts w:ascii="Abadi" w:hAnsi="Abadi"/>
          <w:sz w:val="21"/>
          <w:szCs w:val="21"/>
        </w:rPr>
        <w:t>y de dónde salió ese dinero</w:t>
      </w:r>
      <w:r>
        <w:rPr>
          <w:rFonts w:ascii="Abadi" w:hAnsi="Abadi"/>
          <w:sz w:val="21"/>
          <w:szCs w:val="21"/>
        </w:rPr>
        <w:t>?</w:t>
      </w:r>
      <w:r w:rsidRPr="001B4117">
        <w:rPr>
          <w:rFonts w:ascii="Abadi" w:hAnsi="Abadi"/>
          <w:sz w:val="21"/>
          <w:szCs w:val="21"/>
        </w:rPr>
        <w:t xml:space="preserve"> la primer versión fue</w:t>
      </w:r>
      <w:r>
        <w:rPr>
          <w:rFonts w:ascii="Abadi" w:hAnsi="Abadi"/>
          <w:sz w:val="21"/>
          <w:szCs w:val="21"/>
        </w:rPr>
        <w:t>,</w:t>
      </w:r>
      <w:r w:rsidRPr="001B4117">
        <w:rPr>
          <w:rFonts w:ascii="Abadi" w:hAnsi="Abadi"/>
          <w:sz w:val="21"/>
          <w:szCs w:val="21"/>
        </w:rPr>
        <w:t xml:space="preserve"> que esos 230</w:t>
      </w:r>
      <w:r>
        <w:rPr>
          <w:rFonts w:ascii="Abadi" w:hAnsi="Abadi"/>
          <w:sz w:val="21"/>
          <w:szCs w:val="21"/>
        </w:rPr>
        <w:t xml:space="preserve"> </w:t>
      </w:r>
      <w:r w:rsidRPr="001B4117">
        <w:rPr>
          <w:rFonts w:ascii="Abadi" w:hAnsi="Abadi"/>
          <w:sz w:val="21"/>
          <w:szCs w:val="21"/>
        </w:rPr>
        <w:t>millones de pesos</w:t>
      </w:r>
      <w:r>
        <w:rPr>
          <w:rFonts w:ascii="Abadi" w:hAnsi="Abadi"/>
          <w:sz w:val="21"/>
          <w:szCs w:val="21"/>
        </w:rPr>
        <w:t>,</w:t>
      </w:r>
      <w:r w:rsidRPr="001B4117">
        <w:rPr>
          <w:rFonts w:ascii="Abadi" w:hAnsi="Abadi"/>
          <w:sz w:val="21"/>
          <w:szCs w:val="21"/>
        </w:rPr>
        <w:t xml:space="preserve"> lo sacaron del paquete de anticipo a participaciones a municipios</w:t>
      </w:r>
      <w:r>
        <w:rPr>
          <w:rFonts w:ascii="Abadi" w:hAnsi="Abadi"/>
          <w:sz w:val="21"/>
          <w:szCs w:val="21"/>
        </w:rPr>
        <w:t>,</w:t>
      </w:r>
      <w:r w:rsidRPr="001B4117">
        <w:rPr>
          <w:rFonts w:ascii="Abadi" w:hAnsi="Abadi"/>
          <w:sz w:val="21"/>
          <w:szCs w:val="21"/>
        </w:rPr>
        <w:t xml:space="preserve"> después dijeron que los 230</w:t>
      </w:r>
      <w:r>
        <w:rPr>
          <w:rFonts w:ascii="Abadi" w:hAnsi="Abadi"/>
          <w:sz w:val="21"/>
          <w:szCs w:val="21"/>
        </w:rPr>
        <w:t xml:space="preserve"> millones </w:t>
      </w:r>
      <w:r w:rsidRPr="001B4117">
        <w:rPr>
          <w:rFonts w:ascii="Abadi" w:hAnsi="Abadi"/>
          <w:sz w:val="21"/>
          <w:szCs w:val="21"/>
        </w:rPr>
        <w:t>de pesos los habían sacado de los ahorros</w:t>
      </w:r>
      <w:r>
        <w:rPr>
          <w:rFonts w:ascii="Abadi" w:hAnsi="Abadi"/>
          <w:sz w:val="21"/>
          <w:szCs w:val="21"/>
        </w:rPr>
        <w:t>,</w:t>
      </w:r>
      <w:r w:rsidRPr="001B4117">
        <w:rPr>
          <w:rFonts w:ascii="Abadi" w:hAnsi="Abadi"/>
          <w:sz w:val="21"/>
          <w:szCs w:val="21"/>
        </w:rPr>
        <w:t xml:space="preserve"> entonces entendimos que hay subejercicios y precisamente que no estaban comprometidos como siempre se decía que los subejercicios estaban comprometidos</w:t>
      </w:r>
      <w:r>
        <w:rPr>
          <w:rFonts w:ascii="Abadi" w:hAnsi="Abadi"/>
          <w:sz w:val="21"/>
          <w:szCs w:val="21"/>
        </w:rPr>
        <w:t xml:space="preserve">. </w:t>
      </w:r>
    </w:p>
    <w:p w14:paraId="1A2B7D8A" w14:textId="77777777" w:rsidR="00AB6247" w:rsidRDefault="00AB6247" w:rsidP="00AB6247">
      <w:pPr>
        <w:jc w:val="both"/>
        <w:rPr>
          <w:rFonts w:ascii="Abadi" w:hAnsi="Abadi"/>
          <w:sz w:val="21"/>
          <w:szCs w:val="21"/>
        </w:rPr>
      </w:pPr>
    </w:p>
    <w:p w14:paraId="221D0A0D" w14:textId="77777777" w:rsidR="00AB6247" w:rsidRDefault="00AB6247" w:rsidP="00AB6247">
      <w:pPr>
        <w:jc w:val="both"/>
        <w:rPr>
          <w:rFonts w:ascii="Abadi" w:hAnsi="Abadi"/>
          <w:sz w:val="21"/>
          <w:szCs w:val="21"/>
        </w:rPr>
      </w:pPr>
      <w:r>
        <w:rPr>
          <w:rFonts w:ascii="Abadi" w:hAnsi="Abadi"/>
          <w:sz w:val="21"/>
          <w:szCs w:val="21"/>
        </w:rPr>
        <w:t>- D</w:t>
      </w:r>
      <w:r w:rsidRPr="001B4117">
        <w:rPr>
          <w:rFonts w:ascii="Abadi" w:hAnsi="Abadi"/>
          <w:sz w:val="21"/>
          <w:szCs w:val="21"/>
        </w:rPr>
        <w:t>espués se dijo que los 230 millones los habían sacado de fondos Guanajuato</w:t>
      </w:r>
      <w:r>
        <w:rPr>
          <w:rFonts w:ascii="Abadi" w:hAnsi="Abadi"/>
          <w:sz w:val="21"/>
          <w:szCs w:val="21"/>
        </w:rPr>
        <w:t>,</w:t>
      </w:r>
      <w:r w:rsidRPr="001B4117">
        <w:rPr>
          <w:rFonts w:ascii="Abadi" w:hAnsi="Abadi"/>
          <w:sz w:val="21"/>
          <w:szCs w:val="21"/>
        </w:rPr>
        <w:t xml:space="preserve"> esto lo dijo el Gobernador y los 230</w:t>
      </w:r>
      <w:r>
        <w:rPr>
          <w:rFonts w:ascii="Abadi" w:hAnsi="Abadi"/>
          <w:sz w:val="21"/>
          <w:szCs w:val="21"/>
        </w:rPr>
        <w:t xml:space="preserve"> </w:t>
      </w:r>
      <w:r w:rsidRPr="001B4117">
        <w:rPr>
          <w:rFonts w:ascii="Abadi" w:hAnsi="Abadi"/>
          <w:sz w:val="21"/>
          <w:szCs w:val="21"/>
        </w:rPr>
        <w:t xml:space="preserve">millones de pesos del crédito que otorgó este el Gobierno del Estado al </w:t>
      </w:r>
      <w:r>
        <w:rPr>
          <w:rFonts w:ascii="Abadi" w:hAnsi="Abadi"/>
          <w:sz w:val="21"/>
          <w:szCs w:val="21"/>
        </w:rPr>
        <w:t>“</w:t>
      </w:r>
      <w:r w:rsidRPr="001B4117">
        <w:rPr>
          <w:rFonts w:ascii="Abadi" w:hAnsi="Abadi"/>
          <w:sz w:val="21"/>
          <w:szCs w:val="21"/>
        </w:rPr>
        <w:t>Grupo Pachuca</w:t>
      </w:r>
      <w:r>
        <w:rPr>
          <w:rFonts w:ascii="Abadi" w:hAnsi="Abadi"/>
          <w:sz w:val="21"/>
          <w:szCs w:val="21"/>
        </w:rPr>
        <w:t>”</w:t>
      </w:r>
      <w:r w:rsidRPr="001B4117">
        <w:rPr>
          <w:rFonts w:ascii="Abadi" w:hAnsi="Abadi"/>
          <w:sz w:val="21"/>
          <w:szCs w:val="21"/>
        </w:rPr>
        <w:t xml:space="preserve"> para la compra del estadio León</w:t>
      </w:r>
      <w:r>
        <w:rPr>
          <w:rFonts w:ascii="Abadi" w:hAnsi="Abadi"/>
          <w:sz w:val="21"/>
          <w:szCs w:val="21"/>
        </w:rPr>
        <w:t>,</w:t>
      </w:r>
      <w:r w:rsidRPr="001B4117">
        <w:rPr>
          <w:rFonts w:ascii="Abadi" w:hAnsi="Abadi"/>
          <w:sz w:val="21"/>
          <w:szCs w:val="21"/>
        </w:rPr>
        <w:t xml:space="preserve"> al final se dice pues</w:t>
      </w:r>
      <w:r>
        <w:rPr>
          <w:rFonts w:ascii="Abadi" w:hAnsi="Abadi"/>
          <w:sz w:val="21"/>
          <w:szCs w:val="21"/>
        </w:rPr>
        <w:t>,</w:t>
      </w:r>
      <w:r w:rsidRPr="001B4117">
        <w:rPr>
          <w:rFonts w:ascii="Abadi" w:hAnsi="Abadi"/>
          <w:sz w:val="21"/>
          <w:szCs w:val="21"/>
        </w:rPr>
        <w:t xml:space="preserve"> hay una cuarta versión en la cuarta versión </w:t>
      </w:r>
      <w:r>
        <w:rPr>
          <w:rFonts w:ascii="Abadi" w:hAnsi="Abadi"/>
          <w:sz w:val="21"/>
          <w:szCs w:val="21"/>
        </w:rPr>
        <w:t>¡</w:t>
      </w:r>
      <w:r w:rsidRPr="001B4117">
        <w:rPr>
          <w:rFonts w:ascii="Abadi" w:hAnsi="Abadi"/>
          <w:sz w:val="21"/>
          <w:szCs w:val="21"/>
        </w:rPr>
        <w:t>aquí está</w:t>
      </w:r>
      <w:r>
        <w:rPr>
          <w:rFonts w:ascii="Abadi" w:hAnsi="Abadi"/>
          <w:sz w:val="21"/>
          <w:szCs w:val="21"/>
        </w:rPr>
        <w:t>! (presenta nota periodística)</w:t>
      </w:r>
      <w:r w:rsidRPr="001B4117">
        <w:rPr>
          <w:rFonts w:ascii="Abadi" w:hAnsi="Abadi"/>
          <w:sz w:val="21"/>
          <w:szCs w:val="21"/>
        </w:rPr>
        <w:t xml:space="preserve"> dónde se dice pues que no lo sacaron pues de ningunos esto de estos tres rubros</w:t>
      </w:r>
      <w:r>
        <w:rPr>
          <w:rFonts w:ascii="Abadi" w:hAnsi="Abadi"/>
          <w:sz w:val="21"/>
          <w:szCs w:val="21"/>
        </w:rPr>
        <w:t>,</w:t>
      </w:r>
      <w:r w:rsidRPr="001B4117">
        <w:rPr>
          <w:rFonts w:ascii="Abadi" w:hAnsi="Abadi"/>
          <w:sz w:val="21"/>
          <w:szCs w:val="21"/>
        </w:rPr>
        <w:t xml:space="preserve"> no sino que lo sacaron del activo en el activo hay una cuenta que se llama efectivo y equivalentes entonces que de ahí habían dispuesto este recurso para prestarlo sí y que este dinero pues que se guarda en el banco aseguraron porque los 230</w:t>
      </w:r>
      <w:r>
        <w:rPr>
          <w:rFonts w:ascii="Abadi" w:hAnsi="Abadi"/>
          <w:sz w:val="21"/>
          <w:szCs w:val="21"/>
        </w:rPr>
        <w:t xml:space="preserve">  millones </w:t>
      </w:r>
      <w:r w:rsidRPr="001B4117">
        <w:rPr>
          <w:rFonts w:ascii="Abadi" w:hAnsi="Abadi"/>
          <w:sz w:val="21"/>
          <w:szCs w:val="21"/>
        </w:rPr>
        <w:t xml:space="preserve">de pesos dice se sacaron del banco literal palabras </w:t>
      </w:r>
      <w:r>
        <w:rPr>
          <w:rFonts w:ascii="Abadi" w:hAnsi="Abadi"/>
          <w:sz w:val="21"/>
          <w:szCs w:val="21"/>
        </w:rPr>
        <w:t>¡</w:t>
      </w:r>
      <w:r w:rsidRPr="001B4117">
        <w:rPr>
          <w:rFonts w:ascii="Abadi" w:hAnsi="Abadi"/>
          <w:sz w:val="21"/>
          <w:szCs w:val="21"/>
        </w:rPr>
        <w:t xml:space="preserve">que dice aquí en </w:t>
      </w:r>
      <w:r w:rsidRPr="001B4117">
        <w:rPr>
          <w:rFonts w:ascii="Abadi" w:hAnsi="Abadi"/>
          <w:sz w:val="21"/>
          <w:szCs w:val="21"/>
        </w:rPr>
        <w:lastRenderedPageBreak/>
        <w:t>esta nota</w:t>
      </w:r>
      <w:r>
        <w:rPr>
          <w:rFonts w:ascii="Abadi" w:hAnsi="Abadi"/>
          <w:sz w:val="21"/>
          <w:szCs w:val="21"/>
        </w:rPr>
        <w:t>!</w:t>
      </w:r>
      <w:r w:rsidRPr="001B4117">
        <w:rPr>
          <w:rFonts w:ascii="Abadi" w:hAnsi="Abadi"/>
          <w:sz w:val="21"/>
          <w:szCs w:val="21"/>
        </w:rPr>
        <w:t xml:space="preserve"> se sacan del banco y se le entrega al Grupo Pachuca, recursos que significa</w:t>
      </w:r>
      <w:r>
        <w:rPr>
          <w:rFonts w:ascii="Abadi" w:hAnsi="Abadi"/>
          <w:sz w:val="21"/>
          <w:szCs w:val="21"/>
        </w:rPr>
        <w:t>,</w:t>
      </w:r>
      <w:r w:rsidRPr="001B4117">
        <w:rPr>
          <w:rFonts w:ascii="Abadi" w:hAnsi="Abadi"/>
          <w:sz w:val="21"/>
          <w:szCs w:val="21"/>
        </w:rPr>
        <w:t xml:space="preserve"> qué significa la cuenta efectivo y equivalente son recursos a corto plazo de gran liquidez que son fácilmente convertibles en importes determinados en efectivo estando sujetos a un riesgo mínimo de cambio de valores</w:t>
      </w:r>
      <w:r>
        <w:rPr>
          <w:rFonts w:ascii="Abadi" w:hAnsi="Abadi"/>
          <w:sz w:val="21"/>
          <w:szCs w:val="21"/>
        </w:rPr>
        <w:t xml:space="preserve">, </w:t>
      </w:r>
      <w:r w:rsidRPr="001B4117">
        <w:rPr>
          <w:rFonts w:ascii="Abadi" w:hAnsi="Abadi"/>
          <w:sz w:val="21"/>
          <w:szCs w:val="21"/>
        </w:rPr>
        <w:t>es decir</w:t>
      </w:r>
      <w:r>
        <w:rPr>
          <w:rFonts w:ascii="Abadi" w:hAnsi="Abadi"/>
          <w:sz w:val="21"/>
          <w:szCs w:val="21"/>
        </w:rPr>
        <w:t>,</w:t>
      </w:r>
      <w:r w:rsidRPr="001B4117">
        <w:rPr>
          <w:rFonts w:ascii="Abadi" w:hAnsi="Abadi"/>
          <w:sz w:val="21"/>
          <w:szCs w:val="21"/>
        </w:rPr>
        <w:t xml:space="preserve"> es más dinero en efectivo y lo único que hace es dijo el funcionario es registrar en efectivo y equivalentes que esa es la lana que tiene es lo único que haces es que disminuyes el dinero de esa cuenta como</w:t>
      </w:r>
      <w:r>
        <w:rPr>
          <w:rFonts w:ascii="Abadi" w:hAnsi="Abadi"/>
          <w:sz w:val="21"/>
          <w:szCs w:val="21"/>
        </w:rPr>
        <w:t>,</w:t>
      </w:r>
      <w:r w:rsidRPr="001B4117">
        <w:rPr>
          <w:rFonts w:ascii="Abadi" w:hAnsi="Abadi"/>
          <w:sz w:val="21"/>
          <w:szCs w:val="21"/>
        </w:rPr>
        <w:t xml:space="preserve"> y como eso lo vas a recuperar lo pasas a la cuenta derecho a recibir efectivo o equivalentes a largo plazo.</w:t>
      </w:r>
    </w:p>
    <w:p w14:paraId="574EDADE" w14:textId="77777777" w:rsidR="00AB6247" w:rsidRPr="001B4117" w:rsidRDefault="00AB6247" w:rsidP="00AB6247">
      <w:pPr>
        <w:jc w:val="both"/>
        <w:rPr>
          <w:rFonts w:ascii="Abadi" w:hAnsi="Abadi"/>
          <w:sz w:val="21"/>
          <w:szCs w:val="21"/>
        </w:rPr>
      </w:pPr>
    </w:p>
    <w:p w14:paraId="4F176AD1"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Se le preguntó</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cuánto dinero había disponible en esa cuenta llamada efectivo</w:t>
      </w:r>
      <w:r>
        <w:rPr>
          <w:rFonts w:ascii="Abadi" w:hAnsi="Abadi"/>
          <w:sz w:val="21"/>
          <w:szCs w:val="21"/>
        </w:rPr>
        <w:t>?</w:t>
      </w:r>
      <w:r w:rsidRPr="001B4117">
        <w:rPr>
          <w:rFonts w:ascii="Abadi" w:hAnsi="Abadi"/>
          <w:sz w:val="21"/>
          <w:szCs w:val="21"/>
        </w:rPr>
        <w:t xml:space="preserve"> y equivalentes, pero no lo recordaron dijeron que no mucho más de lo que se prestó el dueño del equipo de fútbol</w:t>
      </w:r>
      <w:r>
        <w:rPr>
          <w:rFonts w:ascii="Abadi" w:hAnsi="Abadi"/>
          <w:sz w:val="21"/>
          <w:szCs w:val="21"/>
        </w:rPr>
        <w:t>,</w:t>
      </w:r>
      <w:r w:rsidRPr="001B4117">
        <w:rPr>
          <w:rFonts w:ascii="Abadi" w:hAnsi="Abadi"/>
          <w:sz w:val="21"/>
          <w:szCs w:val="21"/>
        </w:rPr>
        <w:t xml:space="preserve"> no es mucho más</w:t>
      </w:r>
      <w:r>
        <w:rPr>
          <w:rFonts w:ascii="Abadi" w:hAnsi="Abadi"/>
          <w:sz w:val="21"/>
          <w:szCs w:val="21"/>
        </w:rPr>
        <w:t>,</w:t>
      </w:r>
      <w:r w:rsidRPr="001B4117">
        <w:rPr>
          <w:rFonts w:ascii="Abadi" w:hAnsi="Abadi"/>
          <w:sz w:val="21"/>
          <w:szCs w:val="21"/>
        </w:rPr>
        <w:t xml:space="preserve"> un poquito más</w:t>
      </w:r>
      <w:r>
        <w:rPr>
          <w:rFonts w:ascii="Abadi" w:hAnsi="Abadi"/>
          <w:sz w:val="21"/>
          <w:szCs w:val="21"/>
        </w:rPr>
        <w:t>,</w:t>
      </w:r>
      <w:r w:rsidRPr="001B4117">
        <w:rPr>
          <w:rFonts w:ascii="Abadi" w:hAnsi="Abadi"/>
          <w:sz w:val="21"/>
          <w:szCs w:val="21"/>
        </w:rPr>
        <w:t xml:space="preserve"> pero resulta que al revisar el estado de situación financiera al 31 de marzo del 2023, esa cuenta de efectivo y equivalentes registra nada más y nada menos que la cantidad de 30,982</w:t>
      </w:r>
      <w:r>
        <w:rPr>
          <w:rFonts w:ascii="Abadi" w:hAnsi="Abadi"/>
          <w:sz w:val="21"/>
          <w:szCs w:val="21"/>
        </w:rPr>
        <w:t xml:space="preserve">, millones </w:t>
      </w:r>
      <w:r w:rsidRPr="001B4117">
        <w:rPr>
          <w:rFonts w:ascii="Abadi" w:hAnsi="Abadi"/>
          <w:sz w:val="21"/>
          <w:szCs w:val="21"/>
        </w:rPr>
        <w:t>748</w:t>
      </w:r>
      <w:r>
        <w:rPr>
          <w:rFonts w:ascii="Abadi" w:hAnsi="Abadi"/>
          <w:sz w:val="21"/>
          <w:szCs w:val="21"/>
        </w:rPr>
        <w:t xml:space="preserve"> mil </w:t>
      </w:r>
      <w:r w:rsidRPr="001B4117">
        <w:rPr>
          <w:rFonts w:ascii="Abadi" w:hAnsi="Abadi"/>
          <w:sz w:val="21"/>
          <w:szCs w:val="21"/>
        </w:rPr>
        <w:t>290</w:t>
      </w:r>
      <w:r>
        <w:rPr>
          <w:rFonts w:ascii="Abadi" w:hAnsi="Abadi"/>
          <w:sz w:val="21"/>
          <w:szCs w:val="21"/>
        </w:rPr>
        <w:t xml:space="preserve"> pesos </w:t>
      </w:r>
      <w:r w:rsidRPr="008C457C">
        <w:rPr>
          <w:rFonts w:ascii="Abadi" w:hAnsi="Abadi"/>
          <w:b/>
          <w:bCs/>
          <w:sz w:val="21"/>
          <w:szCs w:val="21"/>
        </w:rPr>
        <w:t xml:space="preserve">(Voz) </w:t>
      </w:r>
      <w:r>
        <w:rPr>
          <w:rFonts w:ascii="Abadi" w:hAnsi="Abadi"/>
          <w:b/>
          <w:bCs/>
          <w:sz w:val="21"/>
          <w:szCs w:val="21"/>
        </w:rPr>
        <w:t xml:space="preserve">diputada </w:t>
      </w:r>
      <w:r w:rsidRPr="008C457C">
        <w:rPr>
          <w:rFonts w:ascii="Abadi" w:hAnsi="Abadi"/>
          <w:b/>
          <w:bCs/>
          <w:sz w:val="21"/>
          <w:szCs w:val="21"/>
        </w:rPr>
        <w:t>presidencia,</w:t>
      </w:r>
      <w:r>
        <w:rPr>
          <w:rFonts w:ascii="Abadi" w:hAnsi="Abadi"/>
          <w:sz w:val="21"/>
          <w:szCs w:val="21"/>
        </w:rPr>
        <w:t xml:space="preserve"> d</w:t>
      </w:r>
      <w:r w:rsidRPr="001B4117">
        <w:rPr>
          <w:rFonts w:ascii="Abadi" w:hAnsi="Abadi"/>
          <w:sz w:val="21"/>
          <w:szCs w:val="21"/>
        </w:rPr>
        <w:t>iputada Alma me permite un segundo por favor?</w:t>
      </w:r>
      <w:r>
        <w:rPr>
          <w:rFonts w:ascii="Abadi" w:hAnsi="Abadi"/>
          <w:sz w:val="21"/>
          <w:szCs w:val="21"/>
        </w:rPr>
        <w:t xml:space="preserve"> ¿</w:t>
      </w:r>
      <w:r w:rsidRPr="001B4117">
        <w:rPr>
          <w:rFonts w:ascii="Abadi" w:hAnsi="Abadi"/>
          <w:sz w:val="21"/>
          <w:szCs w:val="21"/>
        </w:rPr>
        <w:t>diputada Irma Leticia</w:t>
      </w:r>
      <w:r>
        <w:rPr>
          <w:rFonts w:ascii="Abadi" w:hAnsi="Abadi"/>
          <w:sz w:val="21"/>
          <w:szCs w:val="21"/>
        </w:rPr>
        <w:t>?</w:t>
      </w:r>
      <w:r w:rsidRPr="001B4117">
        <w:rPr>
          <w:rFonts w:ascii="Abadi" w:hAnsi="Abadi"/>
          <w:sz w:val="21"/>
          <w:szCs w:val="21"/>
        </w:rPr>
        <w:t xml:space="preserve"> </w:t>
      </w:r>
      <w:r w:rsidRPr="00B85496">
        <w:rPr>
          <w:rFonts w:ascii="Abadi" w:hAnsi="Abadi"/>
          <w:b/>
          <w:bCs/>
          <w:sz w:val="21"/>
          <w:szCs w:val="21"/>
        </w:rPr>
        <w:t>(Voz) diputada Irma</w:t>
      </w:r>
      <w:r w:rsidRPr="001B4117">
        <w:rPr>
          <w:rFonts w:ascii="Abadi" w:hAnsi="Abadi"/>
          <w:b/>
          <w:bCs/>
          <w:sz w:val="21"/>
          <w:szCs w:val="21"/>
        </w:rPr>
        <w:t xml:space="preserve"> Leticia González Sánchez</w:t>
      </w:r>
      <w:r>
        <w:rPr>
          <w:rFonts w:ascii="Abadi" w:hAnsi="Abadi"/>
          <w:sz w:val="21"/>
          <w:szCs w:val="21"/>
        </w:rPr>
        <w:t xml:space="preserve">. ¡no! diputada Presidenta, nada más quería hacer una moción, porque usted estaba sola,  y tiene que acompañarla alguien ahí, </w:t>
      </w:r>
      <w:r w:rsidRPr="00611F5F">
        <w:rPr>
          <w:rFonts w:ascii="Abadi" w:hAnsi="Abadi"/>
          <w:b/>
          <w:bCs/>
          <w:sz w:val="21"/>
          <w:szCs w:val="21"/>
        </w:rPr>
        <w:t>(Voz) diputada Presidenta,</w:t>
      </w:r>
      <w:r>
        <w:rPr>
          <w:rFonts w:ascii="Abadi" w:hAnsi="Abadi"/>
          <w:sz w:val="21"/>
          <w:szCs w:val="21"/>
        </w:rPr>
        <w:t xml:space="preserve"> sí gracias, ¡muy amable! - </w:t>
      </w:r>
      <w:r w:rsidRPr="001B4117">
        <w:rPr>
          <w:rFonts w:ascii="Abadi" w:hAnsi="Abadi"/>
          <w:sz w:val="21"/>
          <w:szCs w:val="21"/>
        </w:rPr>
        <w:t xml:space="preserve">sí continúe diputada Alma gracias </w:t>
      </w:r>
      <w:r>
        <w:rPr>
          <w:rFonts w:ascii="Abadi" w:hAnsi="Abadi"/>
          <w:sz w:val="21"/>
          <w:szCs w:val="21"/>
        </w:rPr>
        <w:t>¡</w:t>
      </w:r>
      <w:r w:rsidRPr="001B4117">
        <w:rPr>
          <w:rFonts w:ascii="Abadi" w:hAnsi="Abadi"/>
          <w:sz w:val="21"/>
          <w:szCs w:val="21"/>
        </w:rPr>
        <w:t>gracias diputada Irma</w:t>
      </w:r>
      <w:r>
        <w:rPr>
          <w:rFonts w:ascii="Abadi" w:hAnsi="Abadi"/>
          <w:sz w:val="21"/>
          <w:szCs w:val="21"/>
        </w:rPr>
        <w:t>!</w:t>
      </w:r>
      <w:r w:rsidRPr="001B4117">
        <w:rPr>
          <w:rFonts w:ascii="Abadi" w:hAnsi="Abadi"/>
          <w:sz w:val="21"/>
          <w:szCs w:val="21"/>
        </w:rPr>
        <w:t xml:space="preserve"> </w:t>
      </w:r>
      <w:r w:rsidRPr="006A4662">
        <w:rPr>
          <w:rFonts w:ascii="Abadi" w:hAnsi="Abadi"/>
          <w:b/>
          <w:bCs/>
          <w:sz w:val="21"/>
          <w:szCs w:val="21"/>
        </w:rPr>
        <w:t>(Voz) Diputada</w:t>
      </w:r>
      <w:r>
        <w:rPr>
          <w:rFonts w:ascii="Abadi" w:hAnsi="Abadi"/>
          <w:b/>
          <w:bCs/>
          <w:sz w:val="21"/>
          <w:szCs w:val="21"/>
        </w:rPr>
        <w:t xml:space="preserve"> </w:t>
      </w:r>
      <w:r w:rsidRPr="001B4117">
        <w:rPr>
          <w:rFonts w:ascii="Abadi" w:hAnsi="Abadi"/>
          <w:b/>
          <w:bCs/>
          <w:sz w:val="21"/>
          <w:szCs w:val="21"/>
        </w:rPr>
        <w:t>Alma</w:t>
      </w:r>
      <w:r w:rsidRPr="001B4117">
        <w:rPr>
          <w:rFonts w:ascii="Abadi" w:hAnsi="Abadi"/>
          <w:sz w:val="21"/>
          <w:szCs w:val="21"/>
        </w:rPr>
        <w:t xml:space="preserve"> </w:t>
      </w:r>
      <w:r w:rsidRPr="001B4117">
        <w:rPr>
          <w:rFonts w:ascii="Abadi" w:hAnsi="Abadi"/>
          <w:b/>
          <w:bCs/>
          <w:sz w:val="21"/>
          <w:szCs w:val="21"/>
        </w:rPr>
        <w:t>Edwviges Alcaraz Hernández</w:t>
      </w:r>
      <w:r>
        <w:rPr>
          <w:rFonts w:ascii="Abadi" w:hAnsi="Abadi"/>
          <w:b/>
          <w:bCs/>
          <w:sz w:val="21"/>
          <w:szCs w:val="21"/>
        </w:rPr>
        <w:t xml:space="preserve">, </w:t>
      </w:r>
      <w:r w:rsidRPr="000812DA">
        <w:rPr>
          <w:rFonts w:ascii="Abadi" w:hAnsi="Abadi"/>
          <w:sz w:val="21"/>
          <w:szCs w:val="21"/>
        </w:rPr>
        <w:t xml:space="preserve">y </w:t>
      </w:r>
      <w:r w:rsidRPr="001B4117">
        <w:rPr>
          <w:rFonts w:ascii="Abadi" w:hAnsi="Abadi"/>
          <w:sz w:val="21"/>
          <w:szCs w:val="21"/>
        </w:rPr>
        <w:t xml:space="preserve">eso justamente pues lo vemos aquí </w:t>
      </w:r>
      <w:r>
        <w:rPr>
          <w:rFonts w:ascii="Abadi" w:hAnsi="Abadi"/>
          <w:sz w:val="21"/>
          <w:szCs w:val="21"/>
        </w:rPr>
        <w:t>¿</w:t>
      </w:r>
      <w:r w:rsidRPr="001B4117">
        <w:rPr>
          <w:rFonts w:ascii="Abadi" w:hAnsi="Abadi"/>
          <w:sz w:val="21"/>
          <w:szCs w:val="21"/>
        </w:rPr>
        <w:t>no</w:t>
      </w:r>
      <w:r>
        <w:rPr>
          <w:rFonts w:ascii="Abadi" w:hAnsi="Abadi"/>
          <w:sz w:val="21"/>
          <w:szCs w:val="21"/>
        </w:rPr>
        <w:t>?</w:t>
      </w:r>
      <w:r w:rsidRPr="001B4117">
        <w:rPr>
          <w:rFonts w:ascii="Abadi" w:hAnsi="Abadi"/>
          <w:sz w:val="21"/>
          <w:szCs w:val="21"/>
        </w:rPr>
        <w:t xml:space="preserve"> este es el estado de situación financiera al 31 de marzo del 2023, efectivo y equivalentes 30,98</w:t>
      </w:r>
      <w:r>
        <w:rPr>
          <w:rFonts w:ascii="Abadi" w:hAnsi="Abadi"/>
          <w:sz w:val="21"/>
          <w:szCs w:val="21"/>
        </w:rPr>
        <w:t>2</w:t>
      </w:r>
      <w:r w:rsidRPr="001B4117">
        <w:rPr>
          <w:rFonts w:ascii="Abadi" w:hAnsi="Abadi"/>
          <w:sz w:val="21"/>
          <w:szCs w:val="21"/>
        </w:rPr>
        <w:t xml:space="preserve"> millones 748</w:t>
      </w:r>
      <w:r>
        <w:rPr>
          <w:rFonts w:ascii="Abadi" w:hAnsi="Abadi"/>
          <w:sz w:val="21"/>
          <w:szCs w:val="21"/>
        </w:rPr>
        <w:t xml:space="preserve"> mil </w:t>
      </w:r>
      <w:r w:rsidRPr="001B4117">
        <w:rPr>
          <w:rFonts w:ascii="Abadi" w:hAnsi="Abadi"/>
          <w:sz w:val="21"/>
          <w:szCs w:val="21"/>
        </w:rPr>
        <w:t>290 pesos</w:t>
      </w:r>
      <w:r>
        <w:rPr>
          <w:rFonts w:ascii="Abadi" w:hAnsi="Abadi"/>
          <w:sz w:val="21"/>
          <w:szCs w:val="21"/>
        </w:rPr>
        <w:t>,</w:t>
      </w:r>
      <w:r w:rsidRPr="001B4117">
        <w:rPr>
          <w:rFonts w:ascii="Abadi" w:hAnsi="Abadi"/>
          <w:sz w:val="21"/>
          <w:szCs w:val="21"/>
        </w:rPr>
        <w:t xml:space="preserve"> lo sacaron de aquí</w:t>
      </w:r>
      <w:r>
        <w:rPr>
          <w:rFonts w:ascii="Abadi" w:hAnsi="Abadi"/>
          <w:sz w:val="21"/>
          <w:szCs w:val="21"/>
        </w:rPr>
        <w:t>,</w:t>
      </w:r>
      <w:r w:rsidRPr="001B4117">
        <w:rPr>
          <w:rFonts w:ascii="Abadi" w:hAnsi="Abadi"/>
          <w:sz w:val="21"/>
          <w:szCs w:val="21"/>
        </w:rPr>
        <w:t xml:space="preserve"> y los pasan para acá</w:t>
      </w:r>
      <w:r>
        <w:rPr>
          <w:rFonts w:ascii="Abadi" w:hAnsi="Abadi"/>
          <w:sz w:val="21"/>
          <w:szCs w:val="21"/>
        </w:rPr>
        <w:t>,</w:t>
      </w:r>
      <w:r w:rsidRPr="001B4117">
        <w:rPr>
          <w:rFonts w:ascii="Abadi" w:hAnsi="Abadi"/>
          <w:sz w:val="21"/>
          <w:szCs w:val="21"/>
        </w:rPr>
        <w:t xml:space="preserve"> derechos a recibir efectivo equivalentes a largo plazo 577</w:t>
      </w:r>
      <w:r>
        <w:rPr>
          <w:rFonts w:ascii="Abadi" w:hAnsi="Abadi"/>
          <w:sz w:val="21"/>
          <w:szCs w:val="21"/>
        </w:rPr>
        <w:t xml:space="preserve"> millones </w:t>
      </w:r>
      <w:r w:rsidRPr="001B4117">
        <w:rPr>
          <w:rFonts w:ascii="Abadi" w:hAnsi="Abadi"/>
          <w:sz w:val="21"/>
          <w:szCs w:val="21"/>
        </w:rPr>
        <w:t>966</w:t>
      </w:r>
      <w:r>
        <w:rPr>
          <w:rFonts w:ascii="Abadi" w:hAnsi="Abadi"/>
          <w:sz w:val="21"/>
          <w:szCs w:val="21"/>
        </w:rPr>
        <w:t xml:space="preserve"> mil pesos,</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aquí está</w:t>
      </w:r>
      <w:r>
        <w:rPr>
          <w:rFonts w:ascii="Abadi" w:hAnsi="Abadi"/>
          <w:sz w:val="21"/>
          <w:szCs w:val="21"/>
        </w:rPr>
        <w:t>!</w:t>
      </w:r>
      <w:r w:rsidRPr="001B4117">
        <w:rPr>
          <w:rFonts w:ascii="Abadi" w:hAnsi="Abadi"/>
          <w:sz w:val="21"/>
          <w:szCs w:val="21"/>
        </w:rPr>
        <w:t xml:space="preserve"> el tema y es muchísimo dinero el que hay</w:t>
      </w:r>
      <w:r>
        <w:rPr>
          <w:rFonts w:ascii="Abadi" w:hAnsi="Abadi"/>
          <w:sz w:val="21"/>
          <w:szCs w:val="21"/>
        </w:rPr>
        <w:t>,</w:t>
      </w:r>
      <w:r w:rsidRPr="001B4117">
        <w:rPr>
          <w:rFonts w:ascii="Abadi" w:hAnsi="Abadi"/>
          <w:sz w:val="21"/>
          <w:szCs w:val="21"/>
        </w:rPr>
        <w:t xml:space="preserve"> y es muchísimo dinero el que no entendemos en dónde está parando</w:t>
      </w:r>
      <w:r>
        <w:rPr>
          <w:rFonts w:ascii="Abadi" w:hAnsi="Abadi"/>
          <w:sz w:val="21"/>
          <w:szCs w:val="21"/>
        </w:rPr>
        <w:t>,</w:t>
      </w:r>
      <w:r w:rsidRPr="001B4117">
        <w:rPr>
          <w:rFonts w:ascii="Abadi" w:hAnsi="Abadi"/>
          <w:sz w:val="21"/>
          <w:szCs w:val="21"/>
        </w:rPr>
        <w:t xml:space="preserve"> y qué están haciendo</w:t>
      </w:r>
      <w:r>
        <w:rPr>
          <w:rFonts w:ascii="Abadi" w:hAnsi="Abadi"/>
          <w:sz w:val="21"/>
          <w:szCs w:val="21"/>
        </w:rPr>
        <w:t>.</w:t>
      </w:r>
    </w:p>
    <w:p w14:paraId="09AE0235" w14:textId="77777777" w:rsidR="00AB6247" w:rsidRDefault="00AB6247" w:rsidP="00AB6247">
      <w:pPr>
        <w:jc w:val="both"/>
        <w:rPr>
          <w:rFonts w:ascii="Abadi" w:hAnsi="Abadi"/>
          <w:sz w:val="21"/>
          <w:szCs w:val="21"/>
        </w:rPr>
      </w:pPr>
    </w:p>
    <w:p w14:paraId="5069A273" w14:textId="77777777" w:rsidR="00AB6247" w:rsidRDefault="00AB6247" w:rsidP="00AB6247">
      <w:pPr>
        <w:jc w:val="both"/>
        <w:rPr>
          <w:rFonts w:ascii="Abadi" w:hAnsi="Abadi"/>
          <w:sz w:val="21"/>
          <w:szCs w:val="21"/>
        </w:rPr>
      </w:pPr>
      <w:r>
        <w:rPr>
          <w:rFonts w:ascii="Abadi" w:hAnsi="Abadi"/>
          <w:sz w:val="21"/>
          <w:szCs w:val="21"/>
        </w:rPr>
        <w:t>- P</w:t>
      </w:r>
      <w:r w:rsidRPr="001B4117">
        <w:rPr>
          <w:rFonts w:ascii="Abadi" w:hAnsi="Abadi"/>
          <w:sz w:val="21"/>
          <w:szCs w:val="21"/>
        </w:rPr>
        <w:t xml:space="preserve">or todo esto anterior y como y como ya lo dijimos en algún momento la semana pasada no se socializan las pérdidas y se </w:t>
      </w:r>
      <w:r w:rsidRPr="001B4117">
        <w:rPr>
          <w:rFonts w:ascii="Abadi" w:hAnsi="Abadi"/>
          <w:sz w:val="21"/>
          <w:szCs w:val="21"/>
        </w:rPr>
        <w:t xml:space="preserve">privatizan las ganancias </w:t>
      </w:r>
      <w:r>
        <w:rPr>
          <w:rFonts w:ascii="Abadi" w:hAnsi="Abadi"/>
          <w:sz w:val="21"/>
          <w:szCs w:val="21"/>
        </w:rPr>
        <w:t>¿</w:t>
      </w:r>
      <w:r w:rsidRPr="001B4117">
        <w:rPr>
          <w:rFonts w:ascii="Abadi" w:hAnsi="Abadi"/>
          <w:sz w:val="21"/>
          <w:szCs w:val="21"/>
        </w:rPr>
        <w:t>no</w:t>
      </w:r>
      <w:r>
        <w:rPr>
          <w:rFonts w:ascii="Abadi" w:hAnsi="Abadi"/>
          <w:sz w:val="21"/>
          <w:szCs w:val="21"/>
        </w:rPr>
        <w:t>?</w:t>
      </w:r>
      <w:r w:rsidRPr="001B4117">
        <w:rPr>
          <w:rFonts w:ascii="Abadi" w:hAnsi="Abadi"/>
          <w:sz w:val="21"/>
          <w:szCs w:val="21"/>
        </w:rPr>
        <w:t xml:space="preserve"> este</w:t>
      </w:r>
      <w:r>
        <w:rPr>
          <w:rFonts w:ascii="Abadi" w:hAnsi="Abadi"/>
          <w:sz w:val="21"/>
          <w:szCs w:val="21"/>
        </w:rPr>
        <w:t>,</w:t>
      </w:r>
      <w:r w:rsidRPr="001B4117">
        <w:rPr>
          <w:rFonts w:ascii="Abadi" w:hAnsi="Abadi"/>
          <w:sz w:val="21"/>
          <w:szCs w:val="21"/>
        </w:rPr>
        <w:t xml:space="preserve"> las pérdidas todos las tenemos que pagar</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no</w:t>
      </w:r>
      <w:r>
        <w:rPr>
          <w:rFonts w:ascii="Abadi" w:hAnsi="Abadi"/>
          <w:sz w:val="21"/>
          <w:szCs w:val="21"/>
        </w:rPr>
        <w:t>?</w:t>
      </w:r>
      <w:r w:rsidRPr="001B4117">
        <w:rPr>
          <w:rFonts w:ascii="Abadi" w:hAnsi="Abadi"/>
          <w:sz w:val="21"/>
          <w:szCs w:val="21"/>
        </w:rPr>
        <w:t xml:space="preserve"> con nuestros impuestos se tienen que pagar</w:t>
      </w:r>
      <w:r>
        <w:rPr>
          <w:rFonts w:ascii="Abadi" w:hAnsi="Abadi"/>
          <w:sz w:val="21"/>
          <w:szCs w:val="21"/>
        </w:rPr>
        <w:t>,</w:t>
      </w:r>
      <w:r w:rsidRPr="001B4117">
        <w:rPr>
          <w:rFonts w:ascii="Abadi" w:hAnsi="Abadi"/>
          <w:sz w:val="21"/>
          <w:szCs w:val="21"/>
        </w:rPr>
        <w:t xml:space="preserve"> las pérdidas de unos cuantos y cuando estos cuantos ganan la lana y tienen recursos y tienen utilidades esas no se comparten </w:t>
      </w:r>
      <w:r>
        <w:rPr>
          <w:rFonts w:ascii="Abadi" w:hAnsi="Abadi"/>
          <w:sz w:val="21"/>
          <w:szCs w:val="21"/>
        </w:rPr>
        <w:t>¿</w:t>
      </w:r>
      <w:r w:rsidRPr="001B4117">
        <w:rPr>
          <w:rFonts w:ascii="Abadi" w:hAnsi="Abadi"/>
          <w:sz w:val="21"/>
          <w:szCs w:val="21"/>
        </w:rPr>
        <w:t>no</w:t>
      </w:r>
      <w:r>
        <w:rPr>
          <w:rFonts w:ascii="Abadi" w:hAnsi="Abadi"/>
          <w:sz w:val="21"/>
          <w:szCs w:val="21"/>
        </w:rPr>
        <w:t>?</w:t>
      </w:r>
      <w:r w:rsidRPr="001B4117">
        <w:rPr>
          <w:rFonts w:ascii="Abadi" w:hAnsi="Abadi"/>
          <w:sz w:val="21"/>
          <w:szCs w:val="21"/>
        </w:rPr>
        <w:t xml:space="preserve"> esa se queda el </w:t>
      </w:r>
      <w:r>
        <w:rPr>
          <w:rFonts w:ascii="Abadi" w:hAnsi="Abadi"/>
          <w:sz w:val="21"/>
          <w:szCs w:val="21"/>
        </w:rPr>
        <w:t>“</w:t>
      </w:r>
      <w:r w:rsidRPr="001B4117">
        <w:rPr>
          <w:rFonts w:ascii="Abadi" w:hAnsi="Abadi"/>
          <w:sz w:val="21"/>
          <w:szCs w:val="21"/>
        </w:rPr>
        <w:t>Grupo Pachuca</w:t>
      </w:r>
      <w:r>
        <w:rPr>
          <w:rFonts w:ascii="Abadi" w:hAnsi="Abadi"/>
          <w:sz w:val="21"/>
          <w:szCs w:val="21"/>
        </w:rPr>
        <w:t>”</w:t>
      </w:r>
      <w:r w:rsidRPr="001B4117">
        <w:rPr>
          <w:rFonts w:ascii="Abadi" w:hAnsi="Abadi"/>
          <w:sz w:val="21"/>
          <w:szCs w:val="21"/>
        </w:rPr>
        <w:t xml:space="preserve"> con ella.</w:t>
      </w:r>
    </w:p>
    <w:p w14:paraId="3C2FC898" w14:textId="77777777" w:rsidR="00AB6247" w:rsidRPr="001B4117" w:rsidRDefault="00AB6247" w:rsidP="00AB6247">
      <w:pPr>
        <w:jc w:val="both"/>
        <w:rPr>
          <w:rFonts w:ascii="Abadi" w:hAnsi="Abadi"/>
          <w:sz w:val="21"/>
          <w:szCs w:val="21"/>
        </w:rPr>
      </w:pPr>
    </w:p>
    <w:p w14:paraId="7F89FD66"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Por todo lo anterior hemos solicitado que se llame a comparecer este Congreso a Héctor Salgado Banda</w:t>
      </w:r>
      <w:r>
        <w:rPr>
          <w:rFonts w:ascii="Abadi" w:hAnsi="Abadi"/>
          <w:sz w:val="21"/>
          <w:szCs w:val="21"/>
        </w:rPr>
        <w:t>,</w:t>
      </w:r>
      <w:r w:rsidRPr="001B4117">
        <w:rPr>
          <w:rFonts w:ascii="Abadi" w:hAnsi="Abadi"/>
          <w:sz w:val="21"/>
          <w:szCs w:val="21"/>
        </w:rPr>
        <w:t xml:space="preserve"> como ya lo había dicho titular de la Secretaría de Finanzas Inversión y Administración, a fin de que proporcione información y que permita aclarar el origen de los recursos públicos empleados para dicho crédito </w:t>
      </w:r>
      <w:r>
        <w:rPr>
          <w:rFonts w:ascii="Abadi" w:hAnsi="Abadi"/>
          <w:sz w:val="21"/>
          <w:szCs w:val="21"/>
        </w:rPr>
        <w:t>¿</w:t>
      </w:r>
      <w:r w:rsidRPr="001B4117">
        <w:rPr>
          <w:rFonts w:ascii="Abadi" w:hAnsi="Abadi"/>
          <w:sz w:val="21"/>
          <w:szCs w:val="21"/>
        </w:rPr>
        <w:t>de dónde realmente salió este dinero</w:t>
      </w:r>
      <w:r>
        <w:rPr>
          <w:rFonts w:ascii="Abadi" w:hAnsi="Abadi"/>
          <w:sz w:val="21"/>
          <w:szCs w:val="21"/>
        </w:rPr>
        <w:t>?</w:t>
      </w:r>
      <w:r w:rsidRPr="001B4117">
        <w:rPr>
          <w:rFonts w:ascii="Abadi" w:hAnsi="Abadi"/>
          <w:sz w:val="21"/>
          <w:szCs w:val="21"/>
        </w:rPr>
        <w:t xml:space="preserve"> hay cuatro versiones</w:t>
      </w:r>
      <w:r>
        <w:rPr>
          <w:rFonts w:ascii="Abadi" w:hAnsi="Abadi"/>
          <w:sz w:val="21"/>
          <w:szCs w:val="21"/>
        </w:rPr>
        <w:t>,</w:t>
      </w:r>
      <w:r w:rsidRPr="001B4117">
        <w:rPr>
          <w:rFonts w:ascii="Abadi" w:hAnsi="Abadi"/>
          <w:sz w:val="21"/>
          <w:szCs w:val="21"/>
        </w:rPr>
        <w:t xml:space="preserve"> como ya lo dije</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las condiciones en que se otorgó el crédito</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qué elementos se tomaron en cuenta para determinar el porcentaje de interés ordinario</w:t>
      </w:r>
      <w:r>
        <w:rPr>
          <w:rFonts w:ascii="Abadi" w:hAnsi="Abadi"/>
          <w:sz w:val="21"/>
          <w:szCs w:val="21"/>
        </w:rPr>
        <w:t>? ¿</w:t>
      </w:r>
      <w:r w:rsidRPr="001B4117">
        <w:rPr>
          <w:rFonts w:ascii="Abadi" w:hAnsi="Abadi"/>
          <w:sz w:val="21"/>
          <w:szCs w:val="21"/>
        </w:rPr>
        <w:t>por qué prestarle a un particular al 6% y pagar préstamos hipotecarios</w:t>
      </w:r>
      <w:r>
        <w:rPr>
          <w:rFonts w:ascii="Abadi" w:hAnsi="Abadi"/>
          <w:sz w:val="21"/>
          <w:szCs w:val="21"/>
        </w:rPr>
        <w:t>,</w:t>
      </w:r>
      <w:r w:rsidRPr="001B4117">
        <w:rPr>
          <w:rFonts w:ascii="Abadi" w:hAnsi="Abadi"/>
          <w:sz w:val="21"/>
          <w:szCs w:val="21"/>
        </w:rPr>
        <w:t xml:space="preserve"> este préstamos al banco al 11% </w:t>
      </w:r>
      <w:r>
        <w:rPr>
          <w:rFonts w:ascii="Abadi" w:hAnsi="Abadi"/>
          <w:sz w:val="21"/>
          <w:szCs w:val="21"/>
        </w:rPr>
        <w:t>¿</w:t>
      </w:r>
      <w:r w:rsidRPr="001B4117">
        <w:rPr>
          <w:rFonts w:ascii="Abadi" w:hAnsi="Abadi"/>
          <w:sz w:val="21"/>
          <w:szCs w:val="21"/>
        </w:rPr>
        <w:t>sí</w:t>
      </w:r>
      <w:r>
        <w:rPr>
          <w:rFonts w:ascii="Abadi" w:hAnsi="Abadi"/>
          <w:sz w:val="21"/>
          <w:szCs w:val="21"/>
        </w:rPr>
        <w:t>?</w:t>
      </w:r>
      <w:r w:rsidRPr="001B4117">
        <w:rPr>
          <w:rFonts w:ascii="Abadi" w:hAnsi="Abadi"/>
          <w:sz w:val="21"/>
          <w:szCs w:val="21"/>
        </w:rPr>
        <w:t xml:space="preserve"> el saldo pendiente de liquidar</w:t>
      </w:r>
      <w:r>
        <w:rPr>
          <w:rFonts w:ascii="Abadi" w:hAnsi="Abadi"/>
          <w:sz w:val="21"/>
          <w:szCs w:val="21"/>
        </w:rPr>
        <w:t>,</w:t>
      </w:r>
      <w:r w:rsidRPr="001B4117">
        <w:rPr>
          <w:rFonts w:ascii="Abadi" w:hAnsi="Abadi"/>
          <w:sz w:val="21"/>
          <w:szCs w:val="21"/>
        </w:rPr>
        <w:t xml:space="preserve"> cuánto ha pagado y cuánto está pendiente por liquidar</w:t>
      </w:r>
      <w:r>
        <w:rPr>
          <w:rFonts w:ascii="Abadi" w:hAnsi="Abadi"/>
          <w:sz w:val="21"/>
          <w:szCs w:val="21"/>
        </w:rPr>
        <w:t>,</w:t>
      </w:r>
      <w:r w:rsidRPr="001B4117">
        <w:rPr>
          <w:rFonts w:ascii="Abadi" w:hAnsi="Abadi"/>
          <w:sz w:val="21"/>
          <w:szCs w:val="21"/>
        </w:rPr>
        <w:t xml:space="preserve"> las fechas de pago</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cuándo va a terminar de pagar</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cuáles son las fechas en que paga</w:t>
      </w:r>
      <w:r>
        <w:rPr>
          <w:rFonts w:ascii="Abadi" w:hAnsi="Abadi"/>
          <w:sz w:val="21"/>
          <w:szCs w:val="21"/>
        </w:rPr>
        <w:t>?</w:t>
      </w:r>
      <w:r w:rsidRPr="001B4117">
        <w:rPr>
          <w:rFonts w:ascii="Abadi" w:hAnsi="Abadi"/>
          <w:sz w:val="21"/>
          <w:szCs w:val="21"/>
        </w:rPr>
        <w:t xml:space="preserve"> esta esta asociación las penalizaciones en caso del incumplimiento de pago, la razón que justificó el cambio de la garantía hipotecaria, </w:t>
      </w:r>
      <w:r>
        <w:rPr>
          <w:rFonts w:ascii="Abadi" w:hAnsi="Abadi"/>
          <w:sz w:val="21"/>
          <w:szCs w:val="21"/>
        </w:rPr>
        <w:t>¿</w:t>
      </w:r>
      <w:r w:rsidRPr="001B4117">
        <w:rPr>
          <w:rFonts w:ascii="Abadi" w:hAnsi="Abadi"/>
          <w:sz w:val="21"/>
          <w:szCs w:val="21"/>
        </w:rPr>
        <w:t>y quién fue el funcionario público que autorizó este préstamo</w:t>
      </w:r>
      <w:r>
        <w:rPr>
          <w:rFonts w:ascii="Abadi" w:hAnsi="Abadi"/>
          <w:sz w:val="21"/>
          <w:szCs w:val="21"/>
        </w:rPr>
        <w:t>?</w:t>
      </w:r>
      <w:r w:rsidRPr="001B4117">
        <w:rPr>
          <w:rFonts w:ascii="Abadi" w:hAnsi="Abadi"/>
          <w:sz w:val="21"/>
          <w:szCs w:val="21"/>
        </w:rPr>
        <w:t xml:space="preserve"> y </w:t>
      </w:r>
      <w:r>
        <w:rPr>
          <w:rFonts w:ascii="Abadi" w:hAnsi="Abadi"/>
          <w:sz w:val="21"/>
          <w:szCs w:val="21"/>
        </w:rPr>
        <w:t>¿</w:t>
      </w:r>
      <w:r w:rsidRPr="001B4117">
        <w:rPr>
          <w:rFonts w:ascii="Abadi" w:hAnsi="Abadi"/>
          <w:sz w:val="21"/>
          <w:szCs w:val="21"/>
        </w:rPr>
        <w:t xml:space="preserve">bajo qué argumentos y </w:t>
      </w:r>
      <w:r>
        <w:rPr>
          <w:rFonts w:ascii="Abadi" w:hAnsi="Abadi"/>
          <w:sz w:val="21"/>
          <w:szCs w:val="21"/>
        </w:rPr>
        <w:t>¿</w:t>
      </w:r>
      <w:r w:rsidRPr="001B4117">
        <w:rPr>
          <w:rFonts w:ascii="Abadi" w:hAnsi="Abadi"/>
          <w:sz w:val="21"/>
          <w:szCs w:val="21"/>
        </w:rPr>
        <w:t>bajo qué facultades o atribuciones lo hizo</w:t>
      </w:r>
      <w:r>
        <w:rPr>
          <w:rFonts w:ascii="Abadi" w:hAnsi="Abadi"/>
          <w:sz w:val="21"/>
          <w:szCs w:val="21"/>
        </w:rPr>
        <w:t>?</w:t>
      </w:r>
      <w:r w:rsidRPr="001B4117">
        <w:rPr>
          <w:rFonts w:ascii="Abadi" w:hAnsi="Abadi"/>
          <w:sz w:val="21"/>
          <w:szCs w:val="21"/>
        </w:rPr>
        <w:t xml:space="preserve"> y obviamente cualquier otra circunstancia relacionada a este tema.</w:t>
      </w:r>
    </w:p>
    <w:p w14:paraId="7E7A93FE" w14:textId="77777777" w:rsidR="00AB6247" w:rsidRPr="001B4117" w:rsidRDefault="00AB6247" w:rsidP="00AB6247">
      <w:pPr>
        <w:jc w:val="both"/>
        <w:rPr>
          <w:rFonts w:ascii="Abadi" w:hAnsi="Abadi"/>
          <w:sz w:val="21"/>
          <w:szCs w:val="21"/>
        </w:rPr>
      </w:pPr>
    </w:p>
    <w:p w14:paraId="6BCB3A46" w14:textId="499BB31F"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Lo anterior repito, en virtud de que la información que posee este Congreso relacionada con dicha transacción es solamente lo que se </w:t>
      </w:r>
      <w:r>
        <w:rPr>
          <w:rFonts w:ascii="Abadi" w:hAnsi="Abadi"/>
          <w:sz w:val="21"/>
          <w:szCs w:val="21"/>
        </w:rPr>
        <w:t xml:space="preserve">ha </w:t>
      </w:r>
      <w:r w:rsidRPr="001B4117">
        <w:rPr>
          <w:rFonts w:ascii="Abadi" w:hAnsi="Abadi"/>
          <w:sz w:val="21"/>
          <w:szCs w:val="21"/>
        </w:rPr>
        <w:t>ventilado a través de los medios de comunicación</w:t>
      </w:r>
      <w:r>
        <w:rPr>
          <w:rFonts w:ascii="Abadi" w:hAnsi="Abadi"/>
          <w:sz w:val="21"/>
          <w:szCs w:val="21"/>
        </w:rPr>
        <w:t>,</w:t>
      </w:r>
      <w:r w:rsidRPr="001B4117">
        <w:rPr>
          <w:rFonts w:ascii="Abadi" w:hAnsi="Abadi"/>
          <w:sz w:val="21"/>
          <w:szCs w:val="21"/>
        </w:rPr>
        <w:t xml:space="preserve"> sin que hasta el momento este Poder Legislativo haya podido ejercer sus funciones de control, de vigilancia y de fiscalización o que poseemos información clara y precisa </w:t>
      </w:r>
      <w:r>
        <w:rPr>
          <w:rFonts w:ascii="Abadi" w:hAnsi="Abadi"/>
          <w:sz w:val="21"/>
          <w:szCs w:val="21"/>
        </w:rPr>
        <w:t>¿</w:t>
      </w:r>
      <w:r w:rsidRPr="001B4117">
        <w:rPr>
          <w:rFonts w:ascii="Abadi" w:hAnsi="Abadi"/>
          <w:sz w:val="21"/>
          <w:szCs w:val="21"/>
        </w:rPr>
        <w:t>pues de dónde salió este recurso</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por qué se tomó esa decisión</w:t>
      </w:r>
      <w:r>
        <w:rPr>
          <w:rFonts w:ascii="Abadi" w:hAnsi="Abadi"/>
          <w:sz w:val="21"/>
          <w:szCs w:val="21"/>
        </w:rPr>
        <w:t>?</w:t>
      </w:r>
      <w:r w:rsidRPr="001B4117">
        <w:rPr>
          <w:rFonts w:ascii="Abadi" w:hAnsi="Abadi"/>
          <w:sz w:val="21"/>
          <w:szCs w:val="21"/>
        </w:rPr>
        <w:t xml:space="preserve"> y de qué manera pues se está manejando el recurso de las y los guanajuatenses entonces este pequeño análisis es para justificar el por qué es importante la presencia del Secretario de Finanzas en </w:t>
      </w:r>
      <w:r w:rsidRPr="001B4117">
        <w:rPr>
          <w:rFonts w:ascii="Abadi" w:hAnsi="Abadi"/>
          <w:sz w:val="21"/>
          <w:szCs w:val="21"/>
        </w:rPr>
        <w:lastRenderedPageBreak/>
        <w:t xml:space="preserve">este Congreso para que rinda cuentas de </w:t>
      </w:r>
      <w:r>
        <w:rPr>
          <w:noProof/>
        </w:rPr>
        <w:drawing>
          <wp:anchor distT="0" distB="0" distL="114300" distR="114300" simplePos="0" relativeHeight="251694080" behindDoc="1" locked="0" layoutInCell="1" allowOverlap="1" wp14:anchorId="051B4512" wp14:editId="55295FEF">
            <wp:simplePos x="0" y="0"/>
            <wp:positionH relativeFrom="column">
              <wp:posOffset>3486734</wp:posOffset>
            </wp:positionH>
            <wp:positionV relativeFrom="paragraph">
              <wp:posOffset>363870</wp:posOffset>
            </wp:positionV>
            <wp:extent cx="1025202" cy="535075"/>
            <wp:effectExtent l="247650" t="228600" r="251460" b="684530"/>
            <wp:wrapTight wrapText="bothSides">
              <wp:wrapPolygon edited="0">
                <wp:start x="-5219" y="-9235"/>
                <wp:lineTo x="-5219" y="48485"/>
                <wp:lineTo x="26498" y="48485"/>
                <wp:lineTo x="26498" y="-9235"/>
                <wp:lineTo x="-5219" y="-9235"/>
              </wp:wrapPolygon>
            </wp:wrapTight>
            <wp:docPr id="687081522" name="Imagen 1" descr="Una persona sentado frente a una pantal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1522" name="Imagen 1" descr="Una persona sentado frente a una pantalla&#10;&#10;Descripción generada automáticamente con confianza baja"/>
                    <pic:cNvPicPr/>
                  </pic:nvPicPr>
                  <pic:blipFill rotWithShape="1">
                    <a:blip r:embed="rId43" cstate="print">
                      <a:extLst>
                        <a:ext uri="{28A0092B-C50C-407E-A947-70E740481C1C}">
                          <a14:useLocalDpi xmlns:a14="http://schemas.microsoft.com/office/drawing/2010/main" val="0"/>
                        </a:ext>
                      </a:extLst>
                    </a:blip>
                    <a:srcRect b="7207"/>
                    <a:stretch/>
                  </pic:blipFill>
                  <pic:spPr bwMode="auto">
                    <a:xfrm>
                      <a:off x="0" y="0"/>
                      <a:ext cx="1025202" cy="53507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r w:rsidRPr="001B4117">
        <w:rPr>
          <w:rFonts w:ascii="Abadi" w:hAnsi="Abadi"/>
          <w:sz w:val="21"/>
          <w:szCs w:val="21"/>
        </w:rPr>
        <w:t xml:space="preserve">este préstamo y de seguramente muchos préstamos más que ni nos hemos dado y en qué va a terminar esta cuenta </w:t>
      </w:r>
      <w:proofErr w:type="spellStart"/>
      <w:r w:rsidRPr="001B4117">
        <w:rPr>
          <w:rFonts w:ascii="Abadi" w:hAnsi="Abadi"/>
          <w:sz w:val="21"/>
          <w:szCs w:val="21"/>
        </w:rPr>
        <w:t>mounstrosa</w:t>
      </w:r>
      <w:proofErr w:type="spellEnd"/>
      <w:r w:rsidRPr="001B4117">
        <w:rPr>
          <w:rFonts w:ascii="Abadi" w:hAnsi="Abadi"/>
          <w:sz w:val="21"/>
          <w:szCs w:val="21"/>
        </w:rPr>
        <w:t xml:space="preserve"> que tienen enorme pues de treinta de 3</w:t>
      </w:r>
      <w:r>
        <w:rPr>
          <w:rFonts w:ascii="Abadi" w:hAnsi="Abadi"/>
          <w:sz w:val="21"/>
          <w:szCs w:val="21"/>
        </w:rPr>
        <w:t xml:space="preserve">0 mil millones de pesos, de más de 30 mil millones de pesos, de esta famosa cuenta que hicieron, </w:t>
      </w:r>
      <w:r w:rsidRPr="001B4117">
        <w:rPr>
          <w:rFonts w:ascii="Abadi" w:hAnsi="Abadi"/>
          <w:sz w:val="21"/>
          <w:szCs w:val="21"/>
        </w:rPr>
        <w:t>alusión y es efectivo y equivalente</w:t>
      </w:r>
      <w:r>
        <w:rPr>
          <w:rFonts w:ascii="Abadi" w:hAnsi="Abadi"/>
          <w:sz w:val="21"/>
          <w:szCs w:val="21"/>
        </w:rPr>
        <w:t xml:space="preserve">. </w:t>
      </w:r>
    </w:p>
    <w:p w14:paraId="1242104A" w14:textId="77777777" w:rsidR="00AB6247" w:rsidRDefault="00AB6247" w:rsidP="00AB6247">
      <w:pPr>
        <w:jc w:val="both"/>
        <w:rPr>
          <w:rFonts w:ascii="Abadi" w:hAnsi="Abadi"/>
          <w:sz w:val="21"/>
          <w:szCs w:val="21"/>
        </w:rPr>
      </w:pPr>
    </w:p>
    <w:p w14:paraId="6E8771F5" w14:textId="77777777" w:rsidR="00AB6247" w:rsidRDefault="00AB6247" w:rsidP="00AB6247">
      <w:pPr>
        <w:jc w:val="both"/>
        <w:rPr>
          <w:rFonts w:ascii="Abadi" w:hAnsi="Abadi"/>
          <w:sz w:val="21"/>
          <w:szCs w:val="21"/>
        </w:rPr>
      </w:pPr>
      <w:r>
        <w:rPr>
          <w:rFonts w:ascii="Abadi" w:hAnsi="Abadi"/>
          <w:sz w:val="21"/>
          <w:szCs w:val="21"/>
        </w:rPr>
        <w:t>- E</w:t>
      </w:r>
      <w:r w:rsidRPr="001B4117">
        <w:rPr>
          <w:rFonts w:ascii="Abadi" w:hAnsi="Abadi"/>
          <w:sz w:val="21"/>
          <w:szCs w:val="21"/>
        </w:rPr>
        <w:t>s cuanto diputada Presidenta gracias.</w:t>
      </w:r>
    </w:p>
    <w:p w14:paraId="05FC5203" w14:textId="77777777" w:rsidR="00AB6247" w:rsidRPr="001B4117" w:rsidRDefault="00AB6247" w:rsidP="00AB6247">
      <w:pPr>
        <w:jc w:val="both"/>
        <w:rPr>
          <w:rFonts w:ascii="Abadi" w:hAnsi="Abadi"/>
          <w:sz w:val="21"/>
          <w:szCs w:val="21"/>
        </w:rPr>
      </w:pPr>
    </w:p>
    <w:p w14:paraId="5D2BBECF" w14:textId="77777777" w:rsidR="00AB6247" w:rsidRDefault="00AB6247" w:rsidP="00AB6247">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Pr>
          <w:rFonts w:ascii="Abadi" w:hAnsi="Abadi"/>
          <w:b/>
          <w:bCs/>
          <w:sz w:val="21"/>
          <w:szCs w:val="21"/>
        </w:rPr>
        <w:t xml:space="preserve"> </w:t>
      </w:r>
      <w:r w:rsidRPr="001B4117">
        <w:rPr>
          <w:rFonts w:ascii="Abadi" w:hAnsi="Abadi"/>
          <w:sz w:val="21"/>
          <w:szCs w:val="21"/>
        </w:rPr>
        <w:t>Gracias diputada</w:t>
      </w:r>
      <w:r>
        <w:rPr>
          <w:rFonts w:ascii="Abadi" w:hAnsi="Abadi"/>
          <w:sz w:val="21"/>
          <w:szCs w:val="21"/>
        </w:rPr>
        <w:t>.</w:t>
      </w:r>
    </w:p>
    <w:p w14:paraId="0C9B37B2" w14:textId="77777777" w:rsidR="00AB6247" w:rsidRDefault="00AB6247" w:rsidP="00AB6247">
      <w:pPr>
        <w:ind w:firstLine="708"/>
        <w:jc w:val="both"/>
        <w:rPr>
          <w:rFonts w:ascii="Abadi" w:hAnsi="Abadi"/>
          <w:sz w:val="21"/>
          <w:szCs w:val="21"/>
        </w:rPr>
      </w:pPr>
    </w:p>
    <w:p w14:paraId="7244004F" w14:textId="77777777" w:rsidR="00AB6247" w:rsidRDefault="00AB6247" w:rsidP="00AB6247">
      <w:pPr>
        <w:ind w:firstLine="708"/>
        <w:jc w:val="both"/>
        <w:rPr>
          <w:rFonts w:ascii="Abadi" w:hAnsi="Abadi"/>
          <w:sz w:val="21"/>
          <w:szCs w:val="21"/>
        </w:rPr>
      </w:pPr>
      <w:r>
        <w:rPr>
          <w:rFonts w:ascii="Abadi" w:hAnsi="Abadi"/>
          <w:sz w:val="21"/>
          <w:szCs w:val="21"/>
        </w:rPr>
        <w:t>- S</w:t>
      </w:r>
      <w:r w:rsidRPr="001B4117">
        <w:rPr>
          <w:rFonts w:ascii="Abadi" w:hAnsi="Abadi"/>
          <w:sz w:val="21"/>
          <w:szCs w:val="21"/>
        </w:rPr>
        <w:t>e da la más cordial bienvenida a ciudadanas y ciudadanos de la Colonia San Miguel del municipio de León Guanajuato invitados por esta Presidencia bienvenidas</w:t>
      </w:r>
      <w:r>
        <w:rPr>
          <w:rFonts w:ascii="Abadi" w:hAnsi="Abadi"/>
          <w:sz w:val="21"/>
          <w:szCs w:val="21"/>
        </w:rPr>
        <w:t>.</w:t>
      </w:r>
      <w:r w:rsidRPr="001B4117">
        <w:rPr>
          <w:rFonts w:ascii="Abadi" w:hAnsi="Abadi"/>
          <w:sz w:val="21"/>
          <w:szCs w:val="21"/>
        </w:rPr>
        <w:t xml:space="preserve"> </w:t>
      </w:r>
    </w:p>
    <w:p w14:paraId="57138971" w14:textId="77777777" w:rsidR="00AB6247" w:rsidRPr="001B4117" w:rsidRDefault="00AB6247" w:rsidP="00AB6247">
      <w:pPr>
        <w:ind w:firstLine="708"/>
        <w:jc w:val="both"/>
        <w:rPr>
          <w:rFonts w:ascii="Abadi" w:hAnsi="Abadi"/>
          <w:sz w:val="21"/>
          <w:szCs w:val="21"/>
        </w:rPr>
      </w:pPr>
    </w:p>
    <w:p w14:paraId="35CCD33B" w14:textId="77777777" w:rsidR="00AB624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T</w:t>
      </w:r>
      <w:r w:rsidRPr="001B4117">
        <w:rPr>
          <w:rFonts w:ascii="Abadi" w:hAnsi="Abadi"/>
          <w:sz w:val="21"/>
          <w:szCs w:val="21"/>
        </w:rPr>
        <w:t xml:space="preserve">ambién esta Presidencia da la más cordial bienvenida al </w:t>
      </w:r>
      <w:r>
        <w:rPr>
          <w:rFonts w:ascii="Abadi" w:hAnsi="Abadi"/>
          <w:sz w:val="21"/>
          <w:szCs w:val="21"/>
        </w:rPr>
        <w:t>G</w:t>
      </w:r>
      <w:r w:rsidRPr="001B4117">
        <w:rPr>
          <w:rFonts w:ascii="Abadi" w:hAnsi="Abadi"/>
          <w:sz w:val="21"/>
          <w:szCs w:val="21"/>
        </w:rPr>
        <w:t>rupo de habitantes de la Colonia Monte Blanco de la ciudad de Celaya invitadas por la diputada María de la luz Hernández Martínez</w:t>
      </w:r>
      <w:r>
        <w:rPr>
          <w:rFonts w:ascii="Abadi" w:hAnsi="Abadi"/>
          <w:sz w:val="21"/>
          <w:szCs w:val="21"/>
        </w:rPr>
        <w:t>, b</w:t>
      </w:r>
      <w:r w:rsidRPr="001B4117">
        <w:rPr>
          <w:rFonts w:ascii="Abadi" w:hAnsi="Abadi"/>
          <w:sz w:val="21"/>
          <w:szCs w:val="21"/>
        </w:rPr>
        <w:t>ienvenidos</w:t>
      </w:r>
      <w:r>
        <w:rPr>
          <w:rFonts w:ascii="Abadi" w:hAnsi="Abadi"/>
          <w:sz w:val="21"/>
          <w:szCs w:val="21"/>
        </w:rPr>
        <w:t>.</w:t>
      </w:r>
      <w:r w:rsidRPr="001B4117">
        <w:rPr>
          <w:rFonts w:ascii="Abadi" w:hAnsi="Abadi"/>
          <w:sz w:val="21"/>
          <w:szCs w:val="21"/>
        </w:rPr>
        <w:t xml:space="preserve"> </w:t>
      </w:r>
    </w:p>
    <w:p w14:paraId="41AAE1D7" w14:textId="77777777" w:rsidR="00AB6247" w:rsidRPr="001B4117" w:rsidRDefault="00AB6247" w:rsidP="00AB6247">
      <w:pPr>
        <w:ind w:firstLine="708"/>
        <w:jc w:val="both"/>
        <w:rPr>
          <w:rFonts w:ascii="Abadi" w:hAnsi="Abadi"/>
          <w:sz w:val="21"/>
          <w:szCs w:val="21"/>
        </w:rPr>
      </w:pPr>
    </w:p>
    <w:p w14:paraId="0DD05414" w14:textId="77777777" w:rsidR="00AB624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Damos la bienvenida también al </w:t>
      </w:r>
      <w:r>
        <w:rPr>
          <w:rFonts w:ascii="Abadi" w:hAnsi="Abadi"/>
          <w:sz w:val="21"/>
          <w:szCs w:val="21"/>
        </w:rPr>
        <w:t>G</w:t>
      </w:r>
      <w:r w:rsidRPr="001B4117">
        <w:rPr>
          <w:rFonts w:ascii="Abadi" w:hAnsi="Abadi"/>
          <w:sz w:val="21"/>
          <w:szCs w:val="21"/>
        </w:rPr>
        <w:t xml:space="preserve">rupo de </w:t>
      </w:r>
      <w:r>
        <w:rPr>
          <w:rFonts w:ascii="Abadi" w:hAnsi="Abadi"/>
          <w:sz w:val="21"/>
          <w:szCs w:val="21"/>
        </w:rPr>
        <w:t>M</w:t>
      </w:r>
      <w:r w:rsidRPr="001B4117">
        <w:rPr>
          <w:rFonts w:ascii="Abadi" w:hAnsi="Abadi"/>
          <w:sz w:val="21"/>
          <w:szCs w:val="21"/>
        </w:rPr>
        <w:t xml:space="preserve">ujeres de </w:t>
      </w:r>
      <w:r>
        <w:rPr>
          <w:rFonts w:ascii="Abadi" w:hAnsi="Abadi"/>
          <w:sz w:val="21"/>
          <w:szCs w:val="21"/>
        </w:rPr>
        <w:t>C</w:t>
      </w:r>
      <w:r w:rsidRPr="001B4117">
        <w:rPr>
          <w:rFonts w:ascii="Abadi" w:hAnsi="Abadi"/>
          <w:sz w:val="21"/>
          <w:szCs w:val="21"/>
        </w:rPr>
        <w:t xml:space="preserve">amino al </w:t>
      </w:r>
      <w:r>
        <w:rPr>
          <w:rFonts w:ascii="Abadi" w:hAnsi="Abadi"/>
          <w:sz w:val="21"/>
          <w:szCs w:val="21"/>
        </w:rPr>
        <w:t>T</w:t>
      </w:r>
      <w:r w:rsidRPr="001B4117">
        <w:rPr>
          <w:rFonts w:ascii="Abadi" w:hAnsi="Abadi"/>
          <w:sz w:val="21"/>
          <w:szCs w:val="21"/>
        </w:rPr>
        <w:t>ajo del municipio de Guanajuato invitados por este Congreso del Estado.</w:t>
      </w:r>
    </w:p>
    <w:p w14:paraId="3F4D0362" w14:textId="77777777" w:rsidR="00AB6247" w:rsidRPr="001B4117" w:rsidRDefault="00AB6247" w:rsidP="00AB6247">
      <w:pPr>
        <w:ind w:firstLine="708"/>
        <w:jc w:val="both"/>
        <w:rPr>
          <w:rFonts w:ascii="Abadi" w:hAnsi="Abadi"/>
          <w:sz w:val="21"/>
          <w:szCs w:val="21"/>
        </w:rPr>
      </w:pPr>
    </w:p>
    <w:p w14:paraId="0C364E59" w14:textId="77777777" w:rsidR="00AB624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De igual manera sean bienvenidos alumnos y docentes del telebachillerato comunitario Santa Teresa Guanajuato de la </w:t>
      </w:r>
      <w:r>
        <w:rPr>
          <w:rFonts w:ascii="Abadi" w:hAnsi="Abadi"/>
          <w:sz w:val="21"/>
          <w:szCs w:val="21"/>
        </w:rPr>
        <w:t>U</w:t>
      </w:r>
      <w:r w:rsidRPr="001B4117">
        <w:rPr>
          <w:rFonts w:ascii="Abadi" w:hAnsi="Abadi"/>
          <w:sz w:val="21"/>
          <w:szCs w:val="21"/>
        </w:rPr>
        <w:t xml:space="preserve">niversidad </w:t>
      </w:r>
      <w:r>
        <w:rPr>
          <w:rFonts w:ascii="Abadi" w:hAnsi="Abadi"/>
          <w:sz w:val="21"/>
          <w:szCs w:val="21"/>
        </w:rPr>
        <w:t>V</w:t>
      </w:r>
      <w:r w:rsidRPr="001B4117">
        <w:rPr>
          <w:rFonts w:ascii="Abadi" w:hAnsi="Abadi"/>
          <w:sz w:val="21"/>
          <w:szCs w:val="21"/>
        </w:rPr>
        <w:t>irtual del Estado de Guanajuato invitados por este Congreso del Estado</w:t>
      </w:r>
      <w:r>
        <w:rPr>
          <w:rFonts w:ascii="Abadi" w:hAnsi="Abadi"/>
          <w:sz w:val="21"/>
          <w:szCs w:val="21"/>
        </w:rPr>
        <w:t>.</w:t>
      </w:r>
      <w:r w:rsidRPr="001B4117">
        <w:rPr>
          <w:rFonts w:ascii="Abadi" w:hAnsi="Abadi"/>
          <w:sz w:val="21"/>
          <w:szCs w:val="21"/>
        </w:rPr>
        <w:t xml:space="preserve"> </w:t>
      </w:r>
    </w:p>
    <w:p w14:paraId="54B8B104" w14:textId="77777777" w:rsidR="00AB6247" w:rsidRPr="001B4117" w:rsidRDefault="00AB6247" w:rsidP="00AB6247">
      <w:pPr>
        <w:ind w:firstLine="708"/>
        <w:jc w:val="both"/>
        <w:rPr>
          <w:rFonts w:ascii="Abadi" w:hAnsi="Abadi"/>
          <w:sz w:val="21"/>
          <w:szCs w:val="21"/>
        </w:rPr>
      </w:pPr>
    </w:p>
    <w:p w14:paraId="1A685FF6" w14:textId="77777777" w:rsidR="00AB6247" w:rsidRDefault="00AB6247" w:rsidP="00AB6247">
      <w:pPr>
        <w:ind w:firstLine="708"/>
        <w:jc w:val="both"/>
        <w:rPr>
          <w:rFonts w:ascii="Abadi" w:hAnsi="Abadi"/>
          <w:color w:val="000000" w:themeColor="text1"/>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Además damos la más cordial bienvenida a profesores de la primaria de la zona 147 sector 18 de San Luis de La Paz Guanajuato invitados por el diputado Armando Rangel Hernández</w:t>
      </w:r>
      <w:r>
        <w:rPr>
          <w:rFonts w:ascii="Abadi" w:hAnsi="Abadi"/>
          <w:sz w:val="21"/>
          <w:szCs w:val="21"/>
        </w:rPr>
        <w:t>,</w:t>
      </w:r>
      <w:r w:rsidRPr="001B4117">
        <w:rPr>
          <w:rFonts w:ascii="Abadi" w:hAnsi="Abadi"/>
          <w:sz w:val="21"/>
          <w:szCs w:val="21"/>
        </w:rPr>
        <w:t xml:space="preserve"> </w:t>
      </w:r>
      <w:r w:rsidRPr="001B4117">
        <w:rPr>
          <w:rFonts w:ascii="Abadi" w:hAnsi="Abadi"/>
          <w:color w:val="000000" w:themeColor="text1"/>
          <w:sz w:val="21"/>
          <w:szCs w:val="21"/>
        </w:rPr>
        <w:t>bienvenidos.</w:t>
      </w:r>
    </w:p>
    <w:p w14:paraId="5FBF2C42" w14:textId="77777777" w:rsidR="00AB6247" w:rsidRPr="001B4117" w:rsidRDefault="00AB6247" w:rsidP="00AB6247">
      <w:pPr>
        <w:ind w:firstLine="708"/>
        <w:jc w:val="both"/>
        <w:rPr>
          <w:rFonts w:ascii="Abadi" w:hAnsi="Abadi"/>
          <w:color w:val="000000" w:themeColor="text1"/>
          <w:sz w:val="21"/>
          <w:szCs w:val="21"/>
        </w:rPr>
      </w:pPr>
    </w:p>
    <w:p w14:paraId="3136199D" w14:textId="77777777" w:rsidR="00AB6247" w:rsidRDefault="00AB6247" w:rsidP="00AB6247">
      <w:pPr>
        <w:ind w:firstLine="708"/>
        <w:jc w:val="both"/>
        <w:rPr>
          <w:rFonts w:ascii="Abadi" w:hAnsi="Abadi"/>
          <w:sz w:val="21"/>
          <w:szCs w:val="21"/>
        </w:rPr>
      </w:pPr>
      <w:r w:rsidRPr="001B4117">
        <w:rPr>
          <w:rFonts w:ascii="Abadi" w:hAnsi="Abadi"/>
          <w:color w:val="000000" w:themeColor="text1"/>
          <w:sz w:val="21"/>
          <w:szCs w:val="21"/>
        </w:rPr>
        <w:t>-</w:t>
      </w:r>
      <w:r>
        <w:rPr>
          <w:rFonts w:ascii="Abadi" w:hAnsi="Abadi"/>
          <w:color w:val="000000" w:themeColor="text1"/>
          <w:sz w:val="21"/>
          <w:szCs w:val="21"/>
        </w:rPr>
        <w:t xml:space="preserve"> </w:t>
      </w:r>
      <w:r w:rsidRPr="001B4117">
        <w:rPr>
          <w:rFonts w:ascii="Abadi" w:hAnsi="Abadi"/>
          <w:color w:val="000000" w:themeColor="text1"/>
          <w:sz w:val="21"/>
          <w:szCs w:val="21"/>
        </w:rPr>
        <w:t>A</w:t>
      </w:r>
      <w:r w:rsidRPr="001B4117">
        <w:rPr>
          <w:rFonts w:ascii="Abadi" w:hAnsi="Abadi"/>
          <w:sz w:val="21"/>
          <w:szCs w:val="21"/>
        </w:rPr>
        <w:t xml:space="preserve"> continuación, se otorga el uso de la voz al diputado David Martínez Mendizábal hasta por 10 minutos.</w:t>
      </w:r>
    </w:p>
    <w:p w14:paraId="5DA7E15A" w14:textId="77777777" w:rsidR="00AB6247" w:rsidRPr="001B4117" w:rsidRDefault="00AB6247" w:rsidP="00AB6247">
      <w:pPr>
        <w:ind w:firstLine="708"/>
        <w:jc w:val="both"/>
        <w:rPr>
          <w:rFonts w:ascii="Abadi" w:hAnsi="Abadi"/>
          <w:sz w:val="21"/>
          <w:szCs w:val="21"/>
        </w:rPr>
      </w:pPr>
    </w:p>
    <w:p w14:paraId="03816D30" w14:textId="77777777" w:rsidR="00AB6247" w:rsidRDefault="00AB6247" w:rsidP="00AB6247">
      <w:pPr>
        <w:ind w:firstLine="708"/>
        <w:jc w:val="both"/>
        <w:rPr>
          <w:rFonts w:ascii="Abadi" w:hAnsi="Abadi"/>
          <w:sz w:val="21"/>
          <w:szCs w:val="21"/>
        </w:rPr>
      </w:pPr>
      <w:r w:rsidRPr="001B4117">
        <w:rPr>
          <w:rFonts w:ascii="Abadi" w:hAnsi="Abadi"/>
          <w:sz w:val="21"/>
          <w:szCs w:val="21"/>
        </w:rPr>
        <w:t xml:space="preserve"> </w:t>
      </w:r>
      <w:r>
        <w:rPr>
          <w:rFonts w:ascii="Abadi" w:hAnsi="Abadi"/>
          <w:sz w:val="21"/>
          <w:szCs w:val="21"/>
        </w:rPr>
        <w:t>- A</w:t>
      </w:r>
      <w:r w:rsidRPr="001B4117">
        <w:rPr>
          <w:rFonts w:ascii="Abadi" w:hAnsi="Abadi"/>
          <w:sz w:val="21"/>
          <w:szCs w:val="21"/>
        </w:rPr>
        <w:t>delante diputado</w:t>
      </w:r>
      <w:r>
        <w:rPr>
          <w:rFonts w:ascii="Abadi" w:hAnsi="Abadi"/>
          <w:sz w:val="21"/>
          <w:szCs w:val="21"/>
        </w:rPr>
        <w:t xml:space="preserve">. </w:t>
      </w:r>
    </w:p>
    <w:p w14:paraId="373AAB3C" w14:textId="77777777" w:rsidR="00AB6247" w:rsidRDefault="00AB6247" w:rsidP="00AB6247">
      <w:pPr>
        <w:ind w:firstLine="708"/>
        <w:jc w:val="both"/>
        <w:rPr>
          <w:rFonts w:ascii="Abadi" w:hAnsi="Abadi"/>
          <w:sz w:val="21"/>
          <w:szCs w:val="21"/>
        </w:rPr>
      </w:pPr>
    </w:p>
    <w:p w14:paraId="1746730D" w14:textId="77777777" w:rsidR="00AB6247" w:rsidRPr="0033367F" w:rsidRDefault="00AB6247" w:rsidP="00AB6247">
      <w:pPr>
        <w:jc w:val="both"/>
        <w:rPr>
          <w:rFonts w:ascii="Abadi" w:hAnsi="Abadi"/>
          <w:b/>
          <w:bCs/>
          <w:sz w:val="21"/>
          <w:szCs w:val="21"/>
        </w:rPr>
      </w:pPr>
      <w:r w:rsidRPr="0033367F">
        <w:rPr>
          <w:rFonts w:ascii="Abadi" w:hAnsi="Abadi"/>
          <w:b/>
          <w:bCs/>
          <w:sz w:val="21"/>
          <w:szCs w:val="21"/>
        </w:rPr>
        <w:t>(Sube a tribuna el diputado David Martínez Mendizábal, para hablar en asuntos de interés general)</w:t>
      </w:r>
    </w:p>
    <w:p w14:paraId="04B87E70" w14:textId="6B52267E" w:rsidR="00AB6247" w:rsidRDefault="00AB6247" w:rsidP="00AB6247">
      <w:pPr>
        <w:jc w:val="both"/>
        <w:rPr>
          <w:rFonts w:ascii="Abadi" w:hAnsi="Abadi"/>
          <w:b/>
          <w:bCs/>
          <w:sz w:val="21"/>
          <w:szCs w:val="21"/>
        </w:rPr>
      </w:pPr>
    </w:p>
    <w:p w14:paraId="34D73175" w14:textId="77777777" w:rsidR="00AB6247" w:rsidRDefault="00AB6247" w:rsidP="00AB6247">
      <w:pPr>
        <w:jc w:val="both"/>
        <w:rPr>
          <w:rFonts w:ascii="Abadi" w:hAnsi="Abadi"/>
          <w:b/>
          <w:bCs/>
          <w:sz w:val="21"/>
          <w:szCs w:val="21"/>
        </w:rPr>
      </w:pPr>
    </w:p>
    <w:p w14:paraId="3E9113C5" w14:textId="77777777" w:rsidR="00AB6247" w:rsidRDefault="00AB6247" w:rsidP="00AB6247">
      <w:pPr>
        <w:jc w:val="both"/>
        <w:rPr>
          <w:rFonts w:ascii="Abadi" w:hAnsi="Abadi"/>
          <w:b/>
          <w:bCs/>
          <w:sz w:val="21"/>
          <w:szCs w:val="21"/>
        </w:rPr>
      </w:pPr>
      <w:r w:rsidRPr="001B4117">
        <w:rPr>
          <w:rFonts w:ascii="Abadi" w:hAnsi="Abadi"/>
          <w:b/>
          <w:bCs/>
          <w:sz w:val="21"/>
          <w:szCs w:val="21"/>
        </w:rPr>
        <w:t>Dip</w:t>
      </w:r>
      <w:r>
        <w:rPr>
          <w:rFonts w:ascii="Abadi" w:hAnsi="Abadi"/>
          <w:b/>
          <w:bCs/>
          <w:sz w:val="21"/>
          <w:szCs w:val="21"/>
        </w:rPr>
        <w:t xml:space="preserve">utado </w:t>
      </w:r>
      <w:r w:rsidRPr="001B4117">
        <w:rPr>
          <w:rFonts w:ascii="Abadi" w:hAnsi="Abadi"/>
          <w:b/>
          <w:bCs/>
          <w:sz w:val="21"/>
          <w:szCs w:val="21"/>
        </w:rPr>
        <w:t>David Martínez Mendizábal</w:t>
      </w:r>
    </w:p>
    <w:p w14:paraId="57CB7DBB" w14:textId="77777777" w:rsidR="00AB6247" w:rsidRPr="001B4117" w:rsidRDefault="00AB6247" w:rsidP="00AB6247">
      <w:pPr>
        <w:jc w:val="both"/>
        <w:rPr>
          <w:rFonts w:ascii="Abadi" w:hAnsi="Abadi"/>
          <w:b/>
          <w:bCs/>
          <w:sz w:val="21"/>
          <w:szCs w:val="21"/>
        </w:rPr>
      </w:pPr>
    </w:p>
    <w:p w14:paraId="5EB0443B" w14:textId="77777777" w:rsidR="00AB6247" w:rsidRDefault="00AB6247" w:rsidP="00AB6247">
      <w:pPr>
        <w:jc w:val="both"/>
        <w:rPr>
          <w:rFonts w:ascii="Abadi" w:hAnsi="Abadi"/>
          <w:sz w:val="21"/>
          <w:szCs w:val="21"/>
        </w:rPr>
      </w:pPr>
      <w:r w:rsidRPr="001B4117">
        <w:rPr>
          <w:rFonts w:ascii="Abadi" w:hAnsi="Abadi"/>
          <w:sz w:val="21"/>
          <w:szCs w:val="21"/>
        </w:rPr>
        <w:t xml:space="preserve">-Te lo agradezco, decía mi profesor de lógica que lo que gratuitamente se afirma gratuitamente se niega </w:t>
      </w:r>
      <w:r>
        <w:rPr>
          <w:rFonts w:ascii="Abadi" w:hAnsi="Abadi"/>
          <w:sz w:val="21"/>
          <w:szCs w:val="21"/>
        </w:rPr>
        <w:t>¿</w:t>
      </w:r>
      <w:r w:rsidRPr="001B4117">
        <w:rPr>
          <w:rFonts w:ascii="Abadi" w:hAnsi="Abadi"/>
          <w:sz w:val="21"/>
          <w:szCs w:val="21"/>
        </w:rPr>
        <w:t>qué quiere decir esto? que, si yo digo algo y no exhibo la prueba</w:t>
      </w:r>
      <w:r>
        <w:rPr>
          <w:rFonts w:ascii="Abadi" w:hAnsi="Abadi"/>
          <w:sz w:val="21"/>
          <w:szCs w:val="21"/>
        </w:rPr>
        <w:t>,</w:t>
      </w:r>
      <w:r w:rsidRPr="001B4117">
        <w:rPr>
          <w:rFonts w:ascii="Abadi" w:hAnsi="Abadi"/>
          <w:sz w:val="21"/>
          <w:szCs w:val="21"/>
        </w:rPr>
        <w:t xml:space="preserve"> pues no tiene ningún fundamento y cuando se exhiben las pruebas uno tiene que analizarlas</w:t>
      </w:r>
      <w:r>
        <w:rPr>
          <w:rFonts w:ascii="Abadi" w:hAnsi="Abadi"/>
          <w:sz w:val="21"/>
          <w:szCs w:val="21"/>
        </w:rPr>
        <w:t>,</w:t>
      </w:r>
      <w:r w:rsidRPr="001B4117">
        <w:rPr>
          <w:rFonts w:ascii="Abadi" w:hAnsi="Abadi"/>
          <w:sz w:val="21"/>
          <w:szCs w:val="21"/>
        </w:rPr>
        <w:t xml:space="preserve"> las evidencias dice uno en el marco de la investigación</w:t>
      </w:r>
      <w:r>
        <w:rPr>
          <w:rFonts w:ascii="Abadi" w:hAnsi="Abadi"/>
          <w:sz w:val="21"/>
          <w:szCs w:val="21"/>
        </w:rPr>
        <w:t>,</w:t>
      </w:r>
      <w:r w:rsidRPr="001B4117">
        <w:rPr>
          <w:rFonts w:ascii="Abadi" w:hAnsi="Abadi"/>
          <w:sz w:val="21"/>
          <w:szCs w:val="21"/>
        </w:rPr>
        <w:t xml:space="preserve"> uno le dice las evidencias y si hay razones para justificar mi dicho con respecto a lo que yo pueda exhibir como prueba como evidencia pues se acepta lo que se dice</w:t>
      </w:r>
      <w:r>
        <w:rPr>
          <w:rFonts w:ascii="Abadi" w:hAnsi="Abadi"/>
          <w:sz w:val="21"/>
          <w:szCs w:val="21"/>
        </w:rPr>
        <w:t>.</w:t>
      </w:r>
    </w:p>
    <w:p w14:paraId="6EB00687" w14:textId="77777777" w:rsidR="00AB6247" w:rsidRPr="001B4117" w:rsidRDefault="00AB6247" w:rsidP="00AB6247">
      <w:pPr>
        <w:jc w:val="both"/>
        <w:rPr>
          <w:rFonts w:ascii="Abadi" w:hAnsi="Abadi"/>
          <w:sz w:val="21"/>
          <w:szCs w:val="21"/>
        </w:rPr>
      </w:pPr>
    </w:p>
    <w:p w14:paraId="2B367935" w14:textId="330E1FCC"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Digo esto, porque en la sesión ordinaria del 27 de abril un compañero amablemente me envió una imagen del reconocimiento a la calidad a la Dirección de Desarrollo Institucional de la Secretaría de Salud de Guanajuato en la categoría Premio Nacional de Calidad en Salud áreas administrativas y de calidad por su esfuerzo y lo firma la directora de evaluación de la calidad la primera instancia uno dice ah pues es que esto avala lo que se ha dicho frecuentemente desde el Gobierno de que somos el número uno en salud, por respeto porque creo que tenemos que dialogar así con evidencias, con pruebas, con argumentos y no con descalificaciones por respeto al diputado me di a la tarea de investigar qué es esto ya lo había hecho lo dije en otra discusión lo puse en un medio de comunicación relevante en León y hoy vengo a sustanciar mucho más lo que dije entonces en mi artículo periodístico.</w:t>
      </w:r>
    </w:p>
    <w:p w14:paraId="39208392" w14:textId="77777777" w:rsidR="00AB6247" w:rsidRPr="001B4117" w:rsidRDefault="00AB6247" w:rsidP="00AB6247">
      <w:pPr>
        <w:jc w:val="both"/>
        <w:rPr>
          <w:rFonts w:ascii="Abadi" w:hAnsi="Abadi"/>
          <w:sz w:val="21"/>
          <w:szCs w:val="21"/>
        </w:rPr>
      </w:pPr>
    </w:p>
    <w:p w14:paraId="63D49DB3"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El Premio Nacional de Calidad en Salud tiene 5 categorías de las cuales tres corresponden a establecimientos de atención médica en cada nivel de atención uno de auxiliares de diagnóstico y tratamiento y uno más de áreas </w:t>
      </w:r>
      <w:r w:rsidRPr="001B4117">
        <w:rPr>
          <w:rFonts w:ascii="Abadi" w:hAnsi="Abadi"/>
          <w:sz w:val="21"/>
          <w:szCs w:val="21"/>
        </w:rPr>
        <w:lastRenderedPageBreak/>
        <w:t>administrativas y centrales</w:t>
      </w:r>
      <w:r>
        <w:rPr>
          <w:rFonts w:ascii="Abadi" w:hAnsi="Abadi"/>
          <w:sz w:val="21"/>
          <w:szCs w:val="21"/>
        </w:rPr>
        <w:t>,</w:t>
      </w:r>
      <w:r w:rsidRPr="001B4117">
        <w:rPr>
          <w:rFonts w:ascii="Abadi" w:hAnsi="Abadi"/>
          <w:sz w:val="21"/>
          <w:szCs w:val="21"/>
        </w:rPr>
        <w:t xml:space="preserve"> cada una de estas categorías no abarca la totalidad del sistema de salud</w:t>
      </w:r>
      <w:r>
        <w:rPr>
          <w:rFonts w:ascii="Abadi" w:hAnsi="Abadi"/>
          <w:sz w:val="21"/>
          <w:szCs w:val="21"/>
        </w:rPr>
        <w:t>,</w:t>
      </w:r>
      <w:r w:rsidRPr="001B4117">
        <w:rPr>
          <w:rFonts w:ascii="Abadi" w:hAnsi="Abadi"/>
          <w:sz w:val="21"/>
          <w:szCs w:val="21"/>
        </w:rPr>
        <w:t xml:space="preserve"> primera cuestión</w:t>
      </w:r>
      <w:r>
        <w:rPr>
          <w:rFonts w:ascii="Abadi" w:hAnsi="Abadi"/>
          <w:sz w:val="21"/>
          <w:szCs w:val="21"/>
        </w:rPr>
        <w:t>,</w:t>
      </w:r>
      <w:r w:rsidRPr="001B4117">
        <w:rPr>
          <w:rFonts w:ascii="Abadi" w:hAnsi="Abadi"/>
          <w:sz w:val="21"/>
          <w:szCs w:val="21"/>
        </w:rPr>
        <w:t xml:space="preserve"> es decir</w:t>
      </w:r>
      <w:r>
        <w:rPr>
          <w:rFonts w:ascii="Abadi" w:hAnsi="Abadi"/>
          <w:sz w:val="21"/>
          <w:szCs w:val="21"/>
        </w:rPr>
        <w:t>,</w:t>
      </w:r>
      <w:r w:rsidRPr="001B4117">
        <w:rPr>
          <w:rFonts w:ascii="Abadi" w:hAnsi="Abadi"/>
          <w:sz w:val="21"/>
          <w:szCs w:val="21"/>
        </w:rPr>
        <w:t xml:space="preserve"> esto no avala de que somos el lugar número uno en sistema en salud, primera afirmación</w:t>
      </w:r>
      <w:r>
        <w:rPr>
          <w:rFonts w:ascii="Abadi" w:hAnsi="Abadi"/>
          <w:sz w:val="21"/>
          <w:szCs w:val="21"/>
        </w:rPr>
        <w:t>,</w:t>
      </w:r>
      <w:r w:rsidRPr="001B4117">
        <w:rPr>
          <w:rFonts w:ascii="Abadi" w:hAnsi="Abadi"/>
          <w:sz w:val="21"/>
          <w:szCs w:val="21"/>
        </w:rPr>
        <w:t xml:space="preserve"> que quiero hacer de acuerdo a los indicadores</w:t>
      </w:r>
      <w:r>
        <w:rPr>
          <w:rFonts w:ascii="Abadi" w:hAnsi="Abadi"/>
          <w:sz w:val="21"/>
          <w:szCs w:val="21"/>
        </w:rPr>
        <w:t>,</w:t>
      </w:r>
      <w:r w:rsidRPr="001B4117">
        <w:rPr>
          <w:rFonts w:ascii="Abadi" w:hAnsi="Abadi"/>
          <w:sz w:val="21"/>
          <w:szCs w:val="21"/>
        </w:rPr>
        <w:t xml:space="preserve"> yo dije que había que evaluar los indicadores</w:t>
      </w:r>
      <w:r>
        <w:rPr>
          <w:rFonts w:ascii="Abadi" w:hAnsi="Abadi"/>
          <w:sz w:val="21"/>
          <w:szCs w:val="21"/>
        </w:rPr>
        <w:t>,</w:t>
      </w:r>
      <w:r w:rsidRPr="001B4117">
        <w:rPr>
          <w:rFonts w:ascii="Abadi" w:hAnsi="Abadi"/>
          <w:sz w:val="21"/>
          <w:szCs w:val="21"/>
        </w:rPr>
        <w:t xml:space="preserve"> de acuerdo a los indicadores</w:t>
      </w:r>
      <w:r>
        <w:rPr>
          <w:rFonts w:ascii="Abadi" w:hAnsi="Abadi"/>
          <w:sz w:val="21"/>
          <w:szCs w:val="21"/>
        </w:rPr>
        <w:t>,</w:t>
      </w:r>
      <w:r w:rsidRPr="001B4117">
        <w:rPr>
          <w:rFonts w:ascii="Abadi" w:hAnsi="Abadi"/>
          <w:sz w:val="21"/>
          <w:szCs w:val="21"/>
        </w:rPr>
        <w:t xml:space="preserve"> que aparecen en la página de la Secretaría que emite este reconocimiento</w:t>
      </w:r>
      <w:r>
        <w:rPr>
          <w:rFonts w:ascii="Abadi" w:hAnsi="Abadi"/>
          <w:sz w:val="21"/>
          <w:szCs w:val="21"/>
        </w:rPr>
        <w:t>,</w:t>
      </w:r>
      <w:r w:rsidRPr="001B4117">
        <w:rPr>
          <w:rFonts w:ascii="Abadi" w:hAnsi="Abadi"/>
          <w:sz w:val="21"/>
          <w:szCs w:val="21"/>
        </w:rPr>
        <w:t xml:space="preserve"> todo lo contrario en cada categoría concursen a convocatoria a unidades médicas y administrativas específicas incluso rara vez participan unidades de las 32 entidades federativas en 2021 el año de reconocimiento que se le envió participaron solo 20 entidades</w:t>
      </w:r>
      <w:r>
        <w:rPr>
          <w:rFonts w:ascii="Abadi" w:hAnsi="Abadi"/>
          <w:sz w:val="21"/>
          <w:szCs w:val="21"/>
        </w:rPr>
        <w:t>,</w:t>
      </w:r>
      <w:r w:rsidRPr="001B4117">
        <w:rPr>
          <w:rFonts w:ascii="Abadi" w:hAnsi="Abadi"/>
          <w:sz w:val="21"/>
          <w:szCs w:val="21"/>
        </w:rPr>
        <w:t xml:space="preserve"> es decir</w:t>
      </w:r>
      <w:r>
        <w:rPr>
          <w:rFonts w:ascii="Abadi" w:hAnsi="Abadi"/>
          <w:sz w:val="21"/>
          <w:szCs w:val="21"/>
        </w:rPr>
        <w:t>,</w:t>
      </w:r>
      <w:r w:rsidRPr="001B4117">
        <w:rPr>
          <w:rFonts w:ascii="Abadi" w:hAnsi="Abadi"/>
          <w:sz w:val="21"/>
          <w:szCs w:val="21"/>
        </w:rPr>
        <w:t xml:space="preserve"> no participan todas las instituciones de salud para decir bueno</w:t>
      </w:r>
      <w:r>
        <w:rPr>
          <w:rFonts w:ascii="Abadi" w:hAnsi="Abadi"/>
          <w:sz w:val="21"/>
          <w:szCs w:val="21"/>
        </w:rPr>
        <w:t>,</w:t>
      </w:r>
      <w:r w:rsidRPr="001B4117">
        <w:rPr>
          <w:rFonts w:ascii="Abadi" w:hAnsi="Abadi"/>
          <w:sz w:val="21"/>
          <w:szCs w:val="21"/>
        </w:rPr>
        <w:t xml:space="preserve"> de todas las 32 que existen y más que existen en México porque hay que también considerarlo el Instituto Mexicano del Seguro Social y el ISSSTE todo esto</w:t>
      </w:r>
      <w:r>
        <w:rPr>
          <w:rFonts w:ascii="Abadi" w:hAnsi="Abadi"/>
          <w:sz w:val="21"/>
          <w:szCs w:val="21"/>
        </w:rPr>
        <w:t>,</w:t>
      </w:r>
      <w:r w:rsidRPr="001B4117">
        <w:rPr>
          <w:rFonts w:ascii="Abadi" w:hAnsi="Abadi"/>
          <w:sz w:val="21"/>
          <w:szCs w:val="21"/>
        </w:rPr>
        <w:t xml:space="preserve"> no</w:t>
      </w:r>
      <w:r>
        <w:rPr>
          <w:rFonts w:ascii="Abadi" w:hAnsi="Abadi"/>
          <w:sz w:val="21"/>
          <w:szCs w:val="21"/>
        </w:rPr>
        <w:t>,</w:t>
      </w:r>
      <w:r w:rsidRPr="001B4117">
        <w:rPr>
          <w:rFonts w:ascii="Abadi" w:hAnsi="Abadi"/>
          <w:sz w:val="21"/>
          <w:szCs w:val="21"/>
        </w:rPr>
        <w:t xml:space="preserve"> no</w:t>
      </w:r>
      <w:r>
        <w:rPr>
          <w:rFonts w:ascii="Abadi" w:hAnsi="Abadi"/>
          <w:sz w:val="21"/>
          <w:szCs w:val="21"/>
        </w:rPr>
        <w:t>,</w:t>
      </w:r>
      <w:r w:rsidRPr="001B4117">
        <w:rPr>
          <w:rFonts w:ascii="Abadi" w:hAnsi="Abadi"/>
          <w:sz w:val="21"/>
          <w:szCs w:val="21"/>
        </w:rPr>
        <w:t xml:space="preserve"> no participan todas las instituciones</w:t>
      </w:r>
      <w:r>
        <w:rPr>
          <w:rFonts w:ascii="Abadi" w:hAnsi="Abadi"/>
          <w:sz w:val="21"/>
          <w:szCs w:val="21"/>
        </w:rPr>
        <w:t>,</w:t>
      </w:r>
      <w:r w:rsidRPr="001B4117">
        <w:rPr>
          <w:rFonts w:ascii="Abadi" w:hAnsi="Abadi"/>
          <w:sz w:val="21"/>
          <w:szCs w:val="21"/>
        </w:rPr>
        <w:t xml:space="preserve"> es decir</w:t>
      </w:r>
      <w:r>
        <w:rPr>
          <w:rFonts w:ascii="Abadi" w:hAnsi="Abadi"/>
          <w:sz w:val="21"/>
          <w:szCs w:val="21"/>
        </w:rPr>
        <w:t>,</w:t>
      </w:r>
      <w:r w:rsidRPr="001B4117">
        <w:rPr>
          <w:rFonts w:ascii="Abadi" w:hAnsi="Abadi"/>
          <w:sz w:val="21"/>
          <w:szCs w:val="21"/>
        </w:rPr>
        <w:t xml:space="preserve"> es a concurso</w:t>
      </w:r>
      <w:r>
        <w:rPr>
          <w:rFonts w:ascii="Abadi" w:hAnsi="Abadi"/>
          <w:sz w:val="21"/>
          <w:szCs w:val="21"/>
        </w:rPr>
        <w:t>,</w:t>
      </w:r>
      <w:r w:rsidRPr="001B4117">
        <w:rPr>
          <w:rFonts w:ascii="Abadi" w:hAnsi="Abadi"/>
          <w:sz w:val="21"/>
          <w:szCs w:val="21"/>
        </w:rPr>
        <w:t xml:space="preserve"> yo envío mi propuesta y si se acepta o no.</w:t>
      </w:r>
    </w:p>
    <w:p w14:paraId="31775C3F" w14:textId="77777777" w:rsidR="00AB6247" w:rsidRPr="001B4117" w:rsidRDefault="00AB6247" w:rsidP="00AB6247">
      <w:pPr>
        <w:jc w:val="both"/>
        <w:rPr>
          <w:rFonts w:ascii="Abadi" w:hAnsi="Abadi"/>
          <w:sz w:val="21"/>
          <w:szCs w:val="21"/>
        </w:rPr>
      </w:pPr>
    </w:p>
    <w:p w14:paraId="6EB2C5C0"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Guanajuato ganó en 2020 y 2021 únicamente en la última categoría de las </w:t>
      </w:r>
      <w:r>
        <w:rPr>
          <w:rFonts w:ascii="Abadi" w:hAnsi="Abadi"/>
          <w:sz w:val="21"/>
          <w:szCs w:val="21"/>
        </w:rPr>
        <w:t>cinco</w:t>
      </w:r>
      <w:r w:rsidRPr="001B4117">
        <w:rPr>
          <w:rFonts w:ascii="Abadi" w:hAnsi="Abadi"/>
          <w:sz w:val="21"/>
          <w:szCs w:val="21"/>
        </w:rPr>
        <w:t xml:space="preserve"> correspondiente a las </w:t>
      </w:r>
      <w:r>
        <w:rPr>
          <w:rFonts w:ascii="Abadi" w:hAnsi="Abadi"/>
          <w:sz w:val="21"/>
          <w:szCs w:val="21"/>
        </w:rPr>
        <w:t xml:space="preserve">áreas </w:t>
      </w:r>
      <w:r w:rsidRPr="001B4117">
        <w:rPr>
          <w:rFonts w:ascii="Abadi" w:hAnsi="Abadi"/>
          <w:sz w:val="21"/>
          <w:szCs w:val="21"/>
        </w:rPr>
        <w:t>administrativas de la Dirección de Desarrollo Institucional de ISAPEG eso no indicada de ninguna manera que tengamos el primer lugar en salud como el Gobernador ha dicho y se ha venido reiterando sin fundamentar por qué se dice esto</w:t>
      </w:r>
      <w:r>
        <w:rPr>
          <w:rFonts w:ascii="Abadi" w:hAnsi="Abadi"/>
          <w:sz w:val="21"/>
          <w:szCs w:val="21"/>
        </w:rPr>
        <w:t>,</w:t>
      </w:r>
      <w:r w:rsidRPr="001B4117">
        <w:rPr>
          <w:rFonts w:ascii="Abadi" w:hAnsi="Abadi"/>
          <w:sz w:val="21"/>
          <w:szCs w:val="21"/>
        </w:rPr>
        <w:t xml:space="preserve"> tan es así</w:t>
      </w:r>
      <w:r>
        <w:rPr>
          <w:rFonts w:ascii="Abadi" w:hAnsi="Abadi"/>
          <w:sz w:val="21"/>
          <w:szCs w:val="21"/>
        </w:rPr>
        <w:t>,</w:t>
      </w:r>
      <w:r w:rsidRPr="001B4117">
        <w:rPr>
          <w:rFonts w:ascii="Abadi" w:hAnsi="Abadi"/>
          <w:sz w:val="21"/>
          <w:szCs w:val="21"/>
        </w:rPr>
        <w:t xml:space="preserve"> que en el mismo 2021 en la categoría de establecimientos de atención médica de tercer nivel de atención y el ganador fue el Instituto Mexicano del Seguro Social</w:t>
      </w:r>
      <w:r>
        <w:rPr>
          <w:rFonts w:ascii="Abadi" w:hAnsi="Abadi"/>
          <w:sz w:val="21"/>
          <w:szCs w:val="21"/>
        </w:rPr>
        <w:t>,</w:t>
      </w:r>
      <w:r w:rsidRPr="001B4117">
        <w:rPr>
          <w:rFonts w:ascii="Abadi" w:hAnsi="Abadi"/>
          <w:sz w:val="21"/>
          <w:szCs w:val="21"/>
        </w:rPr>
        <w:t xml:space="preserve"> con la unidad médica de alta especialidad número 25 de Nuevo León</w:t>
      </w:r>
      <w:r>
        <w:rPr>
          <w:rFonts w:ascii="Abadi" w:hAnsi="Abadi"/>
          <w:sz w:val="21"/>
          <w:szCs w:val="21"/>
        </w:rPr>
        <w:t xml:space="preserve">. </w:t>
      </w:r>
    </w:p>
    <w:p w14:paraId="58572C78" w14:textId="77777777" w:rsidR="00AB6247" w:rsidRDefault="00AB6247" w:rsidP="00AB6247">
      <w:pPr>
        <w:jc w:val="both"/>
        <w:rPr>
          <w:rFonts w:ascii="Abadi" w:hAnsi="Abadi"/>
          <w:sz w:val="21"/>
          <w:szCs w:val="21"/>
        </w:rPr>
      </w:pPr>
    </w:p>
    <w:p w14:paraId="5B593BE7" w14:textId="77777777" w:rsidR="00AB6247" w:rsidRDefault="00AB6247" w:rsidP="00AB6247">
      <w:pPr>
        <w:jc w:val="both"/>
        <w:rPr>
          <w:rFonts w:ascii="Abadi" w:hAnsi="Abadi"/>
          <w:sz w:val="21"/>
          <w:szCs w:val="21"/>
        </w:rPr>
      </w:pPr>
      <w:r>
        <w:rPr>
          <w:rFonts w:ascii="Abadi" w:hAnsi="Abadi"/>
          <w:sz w:val="21"/>
          <w:szCs w:val="21"/>
        </w:rPr>
        <w:t>- P</w:t>
      </w:r>
      <w:r w:rsidRPr="001B4117">
        <w:rPr>
          <w:rFonts w:ascii="Abadi" w:hAnsi="Abadi"/>
          <w:sz w:val="21"/>
          <w:szCs w:val="21"/>
        </w:rPr>
        <w:t xml:space="preserve">or su parte en el 2022 el premio de calidad a la salud lo obtuvo el Hospital General de Pemex el plan ubicado en Veracruz ganar una categoría, o incluso las cinco no se traduce en primer lugar en salud menos cuando el premio corresponde a las áreas administrativas pese a que la narrativa del Gobierno del Estado busca posicionar la idea de que seamos el primer segundo y el lugar lo mismo puede decirse respecto de los reconocimientos que ISAPEG ha traducido </w:t>
      </w:r>
      <w:r w:rsidRPr="001B4117">
        <w:rPr>
          <w:rFonts w:ascii="Abadi" w:hAnsi="Abadi"/>
          <w:sz w:val="21"/>
          <w:szCs w:val="21"/>
        </w:rPr>
        <w:t>como sinónimos de excelencia en la totalidad del sistema de salud</w:t>
      </w:r>
      <w:r>
        <w:rPr>
          <w:rFonts w:ascii="Abadi" w:hAnsi="Abadi"/>
          <w:sz w:val="21"/>
          <w:szCs w:val="21"/>
        </w:rPr>
        <w:t>,</w:t>
      </w:r>
      <w:r w:rsidRPr="001B4117">
        <w:rPr>
          <w:rFonts w:ascii="Abadi" w:hAnsi="Abadi"/>
          <w:sz w:val="21"/>
          <w:szCs w:val="21"/>
        </w:rPr>
        <w:t xml:space="preserve"> tales como el reconocimiento al mérito por la mejora continua que también cuenta con cinco categorías, Guanajuato ganó en 2021 en la categoría de áreas administrativas de la Dirección de Desarrollo Institucional y en la categoría de establecimiento de atención médica de primer nivel de atención en la unidad</w:t>
      </w:r>
      <w:r>
        <w:rPr>
          <w:rFonts w:ascii="Abadi" w:hAnsi="Abadi"/>
          <w:sz w:val="21"/>
          <w:szCs w:val="21"/>
        </w:rPr>
        <w:t xml:space="preserve"> </w:t>
      </w:r>
      <w:r w:rsidRPr="001B4117">
        <w:rPr>
          <w:rFonts w:ascii="Abadi" w:hAnsi="Abadi"/>
          <w:sz w:val="21"/>
          <w:szCs w:val="21"/>
        </w:rPr>
        <w:t xml:space="preserve">de </w:t>
      </w:r>
      <w:r>
        <w:rPr>
          <w:rFonts w:ascii="Abadi" w:hAnsi="Abadi"/>
          <w:sz w:val="21"/>
          <w:szCs w:val="21"/>
        </w:rPr>
        <w:t>C</w:t>
      </w:r>
      <w:r w:rsidRPr="001B4117">
        <w:rPr>
          <w:rFonts w:ascii="Abadi" w:hAnsi="Abadi"/>
          <w:sz w:val="21"/>
          <w:szCs w:val="21"/>
        </w:rPr>
        <w:t>orralejo en Pénjamo</w:t>
      </w:r>
      <w:r>
        <w:rPr>
          <w:rFonts w:ascii="Abadi" w:hAnsi="Abadi"/>
          <w:sz w:val="21"/>
          <w:szCs w:val="21"/>
        </w:rPr>
        <w:t>,</w:t>
      </w:r>
      <w:r w:rsidRPr="001B4117">
        <w:rPr>
          <w:rFonts w:ascii="Abadi" w:hAnsi="Abadi"/>
          <w:sz w:val="21"/>
          <w:szCs w:val="21"/>
        </w:rPr>
        <w:t xml:space="preserve"> ahí sí</w:t>
      </w:r>
      <w:r>
        <w:rPr>
          <w:rFonts w:ascii="Abadi" w:hAnsi="Abadi"/>
          <w:sz w:val="21"/>
          <w:szCs w:val="21"/>
        </w:rPr>
        <w:t>,</w:t>
      </w:r>
      <w:r w:rsidRPr="001B4117">
        <w:rPr>
          <w:rFonts w:ascii="Abadi" w:hAnsi="Abadi"/>
          <w:sz w:val="21"/>
          <w:szCs w:val="21"/>
        </w:rPr>
        <w:t xml:space="preserve"> se los reconoció</w:t>
      </w:r>
      <w:r>
        <w:rPr>
          <w:rFonts w:ascii="Abadi" w:hAnsi="Abadi"/>
          <w:sz w:val="21"/>
          <w:szCs w:val="21"/>
        </w:rPr>
        <w:t>,</w:t>
      </w:r>
      <w:r w:rsidRPr="001B4117">
        <w:rPr>
          <w:rFonts w:ascii="Abadi" w:hAnsi="Abadi"/>
          <w:sz w:val="21"/>
          <w:szCs w:val="21"/>
        </w:rPr>
        <w:t xml:space="preserve"> eh</w:t>
      </w:r>
      <w:r>
        <w:rPr>
          <w:rFonts w:ascii="Abadi" w:hAnsi="Abadi"/>
          <w:sz w:val="21"/>
          <w:szCs w:val="21"/>
        </w:rPr>
        <w:t>, c</w:t>
      </w:r>
      <w:r w:rsidRPr="001B4117">
        <w:rPr>
          <w:rFonts w:ascii="Abadi" w:hAnsi="Abadi"/>
          <w:sz w:val="21"/>
          <w:szCs w:val="21"/>
        </w:rPr>
        <w:t>ierto</w:t>
      </w:r>
      <w:r>
        <w:rPr>
          <w:rFonts w:ascii="Abadi" w:hAnsi="Abadi"/>
          <w:sz w:val="21"/>
          <w:szCs w:val="21"/>
        </w:rPr>
        <w:t>,</w:t>
      </w:r>
      <w:r w:rsidRPr="001B4117">
        <w:rPr>
          <w:rFonts w:ascii="Abadi" w:hAnsi="Abadi"/>
          <w:sz w:val="21"/>
          <w:szCs w:val="21"/>
        </w:rPr>
        <w:t xml:space="preserve"> cierto nivel de calidad</w:t>
      </w:r>
      <w:r>
        <w:rPr>
          <w:rFonts w:ascii="Abadi" w:hAnsi="Abadi"/>
          <w:sz w:val="21"/>
          <w:szCs w:val="21"/>
        </w:rPr>
        <w:t>,</w:t>
      </w:r>
      <w:r w:rsidRPr="001B4117">
        <w:rPr>
          <w:rFonts w:ascii="Abadi" w:hAnsi="Abadi"/>
          <w:sz w:val="21"/>
          <w:szCs w:val="21"/>
        </w:rPr>
        <w:t xml:space="preserve"> cosa</w:t>
      </w:r>
      <w:r>
        <w:rPr>
          <w:rFonts w:ascii="Abadi" w:hAnsi="Abadi"/>
          <w:sz w:val="21"/>
          <w:szCs w:val="21"/>
        </w:rPr>
        <w:t>,</w:t>
      </w:r>
      <w:r w:rsidRPr="001B4117">
        <w:rPr>
          <w:rFonts w:ascii="Abadi" w:hAnsi="Abadi"/>
          <w:sz w:val="21"/>
          <w:szCs w:val="21"/>
        </w:rPr>
        <w:t xml:space="preserve"> bueno que focaliza mucho más este tipo de reconocimientos</w:t>
      </w:r>
      <w:r>
        <w:rPr>
          <w:rFonts w:ascii="Abadi" w:hAnsi="Abadi"/>
          <w:sz w:val="21"/>
          <w:szCs w:val="21"/>
        </w:rPr>
        <w:t>,</w:t>
      </w:r>
      <w:r w:rsidRPr="001B4117">
        <w:rPr>
          <w:rFonts w:ascii="Abadi" w:hAnsi="Abadi"/>
          <w:sz w:val="21"/>
          <w:szCs w:val="21"/>
        </w:rPr>
        <w:t xml:space="preserve"> de lo anterior se desprende la evidente estrategia que hemos denunciado antes respecto a Guanajuato la construcción de un posicionamiento ficticio con la información supuestamente contundente pero que colapsa ante el más mínimo escrutinio</w:t>
      </w:r>
      <w:r>
        <w:rPr>
          <w:rFonts w:ascii="Abadi" w:hAnsi="Abadi"/>
          <w:sz w:val="21"/>
          <w:szCs w:val="21"/>
        </w:rPr>
        <w:t>,</w:t>
      </w:r>
      <w:r w:rsidRPr="001B4117">
        <w:rPr>
          <w:rFonts w:ascii="Abadi" w:hAnsi="Abadi"/>
          <w:sz w:val="21"/>
          <w:szCs w:val="21"/>
        </w:rPr>
        <w:t xml:space="preserve"> en suma no existe evidencia alguna para afirmar por Guanajuato tiene el primer lugar en salud y todo intento por hacer por hacerlo sólo tiene sentido a partir de una falacia de prueba incompleta.</w:t>
      </w:r>
    </w:p>
    <w:p w14:paraId="0C295C1D" w14:textId="77777777" w:rsidR="00AB6247" w:rsidRPr="001B4117" w:rsidRDefault="00AB6247" w:rsidP="00AB6247">
      <w:pPr>
        <w:jc w:val="both"/>
        <w:rPr>
          <w:rFonts w:ascii="Abadi" w:hAnsi="Abadi"/>
          <w:sz w:val="21"/>
          <w:szCs w:val="21"/>
        </w:rPr>
      </w:pPr>
    </w:p>
    <w:p w14:paraId="095BEF27" w14:textId="77777777" w:rsidR="00AB6247" w:rsidRDefault="00AB6247" w:rsidP="00AB6247">
      <w:pPr>
        <w:jc w:val="both"/>
        <w:rPr>
          <w:rFonts w:ascii="Abadi" w:hAnsi="Abadi"/>
          <w:sz w:val="21"/>
          <w:szCs w:val="21"/>
        </w:rPr>
      </w:pPr>
      <w:r w:rsidRPr="001B4117">
        <w:rPr>
          <w:rFonts w:ascii="Abadi" w:hAnsi="Abadi"/>
          <w:sz w:val="21"/>
          <w:szCs w:val="21"/>
        </w:rPr>
        <w:t xml:space="preserve">-Esto se conoce en el ámbito de la investigación como </w:t>
      </w:r>
      <w:proofErr w:type="spellStart"/>
      <w:r w:rsidRPr="001B4117">
        <w:rPr>
          <w:rFonts w:ascii="Abadi" w:hAnsi="Abadi"/>
          <w:sz w:val="21"/>
          <w:szCs w:val="21"/>
        </w:rPr>
        <w:t>cherry</w:t>
      </w:r>
      <w:proofErr w:type="spellEnd"/>
      <w:r w:rsidRPr="001B4117">
        <w:rPr>
          <w:rFonts w:ascii="Abadi" w:hAnsi="Abadi"/>
          <w:sz w:val="21"/>
          <w:szCs w:val="21"/>
        </w:rPr>
        <w:t xml:space="preserve"> </w:t>
      </w:r>
      <w:proofErr w:type="spellStart"/>
      <w:r w:rsidRPr="001B4117">
        <w:rPr>
          <w:rFonts w:ascii="Abadi" w:hAnsi="Abadi"/>
          <w:sz w:val="21"/>
          <w:szCs w:val="21"/>
        </w:rPr>
        <w:t>picking</w:t>
      </w:r>
      <w:proofErr w:type="spellEnd"/>
      <w:r w:rsidRPr="001B4117">
        <w:rPr>
          <w:rFonts w:ascii="Abadi" w:hAnsi="Abadi"/>
          <w:sz w:val="21"/>
          <w:szCs w:val="21"/>
        </w:rPr>
        <w:t xml:space="preserve"> que es eh</w:t>
      </w:r>
      <w:r>
        <w:rPr>
          <w:rFonts w:ascii="Abadi" w:hAnsi="Abadi"/>
          <w:sz w:val="21"/>
          <w:szCs w:val="21"/>
        </w:rPr>
        <w:t>, q</w:t>
      </w:r>
      <w:r w:rsidRPr="001B4117">
        <w:rPr>
          <w:rFonts w:ascii="Abadi" w:hAnsi="Abadi"/>
          <w:sz w:val="21"/>
          <w:szCs w:val="21"/>
        </w:rPr>
        <w:t>ue uno se fija en una parte dice que está bien y con esa parte dice uno que todo está bien</w:t>
      </w:r>
      <w:r>
        <w:rPr>
          <w:rFonts w:ascii="Abadi" w:hAnsi="Abadi"/>
          <w:sz w:val="21"/>
          <w:szCs w:val="21"/>
        </w:rPr>
        <w:t>,</w:t>
      </w:r>
      <w:r w:rsidRPr="001B4117">
        <w:rPr>
          <w:rFonts w:ascii="Abadi" w:hAnsi="Abadi"/>
          <w:sz w:val="21"/>
          <w:szCs w:val="21"/>
        </w:rPr>
        <w:t xml:space="preserve"> se selecciona el mejor dato para dar la impresión de una idea distinta a lo que el mismo dato puede</w:t>
      </w:r>
      <w:r>
        <w:rPr>
          <w:rFonts w:ascii="Abadi" w:hAnsi="Abadi"/>
          <w:sz w:val="21"/>
          <w:szCs w:val="21"/>
        </w:rPr>
        <w:t>,</w:t>
      </w:r>
      <w:r w:rsidRPr="001B4117">
        <w:rPr>
          <w:rFonts w:ascii="Abadi" w:hAnsi="Abadi"/>
          <w:sz w:val="21"/>
          <w:szCs w:val="21"/>
        </w:rPr>
        <w:t xml:space="preserve"> puede decir se caracteriza por recolectar casos individuales que parece confirmar la atención ignorando aquellos casos que lo contradicen.</w:t>
      </w:r>
    </w:p>
    <w:p w14:paraId="16634F69" w14:textId="77777777" w:rsidR="00AB6247" w:rsidRPr="001B4117" w:rsidRDefault="00AB6247" w:rsidP="00AB6247">
      <w:pPr>
        <w:jc w:val="both"/>
        <w:rPr>
          <w:rFonts w:ascii="Abadi" w:hAnsi="Abadi"/>
          <w:sz w:val="21"/>
          <w:szCs w:val="21"/>
        </w:rPr>
      </w:pPr>
    </w:p>
    <w:p w14:paraId="26F263AA"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Un ejemplo de los casos ignorados puede encontrarse en emergencias como el incendio del tiradero suelo abierto de basura en el municipio de Guanajuato</w:t>
      </w:r>
      <w:r>
        <w:rPr>
          <w:rFonts w:ascii="Abadi" w:hAnsi="Abadi"/>
          <w:sz w:val="21"/>
          <w:szCs w:val="21"/>
        </w:rPr>
        <w:t>,</w:t>
      </w:r>
      <w:r w:rsidRPr="001B4117">
        <w:rPr>
          <w:rFonts w:ascii="Abadi" w:hAnsi="Abadi"/>
          <w:sz w:val="21"/>
          <w:szCs w:val="21"/>
        </w:rPr>
        <w:t xml:space="preserve"> en el que no se ha identificado una adecuada atención por parte de las autoridades responsables incluida la salud y ya hemos detectado a nivel de relaciones familiares eh</w:t>
      </w:r>
      <w:r>
        <w:rPr>
          <w:rFonts w:ascii="Abadi" w:hAnsi="Abadi"/>
          <w:sz w:val="21"/>
          <w:szCs w:val="21"/>
        </w:rPr>
        <w:t>,</w:t>
      </w:r>
      <w:r w:rsidRPr="001B4117">
        <w:rPr>
          <w:rFonts w:ascii="Abadi" w:hAnsi="Abadi"/>
          <w:sz w:val="21"/>
          <w:szCs w:val="21"/>
        </w:rPr>
        <w:t xml:space="preserve"> lagañas en los ojos, irritaciones, eh</w:t>
      </w:r>
      <w:r>
        <w:rPr>
          <w:rFonts w:ascii="Abadi" w:hAnsi="Abadi"/>
          <w:sz w:val="21"/>
          <w:szCs w:val="21"/>
        </w:rPr>
        <w:t>, p</w:t>
      </w:r>
      <w:r w:rsidRPr="001B4117">
        <w:rPr>
          <w:rFonts w:ascii="Abadi" w:hAnsi="Abadi"/>
          <w:sz w:val="21"/>
          <w:szCs w:val="21"/>
        </w:rPr>
        <w:t>adecimientos e</w:t>
      </w:r>
      <w:r>
        <w:rPr>
          <w:rFonts w:ascii="Abadi" w:hAnsi="Abadi"/>
          <w:sz w:val="21"/>
          <w:szCs w:val="21"/>
        </w:rPr>
        <w:t xml:space="preserve">h, </w:t>
      </w:r>
      <w:r w:rsidRPr="001B4117">
        <w:rPr>
          <w:rFonts w:ascii="Abadi" w:hAnsi="Abadi"/>
          <w:sz w:val="21"/>
          <w:szCs w:val="21"/>
        </w:rPr>
        <w:t>del aparato respiratorio.</w:t>
      </w:r>
    </w:p>
    <w:p w14:paraId="056CA659" w14:textId="77777777" w:rsidR="00AB6247" w:rsidRPr="001B4117" w:rsidRDefault="00AB6247" w:rsidP="00AB6247">
      <w:pPr>
        <w:jc w:val="both"/>
        <w:rPr>
          <w:rFonts w:ascii="Abadi" w:hAnsi="Abadi"/>
          <w:sz w:val="21"/>
          <w:szCs w:val="21"/>
        </w:rPr>
      </w:pPr>
    </w:p>
    <w:p w14:paraId="3BE648F3"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Los efectos en la salud provocados por la exposición de los contaminantes del aire que ya fue evidenciado por la compañera diputada Marta eh</w:t>
      </w:r>
      <w:r>
        <w:rPr>
          <w:rFonts w:ascii="Abadi" w:hAnsi="Abadi"/>
          <w:sz w:val="21"/>
          <w:szCs w:val="21"/>
        </w:rPr>
        <w:t>, es</w:t>
      </w:r>
      <w:r w:rsidRPr="001B4117">
        <w:rPr>
          <w:rFonts w:ascii="Abadi" w:hAnsi="Abadi"/>
          <w:sz w:val="21"/>
          <w:szCs w:val="21"/>
        </w:rPr>
        <w:t xml:space="preserve">te tipo de armas como el asma, bronquitis, </w:t>
      </w:r>
      <w:r w:rsidRPr="001B4117">
        <w:rPr>
          <w:rFonts w:ascii="Abadi" w:hAnsi="Abadi"/>
          <w:sz w:val="21"/>
          <w:szCs w:val="21"/>
        </w:rPr>
        <w:lastRenderedPageBreak/>
        <w:t>reducción de capacidad pulmonar enfermedades cardíacas, cardiovasculares, cerebrovasculares, reproductivas neurológicas etcétera  retraso en el crecimiento intrauterino, bajo peso al nacer, síndrome de muerte temprana y mortalidad infantil</w:t>
      </w:r>
      <w:r>
        <w:rPr>
          <w:rFonts w:ascii="Abadi" w:hAnsi="Abadi"/>
          <w:sz w:val="21"/>
          <w:szCs w:val="21"/>
        </w:rPr>
        <w:t>,</w:t>
      </w:r>
      <w:r w:rsidRPr="001B4117">
        <w:rPr>
          <w:rFonts w:ascii="Abadi" w:hAnsi="Abadi"/>
          <w:sz w:val="21"/>
          <w:szCs w:val="21"/>
        </w:rPr>
        <w:t xml:space="preserve"> es decir</w:t>
      </w:r>
      <w:r>
        <w:rPr>
          <w:rFonts w:ascii="Abadi" w:hAnsi="Abadi"/>
          <w:sz w:val="21"/>
          <w:szCs w:val="21"/>
        </w:rPr>
        <w:t>,</w:t>
      </w:r>
      <w:r w:rsidRPr="001B4117">
        <w:rPr>
          <w:rFonts w:ascii="Abadi" w:hAnsi="Abadi"/>
          <w:sz w:val="21"/>
          <w:szCs w:val="21"/>
        </w:rPr>
        <w:t xml:space="preserve"> hay efectos de  la salud que no han sido bien atendidos tal como lo hemos manifestado el asunto de las ladrilleras cuya intervención en la Secretaría de Salud, fue enviar dos veces al doctor de Duarte que es una población cercana, duarte y las ladrilleras del refugio están relativamente cercas entonces lo que va a hacer el doctor de Duarte es llevar un par de consultas eh</w:t>
      </w:r>
      <w:r>
        <w:rPr>
          <w:rFonts w:ascii="Abadi" w:hAnsi="Abadi"/>
          <w:sz w:val="21"/>
          <w:szCs w:val="21"/>
        </w:rPr>
        <w:t xml:space="preserve">, </w:t>
      </w:r>
      <w:r w:rsidRPr="001B4117">
        <w:rPr>
          <w:rFonts w:ascii="Abadi" w:hAnsi="Abadi"/>
          <w:sz w:val="21"/>
          <w:szCs w:val="21"/>
        </w:rPr>
        <w:t>eh a las ladrilleras y con eso ya está atendido el plan de salud cuando hemos manifestado este tipo de situaciones.</w:t>
      </w:r>
    </w:p>
    <w:p w14:paraId="44019AF9" w14:textId="77777777" w:rsidR="00AB6247" w:rsidRPr="001B4117" w:rsidRDefault="00AB6247" w:rsidP="00AB6247">
      <w:pPr>
        <w:jc w:val="both"/>
        <w:rPr>
          <w:rFonts w:ascii="Abadi" w:hAnsi="Abadi"/>
          <w:sz w:val="21"/>
          <w:szCs w:val="21"/>
        </w:rPr>
      </w:pPr>
    </w:p>
    <w:p w14:paraId="0C89641A" w14:textId="77777777" w:rsidR="00AB6247" w:rsidRDefault="00AB6247" w:rsidP="00AB6247">
      <w:pPr>
        <w:jc w:val="both"/>
        <w:rPr>
          <w:rFonts w:ascii="Abadi" w:hAnsi="Abadi"/>
          <w:sz w:val="21"/>
          <w:szCs w:val="21"/>
        </w:rPr>
      </w:pPr>
      <w:r w:rsidRPr="001B4117">
        <w:rPr>
          <w:rFonts w:ascii="Abadi" w:hAnsi="Abadi"/>
          <w:sz w:val="21"/>
          <w:szCs w:val="21"/>
        </w:rPr>
        <w:t>-Y ahora veo con buenos ojos</w:t>
      </w:r>
      <w:r>
        <w:rPr>
          <w:rFonts w:ascii="Abadi" w:hAnsi="Abadi"/>
          <w:sz w:val="21"/>
          <w:szCs w:val="21"/>
        </w:rPr>
        <w:t>,</w:t>
      </w:r>
      <w:r w:rsidRPr="001B4117">
        <w:rPr>
          <w:rFonts w:ascii="Abadi" w:hAnsi="Abadi"/>
          <w:sz w:val="21"/>
          <w:szCs w:val="21"/>
        </w:rPr>
        <w:t xml:space="preserve"> también que se preocupen por los residuos de química central</w:t>
      </w:r>
      <w:r>
        <w:rPr>
          <w:rFonts w:ascii="Abadi" w:hAnsi="Abadi"/>
          <w:sz w:val="21"/>
          <w:szCs w:val="21"/>
        </w:rPr>
        <w:t>,</w:t>
      </w:r>
      <w:r w:rsidRPr="001B4117">
        <w:rPr>
          <w:rFonts w:ascii="Abadi" w:hAnsi="Abadi"/>
          <w:sz w:val="21"/>
          <w:szCs w:val="21"/>
        </w:rPr>
        <w:t xml:space="preserve"> a mí me parece que es de verdad un asunto muy relevante para la población circunvecina solo quiero recordar yo llegue a León hace 45 años y el problema de química central ya estaba evidenciado por los pocos medioambientalistas que existían.</w:t>
      </w:r>
    </w:p>
    <w:p w14:paraId="3E9D8F50" w14:textId="77777777" w:rsidR="00AB6247" w:rsidRPr="001B4117" w:rsidRDefault="00AB6247" w:rsidP="00AB6247">
      <w:pPr>
        <w:jc w:val="both"/>
        <w:rPr>
          <w:rFonts w:ascii="Abadi" w:hAnsi="Abadi"/>
          <w:sz w:val="21"/>
          <w:szCs w:val="21"/>
        </w:rPr>
      </w:pPr>
    </w:p>
    <w:p w14:paraId="0DD1FA69" w14:textId="77777777" w:rsidR="00AB6247" w:rsidRDefault="00AB6247" w:rsidP="00AB6247">
      <w:pPr>
        <w:jc w:val="both"/>
        <w:rPr>
          <w:rFonts w:ascii="Abadi" w:hAnsi="Abadi"/>
          <w:sz w:val="21"/>
          <w:szCs w:val="21"/>
        </w:rPr>
      </w:pPr>
      <w:r w:rsidRPr="001B4117">
        <w:rPr>
          <w:rFonts w:ascii="Abadi" w:hAnsi="Abadi"/>
          <w:sz w:val="21"/>
          <w:szCs w:val="21"/>
        </w:rPr>
        <w:t>-Y pasaron Gobiernos del PRI</w:t>
      </w:r>
      <w:r>
        <w:rPr>
          <w:rFonts w:ascii="Abadi" w:hAnsi="Abadi"/>
          <w:sz w:val="21"/>
          <w:szCs w:val="21"/>
        </w:rPr>
        <w:t>,</w:t>
      </w:r>
      <w:r w:rsidRPr="001B4117">
        <w:rPr>
          <w:rFonts w:ascii="Abadi" w:hAnsi="Abadi"/>
          <w:sz w:val="21"/>
          <w:szCs w:val="21"/>
        </w:rPr>
        <w:t xml:space="preserve"> pasaron Gobiernos Federales del PAN</w:t>
      </w:r>
      <w:r>
        <w:rPr>
          <w:rFonts w:ascii="Abadi" w:hAnsi="Abadi"/>
          <w:sz w:val="21"/>
          <w:szCs w:val="21"/>
        </w:rPr>
        <w:t>, ¡</w:t>
      </w:r>
      <w:r w:rsidRPr="001B4117">
        <w:rPr>
          <w:rFonts w:ascii="Abadi" w:hAnsi="Abadi"/>
          <w:sz w:val="21"/>
          <w:szCs w:val="21"/>
        </w:rPr>
        <w:t>y no se atendió</w:t>
      </w:r>
      <w:r>
        <w:rPr>
          <w:rFonts w:ascii="Abadi" w:hAnsi="Abadi"/>
          <w:sz w:val="21"/>
          <w:szCs w:val="21"/>
        </w:rPr>
        <w:t>!</w:t>
      </w:r>
      <w:r w:rsidRPr="001B4117">
        <w:rPr>
          <w:rFonts w:ascii="Abadi" w:hAnsi="Abadi"/>
          <w:sz w:val="21"/>
          <w:szCs w:val="21"/>
        </w:rPr>
        <w:t xml:space="preserve"> y no se atendió</w:t>
      </w:r>
      <w:r>
        <w:rPr>
          <w:rFonts w:ascii="Abadi" w:hAnsi="Abadi"/>
          <w:sz w:val="21"/>
          <w:szCs w:val="21"/>
        </w:rPr>
        <w:t>,</w:t>
      </w:r>
      <w:r w:rsidRPr="001B4117">
        <w:rPr>
          <w:rFonts w:ascii="Abadi" w:hAnsi="Abadi"/>
          <w:sz w:val="21"/>
          <w:szCs w:val="21"/>
        </w:rPr>
        <w:t xml:space="preserve"> hay que recordar entonces que las fallas que tuvieron los Gobiernos Federales en todo este lapso hay que considerarlos para alimentar y contextualizar el problema tan grave que fue química central con todo el panorama verdoso que uno puede observar desde la carretera verdoso azuloso, de una tierra que antes servía para cosechar alimentos y eh</w:t>
      </w:r>
      <w:r>
        <w:rPr>
          <w:rFonts w:ascii="Abadi" w:hAnsi="Abadi"/>
          <w:sz w:val="21"/>
          <w:szCs w:val="21"/>
        </w:rPr>
        <w:t xml:space="preserve">, </w:t>
      </w:r>
      <w:r w:rsidRPr="001B4117">
        <w:rPr>
          <w:rFonts w:ascii="Abadi" w:hAnsi="Abadi"/>
          <w:sz w:val="21"/>
          <w:szCs w:val="21"/>
        </w:rPr>
        <w:t>sumos para ganado y ahora está inservible.</w:t>
      </w:r>
    </w:p>
    <w:p w14:paraId="501096CA" w14:textId="77777777" w:rsidR="00AB6247" w:rsidRPr="001B4117" w:rsidRDefault="00AB6247" w:rsidP="00AB6247">
      <w:pPr>
        <w:jc w:val="both"/>
        <w:rPr>
          <w:rFonts w:ascii="Abadi" w:hAnsi="Abadi"/>
          <w:sz w:val="21"/>
          <w:szCs w:val="21"/>
        </w:rPr>
      </w:pPr>
    </w:p>
    <w:p w14:paraId="4B805421"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Por eso venimos manifestar nuestra preocupación</w:t>
      </w:r>
      <w:r>
        <w:rPr>
          <w:rFonts w:ascii="Abadi" w:hAnsi="Abadi"/>
          <w:sz w:val="21"/>
          <w:szCs w:val="21"/>
        </w:rPr>
        <w:t>,</w:t>
      </w:r>
      <w:r w:rsidRPr="001B4117">
        <w:rPr>
          <w:rFonts w:ascii="Abadi" w:hAnsi="Abadi"/>
          <w:sz w:val="21"/>
          <w:szCs w:val="21"/>
        </w:rPr>
        <w:t xml:space="preserve"> por el sistema de salud en Guanajuato</w:t>
      </w:r>
      <w:r>
        <w:rPr>
          <w:rFonts w:ascii="Abadi" w:hAnsi="Abadi"/>
          <w:sz w:val="21"/>
          <w:szCs w:val="21"/>
        </w:rPr>
        <w:t>,</w:t>
      </w:r>
      <w:r w:rsidRPr="001B4117">
        <w:rPr>
          <w:rFonts w:ascii="Abadi" w:hAnsi="Abadi"/>
          <w:sz w:val="21"/>
          <w:szCs w:val="21"/>
        </w:rPr>
        <w:t xml:space="preserve"> tenemos varias evidencias de cómo faltan medicinas y como la atención médica tiene mucho que desear y entonces sostenemos que no hay ninguna argumentación para sostener que Guanajuato tiene el primer lugar en salud a nivel nacional, más que tener la razón nos preocupa la salud de la gente, eso es lo que venimos a manifestar</w:t>
      </w:r>
      <w:r>
        <w:rPr>
          <w:rFonts w:ascii="Abadi" w:hAnsi="Abadi"/>
          <w:sz w:val="21"/>
          <w:szCs w:val="21"/>
        </w:rPr>
        <w:t xml:space="preserve">. </w:t>
      </w:r>
    </w:p>
    <w:p w14:paraId="1528427E" w14:textId="77777777" w:rsidR="00AB6247" w:rsidRPr="001B4117" w:rsidRDefault="00AB6247" w:rsidP="00AB6247">
      <w:pPr>
        <w:jc w:val="both"/>
        <w:rPr>
          <w:rFonts w:ascii="Abadi" w:hAnsi="Abadi"/>
          <w:sz w:val="21"/>
          <w:szCs w:val="21"/>
        </w:rPr>
      </w:pPr>
      <w:r>
        <w:rPr>
          <w:rFonts w:ascii="Abadi" w:hAnsi="Abadi"/>
          <w:sz w:val="21"/>
          <w:szCs w:val="21"/>
        </w:rPr>
        <w:t>- G</w:t>
      </w:r>
      <w:r w:rsidRPr="001B4117">
        <w:rPr>
          <w:rFonts w:ascii="Abadi" w:hAnsi="Abadi"/>
          <w:sz w:val="21"/>
          <w:szCs w:val="21"/>
        </w:rPr>
        <w:t>racias.</w:t>
      </w:r>
    </w:p>
    <w:p w14:paraId="448BA0B5" w14:textId="77777777" w:rsidR="00AB6247" w:rsidRPr="001B4117" w:rsidRDefault="00AB6247" w:rsidP="00AB6247">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w:t>
      </w:r>
      <w:r>
        <w:rPr>
          <w:rFonts w:ascii="Abadi" w:hAnsi="Abadi"/>
          <w:sz w:val="21"/>
          <w:szCs w:val="21"/>
        </w:rPr>
        <w:t xml:space="preserve"> </w:t>
      </w:r>
      <w:r w:rsidRPr="001B4117">
        <w:rPr>
          <w:rFonts w:ascii="Abadi" w:hAnsi="Abadi"/>
          <w:sz w:val="21"/>
          <w:szCs w:val="21"/>
        </w:rPr>
        <w:t>Gracias diputado</w:t>
      </w:r>
      <w:r>
        <w:rPr>
          <w:rFonts w:ascii="Abadi" w:hAnsi="Abadi"/>
          <w:sz w:val="21"/>
          <w:szCs w:val="21"/>
        </w:rPr>
        <w:t>.</w:t>
      </w:r>
      <w:r w:rsidRPr="001B4117">
        <w:rPr>
          <w:rFonts w:ascii="Abadi" w:hAnsi="Abadi"/>
          <w:sz w:val="21"/>
          <w:szCs w:val="21"/>
        </w:rPr>
        <w:t xml:space="preserve"> </w:t>
      </w:r>
    </w:p>
    <w:p w14:paraId="3BA11DCA" w14:textId="77777777" w:rsidR="00AB6247" w:rsidRDefault="00AB6247" w:rsidP="00AB6247">
      <w:pPr>
        <w:ind w:firstLine="708"/>
        <w:jc w:val="both"/>
        <w:rPr>
          <w:rFonts w:ascii="Abadi" w:hAnsi="Abadi"/>
          <w:sz w:val="21"/>
          <w:szCs w:val="21"/>
        </w:rPr>
      </w:pPr>
      <w:r w:rsidRPr="001B4117">
        <w:rPr>
          <w:rFonts w:ascii="Abadi" w:hAnsi="Abadi"/>
          <w:sz w:val="21"/>
          <w:szCs w:val="21"/>
        </w:rPr>
        <w:t>-Tiene el uso de la voz el diputado Ernesto Millán Soberanes hasta por 10 minuto</w:t>
      </w:r>
      <w:r>
        <w:rPr>
          <w:rFonts w:ascii="Abadi" w:hAnsi="Abadi"/>
          <w:sz w:val="21"/>
          <w:szCs w:val="21"/>
        </w:rPr>
        <w:t>s</w:t>
      </w:r>
      <w:r w:rsidRPr="001B4117">
        <w:rPr>
          <w:rFonts w:ascii="Abadi" w:hAnsi="Abadi"/>
          <w:sz w:val="21"/>
          <w:szCs w:val="21"/>
        </w:rPr>
        <w:t>.</w:t>
      </w:r>
    </w:p>
    <w:p w14:paraId="24ADE80B" w14:textId="77777777" w:rsidR="00AB6247" w:rsidRPr="001B4117" w:rsidRDefault="00AB6247" w:rsidP="00AB6247">
      <w:pPr>
        <w:ind w:firstLine="708"/>
        <w:jc w:val="both"/>
        <w:rPr>
          <w:rFonts w:ascii="Abadi" w:hAnsi="Abadi"/>
          <w:sz w:val="21"/>
          <w:szCs w:val="21"/>
        </w:rPr>
      </w:pPr>
    </w:p>
    <w:p w14:paraId="2F00A6A6" w14:textId="77777777" w:rsidR="00AB624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Adelante.</w:t>
      </w:r>
    </w:p>
    <w:p w14:paraId="5E1B7A0D" w14:textId="77777777" w:rsidR="00AB6247" w:rsidRDefault="00AB6247" w:rsidP="00AB6247">
      <w:pPr>
        <w:ind w:firstLine="708"/>
        <w:jc w:val="both"/>
        <w:rPr>
          <w:rFonts w:ascii="Abadi" w:hAnsi="Abadi"/>
          <w:sz w:val="21"/>
          <w:szCs w:val="21"/>
        </w:rPr>
      </w:pPr>
    </w:p>
    <w:p w14:paraId="47060718" w14:textId="77777777" w:rsidR="00AB6247" w:rsidRDefault="00AB6247" w:rsidP="00AB6247">
      <w:pPr>
        <w:jc w:val="both"/>
        <w:rPr>
          <w:rFonts w:ascii="Abadi" w:hAnsi="Abadi"/>
          <w:b/>
          <w:bCs/>
          <w:sz w:val="21"/>
          <w:szCs w:val="21"/>
        </w:rPr>
      </w:pPr>
      <w:r w:rsidRPr="00C71BD8">
        <w:rPr>
          <w:rFonts w:ascii="Abadi" w:hAnsi="Abadi"/>
          <w:b/>
          <w:bCs/>
          <w:sz w:val="21"/>
          <w:szCs w:val="21"/>
        </w:rPr>
        <w:t>(Hace uso de la voz el diputado Ernesto Millán Soberanes, para hablar</w:t>
      </w:r>
      <w:r>
        <w:rPr>
          <w:rFonts w:ascii="Abadi" w:hAnsi="Abadi"/>
          <w:b/>
          <w:bCs/>
          <w:sz w:val="21"/>
          <w:szCs w:val="21"/>
        </w:rPr>
        <w:t xml:space="preserve"> en asuntos de interés general)</w:t>
      </w:r>
    </w:p>
    <w:p w14:paraId="58352088" w14:textId="77777777" w:rsidR="00AB6247" w:rsidRDefault="00AB6247" w:rsidP="00AB6247">
      <w:pPr>
        <w:jc w:val="both"/>
        <w:rPr>
          <w:rFonts w:ascii="Abadi" w:hAnsi="Abadi"/>
          <w:b/>
          <w:bCs/>
          <w:sz w:val="21"/>
          <w:szCs w:val="21"/>
        </w:rPr>
      </w:pPr>
    </w:p>
    <w:p w14:paraId="4D4B06EC" w14:textId="22F11DC9" w:rsidR="00AB6247" w:rsidRDefault="00AB6247" w:rsidP="00AB6247">
      <w:pPr>
        <w:jc w:val="both"/>
        <w:rPr>
          <w:rFonts w:ascii="Abadi" w:hAnsi="Abadi"/>
          <w:b/>
          <w:bCs/>
          <w:sz w:val="21"/>
          <w:szCs w:val="21"/>
        </w:rPr>
      </w:pPr>
    </w:p>
    <w:p w14:paraId="747F550A" w14:textId="1A1B25A9" w:rsidR="00AB6247" w:rsidRDefault="00AB6247" w:rsidP="00AB6247">
      <w:pPr>
        <w:jc w:val="both"/>
        <w:rPr>
          <w:rFonts w:ascii="Abadi" w:hAnsi="Abadi"/>
          <w:b/>
          <w:bCs/>
          <w:sz w:val="21"/>
          <w:szCs w:val="21"/>
        </w:rPr>
      </w:pPr>
      <w:r>
        <w:rPr>
          <w:noProof/>
        </w:rPr>
        <w:drawing>
          <wp:anchor distT="0" distB="0" distL="114300" distR="114300" simplePos="0" relativeHeight="251695104" behindDoc="1" locked="0" layoutInCell="1" allowOverlap="1" wp14:anchorId="5ABE881F" wp14:editId="3968293B">
            <wp:simplePos x="0" y="0"/>
            <wp:positionH relativeFrom="column">
              <wp:posOffset>725668</wp:posOffset>
            </wp:positionH>
            <wp:positionV relativeFrom="paragraph">
              <wp:posOffset>28088</wp:posOffset>
            </wp:positionV>
            <wp:extent cx="1067838" cy="560196"/>
            <wp:effectExtent l="247650" t="228600" r="247015" b="678180"/>
            <wp:wrapTight wrapText="bothSides">
              <wp:wrapPolygon edited="0">
                <wp:start x="-5011" y="-8816"/>
                <wp:lineTo x="-5011" y="47020"/>
                <wp:lineTo x="26213" y="47020"/>
                <wp:lineTo x="26213" y="-8816"/>
                <wp:lineTo x="-5011" y="-8816"/>
              </wp:wrapPolygon>
            </wp:wrapTight>
            <wp:docPr id="49950012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00125" name="Imagen 1" descr="Interfaz de usuario gráfica&#10;&#10;Descripción generada automáticamente"/>
                    <pic:cNvPicPr/>
                  </pic:nvPicPr>
                  <pic:blipFill rotWithShape="1">
                    <a:blip r:embed="rId44" cstate="print">
                      <a:extLst>
                        <a:ext uri="{28A0092B-C50C-407E-A947-70E740481C1C}">
                          <a14:useLocalDpi xmlns:a14="http://schemas.microsoft.com/office/drawing/2010/main" val="0"/>
                        </a:ext>
                      </a:extLst>
                    </a:blip>
                    <a:srcRect b="6729"/>
                    <a:stretch/>
                  </pic:blipFill>
                  <pic:spPr bwMode="auto">
                    <a:xfrm>
                      <a:off x="0" y="0"/>
                      <a:ext cx="1067838" cy="56019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77A1AA8B" w14:textId="18690FF4" w:rsidR="00AB6247" w:rsidRDefault="00AB6247" w:rsidP="00AB6247">
      <w:pPr>
        <w:jc w:val="both"/>
        <w:rPr>
          <w:rFonts w:ascii="Abadi" w:hAnsi="Abadi"/>
          <w:b/>
          <w:bCs/>
          <w:sz w:val="21"/>
          <w:szCs w:val="21"/>
        </w:rPr>
      </w:pPr>
    </w:p>
    <w:p w14:paraId="181E1C70" w14:textId="77777777" w:rsidR="00AB6247" w:rsidRDefault="00AB6247" w:rsidP="00AB6247">
      <w:pPr>
        <w:jc w:val="both"/>
        <w:rPr>
          <w:rFonts w:ascii="Abadi" w:hAnsi="Abadi"/>
          <w:b/>
          <w:bCs/>
          <w:sz w:val="21"/>
          <w:szCs w:val="21"/>
        </w:rPr>
      </w:pPr>
    </w:p>
    <w:p w14:paraId="659AACBE" w14:textId="597561BA" w:rsidR="00AB6247" w:rsidRDefault="00AB6247" w:rsidP="00AB6247">
      <w:pPr>
        <w:jc w:val="both"/>
        <w:rPr>
          <w:rFonts w:ascii="Abadi" w:hAnsi="Abadi"/>
          <w:b/>
          <w:bCs/>
          <w:sz w:val="21"/>
          <w:szCs w:val="21"/>
        </w:rPr>
      </w:pPr>
    </w:p>
    <w:p w14:paraId="6BF6EA56" w14:textId="1A27FB3D" w:rsidR="00AB6247" w:rsidRDefault="00AB6247" w:rsidP="00AB6247">
      <w:pPr>
        <w:jc w:val="both"/>
        <w:rPr>
          <w:rFonts w:ascii="Abadi" w:hAnsi="Abadi"/>
          <w:b/>
          <w:bCs/>
          <w:sz w:val="21"/>
          <w:szCs w:val="21"/>
        </w:rPr>
      </w:pPr>
    </w:p>
    <w:p w14:paraId="6DC93B56" w14:textId="77777777" w:rsidR="00AB6247" w:rsidRDefault="00AB6247" w:rsidP="00AB6247">
      <w:pPr>
        <w:jc w:val="both"/>
        <w:rPr>
          <w:rFonts w:ascii="Abadi" w:hAnsi="Abadi"/>
          <w:b/>
          <w:bCs/>
          <w:sz w:val="21"/>
          <w:szCs w:val="21"/>
        </w:rPr>
      </w:pPr>
    </w:p>
    <w:p w14:paraId="1044D984" w14:textId="44BD7A13" w:rsidR="00AB6247" w:rsidRDefault="00AB6247" w:rsidP="00AB6247">
      <w:pPr>
        <w:jc w:val="both"/>
        <w:rPr>
          <w:rFonts w:ascii="Abadi" w:hAnsi="Abadi"/>
          <w:b/>
          <w:bCs/>
          <w:sz w:val="21"/>
          <w:szCs w:val="21"/>
        </w:rPr>
      </w:pPr>
    </w:p>
    <w:p w14:paraId="47A09274" w14:textId="7D79A4D8" w:rsidR="00AB6247" w:rsidRDefault="00AB6247" w:rsidP="00AB6247">
      <w:pPr>
        <w:jc w:val="both"/>
        <w:rPr>
          <w:rFonts w:ascii="Abadi" w:hAnsi="Abadi"/>
          <w:b/>
          <w:bCs/>
          <w:sz w:val="21"/>
          <w:szCs w:val="21"/>
        </w:rPr>
      </w:pPr>
    </w:p>
    <w:p w14:paraId="2A6D4D1B" w14:textId="77777777" w:rsidR="00AB6247" w:rsidRPr="001B4117" w:rsidRDefault="00AB6247" w:rsidP="00AB6247">
      <w:pPr>
        <w:jc w:val="both"/>
        <w:rPr>
          <w:rFonts w:ascii="Abadi" w:hAnsi="Abadi"/>
          <w:b/>
          <w:bCs/>
          <w:sz w:val="21"/>
          <w:szCs w:val="21"/>
        </w:rPr>
      </w:pPr>
    </w:p>
    <w:p w14:paraId="52557874" w14:textId="444307FD" w:rsidR="00AB6247" w:rsidRDefault="00AB6247" w:rsidP="00AB6247">
      <w:pPr>
        <w:jc w:val="both"/>
        <w:rPr>
          <w:rFonts w:ascii="Abadi" w:hAnsi="Abadi"/>
          <w:sz w:val="21"/>
          <w:szCs w:val="21"/>
        </w:rPr>
      </w:pPr>
      <w:r w:rsidRPr="001B4117">
        <w:rPr>
          <w:rFonts w:ascii="Abadi" w:hAnsi="Abadi"/>
          <w:sz w:val="21"/>
          <w:szCs w:val="21"/>
        </w:rPr>
        <w:t>-Muchas gracias</w:t>
      </w:r>
      <w:r>
        <w:rPr>
          <w:rFonts w:ascii="Abadi" w:hAnsi="Abadi"/>
          <w:sz w:val="21"/>
          <w:szCs w:val="21"/>
        </w:rPr>
        <w:t>,</w:t>
      </w:r>
      <w:r w:rsidRPr="001B4117">
        <w:rPr>
          <w:rFonts w:ascii="Abadi" w:hAnsi="Abadi"/>
          <w:sz w:val="21"/>
          <w:szCs w:val="21"/>
        </w:rPr>
        <w:t xml:space="preserve"> saludo con mucho gusto a quien nos siguen a través de las redes por supuesto a los medios de comunicación</w:t>
      </w:r>
      <w:r>
        <w:rPr>
          <w:rFonts w:ascii="Abadi" w:hAnsi="Abadi"/>
          <w:sz w:val="21"/>
          <w:szCs w:val="21"/>
        </w:rPr>
        <w:t>,</w:t>
      </w:r>
      <w:r w:rsidRPr="001B4117">
        <w:rPr>
          <w:rFonts w:ascii="Abadi" w:hAnsi="Abadi"/>
          <w:sz w:val="21"/>
          <w:szCs w:val="21"/>
        </w:rPr>
        <w:t xml:space="preserve"> a quienes hoy nos acompañan en este pleno</w:t>
      </w:r>
      <w:r>
        <w:rPr>
          <w:rFonts w:ascii="Abadi" w:hAnsi="Abadi"/>
          <w:sz w:val="21"/>
          <w:szCs w:val="21"/>
        </w:rPr>
        <w:t>,</w:t>
      </w:r>
      <w:r w:rsidRPr="001B4117">
        <w:rPr>
          <w:rFonts w:ascii="Abadi" w:hAnsi="Abadi"/>
          <w:sz w:val="21"/>
          <w:szCs w:val="21"/>
        </w:rPr>
        <w:t xml:space="preserve"> qué bueno que cada vez nos sigan visitando aquí en el Congreso</w:t>
      </w:r>
      <w:r>
        <w:rPr>
          <w:rFonts w:ascii="Abadi" w:hAnsi="Abadi"/>
          <w:sz w:val="21"/>
          <w:szCs w:val="21"/>
        </w:rPr>
        <w:t>,</w:t>
      </w:r>
      <w:r w:rsidRPr="001B4117">
        <w:rPr>
          <w:rFonts w:ascii="Abadi" w:hAnsi="Abadi"/>
          <w:sz w:val="21"/>
          <w:szCs w:val="21"/>
        </w:rPr>
        <w:t xml:space="preserve"> es importantísimo que la población se dé cuenta de viva voz de lo que acá acontece</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muy buenos días</w:t>
      </w:r>
      <w:r>
        <w:rPr>
          <w:rFonts w:ascii="Abadi" w:hAnsi="Abadi"/>
          <w:sz w:val="21"/>
          <w:szCs w:val="21"/>
        </w:rPr>
        <w:t>!</w:t>
      </w:r>
      <w:r w:rsidRPr="001B4117">
        <w:rPr>
          <w:rFonts w:ascii="Abadi" w:hAnsi="Abadi"/>
          <w:sz w:val="21"/>
          <w:szCs w:val="21"/>
        </w:rPr>
        <w:t xml:space="preserve"> tardes ya</w:t>
      </w:r>
      <w:r>
        <w:rPr>
          <w:rFonts w:ascii="Abadi" w:hAnsi="Abadi"/>
          <w:sz w:val="21"/>
          <w:szCs w:val="21"/>
        </w:rPr>
        <w:t xml:space="preserve">, </w:t>
      </w:r>
      <w:r w:rsidRPr="001B4117">
        <w:rPr>
          <w:rFonts w:ascii="Abadi" w:hAnsi="Abadi"/>
          <w:sz w:val="21"/>
          <w:szCs w:val="21"/>
        </w:rPr>
        <w:t>compañeras compañeros un gusto como siempre saludarles con el permiso de la mesa quiero solicitar</w:t>
      </w:r>
      <w:r>
        <w:rPr>
          <w:rFonts w:ascii="Abadi" w:hAnsi="Abadi"/>
          <w:sz w:val="21"/>
          <w:szCs w:val="21"/>
        </w:rPr>
        <w:t>,</w:t>
      </w:r>
      <w:r w:rsidRPr="001B4117">
        <w:rPr>
          <w:rFonts w:ascii="Abadi" w:hAnsi="Abadi"/>
          <w:sz w:val="21"/>
          <w:szCs w:val="21"/>
        </w:rPr>
        <w:t xml:space="preserve"> quiero presentar</w:t>
      </w:r>
      <w:r>
        <w:rPr>
          <w:rFonts w:ascii="Abadi" w:hAnsi="Abadi"/>
          <w:sz w:val="21"/>
          <w:szCs w:val="21"/>
        </w:rPr>
        <w:t>,</w:t>
      </w:r>
      <w:r w:rsidRPr="001B4117">
        <w:rPr>
          <w:rFonts w:ascii="Abadi" w:hAnsi="Abadi"/>
          <w:sz w:val="21"/>
          <w:szCs w:val="21"/>
        </w:rPr>
        <w:t xml:space="preserve"> la exposición de motivos de y solicitar que se enliste la sesión de la próxima semana el exhorto que estoy presentando en este momento.</w:t>
      </w:r>
      <w:r>
        <w:rPr>
          <w:rFonts w:ascii="Abadi" w:hAnsi="Abadi"/>
          <w:sz w:val="21"/>
          <w:szCs w:val="21"/>
        </w:rPr>
        <w:t xml:space="preserve"> </w:t>
      </w:r>
      <w:r w:rsidRPr="00B755E8">
        <w:rPr>
          <w:rFonts w:ascii="Abadi" w:hAnsi="Abadi"/>
          <w:b/>
          <w:bCs/>
          <w:sz w:val="21"/>
          <w:szCs w:val="21"/>
        </w:rPr>
        <w:t>(Voz) diputada Presidenta,</w:t>
      </w:r>
      <w:r>
        <w:rPr>
          <w:rFonts w:ascii="Abadi" w:hAnsi="Abadi"/>
          <w:sz w:val="21"/>
          <w:szCs w:val="21"/>
        </w:rPr>
        <w:t xml:space="preserve"> </w:t>
      </w:r>
      <w:r w:rsidRPr="001B4117">
        <w:rPr>
          <w:rFonts w:ascii="Abadi" w:hAnsi="Abadi"/>
          <w:sz w:val="21"/>
          <w:szCs w:val="21"/>
        </w:rPr>
        <w:t xml:space="preserve">Adelante diputado. </w:t>
      </w:r>
      <w:r w:rsidRPr="001A399F">
        <w:rPr>
          <w:rFonts w:ascii="Abadi" w:hAnsi="Abadi"/>
          <w:b/>
          <w:bCs/>
          <w:sz w:val="21"/>
          <w:szCs w:val="21"/>
        </w:rPr>
        <w:t>(Voz) diputado Ernesto Millán Soberanes.</w:t>
      </w:r>
      <w:r>
        <w:rPr>
          <w:rFonts w:ascii="Abadi" w:hAnsi="Abadi"/>
          <w:sz w:val="21"/>
          <w:szCs w:val="21"/>
        </w:rPr>
        <w:t xml:space="preserve"> ¡gracias!</w:t>
      </w:r>
      <w:r w:rsidRPr="001B4117">
        <w:rPr>
          <w:rFonts w:ascii="Abadi" w:hAnsi="Abadi"/>
          <w:sz w:val="21"/>
          <w:szCs w:val="21"/>
        </w:rPr>
        <w:t xml:space="preserve"> el desastre ocurrido en Guanajuato capital la semana pasada tiene nombre y apellidos y esos son Alejandro Navarro, según muchos investigadores y expertos de la Universidad de Guanajuato el peligroso incendio del basurero municipal pudo haberse evitado desde el año 2019 ya con Alejandro Navarro al frente de la administración municipal el tiradero municipal tuvo su primer incendio y esto se ha venido repitiendo año</w:t>
      </w:r>
      <w:r>
        <w:rPr>
          <w:rFonts w:ascii="Abadi" w:hAnsi="Abadi"/>
          <w:sz w:val="21"/>
          <w:szCs w:val="21"/>
        </w:rPr>
        <w:t>,</w:t>
      </w:r>
      <w:r w:rsidRPr="001B4117">
        <w:rPr>
          <w:rFonts w:ascii="Abadi" w:hAnsi="Abadi"/>
          <w:sz w:val="21"/>
          <w:szCs w:val="21"/>
        </w:rPr>
        <w:t xml:space="preserve"> con año</w:t>
      </w:r>
      <w:r>
        <w:rPr>
          <w:rFonts w:ascii="Abadi" w:hAnsi="Abadi"/>
          <w:sz w:val="21"/>
          <w:szCs w:val="21"/>
        </w:rPr>
        <w:t>,</w:t>
      </w:r>
      <w:r w:rsidRPr="001B4117">
        <w:rPr>
          <w:rFonts w:ascii="Abadi" w:hAnsi="Abadi"/>
          <w:sz w:val="21"/>
          <w:szCs w:val="21"/>
        </w:rPr>
        <w:t xml:space="preserve"> con año</w:t>
      </w:r>
      <w:r>
        <w:rPr>
          <w:rFonts w:ascii="Abadi" w:hAnsi="Abadi"/>
          <w:sz w:val="21"/>
          <w:szCs w:val="21"/>
        </w:rPr>
        <w:t>,</w:t>
      </w:r>
      <w:r w:rsidRPr="001B4117">
        <w:rPr>
          <w:rFonts w:ascii="Abadi" w:hAnsi="Abadi"/>
          <w:sz w:val="21"/>
          <w:szCs w:val="21"/>
        </w:rPr>
        <w:t xml:space="preserve"> esto, se debe a que han existido irregularidades por parte de la administración al seguir llevando sin </w:t>
      </w:r>
      <w:r w:rsidRPr="001B4117">
        <w:rPr>
          <w:rFonts w:ascii="Abadi" w:hAnsi="Abadi"/>
          <w:sz w:val="21"/>
          <w:szCs w:val="21"/>
        </w:rPr>
        <w:lastRenderedPageBreak/>
        <w:t>control todo tipo de residuos al tiradero y no hacer el manejo de los mismos en los términos de exposiciones establecidas.</w:t>
      </w:r>
    </w:p>
    <w:p w14:paraId="650C51AA" w14:textId="77777777" w:rsidR="00AB6247" w:rsidRPr="001B4117" w:rsidRDefault="00AB6247" w:rsidP="00AB6247">
      <w:pPr>
        <w:jc w:val="both"/>
        <w:rPr>
          <w:rFonts w:ascii="Abadi" w:hAnsi="Abadi"/>
          <w:sz w:val="21"/>
          <w:szCs w:val="21"/>
        </w:rPr>
      </w:pPr>
    </w:p>
    <w:p w14:paraId="33FAE97C" w14:textId="4F8BAD2E"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Comenta la profesora investigadora del departamento de geomática e hidráulica de la Universidad de Guanajuato Michel Farfán Gutiérrez</w:t>
      </w:r>
      <w:r>
        <w:rPr>
          <w:rFonts w:ascii="Abadi" w:hAnsi="Abadi"/>
          <w:sz w:val="21"/>
          <w:szCs w:val="21"/>
        </w:rPr>
        <w:t>,</w:t>
      </w:r>
      <w:r w:rsidRPr="001B4117">
        <w:rPr>
          <w:rFonts w:ascii="Abadi" w:hAnsi="Abadi"/>
          <w:sz w:val="21"/>
          <w:szCs w:val="21"/>
        </w:rPr>
        <w:t xml:space="preserve"> que este daño ecológico pudo haberse evitado si el municipio </w:t>
      </w:r>
      <w:r>
        <w:rPr>
          <w:rFonts w:ascii="Abadi" w:hAnsi="Abadi"/>
          <w:sz w:val="21"/>
          <w:szCs w:val="21"/>
        </w:rPr>
        <w:t>¡</w:t>
      </w:r>
      <w:r w:rsidRPr="001B4117">
        <w:rPr>
          <w:rFonts w:ascii="Abadi" w:hAnsi="Abadi"/>
          <w:sz w:val="21"/>
          <w:szCs w:val="21"/>
        </w:rPr>
        <w:t>sí el municipio</w:t>
      </w:r>
      <w:r>
        <w:rPr>
          <w:rFonts w:ascii="Abadi" w:hAnsi="Abadi"/>
          <w:sz w:val="21"/>
          <w:szCs w:val="21"/>
        </w:rPr>
        <w:t>!</w:t>
      </w:r>
      <w:r w:rsidRPr="001B4117">
        <w:rPr>
          <w:rFonts w:ascii="Abadi" w:hAnsi="Abadi"/>
          <w:sz w:val="21"/>
          <w:szCs w:val="21"/>
        </w:rPr>
        <w:t xml:space="preserve"> hubiera dado atención al sitio y hubiera hecho los estudios y recomendaciones que los académicos de la Universidad de Guanajuato han hecho durante años</w:t>
      </w:r>
      <w:r>
        <w:rPr>
          <w:rFonts w:ascii="Abadi" w:hAnsi="Abadi"/>
          <w:sz w:val="21"/>
          <w:szCs w:val="21"/>
        </w:rPr>
        <w:t>,</w:t>
      </w:r>
      <w:r w:rsidRPr="001B4117">
        <w:rPr>
          <w:rFonts w:ascii="Abadi" w:hAnsi="Abadi"/>
          <w:sz w:val="21"/>
          <w:szCs w:val="21"/>
        </w:rPr>
        <w:t xml:space="preserve"> es de todos conocido</w:t>
      </w:r>
      <w:r>
        <w:rPr>
          <w:rFonts w:ascii="Abadi" w:hAnsi="Abadi"/>
          <w:sz w:val="21"/>
          <w:szCs w:val="21"/>
        </w:rPr>
        <w:t>,</w:t>
      </w:r>
      <w:r w:rsidRPr="001B4117">
        <w:rPr>
          <w:rFonts w:ascii="Abadi" w:hAnsi="Abadi"/>
          <w:sz w:val="21"/>
          <w:szCs w:val="21"/>
        </w:rPr>
        <w:t xml:space="preserve"> que este espacio no es un sitio de disposición final de residuos sólidos urbano ya que no cumple con ninguna norma oficial nacional en un es un mero tiradero a cielo abierto esto es mencionado directamente por la Secretaría de Medio Ambiente y Ordenamiento Territorial desde octubre del año 2020 en un informe presentado a esta misma legislación</w:t>
      </w:r>
      <w:r>
        <w:rPr>
          <w:rFonts w:ascii="Abadi" w:hAnsi="Abadi"/>
          <w:sz w:val="21"/>
          <w:szCs w:val="21"/>
        </w:rPr>
        <w:t>,</w:t>
      </w:r>
      <w:r w:rsidRPr="001B4117">
        <w:rPr>
          <w:rFonts w:ascii="Abadi" w:hAnsi="Abadi"/>
          <w:sz w:val="21"/>
          <w:szCs w:val="21"/>
        </w:rPr>
        <w:t xml:space="preserve"> en la cual mencionaba que el municipio de Guanajuato se encontraba dentro de los catorce, </w:t>
      </w:r>
      <w:r>
        <w:rPr>
          <w:rFonts w:ascii="Abadi" w:hAnsi="Abadi"/>
          <w:sz w:val="21"/>
          <w:szCs w:val="21"/>
        </w:rPr>
        <w:t>¡</w:t>
      </w:r>
      <w:r w:rsidRPr="001B4117">
        <w:rPr>
          <w:rFonts w:ascii="Abadi" w:hAnsi="Abadi"/>
          <w:sz w:val="21"/>
          <w:szCs w:val="21"/>
        </w:rPr>
        <w:t>catorce sitios no controlados</w:t>
      </w:r>
      <w:r>
        <w:rPr>
          <w:rFonts w:ascii="Abadi" w:hAnsi="Abadi"/>
          <w:sz w:val="21"/>
          <w:szCs w:val="21"/>
        </w:rPr>
        <w:t>!</w:t>
      </w:r>
      <w:r w:rsidRPr="001B4117">
        <w:rPr>
          <w:rFonts w:ascii="Abadi" w:hAnsi="Abadi"/>
          <w:sz w:val="21"/>
          <w:szCs w:val="21"/>
        </w:rPr>
        <w:t xml:space="preserve"> para disposición final de basura </w:t>
      </w:r>
      <w:r>
        <w:rPr>
          <w:rFonts w:ascii="Abadi" w:hAnsi="Abadi"/>
          <w:sz w:val="21"/>
          <w:szCs w:val="21"/>
        </w:rPr>
        <w:t>¡</w:t>
      </w:r>
      <w:r w:rsidRPr="001B4117">
        <w:rPr>
          <w:rFonts w:ascii="Abadi" w:hAnsi="Abadi"/>
          <w:sz w:val="21"/>
          <w:szCs w:val="21"/>
        </w:rPr>
        <w:t>catorce sitios no controlados en el Estado</w:t>
      </w:r>
      <w:r>
        <w:rPr>
          <w:rFonts w:ascii="Abadi" w:hAnsi="Abadi"/>
          <w:sz w:val="21"/>
          <w:szCs w:val="21"/>
        </w:rPr>
        <w:t>!</w:t>
      </w:r>
      <w:r w:rsidRPr="001B4117">
        <w:rPr>
          <w:rFonts w:ascii="Abadi" w:hAnsi="Abadi"/>
          <w:sz w:val="21"/>
          <w:szCs w:val="21"/>
        </w:rPr>
        <w:t xml:space="preserve"> no controlados</w:t>
      </w:r>
      <w:r>
        <w:rPr>
          <w:rFonts w:ascii="Abadi" w:hAnsi="Abadi"/>
          <w:sz w:val="21"/>
          <w:szCs w:val="21"/>
        </w:rPr>
        <w:t>,</w:t>
      </w:r>
      <w:r w:rsidRPr="001B4117">
        <w:rPr>
          <w:rFonts w:ascii="Abadi" w:hAnsi="Abadi"/>
          <w:sz w:val="21"/>
          <w:szCs w:val="21"/>
        </w:rPr>
        <w:t xml:space="preserve"> se ha realizado por parte de Alejandro Navarro y su Director de Servicios Municipales omisiones y actos de corrupción qué han permitido que este tiradero</w:t>
      </w:r>
      <w:r>
        <w:rPr>
          <w:rFonts w:ascii="Abadi" w:hAnsi="Abadi"/>
          <w:sz w:val="21"/>
          <w:szCs w:val="21"/>
        </w:rPr>
        <w:t xml:space="preserve">, </w:t>
      </w:r>
      <w:r w:rsidRPr="001B4117">
        <w:rPr>
          <w:rFonts w:ascii="Abadi" w:hAnsi="Abadi"/>
          <w:sz w:val="21"/>
          <w:szCs w:val="21"/>
        </w:rPr>
        <w:t>exista y no haya control alguno sobre lo que ocurre dentro del mismo</w:t>
      </w:r>
      <w:r>
        <w:rPr>
          <w:rFonts w:ascii="Abadi" w:hAnsi="Abadi"/>
          <w:sz w:val="21"/>
          <w:szCs w:val="21"/>
        </w:rPr>
        <w:t>,</w:t>
      </w:r>
      <w:r w:rsidRPr="001B4117">
        <w:rPr>
          <w:rFonts w:ascii="Abadi" w:hAnsi="Abadi"/>
          <w:sz w:val="21"/>
          <w:szCs w:val="21"/>
        </w:rPr>
        <w:t xml:space="preserve"> el humo que inhalaron los guanajuatenses durante días</w:t>
      </w:r>
      <w:r>
        <w:rPr>
          <w:rFonts w:ascii="Abadi" w:hAnsi="Abadi"/>
          <w:sz w:val="21"/>
          <w:szCs w:val="21"/>
        </w:rPr>
        <w:t>,</w:t>
      </w:r>
      <w:r w:rsidRPr="001B4117">
        <w:rPr>
          <w:rFonts w:ascii="Abadi" w:hAnsi="Abadi"/>
          <w:sz w:val="21"/>
          <w:szCs w:val="21"/>
        </w:rPr>
        <w:t xml:space="preserve"> es altamente tóxico</w:t>
      </w:r>
      <w:r>
        <w:rPr>
          <w:rFonts w:ascii="Abadi" w:hAnsi="Abadi"/>
          <w:sz w:val="21"/>
          <w:szCs w:val="21"/>
        </w:rPr>
        <w:t>,</w:t>
      </w:r>
      <w:r w:rsidRPr="001B4117">
        <w:rPr>
          <w:rFonts w:ascii="Abadi" w:hAnsi="Abadi"/>
          <w:sz w:val="21"/>
          <w:szCs w:val="21"/>
        </w:rPr>
        <w:t xml:space="preserve"> inhalaron dióxido de azufre y dióxido de nitrógeno</w:t>
      </w:r>
      <w:r>
        <w:rPr>
          <w:rFonts w:ascii="Abadi" w:hAnsi="Abadi"/>
          <w:sz w:val="21"/>
          <w:szCs w:val="21"/>
        </w:rPr>
        <w:t>,</w:t>
      </w:r>
      <w:r w:rsidRPr="001B4117">
        <w:rPr>
          <w:rFonts w:ascii="Abadi" w:hAnsi="Abadi"/>
          <w:sz w:val="21"/>
          <w:szCs w:val="21"/>
        </w:rPr>
        <w:t xml:space="preserve"> entre otros</w:t>
      </w:r>
      <w:r>
        <w:rPr>
          <w:rFonts w:ascii="Abadi" w:hAnsi="Abadi"/>
          <w:sz w:val="21"/>
          <w:szCs w:val="21"/>
        </w:rPr>
        <w:t>,</w:t>
      </w:r>
      <w:r w:rsidRPr="001B4117">
        <w:rPr>
          <w:rFonts w:ascii="Abadi" w:hAnsi="Abadi"/>
          <w:sz w:val="21"/>
          <w:szCs w:val="21"/>
        </w:rPr>
        <w:t xml:space="preserve"> pero también partículas PM 2.5 que seguramente todos sabemos lo que es verdad partículas 2 PM 2.5 gracias amigo por la aclaración, pero ninguna autoridad ni estatal ni municipal se dignó a dar una explicación precisa a la ciudadanía de qué contaminantes se encontraban en el aire de la capital</w:t>
      </w:r>
      <w:r>
        <w:rPr>
          <w:rFonts w:ascii="Abadi" w:hAnsi="Abadi"/>
          <w:sz w:val="21"/>
          <w:szCs w:val="21"/>
        </w:rPr>
        <w:t>,</w:t>
      </w:r>
      <w:r w:rsidRPr="001B4117">
        <w:rPr>
          <w:rFonts w:ascii="Abadi" w:hAnsi="Abadi"/>
          <w:sz w:val="21"/>
          <w:szCs w:val="21"/>
        </w:rPr>
        <w:t xml:space="preserve"> cuatro días después salieron en un vídeo sin decir nada nuevamente pésima gestión de una crisis por parte del estado y el municipio pero no fuera a hacer un show y video de mente factura porque diario estaríamos tapizados de esa información</w:t>
      </w:r>
      <w:r>
        <w:rPr>
          <w:rFonts w:ascii="Abadi" w:hAnsi="Abadi"/>
          <w:sz w:val="21"/>
          <w:szCs w:val="21"/>
        </w:rPr>
        <w:t>,</w:t>
      </w:r>
      <w:r w:rsidRPr="001B4117">
        <w:rPr>
          <w:rFonts w:ascii="Abadi" w:hAnsi="Abadi"/>
          <w:sz w:val="21"/>
          <w:szCs w:val="21"/>
        </w:rPr>
        <w:t xml:space="preserve"> el estado y el municipio</w:t>
      </w:r>
      <w:r>
        <w:rPr>
          <w:rFonts w:ascii="Abadi" w:hAnsi="Abadi"/>
          <w:sz w:val="21"/>
          <w:szCs w:val="21"/>
        </w:rPr>
        <w:t>,</w:t>
      </w:r>
      <w:r w:rsidRPr="001B4117">
        <w:rPr>
          <w:rFonts w:ascii="Abadi" w:hAnsi="Abadi"/>
          <w:sz w:val="21"/>
          <w:szCs w:val="21"/>
        </w:rPr>
        <w:t xml:space="preserve"> dejó solos a los guanajuatenses y por supuesto como siempre Navarro hizo de esta tragedia un show en redes sociales y para muestra basta un botón</w:t>
      </w:r>
      <w:r>
        <w:rPr>
          <w:rFonts w:ascii="Abadi" w:hAnsi="Abadi"/>
          <w:sz w:val="21"/>
          <w:szCs w:val="21"/>
        </w:rPr>
        <w:t>,</w:t>
      </w:r>
      <w:r w:rsidRPr="001B4117">
        <w:rPr>
          <w:rFonts w:ascii="Abadi" w:hAnsi="Abadi"/>
          <w:sz w:val="21"/>
          <w:szCs w:val="21"/>
        </w:rPr>
        <w:t xml:space="preserve"> digo sentarse a comerse </w:t>
      </w:r>
      <w:r w:rsidRPr="001B4117">
        <w:rPr>
          <w:rFonts w:ascii="Abadi" w:hAnsi="Abadi"/>
          <w:sz w:val="21"/>
          <w:szCs w:val="21"/>
        </w:rPr>
        <w:t xml:space="preserve">un heladito a tomarse un heladito que poca falta de respeto para todas y todos los guanajuatenses, </w:t>
      </w:r>
      <w:r>
        <w:rPr>
          <w:rFonts w:ascii="Abadi" w:hAnsi="Abadi"/>
          <w:sz w:val="21"/>
          <w:szCs w:val="21"/>
        </w:rPr>
        <w:t>¡</w:t>
      </w:r>
      <w:r w:rsidRPr="001B4117">
        <w:rPr>
          <w:rFonts w:ascii="Abadi" w:hAnsi="Abadi"/>
          <w:sz w:val="21"/>
          <w:szCs w:val="21"/>
        </w:rPr>
        <w:t>eso es una burla</w:t>
      </w:r>
      <w:r>
        <w:rPr>
          <w:rFonts w:ascii="Abadi" w:hAnsi="Abadi"/>
          <w:sz w:val="21"/>
          <w:szCs w:val="21"/>
        </w:rPr>
        <w:t>!</w:t>
      </w:r>
      <w:r w:rsidRPr="001B4117">
        <w:rPr>
          <w:rFonts w:ascii="Abadi" w:hAnsi="Abadi"/>
          <w:sz w:val="21"/>
          <w:szCs w:val="21"/>
        </w:rPr>
        <w:t xml:space="preserve"> </w:t>
      </w:r>
      <w:r>
        <w:rPr>
          <w:rFonts w:ascii="Abadi" w:hAnsi="Abadi"/>
          <w:sz w:val="21"/>
          <w:szCs w:val="21"/>
        </w:rPr>
        <w:t>¡</w:t>
      </w:r>
      <w:r w:rsidRPr="001B4117">
        <w:rPr>
          <w:rFonts w:ascii="Abadi" w:hAnsi="Abadi"/>
          <w:sz w:val="21"/>
          <w:szCs w:val="21"/>
        </w:rPr>
        <w:t>un</w:t>
      </w:r>
      <w:r>
        <w:rPr>
          <w:rFonts w:ascii="Abadi" w:hAnsi="Abadi"/>
          <w:sz w:val="21"/>
          <w:szCs w:val="21"/>
        </w:rPr>
        <w:t>a</w:t>
      </w:r>
      <w:r w:rsidRPr="001B4117">
        <w:rPr>
          <w:rFonts w:ascii="Abadi" w:hAnsi="Abadi"/>
          <w:sz w:val="21"/>
          <w:szCs w:val="21"/>
        </w:rPr>
        <w:t xml:space="preserve"> vil burla para toda la ciudadanía</w:t>
      </w:r>
      <w:r>
        <w:rPr>
          <w:rFonts w:ascii="Abadi" w:hAnsi="Abadi"/>
          <w:sz w:val="21"/>
          <w:szCs w:val="21"/>
        </w:rPr>
        <w:t>!</w:t>
      </w:r>
      <w:r w:rsidRPr="001B4117">
        <w:rPr>
          <w:rFonts w:ascii="Abadi" w:hAnsi="Abadi"/>
          <w:sz w:val="21"/>
          <w:szCs w:val="21"/>
        </w:rPr>
        <w:t xml:space="preserve"> sus publicaciones en redes sociales solo demostraron que le importa su imagen de bombero</w:t>
      </w:r>
      <w:r>
        <w:rPr>
          <w:rFonts w:ascii="Abadi" w:hAnsi="Abadi"/>
          <w:sz w:val="21"/>
          <w:szCs w:val="21"/>
        </w:rPr>
        <w:t>,</w:t>
      </w:r>
      <w:r w:rsidRPr="001B4117">
        <w:rPr>
          <w:rFonts w:ascii="Abadi" w:hAnsi="Abadi"/>
          <w:sz w:val="21"/>
          <w:szCs w:val="21"/>
        </w:rPr>
        <w:t xml:space="preserve"> porque creo que eso es un bomberito solamente para sacar y apagar fueguitos</w:t>
      </w:r>
      <w:r>
        <w:rPr>
          <w:rFonts w:ascii="Abadi" w:hAnsi="Abadi"/>
          <w:sz w:val="21"/>
          <w:szCs w:val="21"/>
        </w:rPr>
        <w:t>.</w:t>
      </w:r>
    </w:p>
    <w:p w14:paraId="06F71274" w14:textId="77777777" w:rsidR="00AB6247" w:rsidRPr="001B4117" w:rsidRDefault="00AB6247" w:rsidP="00AB6247">
      <w:pPr>
        <w:jc w:val="both"/>
        <w:rPr>
          <w:rFonts w:ascii="Abadi" w:hAnsi="Abadi"/>
          <w:sz w:val="21"/>
          <w:szCs w:val="21"/>
        </w:rPr>
      </w:pPr>
    </w:p>
    <w:p w14:paraId="3BDC10BD" w14:textId="77777777" w:rsidR="00AB624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Que la salud y la seguridad de la ciudad de ciudadanía que dice gobernar el alcalde Navarro sabía de la peligrosidad y afectaciones a la salud que causaba ese tiradero a cielo abierto y no hizo absolutamente nada</w:t>
      </w:r>
      <w:r>
        <w:rPr>
          <w:rFonts w:ascii="Abadi" w:hAnsi="Abadi"/>
          <w:sz w:val="21"/>
          <w:szCs w:val="21"/>
        </w:rPr>
        <w:t>,</w:t>
      </w:r>
      <w:r w:rsidRPr="001B4117">
        <w:rPr>
          <w:rFonts w:ascii="Abadi" w:hAnsi="Abadi"/>
          <w:sz w:val="21"/>
          <w:szCs w:val="21"/>
        </w:rPr>
        <w:t xml:space="preserve"> por evitar la tragedia y no que no vaya a decir que es cuestión de presupuesto porque bien que solito un préstamo por 70 millones de pesos para una plaza comercial para pero para resolver el problema de la basura de Guanajuato </w:t>
      </w:r>
      <w:r>
        <w:rPr>
          <w:rFonts w:ascii="Abadi" w:hAnsi="Abadi"/>
          <w:sz w:val="21"/>
          <w:szCs w:val="21"/>
        </w:rPr>
        <w:t>¡</w:t>
      </w:r>
      <w:proofErr w:type="spellStart"/>
      <w:r w:rsidRPr="001B4117">
        <w:rPr>
          <w:rFonts w:ascii="Abadi" w:hAnsi="Abadi"/>
          <w:sz w:val="21"/>
          <w:szCs w:val="21"/>
        </w:rPr>
        <w:t>nanai</w:t>
      </w:r>
      <w:proofErr w:type="spellEnd"/>
      <w:r>
        <w:rPr>
          <w:rFonts w:ascii="Abadi" w:hAnsi="Abadi"/>
          <w:sz w:val="21"/>
          <w:szCs w:val="21"/>
        </w:rPr>
        <w:t>!</w:t>
      </w:r>
      <w:r w:rsidRPr="001B4117">
        <w:rPr>
          <w:rFonts w:ascii="Abadi" w:hAnsi="Abadi"/>
          <w:sz w:val="21"/>
          <w:szCs w:val="21"/>
        </w:rPr>
        <w:t xml:space="preserve"> no se ve por ningún lado como lo pueda hacer, pero esperen un poco no tarda en concesionar los servicios tanto de la disposición final como de la recolección de la basura</w:t>
      </w:r>
      <w:r>
        <w:rPr>
          <w:rFonts w:ascii="Abadi" w:hAnsi="Abadi"/>
          <w:sz w:val="21"/>
          <w:szCs w:val="21"/>
        </w:rPr>
        <w:t>,</w:t>
      </w:r>
      <w:r w:rsidRPr="001B4117">
        <w:rPr>
          <w:rFonts w:ascii="Abadi" w:hAnsi="Abadi"/>
          <w:sz w:val="21"/>
          <w:szCs w:val="21"/>
        </w:rPr>
        <w:t xml:space="preserve"> ahí vamos a ver dónde está la preocupación del alcalde para resolver el problema y lo estamos diciendo el día de hoy se acordarán de esto en unos meses.</w:t>
      </w:r>
    </w:p>
    <w:p w14:paraId="03F76424" w14:textId="77777777" w:rsidR="00AB6247" w:rsidRPr="001B4117" w:rsidRDefault="00AB6247" w:rsidP="00AB6247">
      <w:pPr>
        <w:jc w:val="both"/>
        <w:rPr>
          <w:rFonts w:ascii="Abadi" w:hAnsi="Abadi"/>
          <w:sz w:val="21"/>
          <w:szCs w:val="21"/>
        </w:rPr>
      </w:pPr>
    </w:p>
    <w:p w14:paraId="047B0293" w14:textId="77777777" w:rsidR="00AB6247" w:rsidRPr="001B4117" w:rsidRDefault="00AB6247" w:rsidP="00AB6247">
      <w:pPr>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En este problema se echan la bolita unos y otros y quienes sufrieron las consecuencias de la ineficiencia y la falta de acción de las autoridades estatales y municipales fueron todos los ciudadanos los que tuvieron que pedir permiso en el trabajo para cuidar a sus hijos por la cancelación de clases, los de las tienditas de la esquina que no pudieron vender absolutamente nada</w:t>
      </w:r>
      <w:r>
        <w:rPr>
          <w:rFonts w:ascii="Abadi" w:hAnsi="Abadi"/>
          <w:sz w:val="21"/>
          <w:szCs w:val="21"/>
        </w:rPr>
        <w:t>,</w:t>
      </w:r>
      <w:r w:rsidRPr="001B4117">
        <w:rPr>
          <w:rFonts w:ascii="Abadi" w:hAnsi="Abadi"/>
          <w:sz w:val="21"/>
          <w:szCs w:val="21"/>
        </w:rPr>
        <w:t xml:space="preserve"> porque toda la gente se encerró en sus casas, el sector turismo que se hubiera afectado por la por la cancelación de turistas de venir a la ciudad, los ambulantes que no pudieron salir a ofrecer sus productos y por supuesto como ya bien lo dijo mi compañero David todos los que enfermaron por la contaminación y tuvieron que hacer gastos extras en medicamentos</w:t>
      </w:r>
      <w:r>
        <w:rPr>
          <w:rFonts w:ascii="Abadi" w:hAnsi="Abadi"/>
          <w:sz w:val="21"/>
          <w:szCs w:val="21"/>
        </w:rPr>
        <w:t>,</w:t>
      </w:r>
      <w:r w:rsidRPr="001B4117">
        <w:rPr>
          <w:rFonts w:ascii="Abadi" w:hAnsi="Abadi"/>
          <w:sz w:val="21"/>
          <w:szCs w:val="21"/>
        </w:rPr>
        <w:t xml:space="preserve"> porque ni medicamentos para eso  había en los Centros de Salud, a todos ellos que se vieron afectados su presidente Navarro les dice que no se apuren que se echen una nieve y se pongan a chambear</w:t>
      </w:r>
      <w:r>
        <w:rPr>
          <w:rFonts w:ascii="Abadi" w:hAnsi="Abadi"/>
          <w:sz w:val="21"/>
          <w:szCs w:val="21"/>
        </w:rPr>
        <w:t>,</w:t>
      </w:r>
      <w:r w:rsidRPr="001B4117">
        <w:rPr>
          <w:rFonts w:ascii="Abadi" w:hAnsi="Abadi"/>
          <w:sz w:val="21"/>
          <w:szCs w:val="21"/>
        </w:rPr>
        <w:t xml:space="preserve"> de eso se trata.</w:t>
      </w:r>
    </w:p>
    <w:p w14:paraId="7E1E61B1" w14:textId="2FEA6236" w:rsidR="00AB6247" w:rsidRDefault="00AB6247" w:rsidP="00AB6247">
      <w:pPr>
        <w:jc w:val="both"/>
        <w:rPr>
          <w:rFonts w:ascii="Abadi" w:hAnsi="Abadi"/>
          <w:sz w:val="21"/>
          <w:szCs w:val="21"/>
        </w:rPr>
      </w:pPr>
      <w:r w:rsidRPr="001B4117">
        <w:rPr>
          <w:rFonts w:ascii="Abadi" w:hAnsi="Abadi"/>
          <w:sz w:val="21"/>
          <w:szCs w:val="21"/>
        </w:rPr>
        <w:lastRenderedPageBreak/>
        <w:t>-</w:t>
      </w:r>
      <w:r>
        <w:rPr>
          <w:rFonts w:ascii="Abadi" w:hAnsi="Abadi"/>
          <w:sz w:val="21"/>
          <w:szCs w:val="21"/>
        </w:rPr>
        <w:t xml:space="preserve"> </w:t>
      </w:r>
      <w:r w:rsidRPr="001B4117">
        <w:rPr>
          <w:rFonts w:ascii="Abadi" w:hAnsi="Abadi"/>
          <w:sz w:val="21"/>
          <w:szCs w:val="21"/>
        </w:rPr>
        <w:t xml:space="preserve">Es cierto puede que no exista algún culpable que haya ido a provocar el </w:t>
      </w:r>
      <w:r w:rsidR="00A71D9B" w:rsidRPr="001B4117">
        <w:rPr>
          <w:rFonts w:ascii="Abadi" w:hAnsi="Abadi"/>
          <w:sz w:val="21"/>
          <w:szCs w:val="21"/>
        </w:rPr>
        <w:t>incendio,</w:t>
      </w:r>
      <w:r w:rsidRPr="001B4117">
        <w:rPr>
          <w:rFonts w:ascii="Abadi" w:hAnsi="Abadi"/>
          <w:sz w:val="21"/>
          <w:szCs w:val="21"/>
        </w:rPr>
        <w:t xml:space="preserve"> pero existen culpables que fueron omisos en regular el basurero y que pudieron evitar la tragedia ambiental en la que estuvimos en la capital la semana pasada</w:t>
      </w:r>
      <w:r>
        <w:rPr>
          <w:rFonts w:ascii="Abadi" w:hAnsi="Abadi"/>
          <w:sz w:val="21"/>
          <w:szCs w:val="21"/>
        </w:rPr>
        <w:t>,</w:t>
      </w:r>
      <w:r w:rsidRPr="001B4117">
        <w:rPr>
          <w:rFonts w:ascii="Abadi" w:hAnsi="Abadi"/>
          <w:sz w:val="21"/>
          <w:szCs w:val="21"/>
        </w:rPr>
        <w:t xml:space="preserve"> es por eso que este exhorto busca que la Fiscalía de Zamarripa investigue las omisiones o acciones de las autoridades y castigue a los culpables de los daños ecológicos de salud y económicos sufridos por los ciudadanos de la capital guanajuatense</w:t>
      </w:r>
      <w:r>
        <w:rPr>
          <w:rFonts w:ascii="Abadi" w:hAnsi="Abadi"/>
          <w:sz w:val="21"/>
          <w:szCs w:val="21"/>
        </w:rPr>
        <w:t>.</w:t>
      </w:r>
    </w:p>
    <w:p w14:paraId="09E88C70" w14:textId="77777777" w:rsidR="00F34B58" w:rsidRDefault="00F34B58" w:rsidP="00AB6247">
      <w:pPr>
        <w:jc w:val="both"/>
        <w:rPr>
          <w:rFonts w:ascii="Abadi" w:hAnsi="Abadi"/>
          <w:sz w:val="21"/>
          <w:szCs w:val="21"/>
        </w:rPr>
      </w:pPr>
    </w:p>
    <w:p w14:paraId="6E96CE84" w14:textId="675A2FCC" w:rsidR="00AB6247" w:rsidRDefault="00AB6247" w:rsidP="00AB6247">
      <w:pPr>
        <w:jc w:val="both"/>
        <w:rPr>
          <w:rFonts w:ascii="Abadi" w:hAnsi="Abadi"/>
          <w:sz w:val="21"/>
          <w:szCs w:val="21"/>
        </w:rPr>
      </w:pPr>
      <w:r>
        <w:rPr>
          <w:rFonts w:ascii="Abadi" w:hAnsi="Abadi"/>
          <w:sz w:val="21"/>
          <w:szCs w:val="21"/>
        </w:rPr>
        <w:t>- E</w:t>
      </w:r>
      <w:r w:rsidRPr="001B4117">
        <w:rPr>
          <w:rFonts w:ascii="Abadi" w:hAnsi="Abadi"/>
          <w:sz w:val="21"/>
          <w:szCs w:val="21"/>
        </w:rPr>
        <w:t>s cuanto Presidenta muchas gracias.</w:t>
      </w:r>
    </w:p>
    <w:p w14:paraId="0102767B" w14:textId="77777777" w:rsidR="00AB6247" w:rsidRPr="001B4117" w:rsidRDefault="00AB6247" w:rsidP="00AB6247">
      <w:pPr>
        <w:jc w:val="both"/>
        <w:rPr>
          <w:rFonts w:ascii="Abadi" w:hAnsi="Abadi"/>
          <w:sz w:val="21"/>
          <w:szCs w:val="21"/>
        </w:rPr>
      </w:pPr>
    </w:p>
    <w:p w14:paraId="2A7D8AAD" w14:textId="77777777" w:rsidR="00AB6247" w:rsidRDefault="00AB6247" w:rsidP="00AB6247">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w:t>
      </w:r>
      <w:r>
        <w:rPr>
          <w:rFonts w:ascii="Abadi" w:hAnsi="Abadi"/>
          <w:sz w:val="21"/>
          <w:szCs w:val="21"/>
        </w:rPr>
        <w:t xml:space="preserve"> G</w:t>
      </w:r>
      <w:r w:rsidRPr="001B4117">
        <w:rPr>
          <w:rFonts w:ascii="Abadi" w:hAnsi="Abadi"/>
          <w:sz w:val="21"/>
          <w:szCs w:val="21"/>
        </w:rPr>
        <w:t>racias diputado</w:t>
      </w:r>
      <w:r>
        <w:rPr>
          <w:rFonts w:ascii="Abadi" w:hAnsi="Abadi"/>
          <w:sz w:val="21"/>
          <w:szCs w:val="21"/>
        </w:rPr>
        <w:t xml:space="preserve">. </w:t>
      </w:r>
    </w:p>
    <w:p w14:paraId="3CE7DAA2" w14:textId="77777777" w:rsidR="00AB6247" w:rsidRPr="001B4117" w:rsidRDefault="00AB6247" w:rsidP="00AB6247">
      <w:pPr>
        <w:ind w:firstLine="708"/>
        <w:jc w:val="both"/>
        <w:rPr>
          <w:rFonts w:ascii="Abadi" w:hAnsi="Abadi"/>
          <w:sz w:val="21"/>
          <w:szCs w:val="21"/>
        </w:rPr>
      </w:pPr>
    </w:p>
    <w:p w14:paraId="2D3DD7E7" w14:textId="77777777" w:rsidR="00AB624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G</w:t>
      </w:r>
      <w:r w:rsidRPr="001B4117">
        <w:rPr>
          <w:rFonts w:ascii="Abadi" w:hAnsi="Abadi"/>
          <w:sz w:val="21"/>
          <w:szCs w:val="21"/>
        </w:rPr>
        <w:t>racias</w:t>
      </w:r>
      <w:r>
        <w:rPr>
          <w:rFonts w:ascii="Abadi" w:hAnsi="Abadi"/>
          <w:sz w:val="21"/>
          <w:szCs w:val="21"/>
        </w:rPr>
        <w:t xml:space="preserve">. </w:t>
      </w:r>
    </w:p>
    <w:p w14:paraId="1EDBBC6A" w14:textId="77777777" w:rsidR="00AB6247" w:rsidRPr="001B4117" w:rsidRDefault="00AB6247" w:rsidP="00AB6247">
      <w:pPr>
        <w:ind w:firstLine="708"/>
        <w:jc w:val="both"/>
        <w:rPr>
          <w:rFonts w:ascii="Abadi" w:hAnsi="Abadi"/>
          <w:sz w:val="21"/>
          <w:szCs w:val="21"/>
        </w:rPr>
      </w:pPr>
    </w:p>
    <w:p w14:paraId="38909694" w14:textId="6ED7F024" w:rsidR="00AB624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Se recibe la propuesta y de conformidad con el primer párrafo del artículo 152 de la Ley Orgánica del Poder Legislativo se enlistará en el orden del día de la siguiente sesión para el trámite legislativo correspondiente</w:t>
      </w:r>
      <w:r>
        <w:rPr>
          <w:rFonts w:ascii="Abadi" w:hAnsi="Abadi"/>
          <w:sz w:val="21"/>
          <w:szCs w:val="21"/>
        </w:rPr>
        <w:t>.</w:t>
      </w:r>
    </w:p>
    <w:p w14:paraId="302C3525" w14:textId="77777777" w:rsidR="00AB6247" w:rsidRPr="001B4117" w:rsidRDefault="00AB6247" w:rsidP="00AB6247">
      <w:pPr>
        <w:ind w:firstLine="708"/>
        <w:jc w:val="both"/>
        <w:rPr>
          <w:rFonts w:ascii="Abadi" w:hAnsi="Abadi"/>
          <w:sz w:val="21"/>
          <w:szCs w:val="21"/>
        </w:rPr>
      </w:pPr>
    </w:p>
    <w:p w14:paraId="1DED878E" w14:textId="77777777" w:rsidR="00AB6247" w:rsidRDefault="00AB6247" w:rsidP="00AB6247">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Secretaría.-</w:t>
      </w:r>
      <w:r>
        <w:rPr>
          <w:rFonts w:ascii="Abadi" w:hAnsi="Abadi"/>
          <w:b/>
          <w:bCs/>
          <w:sz w:val="21"/>
          <w:szCs w:val="21"/>
        </w:rPr>
        <w:t xml:space="preserve"> </w:t>
      </w:r>
      <w:r w:rsidRPr="001B4117">
        <w:rPr>
          <w:rFonts w:ascii="Abadi" w:hAnsi="Abadi"/>
          <w:sz w:val="21"/>
          <w:szCs w:val="21"/>
        </w:rPr>
        <w:t>Señora Presidenta me permito informarle que se han agotado los asuntos de listados en el orden del día, asimismo le informo que la asistencia a la presente sesión 35 diputadas y diputados</w:t>
      </w:r>
      <w:r>
        <w:rPr>
          <w:rFonts w:ascii="Abadi" w:hAnsi="Abadi"/>
          <w:sz w:val="21"/>
          <w:szCs w:val="21"/>
        </w:rPr>
        <w:t>. A</w:t>
      </w:r>
      <w:r w:rsidRPr="001B4117">
        <w:rPr>
          <w:rFonts w:ascii="Abadi" w:hAnsi="Abadi"/>
          <w:sz w:val="21"/>
          <w:szCs w:val="21"/>
        </w:rPr>
        <w:t>sí también le informo que se retiró con permiso de la Presidencia el diputado Armando Rangel Hernández.</w:t>
      </w:r>
    </w:p>
    <w:p w14:paraId="2B087BEF" w14:textId="77777777" w:rsidR="00AB6247" w:rsidRPr="001B4117" w:rsidRDefault="00AB6247" w:rsidP="00AB6247">
      <w:pPr>
        <w:ind w:firstLine="708"/>
        <w:jc w:val="both"/>
        <w:rPr>
          <w:rFonts w:ascii="Abadi" w:hAnsi="Abadi"/>
          <w:sz w:val="21"/>
          <w:szCs w:val="21"/>
        </w:rPr>
      </w:pPr>
    </w:p>
    <w:p w14:paraId="3C76199E" w14:textId="77777777" w:rsidR="00AB6247" w:rsidRDefault="00AB6247" w:rsidP="00AB6247">
      <w:pPr>
        <w:ind w:firstLine="708"/>
        <w:jc w:val="both"/>
        <w:rPr>
          <w:rFonts w:ascii="Abadi" w:hAnsi="Abadi"/>
          <w:sz w:val="21"/>
          <w:szCs w:val="21"/>
        </w:rPr>
      </w:pPr>
      <w:r>
        <w:rPr>
          <w:rFonts w:ascii="Abadi" w:hAnsi="Abadi"/>
          <w:b/>
          <w:bCs/>
          <w:sz w:val="21"/>
          <w:szCs w:val="21"/>
        </w:rPr>
        <w:t xml:space="preserve">- </w:t>
      </w:r>
      <w:r w:rsidRPr="001B4117">
        <w:rPr>
          <w:rFonts w:ascii="Abadi" w:hAnsi="Abadi"/>
          <w:b/>
          <w:bCs/>
          <w:sz w:val="21"/>
          <w:szCs w:val="21"/>
        </w:rPr>
        <w:t>La Presidencia</w:t>
      </w:r>
      <w:r w:rsidRPr="001B4117">
        <w:rPr>
          <w:rFonts w:ascii="Abadi" w:hAnsi="Abadi"/>
          <w:sz w:val="21"/>
          <w:szCs w:val="21"/>
        </w:rPr>
        <w:t>.- Gracias diputado</w:t>
      </w:r>
      <w:r>
        <w:rPr>
          <w:rFonts w:ascii="Abadi" w:hAnsi="Abadi"/>
          <w:sz w:val="21"/>
          <w:szCs w:val="21"/>
        </w:rPr>
        <w:t>.</w:t>
      </w:r>
      <w:r w:rsidRPr="001B4117">
        <w:rPr>
          <w:rFonts w:ascii="Abadi" w:hAnsi="Abadi"/>
          <w:sz w:val="21"/>
          <w:szCs w:val="21"/>
        </w:rPr>
        <w:t xml:space="preserve"> </w:t>
      </w:r>
    </w:p>
    <w:p w14:paraId="06AFDE9F" w14:textId="77777777" w:rsidR="00AB6247" w:rsidRPr="001B4117" w:rsidRDefault="00AB6247" w:rsidP="00AB6247">
      <w:pPr>
        <w:ind w:firstLine="708"/>
        <w:jc w:val="both"/>
        <w:rPr>
          <w:rFonts w:ascii="Abadi" w:hAnsi="Abadi"/>
          <w:sz w:val="21"/>
          <w:szCs w:val="21"/>
        </w:rPr>
      </w:pPr>
    </w:p>
    <w:p w14:paraId="19C1A3BC" w14:textId="4818C95C" w:rsidR="00AB6247" w:rsidRPr="001B4117" w:rsidRDefault="00AB6247" w:rsidP="00AB6247">
      <w:pPr>
        <w:ind w:firstLine="708"/>
        <w:jc w:val="both"/>
        <w:rPr>
          <w:rFonts w:ascii="Abadi" w:hAnsi="Abadi"/>
          <w:sz w:val="21"/>
          <w:szCs w:val="21"/>
        </w:rPr>
      </w:pPr>
      <w:r w:rsidRPr="001B4117">
        <w:rPr>
          <w:rFonts w:ascii="Abadi" w:hAnsi="Abadi"/>
          <w:sz w:val="21"/>
          <w:szCs w:val="21"/>
        </w:rPr>
        <w:t>-</w:t>
      </w:r>
      <w:r>
        <w:rPr>
          <w:rFonts w:ascii="Abadi" w:hAnsi="Abadi"/>
          <w:sz w:val="21"/>
          <w:szCs w:val="21"/>
        </w:rPr>
        <w:t xml:space="preserve"> </w:t>
      </w:r>
      <w:r w:rsidRPr="001B4117">
        <w:rPr>
          <w:rFonts w:ascii="Abadi" w:hAnsi="Abadi"/>
          <w:sz w:val="21"/>
          <w:szCs w:val="21"/>
        </w:rPr>
        <w:t xml:space="preserve">Y en virtud de que el </w:t>
      </w:r>
      <w:r>
        <w:rPr>
          <w:rFonts w:ascii="Abadi" w:hAnsi="Abadi"/>
          <w:sz w:val="21"/>
          <w:szCs w:val="21"/>
        </w:rPr>
        <w:t>c</w:t>
      </w:r>
      <w:r w:rsidRPr="001B4117">
        <w:rPr>
          <w:rFonts w:ascii="Abadi" w:hAnsi="Abadi"/>
          <w:sz w:val="21"/>
          <w:szCs w:val="21"/>
        </w:rPr>
        <w:t xml:space="preserve">uórum de asistencia a la presente sesión se ha mantenido hasta el momento no procede de instruir un nuevo pase de lista se levanta la sesión siendo las </w:t>
      </w:r>
      <w:r w:rsidRPr="00EE0506">
        <w:rPr>
          <w:rFonts w:ascii="Abadi" w:hAnsi="Abadi"/>
          <w:b/>
          <w:bCs/>
          <w:sz w:val="21"/>
          <w:szCs w:val="21"/>
        </w:rPr>
        <w:t>12:27 (Doce horas con veintisiete minutos)</w:t>
      </w:r>
      <w:r w:rsidRPr="001B4117">
        <w:rPr>
          <w:rFonts w:ascii="Abadi" w:hAnsi="Abadi"/>
          <w:sz w:val="21"/>
          <w:szCs w:val="21"/>
        </w:rPr>
        <w:t xml:space="preserve"> y se comunica a las diputadas y diputados que se le citará para la siguiente por conducto de la Secretaría General </w:t>
      </w:r>
      <w:r>
        <w:rPr>
          <w:rFonts w:ascii="Abadi" w:hAnsi="Abadi"/>
          <w:sz w:val="21"/>
          <w:szCs w:val="21"/>
        </w:rPr>
        <w:t>¡</w:t>
      </w:r>
      <w:r w:rsidRPr="001B4117">
        <w:rPr>
          <w:rFonts w:ascii="Abadi" w:hAnsi="Abadi"/>
          <w:sz w:val="21"/>
          <w:szCs w:val="21"/>
        </w:rPr>
        <w:t>muy buen día</w:t>
      </w:r>
      <w:r>
        <w:rPr>
          <w:rFonts w:ascii="Abadi" w:hAnsi="Abadi"/>
          <w:sz w:val="21"/>
          <w:szCs w:val="21"/>
        </w:rPr>
        <w:t>¡ a</w:t>
      </w:r>
      <w:r w:rsidRPr="001B4117">
        <w:rPr>
          <w:rFonts w:ascii="Abadi" w:hAnsi="Abadi"/>
          <w:sz w:val="21"/>
          <w:szCs w:val="21"/>
        </w:rPr>
        <w:t xml:space="preserve"> todos.</w:t>
      </w:r>
      <w:r>
        <w:rPr>
          <w:rStyle w:val="Refdenotaalpie"/>
          <w:rFonts w:ascii="Abadi" w:hAnsi="Abadi"/>
          <w:sz w:val="21"/>
          <w:szCs w:val="21"/>
        </w:rPr>
        <w:footnoteReference w:id="94"/>
      </w:r>
    </w:p>
    <w:p w14:paraId="45E9A967" w14:textId="6ED08CB8"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77777777"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2AF02123" w:rsidR="00817D58" w:rsidRDefault="00817D58" w:rsidP="00817D58">
      <w:pPr>
        <w:pStyle w:val="Textoindependiente"/>
        <w:kinsoku w:val="0"/>
        <w:overflowPunct w:val="0"/>
        <w:spacing w:before="70"/>
        <w:rPr>
          <w:rFonts w:ascii="Abadi" w:hAnsi="Abadi"/>
          <w:b w:val="0"/>
          <w:bCs w:val="0"/>
          <w:sz w:val="21"/>
          <w:szCs w:val="21"/>
        </w:rPr>
      </w:pPr>
    </w:p>
    <w:p w14:paraId="53E254CF" w14:textId="59341614" w:rsidR="00E355B3" w:rsidRPr="008A6A37" w:rsidRDefault="00AB6247" w:rsidP="008A6A37">
      <w:pPr>
        <w:autoSpaceDE w:val="0"/>
        <w:autoSpaceDN w:val="0"/>
        <w:adjustRightInd w:val="0"/>
        <w:jc w:val="both"/>
        <w:rPr>
          <w:rFonts w:ascii="Abadi" w:hAnsi="Abadi"/>
          <w:sz w:val="21"/>
          <w:szCs w:val="21"/>
        </w:rPr>
      </w:pPr>
      <w:r>
        <w:rPr>
          <w:noProof/>
          <w:lang w:val="es-MX" w:eastAsia="es-MX"/>
        </w:rPr>
        <mc:AlternateContent>
          <mc:Choice Requires="wpg">
            <w:drawing>
              <wp:anchor distT="0" distB="0" distL="114300" distR="114300" simplePos="0" relativeHeight="251693056" behindDoc="0" locked="0" layoutInCell="1" allowOverlap="1" wp14:anchorId="0096DB4E" wp14:editId="76E5C241">
                <wp:simplePos x="0" y="0"/>
                <wp:positionH relativeFrom="column">
                  <wp:posOffset>1542</wp:posOffset>
                </wp:positionH>
                <wp:positionV relativeFrom="paragraph">
                  <wp:posOffset>141605</wp:posOffset>
                </wp:positionV>
                <wp:extent cx="2498272" cy="4032028"/>
                <wp:effectExtent l="0" t="0" r="16510" b="26035"/>
                <wp:wrapNone/>
                <wp:docPr id="57" name="Grupo 1"/>
                <wp:cNvGraphicFramePr/>
                <a:graphic xmlns:a="http://schemas.openxmlformats.org/drawingml/2006/main">
                  <a:graphicData uri="http://schemas.microsoft.com/office/word/2010/wordprocessingGroup">
                    <wpg:wgp>
                      <wpg:cNvGrpSpPr/>
                      <wpg:grpSpPr>
                        <a:xfrm>
                          <a:off x="0" y="0"/>
                          <a:ext cx="2498272" cy="4032028"/>
                          <a:chOff x="0" y="12019"/>
                          <a:chExt cx="3420109" cy="4033396"/>
                        </a:xfrm>
                      </wpg:grpSpPr>
                      <wps:wsp>
                        <wps:cNvPr id="1098330758" name="Diagrama de flujo: multidocumento 1098330758"/>
                        <wps:cNvSpPr/>
                        <wps:spPr>
                          <a:xfrm>
                            <a:off x="0" y="12019"/>
                            <a:ext cx="3420109" cy="4033396"/>
                          </a:xfrm>
                          <a:prstGeom prst="flowChartMultidocument">
                            <a:avLst/>
                          </a:prstGeom>
                          <a:noFill/>
                          <a:ln w="12700" cap="flat" cmpd="sng" algn="ctr">
                            <a:solidFill>
                              <a:sysClr val="windowText" lastClr="000000"/>
                            </a:solidFill>
                            <a:prstDash val="solid"/>
                          </a:ln>
                          <a:effectLst/>
                        </wps:spPr>
                        <wps:txbx>
                          <w:txbxContent>
                            <w:p w14:paraId="58F8D9B3" w14:textId="77777777" w:rsidR="00AB6247" w:rsidRDefault="00AB6247" w:rsidP="00AB6247">
                              <w:pPr>
                                <w:pStyle w:val="Textoindependiente"/>
                                <w:ind w:firstLine="284"/>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5DC49040"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Dip. David Martínez Mendizával</w:t>
                              </w:r>
                            </w:p>
                            <w:p w14:paraId="58DEDA7D"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7870D52F"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Dip. Gerardo Fernández González</w:t>
                              </w:r>
                            </w:p>
                            <w:p w14:paraId="1BAF5BDF"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Dip. Dessire Angel Rocha </w:t>
                              </w:r>
                            </w:p>
                            <w:p w14:paraId="31642DCA" w14:textId="77777777" w:rsidR="00AB6247" w:rsidRDefault="00AB6247" w:rsidP="00AB6247">
                              <w:pPr>
                                <w:jc w:val="center"/>
                                <w:rPr>
                                  <w:rFonts w:ascii="Abadi" w:hAnsi="Abadi" w:cs="Arial"/>
                                  <w:b/>
                                  <w:sz w:val="18"/>
                                  <w:szCs w:val="18"/>
                                  <w:lang w:val="pt-PT"/>
                                </w:rPr>
                              </w:pPr>
                            </w:p>
                            <w:p w14:paraId="6B3D6590"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Secretario General del </w:t>
                              </w:r>
                            </w:p>
                            <w:p w14:paraId="2D6E3495"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H. Congreso del Estado</w:t>
                              </w:r>
                            </w:p>
                            <w:p w14:paraId="77E407ED"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Mtro. Christian Javier Cruz Villegas </w:t>
                              </w:r>
                            </w:p>
                            <w:p w14:paraId="0210FA19" w14:textId="77777777" w:rsidR="00AB6247" w:rsidRDefault="00AB6247" w:rsidP="00AB6247">
                              <w:pPr>
                                <w:jc w:val="center"/>
                                <w:rPr>
                                  <w:rFonts w:ascii="Abadi" w:hAnsi="Abadi" w:cs="Arial"/>
                                  <w:b/>
                                  <w:sz w:val="18"/>
                                  <w:szCs w:val="18"/>
                                  <w:lang w:val="pt-PT"/>
                                </w:rPr>
                              </w:pPr>
                            </w:p>
                            <w:p w14:paraId="5B3E6AD3"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Dirección General de Servicios y Apoyo Técnico Parlamentario</w:t>
                              </w:r>
                            </w:p>
                            <w:p w14:paraId="0494FB05"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Mtro. Jorge Octavio Sopeña Quiroz</w:t>
                              </w:r>
                            </w:p>
                            <w:p w14:paraId="626EA48A" w14:textId="77777777" w:rsidR="00F34B58" w:rsidRPr="00F34B58" w:rsidRDefault="00F34B58" w:rsidP="00F34B58">
                              <w:pPr>
                                <w:suppressOverlap/>
                                <w:jc w:val="center"/>
                                <w:rPr>
                                  <w:rFonts w:ascii="Abadi" w:hAnsi="Abadi" w:cs="Arial"/>
                                  <w:b/>
                                  <w:sz w:val="18"/>
                                  <w:szCs w:val="18"/>
                                  <w:lang w:val="pt-PT"/>
                                </w:rPr>
                              </w:pPr>
                            </w:p>
                            <w:p w14:paraId="49AB250A"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Diario de los Debates y Crónica Parlamentaria</w:t>
                              </w:r>
                            </w:p>
                            <w:p w14:paraId="45B8C17B"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Lic. Carlos Zeferino Padilla Muñoz</w:t>
                              </w:r>
                            </w:p>
                            <w:p w14:paraId="47911DB9" w14:textId="77777777" w:rsidR="00AB6247" w:rsidRDefault="00AB6247" w:rsidP="00AB6247">
                              <w:pPr>
                                <w:jc w:val="center"/>
                                <w:rPr>
                                  <w:rFonts w:ascii="Abadi" w:hAnsi="Abadi" w:cs="Arial"/>
                                  <w:b/>
                                  <w:sz w:val="18"/>
                                  <w:szCs w:val="18"/>
                                  <w:lang w:val="pt-PT"/>
                                </w:rPr>
                              </w:pPr>
                            </w:p>
                            <w:p w14:paraId="252E2A6F"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Transcripción y Corrección de Estilo</w:t>
                              </w:r>
                            </w:p>
                            <w:p w14:paraId="771EB133"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C. Marysol Vizguerra Olmos</w:t>
                              </w:r>
                            </w:p>
                            <w:p w14:paraId="6F80D94D" w14:textId="77777777" w:rsidR="00AB6247" w:rsidRDefault="00AB6247" w:rsidP="00AB6247">
                              <w:pPr>
                                <w:jc w:val="center"/>
                              </w:pPr>
                            </w:p>
                            <w:p w14:paraId="3D1D4ED7" w14:textId="77777777" w:rsidR="00AB6247" w:rsidRDefault="00AB6247" w:rsidP="00AB6247">
                              <w:pPr>
                                <w:pStyle w:val="Prrafodelista"/>
                                <w:numPr>
                                  <w:ilvl w:val="0"/>
                                  <w:numId w:val="42"/>
                                </w:numPr>
                                <w:tabs>
                                  <w:tab w:val="num" w:pos="360"/>
                                </w:tabs>
                                <w:spacing w:after="160" w:line="256" w:lineRule="auto"/>
                                <w:ind w:left="0" w:firstLine="0"/>
                                <w:jc w:val="center"/>
                                <w:rPr>
                                  <w:rFonts w:ascii="Abadi" w:hAnsi="Abadi" w:cs="Arial"/>
                                  <w:b/>
                                  <w:sz w:val="18"/>
                                  <w:szCs w:val="18"/>
                                  <w:lang w:val="pt-PT"/>
                                </w:rPr>
                              </w:pPr>
                            </w:p>
                            <w:p w14:paraId="28666F4A" w14:textId="77777777" w:rsidR="00AB6247" w:rsidRDefault="00AB6247" w:rsidP="00AB6247"/>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3362209" name="Imagen 1383362209" descr="Interfaz de usuario gráfica&#10;&#10;Descripción generada automáticamente con confianza media"/>
                          <pic:cNvPicPr>
                            <a:picLocks noChangeAspect="1"/>
                          </pic:cNvPicPr>
                        </pic:nvPicPr>
                        <pic:blipFill>
                          <a:blip r:embed="rId45" cstate="print"/>
                          <a:stretch>
                            <a:fillRect/>
                          </a:stretch>
                        </pic:blipFill>
                        <pic:spPr>
                          <a:xfrm>
                            <a:off x="1423184" y="15914"/>
                            <a:ext cx="846548" cy="282602"/>
                          </a:xfrm>
                          <a:prstGeom prst="rect">
                            <a:avLst/>
                          </a:prstGeom>
                        </pic:spPr>
                      </pic:pic>
                      <wps:wsp>
                        <wps:cNvPr id="1500296353" name="Cuadro de texto 2"/>
                        <wps:cNvSpPr txBox="1">
                          <a:spLocks noChangeArrowheads="1"/>
                        </wps:cNvSpPr>
                        <wps:spPr bwMode="auto">
                          <a:xfrm>
                            <a:off x="796211" y="298518"/>
                            <a:ext cx="2095500" cy="390525"/>
                          </a:xfrm>
                          <a:prstGeom prst="rect">
                            <a:avLst/>
                          </a:prstGeom>
                          <a:noFill/>
                          <a:ln w="9525">
                            <a:noFill/>
                            <a:miter lim="800000"/>
                            <a:headEnd/>
                            <a:tailEnd/>
                          </a:ln>
                        </wps:spPr>
                        <wps:txbx>
                          <w:txbxContent>
                            <w:p w14:paraId="7CC833E9"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277C5D2B" w14:textId="77777777" w:rsidR="00AB6247" w:rsidRDefault="00AB6247" w:rsidP="00AB6247">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0096DB4E" id="Grupo 1" o:spid="_x0000_s1026" style="position:absolute;left:0;text-align:left;margin-left:.1pt;margin-top:11.15pt;width:196.7pt;height:317.5pt;z-index:251693056;mso-width-relative:margin" coordorigin=",120" coordsize="34201,40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1098330758" o:spid="_x0000_s1027" type="#_x0000_t115" style="position:absolute;top:120;width:34201;height:4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" filled="f" strokecolor="windowText" strokeweight="1pt">
                  <v:textbox>
                    <w:txbxContent>
                      <w:p w14:paraId="58F8D9B3" w14:textId="77777777" w:rsidR="00AB6247" w:rsidRDefault="00AB6247" w:rsidP="00AB6247">
                        <w:pPr>
                          <w:pStyle w:val="Textoindependiente"/>
                          <w:ind w:firstLine="284"/>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5DC49040"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Dip. David Martínez Mendizával</w:t>
                        </w:r>
                      </w:p>
                      <w:p w14:paraId="58DEDA7D"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7870D52F"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Dip. Gerardo Fernández González</w:t>
                        </w:r>
                      </w:p>
                      <w:p w14:paraId="1BAF5BDF"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Dip. Dessire Angel Rocha </w:t>
                        </w:r>
                      </w:p>
                      <w:p w14:paraId="31642DCA" w14:textId="77777777" w:rsidR="00AB6247" w:rsidRDefault="00AB6247" w:rsidP="00AB6247">
                        <w:pPr>
                          <w:jc w:val="center"/>
                          <w:rPr>
                            <w:rFonts w:ascii="Abadi" w:hAnsi="Abadi" w:cs="Arial"/>
                            <w:b/>
                            <w:sz w:val="18"/>
                            <w:szCs w:val="18"/>
                            <w:lang w:val="pt-PT"/>
                          </w:rPr>
                        </w:pPr>
                      </w:p>
                      <w:p w14:paraId="6B3D6590"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Secretario General del </w:t>
                        </w:r>
                      </w:p>
                      <w:p w14:paraId="2D6E3495"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H. Congreso del Estado</w:t>
                        </w:r>
                      </w:p>
                      <w:p w14:paraId="77E407ED"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 xml:space="preserve">Mtro. Christian Javier Cruz Villegas </w:t>
                        </w:r>
                      </w:p>
                      <w:p w14:paraId="0210FA19" w14:textId="77777777" w:rsidR="00AB6247" w:rsidRDefault="00AB6247" w:rsidP="00AB6247">
                        <w:pPr>
                          <w:jc w:val="center"/>
                          <w:rPr>
                            <w:rFonts w:ascii="Abadi" w:hAnsi="Abadi" w:cs="Arial"/>
                            <w:b/>
                            <w:sz w:val="18"/>
                            <w:szCs w:val="18"/>
                            <w:lang w:val="pt-PT"/>
                          </w:rPr>
                        </w:pPr>
                      </w:p>
                      <w:p w14:paraId="5B3E6AD3"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Dirección General de Servicios y Apoyo Técnico Parlamentario</w:t>
                        </w:r>
                      </w:p>
                      <w:p w14:paraId="0494FB05"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Mtro. Jorge Octavio Sopeña Quiroz</w:t>
                        </w:r>
                      </w:p>
                      <w:p w14:paraId="626EA48A" w14:textId="77777777" w:rsidR="00F34B58" w:rsidRPr="00F34B58" w:rsidRDefault="00F34B58" w:rsidP="00F34B58">
                        <w:pPr>
                          <w:suppressOverlap/>
                          <w:jc w:val="center"/>
                          <w:rPr>
                            <w:rFonts w:ascii="Abadi" w:hAnsi="Abadi" w:cs="Arial"/>
                            <w:b/>
                            <w:sz w:val="18"/>
                            <w:szCs w:val="18"/>
                            <w:lang w:val="pt-PT"/>
                          </w:rPr>
                        </w:pPr>
                      </w:p>
                      <w:p w14:paraId="49AB250A"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Diario de los Debates y Crónica Parlamentaria</w:t>
                        </w:r>
                      </w:p>
                      <w:p w14:paraId="45B8C17B" w14:textId="77777777" w:rsidR="00F34B58" w:rsidRPr="00F34B58" w:rsidRDefault="00F34B58" w:rsidP="00F34B58">
                        <w:pPr>
                          <w:suppressOverlap/>
                          <w:jc w:val="center"/>
                          <w:rPr>
                            <w:rFonts w:ascii="Abadi" w:hAnsi="Abadi" w:cs="Arial"/>
                            <w:b/>
                            <w:sz w:val="18"/>
                            <w:szCs w:val="18"/>
                            <w:lang w:val="pt-PT"/>
                          </w:rPr>
                        </w:pPr>
                        <w:r w:rsidRPr="00F34B58">
                          <w:rPr>
                            <w:rFonts w:ascii="Abadi" w:hAnsi="Abadi" w:cs="Arial"/>
                            <w:b/>
                            <w:sz w:val="18"/>
                            <w:szCs w:val="18"/>
                            <w:lang w:val="pt-PT"/>
                          </w:rPr>
                          <w:t>Lic. Carlos Zeferino Padilla Muñoz</w:t>
                        </w:r>
                      </w:p>
                      <w:p w14:paraId="47911DB9" w14:textId="77777777" w:rsidR="00AB6247" w:rsidRDefault="00AB6247" w:rsidP="00AB6247">
                        <w:pPr>
                          <w:jc w:val="center"/>
                          <w:rPr>
                            <w:rFonts w:ascii="Abadi" w:hAnsi="Abadi" w:cs="Arial"/>
                            <w:b/>
                            <w:sz w:val="18"/>
                            <w:szCs w:val="18"/>
                            <w:lang w:val="pt-PT"/>
                          </w:rPr>
                        </w:pPr>
                      </w:p>
                      <w:p w14:paraId="252E2A6F"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Transcripción y Corrección de Estilo</w:t>
                        </w:r>
                      </w:p>
                      <w:p w14:paraId="771EB133"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C. Marysol Vizguerra Olmos</w:t>
                        </w:r>
                      </w:p>
                      <w:p w14:paraId="6F80D94D" w14:textId="77777777" w:rsidR="00AB6247" w:rsidRDefault="00AB6247" w:rsidP="00AB6247">
                        <w:pPr>
                          <w:jc w:val="center"/>
                        </w:pPr>
                      </w:p>
                      <w:p w14:paraId="3D1D4ED7" w14:textId="77777777" w:rsidR="00AB6247" w:rsidRDefault="00AB6247" w:rsidP="00AB6247">
                        <w:pPr>
                          <w:pStyle w:val="Prrafodelista"/>
                          <w:numPr>
                            <w:ilvl w:val="0"/>
                            <w:numId w:val="42"/>
                          </w:numPr>
                          <w:tabs>
                            <w:tab w:val="num" w:pos="360"/>
                          </w:tabs>
                          <w:spacing w:after="160" w:line="256" w:lineRule="auto"/>
                          <w:ind w:left="0" w:firstLine="0"/>
                          <w:jc w:val="center"/>
                          <w:rPr>
                            <w:rFonts w:ascii="Abadi" w:hAnsi="Abadi" w:cs="Arial"/>
                            <w:b/>
                            <w:sz w:val="18"/>
                            <w:szCs w:val="18"/>
                            <w:lang w:val="pt-PT"/>
                          </w:rPr>
                        </w:pPr>
                      </w:p>
                      <w:p w14:paraId="28666F4A" w14:textId="77777777" w:rsidR="00AB6247" w:rsidRDefault="00AB6247" w:rsidP="00AB624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83362209" o:spid="_x0000_s1028" type="#_x0000_t75" alt="Interfaz de usuario gráfica&#10;&#10;Descripción generada automáticamente con confianza media" style="position:absolute;left:14231;top:159;width:8466;height: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">
                  <v:imagedata r:id="rId4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7962;top:2985;width:2095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" filled="f" stroked="f">
                  <v:textbox>
                    <w:txbxContent>
                      <w:p w14:paraId="7CC833E9" w14:textId="77777777" w:rsidR="00AB6247" w:rsidRDefault="00AB6247" w:rsidP="00AB6247">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277C5D2B" w14:textId="77777777" w:rsidR="00AB6247" w:rsidRDefault="00AB6247" w:rsidP="00AB6247">
                        <w:pPr>
                          <w:rPr>
                            <w:sz w:val="16"/>
                            <w:szCs w:val="16"/>
                          </w:rPr>
                        </w:pPr>
                      </w:p>
                    </w:txbxContent>
                  </v:textbox>
                </v:shape>
              </v:group>
            </w:pict>
          </mc:Fallback>
        </mc:AlternateContent>
      </w:r>
    </w:p>
    <w:sectPr w:rsidR="00E355B3" w:rsidRPr="008A6A37" w:rsidSect="00F3716F">
      <w:type w:val="continuous"/>
      <w:pgSz w:w="12240" w:h="15840" w:code="1"/>
      <w:pgMar w:top="426" w:right="2459"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FD22C" w14:textId="77777777" w:rsidR="00C11FC1" w:rsidRDefault="00C11FC1">
      <w:r>
        <w:separator/>
      </w:r>
    </w:p>
  </w:endnote>
  <w:endnote w:type="continuationSeparator" w:id="0">
    <w:p w14:paraId="721218CC" w14:textId="77777777" w:rsidR="00C11FC1" w:rsidRDefault="00C11FC1">
      <w:r>
        <w:continuationSeparator/>
      </w:r>
    </w:p>
  </w:endnote>
  <w:endnote w:type="continuationNotice" w:id="1">
    <w:p w14:paraId="4665E6B9" w14:textId="77777777" w:rsidR="00C11FC1" w:rsidRDefault="00C11F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Bold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9811-Identity-H">
    <w:altName w:val="Calibri"/>
    <w:panose1 w:val="00000000000000000000"/>
    <w:charset w:val="00"/>
    <w:family w:val="auto"/>
    <w:notTrueType/>
    <w:pitch w:val="default"/>
    <w:sig w:usb0="00000003" w:usb1="00000000" w:usb2="00000000" w:usb3="00000000" w:csb0="00000001" w:csb1="00000000"/>
  </w:font>
  <w:font w:name="*Tahoma-9815-Identity-H">
    <w:altName w:val="Calibri"/>
    <w:panose1 w:val="00000000000000000000"/>
    <w:charset w:val="00"/>
    <w:family w:val="auto"/>
    <w:notTrueType/>
    <w:pitch w:val="default"/>
    <w:sig w:usb0="00000003" w:usb1="00000000" w:usb2="00000000" w:usb3="00000000" w:csb0="00000001" w:csb1="00000000"/>
  </w:font>
  <w:font w:name="*Microsoft Sans Serif-Bold-9814">
    <w:altName w:val="Calibri"/>
    <w:panose1 w:val="00000000000000000000"/>
    <w:charset w:val="00"/>
    <w:family w:val="auto"/>
    <w:notTrueType/>
    <w:pitch w:val="default"/>
    <w:sig w:usb0="00000003" w:usb1="00000000" w:usb2="00000000" w:usb3="00000000" w:csb0="00000001" w:csb1="00000000"/>
  </w:font>
  <w:font w:name="*Calibri-9806-Identity-H">
    <w:altName w:val="Calibri"/>
    <w:panose1 w:val="00000000000000000000"/>
    <w:charset w:val="00"/>
    <w:family w:val="auto"/>
    <w:notTrueType/>
    <w:pitch w:val="default"/>
    <w:sig w:usb0="00000003" w:usb1="00000000" w:usb2="00000000" w:usb3="00000000" w:csb0="00000001" w:csb1="00000000"/>
  </w:font>
  <w:font w:name="*Verdana-Italic-9813-Identity-H">
    <w:altName w:val="Calibri"/>
    <w:panose1 w:val="00000000000000000000"/>
    <w:charset w:val="00"/>
    <w:family w:val="auto"/>
    <w:notTrueType/>
    <w:pitch w:val="default"/>
    <w:sig w:usb0="00000003" w:usb1="00000000" w:usb2="00000000" w:usb3="00000000" w:csb0="00000001" w:csb1="00000000"/>
  </w:font>
  <w:font w:name="*Calibri-Italic-10708-Identity-">
    <w:altName w:val="Calibri"/>
    <w:panose1 w:val="00000000000000000000"/>
    <w:charset w:val="00"/>
    <w:family w:val="auto"/>
    <w:notTrueType/>
    <w:pitch w:val="default"/>
    <w:sig w:usb0="00000003" w:usb1="00000000" w:usb2="00000000" w:usb3="00000000" w:csb0="00000001" w:csb1="00000000"/>
  </w:font>
  <w:font w:name="*Calibri-10710-Identity-H">
    <w:altName w:val="Calibri"/>
    <w:panose1 w:val="00000000000000000000"/>
    <w:charset w:val="00"/>
    <w:family w:val="auto"/>
    <w:notTrueType/>
    <w:pitch w:val="default"/>
    <w:sig w:usb0="00000003" w:usb1="00000000" w:usb2="00000000" w:usb3="00000000" w:csb0="00000001" w:csb1="00000000"/>
  </w:font>
  <w:font w:name="*Calibri-Italic-10711-Identity-">
    <w:altName w:val="Calibri"/>
    <w:panose1 w:val="00000000000000000000"/>
    <w:charset w:val="00"/>
    <w:family w:val="auto"/>
    <w:notTrueType/>
    <w:pitch w:val="default"/>
    <w:sig w:usb0="00000003" w:usb1="00000000" w:usb2="00000000" w:usb3="00000000" w:csb0="00000001" w:csb1="00000000"/>
  </w:font>
  <w:font w:name="*Times New Roman-10701-Identity">
    <w:altName w:val="Calibri"/>
    <w:panose1 w:val="00000000000000000000"/>
    <w:charset w:val="00"/>
    <w:family w:val="auto"/>
    <w:notTrueType/>
    <w:pitch w:val="default"/>
    <w:sig w:usb0="00000003" w:usb1="00000000" w:usb2="00000000" w:usb3="00000000" w:csb0="00000001" w:csb1="00000000"/>
  </w:font>
  <w:font w:name="*Calibri-Italic-10705-Identity-">
    <w:altName w:val="Calibri"/>
    <w:panose1 w:val="00000000000000000000"/>
    <w:charset w:val="00"/>
    <w:family w:val="auto"/>
    <w:notTrueType/>
    <w:pitch w:val="default"/>
    <w:sig w:usb0="00000003" w:usb1="00000000" w:usb2="00000000" w:usb3="00000000" w:csb0="00000001" w:csb1="00000000"/>
  </w:font>
  <w:font w:name="*Calibri-10704-Identity-H">
    <w:altName w:val="Calibri"/>
    <w:panose1 w:val="00000000000000000000"/>
    <w:charset w:val="00"/>
    <w:family w:val="auto"/>
    <w:notTrueType/>
    <w:pitch w:val="default"/>
    <w:sig w:usb0="00000003" w:usb1="00000000" w:usb2="00000000" w:usb3="00000000" w:csb0="00000001" w:csb1="00000000"/>
  </w:font>
  <w:font w:name="*Verdana-10716-Identity-H">
    <w:altName w:val="Calibri"/>
    <w:panose1 w:val="00000000000000000000"/>
    <w:charset w:val="00"/>
    <w:family w:val="auto"/>
    <w:notTrueType/>
    <w:pitch w:val="default"/>
    <w:sig w:usb0="00000003" w:usb1="00000000" w:usb2="00000000" w:usb3="00000000" w:csb0="00000001" w:csb1="00000000"/>
  </w:font>
  <w:font w:name="*Calibri-10709-Identity-H">
    <w:altName w:val="Calibri"/>
    <w:panose1 w:val="00000000000000000000"/>
    <w:charset w:val="00"/>
    <w:family w:val="auto"/>
    <w:notTrueType/>
    <w:pitch w:val="default"/>
    <w:sig w:usb0="00000003" w:usb1="00000000" w:usb2="00000000" w:usb3="00000000" w:csb0="00000001" w:csb1="00000000"/>
  </w:font>
  <w:font w:name="*Times New Roman-Italic-10700-I">
    <w:altName w:val="Calibri"/>
    <w:panose1 w:val="00000000000000000000"/>
    <w:charset w:val="00"/>
    <w:family w:val="auto"/>
    <w:notTrueType/>
    <w:pitch w:val="default"/>
    <w:sig w:usb0="00000003" w:usb1="00000000" w:usb2="00000000" w:usb3="00000000" w:csb0="00000001" w:csb1="00000000"/>
  </w:font>
  <w:font w:name="*Courier New-Bold-10714-Identit">
    <w:altName w:val="Calibri"/>
    <w:panose1 w:val="00000000000000000000"/>
    <w:charset w:val="00"/>
    <w:family w:val="auto"/>
    <w:notTrueType/>
    <w:pitch w:val="default"/>
    <w:sig w:usb0="00000003" w:usb1="00000000" w:usb2="00000000" w:usb3="00000000" w:csb0="00000001" w:csb1="00000000"/>
  </w:font>
  <w:font w:name="*Verdana-Italic-10718-Identity-">
    <w:altName w:val="Calibri"/>
    <w:panose1 w:val="00000000000000000000"/>
    <w:charset w:val="00"/>
    <w:family w:val="auto"/>
    <w:notTrueType/>
    <w:pitch w:val="default"/>
    <w:sig w:usb0="00000003" w:usb1="00000000" w:usb2="00000000" w:usb3="00000000" w:csb0="00000001" w:csb1="00000000"/>
  </w:font>
  <w:font w:name="*Arial-Bold-10713-Identity-H">
    <w:altName w:val="Calibri"/>
    <w:panose1 w:val="00000000000000000000"/>
    <w:charset w:val="00"/>
    <w:family w:val="auto"/>
    <w:notTrueType/>
    <w:pitch w:val="default"/>
    <w:sig w:usb0="00000003" w:usb1="00000000" w:usb2="00000000" w:usb3="00000000" w:csb0="00000001" w:csb1="00000000"/>
  </w:font>
  <w:font w:name="*Verdana-Italic-10717-Identity-">
    <w:altName w:val="Calibri"/>
    <w:panose1 w:val="00000000000000000000"/>
    <w:charset w:val="00"/>
    <w:family w:val="auto"/>
    <w:notTrueType/>
    <w:pitch w:val="default"/>
    <w:sig w:usb0="00000003" w:usb1="00000000" w:usb2="00000000" w:usb3="00000000" w:csb0="00000001" w:csb1="00000000"/>
  </w:font>
  <w:font w:name="*Tahoma-BoldItalic-10923-Identi">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Comic Sans MS-Bold-10918-Ident">
    <w:altName w:val="Calibri"/>
    <w:panose1 w:val="00000000000000000000"/>
    <w:charset w:val="00"/>
    <w:family w:val="auto"/>
    <w:notTrueType/>
    <w:pitch w:val="default"/>
    <w:sig w:usb0="00000003" w:usb1="00000000" w:usb2="00000000" w:usb3="00000000" w:csb0="00000001" w:csb1="00000000"/>
  </w:font>
  <w:font w:name="*Calibri-10911-Identity-H">
    <w:altName w:val="Calibri"/>
    <w:panose1 w:val="00000000000000000000"/>
    <w:charset w:val="00"/>
    <w:family w:val="auto"/>
    <w:notTrueType/>
    <w:pitch w:val="default"/>
    <w:sig w:usb0="00000003" w:usb1="00000000" w:usb2="00000000" w:usb3="00000000" w:csb0="00000001" w:csb1="00000000"/>
  </w:font>
  <w:font w:name="*Calibri-Italic-10913-Identity-">
    <w:altName w:val="Calibri"/>
    <w:panose1 w:val="00000000000000000000"/>
    <w:charset w:val="00"/>
    <w:family w:val="auto"/>
    <w:notTrueType/>
    <w:pitch w:val="default"/>
    <w:sig w:usb0="00000003" w:usb1="00000000" w:usb2="00000000" w:usb3="00000000" w:csb0="00000001" w:csb1="00000000"/>
  </w:font>
  <w:font w:name="*Tahoma-10921-Identity-H">
    <w:altName w:val="Calibri"/>
    <w:panose1 w:val="00000000000000000000"/>
    <w:charset w:val="00"/>
    <w:family w:val="auto"/>
    <w:notTrueType/>
    <w:pitch w:val="default"/>
    <w:sig w:usb0="00000003" w:usb1="00000000" w:usb2="00000000" w:usb3="00000000" w:csb0="00000001" w:csb1="00000000"/>
  </w:font>
  <w:font w:name="*Arial-Bold-10915-Identity-H">
    <w:altName w:val="Calibri"/>
    <w:panose1 w:val="00000000000000000000"/>
    <w:charset w:val="00"/>
    <w:family w:val="auto"/>
    <w:notTrueType/>
    <w:pitch w:val="default"/>
    <w:sig w:usb0="00000003" w:usb1="00000000" w:usb2="00000000" w:usb3="00000000" w:csb0="00000001" w:csb1="00000000"/>
  </w:font>
  <w:font w:name="*Tahoma-BoldItalic-10922-Identi">
    <w:altName w:val="Calibri"/>
    <w:panose1 w:val="00000000000000000000"/>
    <w:charset w:val="00"/>
    <w:family w:val="auto"/>
    <w:notTrueType/>
    <w:pitch w:val="default"/>
    <w:sig w:usb0="00000003" w:usb1="00000000" w:usb2="00000000" w:usb3="00000000" w:csb0="00000001" w:csb1="00000000"/>
  </w:font>
  <w:font w:name="*Times New Roman-BoldItalic-109">
    <w:altName w:val="Calibri"/>
    <w:panose1 w:val="00000000000000000000"/>
    <w:charset w:val="00"/>
    <w:family w:val="auto"/>
    <w:notTrueType/>
    <w:pitch w:val="default"/>
    <w:sig w:usb0="00000003" w:usb1="00000000" w:usb2="00000000" w:usb3="00000000" w:csb0="00000001" w:csb1="00000000"/>
  </w:font>
  <w:font w:name="*Comic Sans MS-Bold-10917-Ident">
    <w:altName w:val="Calibri"/>
    <w:panose1 w:val="00000000000000000000"/>
    <w:charset w:val="00"/>
    <w:family w:val="auto"/>
    <w:notTrueType/>
    <w:pitch w:val="default"/>
    <w:sig w:usb0="00000003" w:usb1="00000000" w:usb2="00000000" w:usb3="00000000" w:csb0="00000001" w:csb1="00000000"/>
  </w:font>
  <w:font w:name="*Calibri-Bold-10912-Identity-H">
    <w:altName w:val="Calibri"/>
    <w:panose1 w:val="00000000000000000000"/>
    <w:charset w:val="00"/>
    <w:family w:val="auto"/>
    <w:notTrueType/>
    <w:pitch w:val="default"/>
    <w:sig w:usb0="00000003" w:usb1="00000000" w:usb2="00000000" w:usb3="00000000" w:csb0="00000001" w:csb1="00000000"/>
  </w:font>
  <w:font w:name="*Calibri-14151-Identity-H">
    <w:altName w:val="Calibri"/>
    <w:panose1 w:val="00000000000000000000"/>
    <w:charset w:val="00"/>
    <w:family w:val="auto"/>
    <w:notTrueType/>
    <w:pitch w:val="default"/>
    <w:sig w:usb0="00000003" w:usb1="00000000" w:usb2="00000000" w:usb3="00000000" w:csb0="00000001" w:csb1="00000000"/>
  </w:font>
  <w:font w:name="*Calibri-14148-Identity-H">
    <w:altName w:val="Calibri"/>
    <w:panose1 w:val="00000000000000000000"/>
    <w:charset w:val="00"/>
    <w:family w:val="auto"/>
    <w:notTrueType/>
    <w:pitch w:val="default"/>
    <w:sig w:usb0="00000003" w:usb1="00000000" w:usb2="00000000" w:usb3="00000000" w:csb0="00000001" w:csb1="00000000"/>
  </w:font>
  <w:font w:name="*Microsoft Sans Serif-Bold-1415">
    <w:altName w:val="Calibri"/>
    <w:panose1 w:val="00000000000000000000"/>
    <w:charset w:val="00"/>
    <w:family w:val="auto"/>
    <w:notTrueType/>
    <w:pitch w:val="default"/>
    <w:sig w:usb0="00000003" w:usb1="00000000" w:usb2="00000000" w:usb3="00000000" w:csb0="00000001" w:csb1="00000000"/>
  </w:font>
  <w:font w:name="*Calibri-Italic-14152-Identity-">
    <w:altName w:val="Calibri"/>
    <w:panose1 w:val="00000000000000000000"/>
    <w:charset w:val="00"/>
    <w:family w:val="auto"/>
    <w:notTrueType/>
    <w:pitch w:val="default"/>
    <w:sig w:usb0="00000003" w:usb1="00000000" w:usb2="00000000" w:usb3="00000000" w:csb0="00000001" w:csb1="00000000"/>
  </w:font>
  <w:font w:name="*Arial-BoldItalic-14155-Identit">
    <w:altName w:val="Calibri"/>
    <w:panose1 w:val="00000000000000000000"/>
    <w:charset w:val="00"/>
    <w:family w:val="auto"/>
    <w:notTrueType/>
    <w:pitch w:val="default"/>
    <w:sig w:usb0="00000003" w:usb1="00000000" w:usb2="00000000" w:usb3="00000000" w:csb0="00000001" w:csb1="00000000"/>
  </w:font>
  <w:font w:name="*Cambria-Bold-14159-Identity-H">
    <w:altName w:val="Calibri"/>
    <w:panose1 w:val="00000000000000000000"/>
    <w:charset w:val="00"/>
    <w:family w:val="auto"/>
    <w:notTrueType/>
    <w:pitch w:val="default"/>
    <w:sig w:usb0="00000003" w:usb1="00000000" w:usb2="00000000" w:usb3="00000000" w:csb0="00000001" w:csb1="00000000"/>
  </w:font>
  <w:font w:name="*Calibri-Italic-14147-Identity-">
    <w:altName w:val="Calibri"/>
    <w:panose1 w:val="00000000000000000000"/>
    <w:charset w:val="00"/>
    <w:family w:val="auto"/>
    <w:notTrueType/>
    <w:pitch w:val="default"/>
    <w:sig w:usb0="00000003" w:usb1="00000000" w:usb2="00000000" w:usb3="00000000" w:csb0="00000001" w:csb1="00000000"/>
  </w:font>
  <w:font w:name="*Calibri-9098-Identity-H">
    <w:altName w:val="Calibri"/>
    <w:panose1 w:val="00000000000000000000"/>
    <w:charset w:val="00"/>
    <w:family w:val="auto"/>
    <w:notTrueType/>
    <w:pitch w:val="default"/>
    <w:sig w:usb0="00000003" w:usb1="00000000" w:usb2="00000000" w:usb3="00000000" w:csb0="00000001" w:csb1="00000000"/>
  </w:font>
  <w:font w:name="*Microsoft Sans Serif-Italic-91">
    <w:altName w:val="Calibri"/>
    <w:panose1 w:val="00000000000000000000"/>
    <w:charset w:val="00"/>
    <w:family w:val="auto"/>
    <w:notTrueType/>
    <w:pitch w:val="default"/>
    <w:sig w:usb0="00000003" w:usb1="00000000" w:usb2="00000000" w:usb3="00000000" w:csb0="00000001" w:csb1="00000000"/>
  </w:font>
  <w:font w:name="*Times New Roman-9096-Identity-">
    <w:altName w:val="Calibri"/>
    <w:panose1 w:val="00000000000000000000"/>
    <w:charset w:val="00"/>
    <w:family w:val="auto"/>
    <w:notTrueType/>
    <w:pitch w:val="default"/>
    <w:sig w:usb0="00000003" w:usb1="00000000" w:usb2="00000000" w:usb3="00000000" w:csb0="00000001" w:csb1="00000000"/>
  </w:font>
  <w:font w:name="*Arial-Bold-9099-Identity-H">
    <w:altName w:val="Calibri"/>
    <w:panose1 w:val="00000000000000000000"/>
    <w:charset w:val="00"/>
    <w:family w:val="auto"/>
    <w:notTrueType/>
    <w:pitch w:val="default"/>
    <w:sig w:usb0="00000003" w:usb1="00000000" w:usb2="00000000" w:usb3="00000000" w:csb0="00000001" w:csb1="00000000"/>
  </w:font>
  <w:font w:name="*Calibri-Italic-10628-Identity-">
    <w:altName w:val="Calibri"/>
    <w:panose1 w:val="00000000000000000000"/>
    <w:charset w:val="00"/>
    <w:family w:val="auto"/>
    <w:notTrueType/>
    <w:pitch w:val="default"/>
    <w:sig w:usb0="00000003" w:usb1="00000000" w:usb2="00000000" w:usb3="00000000" w:csb0="00000001" w:csb1="00000000"/>
  </w:font>
  <w:font w:name="*Calibri-10627-Identity-H">
    <w:altName w:val="Calibri"/>
    <w:panose1 w:val="00000000000000000000"/>
    <w:charset w:val="00"/>
    <w:family w:val="auto"/>
    <w:notTrueType/>
    <w:pitch w:val="default"/>
    <w:sig w:usb0="00000003" w:usb1="00000000" w:usb2="00000000" w:usb3="00000000" w:csb0="00000001" w:csb1="00000000"/>
  </w:font>
  <w:font w:name="*Verdana-10629-Identity-H">
    <w:altName w:val="Calibri"/>
    <w:panose1 w:val="00000000000000000000"/>
    <w:charset w:val="00"/>
    <w:family w:val="auto"/>
    <w:notTrueType/>
    <w:pitch w:val="default"/>
    <w:sig w:usb0="00000003" w:usb1="00000000" w:usb2="00000000" w:usb3="00000000" w:csb0="00000001" w:csb1="00000000"/>
  </w:font>
  <w:font w:name="*Calibri-Italic-12298-Identity-">
    <w:altName w:val="Calibri"/>
    <w:panose1 w:val="00000000000000000000"/>
    <w:charset w:val="00"/>
    <w:family w:val="auto"/>
    <w:notTrueType/>
    <w:pitch w:val="default"/>
    <w:sig w:usb0="00000003" w:usb1="00000000" w:usb2="00000000" w:usb3="00000000" w:csb0="00000001" w:csb1="00000000"/>
  </w:font>
  <w:font w:name="*Calibri-12294-Identity-H">
    <w:altName w:val="Calibri"/>
    <w:panose1 w:val="00000000000000000000"/>
    <w:charset w:val="00"/>
    <w:family w:val="auto"/>
    <w:notTrueType/>
    <w:pitch w:val="default"/>
    <w:sig w:usb0="00000003" w:usb1="00000000" w:usb2="00000000" w:usb3="00000000" w:csb0="00000001" w:csb1="00000000"/>
  </w:font>
  <w:font w:name="*Calibri-12292-Identity-H">
    <w:altName w:val="Calibri"/>
    <w:panose1 w:val="00000000000000000000"/>
    <w:charset w:val="00"/>
    <w:family w:val="auto"/>
    <w:notTrueType/>
    <w:pitch w:val="default"/>
    <w:sig w:usb0="00000003" w:usb1="00000000" w:usb2="00000000" w:usb3="00000000" w:csb0="00000001" w:csb1="00000000"/>
  </w:font>
  <w:font w:name="*Calibri-Bold-12297-Identity-H">
    <w:altName w:val="Calibri"/>
    <w:panose1 w:val="00000000000000000000"/>
    <w:charset w:val="00"/>
    <w:family w:val="auto"/>
    <w:notTrueType/>
    <w:pitch w:val="default"/>
    <w:sig w:usb0="00000003" w:usb1="00000000" w:usb2="00000000" w:usb3="00000000" w:csb0="00000001" w:csb1="00000000"/>
  </w:font>
  <w:font w:name="*Arial-BoldItalic-12302-Identit">
    <w:altName w:val="Calibri"/>
    <w:panose1 w:val="00000000000000000000"/>
    <w:charset w:val="00"/>
    <w:family w:val="auto"/>
    <w:notTrueType/>
    <w:pitch w:val="default"/>
    <w:sig w:usb0="00000003" w:usb1="00000000" w:usb2="00000000" w:usb3="00000000" w:csb0="00000001" w:csb1="00000000"/>
  </w:font>
  <w:font w:name="*Calibri-BoldItalic-12293-Ident">
    <w:altName w:val="Calibri"/>
    <w:panose1 w:val="00000000000000000000"/>
    <w:charset w:val="00"/>
    <w:family w:val="auto"/>
    <w:notTrueType/>
    <w:pitch w:val="default"/>
    <w:sig w:usb0="00000003" w:usb1="00000000" w:usb2="00000000" w:usb3="00000000" w:csb0="00000001" w:csb1="00000000"/>
  </w:font>
  <w:font w:name="*Calibri-Bold-12296-Identity-H">
    <w:altName w:val="Calibri"/>
    <w:panose1 w:val="00000000000000000000"/>
    <w:charset w:val="00"/>
    <w:family w:val="auto"/>
    <w:notTrueType/>
    <w:pitch w:val="default"/>
    <w:sig w:usb0="00000003" w:usb1="00000000" w:usb2="00000000" w:usb3="00000000" w:csb0="00000001" w:csb1="00000000"/>
  </w:font>
  <w:font w:name="*Arial-Bold-7821-Identity-H">
    <w:altName w:val="Calibri"/>
    <w:panose1 w:val="00000000000000000000"/>
    <w:charset w:val="00"/>
    <w:family w:val="auto"/>
    <w:notTrueType/>
    <w:pitch w:val="default"/>
    <w:sig w:usb0="00000003" w:usb1="00000000" w:usb2="00000000" w:usb3="00000000" w:csb0="00000001" w:csb1="00000000"/>
  </w:font>
  <w:font w:name="*Microsoft Sans Serif-7822-Iden">
    <w:altName w:val="Calibri"/>
    <w:panose1 w:val="00000000000000000000"/>
    <w:charset w:val="00"/>
    <w:family w:val="auto"/>
    <w:notTrueType/>
    <w:pitch w:val="default"/>
    <w:sig w:usb0="00000003" w:usb1="00000000" w:usb2="00000000" w:usb3="00000000" w:csb0="00000001" w:csb1="00000000"/>
  </w:font>
  <w:font w:name="*Tahoma-BoldItalic-7824-Identit">
    <w:altName w:val="Calibri"/>
    <w:panose1 w:val="00000000000000000000"/>
    <w:charset w:val="00"/>
    <w:family w:val="auto"/>
    <w:notTrueType/>
    <w:pitch w:val="default"/>
    <w:sig w:usb0="00000003" w:usb1="00000000" w:usb2="00000000" w:usb3="00000000" w:csb0="00000001" w:csb1="00000000"/>
  </w:font>
  <w:font w:name="*Times New Roman-7817-Identity-">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DejaVu Sans">
    <w:altName w:val="Times New Roman"/>
    <w:charset w:val="80"/>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52E4D" w14:textId="65794EA7" w:rsidR="00D35C90" w:rsidRPr="00D35C90" w:rsidRDefault="007D2245" w:rsidP="00D35C90">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D35C90" w:rsidRPr="00D35C90">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D35C90">
      <w:rPr>
        <w:rFonts w:ascii="Abadi" w:hAnsi="Abadi"/>
        <w:sz w:val="12"/>
        <w:szCs w:val="12"/>
      </w:rPr>
      <w:t>.</w:t>
    </w:r>
    <w:r w:rsidR="00D35C90" w:rsidRPr="002A15D3">
      <w:rPr>
        <w:rFonts w:ascii="Abadi" w:hAnsi="Abadi"/>
        <w:sz w:val="12"/>
        <w:szCs w:val="12"/>
      </w:rPr>
      <w:t>»</w:t>
    </w:r>
  </w:p>
  <w:p w14:paraId="0E33E8D0" w14:textId="2D1DF433"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0F60F" w14:textId="77777777" w:rsidR="00C11FC1" w:rsidRDefault="00C11FC1">
      <w:r>
        <w:separator/>
      </w:r>
    </w:p>
  </w:footnote>
  <w:footnote w:type="continuationSeparator" w:id="0">
    <w:p w14:paraId="49561D7D" w14:textId="77777777" w:rsidR="00C11FC1" w:rsidRDefault="00C11FC1">
      <w:r>
        <w:continuationSeparator/>
      </w:r>
    </w:p>
  </w:footnote>
  <w:footnote w:type="continuationNotice" w:id="1">
    <w:p w14:paraId="6FC4B9A7" w14:textId="77777777" w:rsidR="00C11FC1" w:rsidRDefault="00C11FC1"/>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7F43250C" w14:textId="77777777" w:rsidR="005B4C31" w:rsidRPr="0074272D" w:rsidRDefault="005B4C31" w:rsidP="005B4C31">
      <w:pPr>
        <w:pStyle w:val="Textonotapie"/>
        <w:rPr>
          <w:rFonts w:ascii="Abadi" w:hAnsi="Abadi"/>
          <w:sz w:val="21"/>
          <w:szCs w:val="21"/>
        </w:rPr>
      </w:pPr>
      <w:r>
        <w:rPr>
          <w:rStyle w:val="Refdenotaalpie"/>
        </w:rPr>
        <w:footnoteRef/>
      </w:r>
      <w:r>
        <w:t xml:space="preserve"> </w:t>
      </w:r>
      <w:r w:rsidRPr="0074272D">
        <w:rPr>
          <w:rFonts w:ascii="Abadi" w:hAnsi="Abadi"/>
          <w:sz w:val="21"/>
          <w:szCs w:val="21"/>
        </w:rPr>
        <w:t>https://congreso-gto.s3.amazonaws.com/uploads/orden_archivo/archivo/22876/01_Orden_del_di_a_25_noviembre_2021_v2_.pdf</w:t>
      </w:r>
    </w:p>
  </w:footnote>
  <w:footnote w:id="4">
    <w:p w14:paraId="77C41A60" w14:textId="5F1E7813" w:rsidR="009804C3" w:rsidRPr="00EF26F9" w:rsidRDefault="009804C3">
      <w:pPr>
        <w:pStyle w:val="Textonotapie"/>
        <w:rPr>
          <w:rFonts w:ascii="Abadi" w:hAnsi="Abadi"/>
          <w:sz w:val="16"/>
          <w:szCs w:val="16"/>
        </w:rPr>
      </w:pPr>
      <w:r>
        <w:rPr>
          <w:rStyle w:val="Refdenotaalpie"/>
        </w:rPr>
        <w:footnoteRef/>
      </w:r>
      <w:r>
        <w:t xml:space="preserve"> </w:t>
      </w:r>
      <w:r w:rsidR="00EF26F9" w:rsidRPr="00EF26F9">
        <w:rPr>
          <w:rFonts w:ascii="Abadi" w:hAnsi="Abadi"/>
          <w:sz w:val="16"/>
          <w:szCs w:val="16"/>
        </w:rPr>
        <w:t>https://congreso-gto.s3.amazonaws.com/uploads/orden_archivo/archivo/29195/02_Acta_nu_mero_64_sesio_n_ordinaria_del_4_de_mayo_de_2023.pdf</w:t>
      </w:r>
    </w:p>
  </w:footnote>
  <w:footnote w:id="5">
    <w:p w14:paraId="0C2DBCEB" w14:textId="77777777" w:rsidR="00AA6B3B" w:rsidRDefault="00F34B58" w:rsidP="00AA6B3B">
      <w:pPr>
        <w:pStyle w:val="Textonotapie"/>
      </w:pPr>
      <w:hyperlink r:id="rId1" w:history="1">
        <w:r w:rsidR="00AA6B3B" w:rsidRPr="00EF26F9">
          <w:rPr>
            <w:rStyle w:val="Hipervnculo"/>
            <w:rFonts w:ascii="Abadi" w:hAnsi="Abadi"/>
            <w:sz w:val="16"/>
            <w:szCs w:val="16"/>
            <w:vertAlign w:val="superscript"/>
          </w:rPr>
          <w:footnoteRef/>
        </w:r>
        <w:r w:rsidR="00AA6B3B" w:rsidRPr="00EF26F9">
          <w:rPr>
            <w:rStyle w:val="Hipervnculo"/>
            <w:rFonts w:ascii="Abadi" w:hAnsi="Abadi"/>
            <w:sz w:val="16"/>
            <w:szCs w:val="16"/>
          </w:rPr>
          <w:t xml:space="preserve"> https://congreso-gto.s3.amazonaws.com/uploads/orden_archivo/archivo/29196/03_Extracto_11_mayo_2023.pdf</w:t>
        </w:r>
      </w:hyperlink>
    </w:p>
  </w:footnote>
  <w:footnote w:id="6">
    <w:p w14:paraId="7F007FC9" w14:textId="6F073BA2" w:rsidR="00DA38E9" w:rsidRPr="00DA38E9" w:rsidRDefault="00DA38E9">
      <w:pPr>
        <w:pStyle w:val="Textonotapie"/>
        <w:rPr>
          <w:rFonts w:ascii="Abadi" w:hAnsi="Abadi"/>
          <w:sz w:val="16"/>
          <w:szCs w:val="16"/>
        </w:rPr>
      </w:pPr>
      <w:r w:rsidRPr="00DA38E9">
        <w:rPr>
          <w:rStyle w:val="Refdenotaalpie"/>
          <w:rFonts w:ascii="Abadi" w:hAnsi="Abadi"/>
          <w:sz w:val="16"/>
          <w:szCs w:val="16"/>
        </w:rPr>
        <w:footnoteRef/>
      </w:r>
      <w:r w:rsidRPr="00DA38E9">
        <w:rPr>
          <w:rFonts w:ascii="Abadi" w:hAnsi="Abadi"/>
          <w:sz w:val="16"/>
          <w:szCs w:val="16"/>
        </w:rPr>
        <w:t xml:space="preserve"> </w:t>
      </w:r>
      <w:hyperlink r:id="rId2" w:history="1">
        <w:r w:rsidRPr="00DA38E9">
          <w:rPr>
            <w:rStyle w:val="Hipervnculo"/>
            <w:rFonts w:ascii="Abadi" w:hAnsi="Abadi"/>
            <w:sz w:val="16"/>
            <w:szCs w:val="16"/>
          </w:rPr>
          <w:t>https://congreso-gto.s3.amazonaws.com/uploads/orden_archivo/archivo/29197/04_Co_mputo_Minuta_reforma_-_ART_78.pdf</w:t>
        </w:r>
      </w:hyperlink>
    </w:p>
  </w:footnote>
  <w:footnote w:id="7">
    <w:p w14:paraId="2C2A3F8B" w14:textId="324381ED" w:rsidR="007A2554" w:rsidRPr="00290FE7" w:rsidRDefault="00F34B58">
      <w:pPr>
        <w:pStyle w:val="Textonotapie"/>
        <w:rPr>
          <w:rFonts w:ascii="Abadi" w:hAnsi="Abadi"/>
          <w:sz w:val="16"/>
          <w:szCs w:val="16"/>
        </w:rPr>
      </w:pPr>
      <w:hyperlink r:id="rId3" w:history="1">
        <w:r w:rsidR="007A2554" w:rsidRPr="00290FE7">
          <w:rPr>
            <w:rStyle w:val="Hipervnculo"/>
            <w:rFonts w:ascii="Abadi" w:hAnsi="Abadi"/>
            <w:sz w:val="16"/>
            <w:szCs w:val="16"/>
            <w:vertAlign w:val="superscript"/>
          </w:rPr>
          <w:footnoteRef/>
        </w:r>
        <w:r w:rsidR="007A2554" w:rsidRPr="00290FE7">
          <w:rPr>
            <w:rStyle w:val="Hipervnculo"/>
            <w:rFonts w:ascii="Abadi" w:hAnsi="Abadi"/>
            <w:sz w:val="16"/>
            <w:szCs w:val="16"/>
          </w:rPr>
          <w:t xml:space="preserve"> </w:t>
        </w:r>
        <w:r w:rsidR="00290FE7" w:rsidRPr="00290FE7">
          <w:rPr>
            <w:rStyle w:val="Hipervnculo"/>
            <w:rFonts w:ascii="Abadi" w:hAnsi="Abadi"/>
            <w:sz w:val="16"/>
            <w:szCs w:val="16"/>
          </w:rPr>
          <w:t>https://congreso-gto.s3.amazonaws.com/uploads/orden_archivo/archivo/29198/05_Iniciativa_GPPAN_art_8_Ley_Protecc_Der_Hum__11_MAYO_2023_.pdf</w:t>
        </w:r>
      </w:hyperlink>
    </w:p>
  </w:footnote>
  <w:footnote w:id="8">
    <w:p w14:paraId="31C0307E" w14:textId="28B4DEF3" w:rsidR="006A29CF" w:rsidRPr="00991778" w:rsidRDefault="007520BF" w:rsidP="00991778">
      <w:pPr>
        <w:pStyle w:val="Textonotapie"/>
        <w:rPr>
          <w:rFonts w:ascii="Abadi" w:hAnsi="Abadi"/>
          <w:sz w:val="16"/>
          <w:szCs w:val="16"/>
        </w:rPr>
      </w:pPr>
      <w:r w:rsidRPr="00991778">
        <w:rPr>
          <w:rStyle w:val="Refdenotaalpie"/>
          <w:rFonts w:ascii="Abadi" w:hAnsi="Abadi"/>
          <w:sz w:val="16"/>
          <w:szCs w:val="16"/>
        </w:rPr>
        <w:footnoteRef/>
      </w:r>
      <w:r w:rsidRPr="00991778">
        <w:rPr>
          <w:rFonts w:ascii="Abadi" w:hAnsi="Abadi"/>
          <w:sz w:val="16"/>
          <w:szCs w:val="16"/>
        </w:rPr>
        <w:t xml:space="preserve"> </w:t>
      </w:r>
      <w:r w:rsidR="00991778" w:rsidRPr="00991778">
        <w:rPr>
          <w:rFonts w:ascii="Abadi" w:hAnsi="Abadi"/>
          <w:sz w:val="16"/>
          <w:szCs w:val="16"/>
        </w:rPr>
        <w:t>https://congreso-gto.s3.amazonaws.com/uploads/orden_archivo/archivo/29199/06_Iniciativa_GPPRI_ref_y_adic_Ley_de_</w:t>
      </w:r>
      <w:hyperlink r:id="rId4" w:history="1">
        <w:r w:rsidR="00991778" w:rsidRPr="00991778">
          <w:rPr>
            <w:rStyle w:val="Hipervnculo"/>
            <w:rFonts w:ascii="Abadi" w:hAnsi="Abadi"/>
            <w:sz w:val="16"/>
            <w:szCs w:val="16"/>
          </w:rPr>
          <w:t>https://congreso-gto.s3.amazonaws.com/uploads/orden_archivo/archivo/29199/06_Iniciativa_GPPRI_ref_y_adic_Ley_de_Expr_Temp_y_Limitacio_n_de_Dominio__11_MAYO_2023_.pdf</w:t>
        </w:r>
      </w:hyperlink>
      <w:r w:rsidR="00991778" w:rsidRPr="00991778">
        <w:rPr>
          <w:rFonts w:ascii="Abadi" w:hAnsi="Abadi"/>
          <w:sz w:val="16"/>
          <w:szCs w:val="16"/>
        </w:rPr>
        <w:t>Expr_Temp_y_Limitacio_n_de_Dominio__11_MAYO_2023_.pdf</w:t>
      </w:r>
    </w:p>
  </w:footnote>
  <w:footnote w:id="9">
    <w:p w14:paraId="298E56E0" w14:textId="77777777" w:rsidR="00392C3A" w:rsidRPr="00B15751" w:rsidRDefault="00392C3A" w:rsidP="00392C3A">
      <w:pPr>
        <w:pStyle w:val="Textonotapie"/>
        <w:jc w:val="both"/>
        <w:rPr>
          <w:rFonts w:ascii="Abadi" w:hAnsi="Abadi"/>
          <w:sz w:val="16"/>
          <w:szCs w:val="16"/>
        </w:rPr>
      </w:pPr>
      <w:r w:rsidRPr="00B15751">
        <w:rPr>
          <w:rStyle w:val="Refdenotaalpie"/>
          <w:rFonts w:ascii="Abadi" w:hAnsi="Abadi"/>
          <w:sz w:val="16"/>
          <w:szCs w:val="16"/>
        </w:rPr>
        <w:footnoteRef/>
      </w:r>
      <w:r w:rsidRPr="00B15751">
        <w:rPr>
          <w:rFonts w:ascii="Abadi" w:hAnsi="Abadi"/>
          <w:sz w:val="16"/>
          <w:szCs w:val="16"/>
        </w:rPr>
        <w:t xml:space="preserve"> </w:t>
      </w:r>
      <w:r w:rsidRPr="00B15751">
        <w:rPr>
          <w:rFonts w:ascii="Abadi" w:hAnsi="Abadi" w:cs="ArialMT"/>
          <w:sz w:val="16"/>
          <w:szCs w:val="16"/>
        </w:rPr>
        <w:t>Fernández Ruíz, J. “Derecho Administrativo”, 1ª edición, Editorial Porrúa, México, 1995. Pág., 225.</w:t>
      </w:r>
    </w:p>
  </w:footnote>
  <w:footnote w:id="10">
    <w:p w14:paraId="54A79475" w14:textId="77777777" w:rsidR="00392C3A" w:rsidRPr="00B15751" w:rsidRDefault="00392C3A" w:rsidP="00392C3A">
      <w:pPr>
        <w:pStyle w:val="Textonotapie"/>
        <w:jc w:val="both"/>
        <w:rPr>
          <w:rFonts w:ascii="Abadi" w:hAnsi="Abadi"/>
          <w:sz w:val="16"/>
          <w:szCs w:val="16"/>
        </w:rPr>
      </w:pPr>
      <w:r w:rsidRPr="00B15751">
        <w:rPr>
          <w:rStyle w:val="Refdenotaalpie"/>
          <w:rFonts w:ascii="Abadi" w:hAnsi="Abadi"/>
          <w:sz w:val="16"/>
          <w:szCs w:val="16"/>
        </w:rPr>
        <w:footnoteRef/>
      </w:r>
      <w:r w:rsidRPr="00B15751">
        <w:rPr>
          <w:rFonts w:ascii="Abadi" w:hAnsi="Abadi"/>
          <w:sz w:val="16"/>
          <w:szCs w:val="16"/>
        </w:rPr>
        <w:t xml:space="preserve"> </w:t>
      </w:r>
      <w:r w:rsidRPr="00B15751">
        <w:rPr>
          <w:rFonts w:ascii="Abadi" w:hAnsi="Abadi" w:cs="Calibri"/>
          <w:sz w:val="16"/>
          <w:szCs w:val="16"/>
        </w:rPr>
        <w:t>Elías Azar, E. Derecho Civil Mexicano, Editorial Porrúa, México, 1977.</w:t>
      </w:r>
    </w:p>
  </w:footnote>
  <w:footnote w:id="11">
    <w:p w14:paraId="3BF7387A" w14:textId="77777777" w:rsidR="00392C3A" w:rsidRPr="00EE6A25" w:rsidRDefault="00392C3A" w:rsidP="00392C3A">
      <w:pPr>
        <w:pStyle w:val="Textonotapie"/>
        <w:rPr>
          <w:rFonts w:ascii="Abadi" w:hAnsi="Abadi"/>
          <w:sz w:val="16"/>
          <w:szCs w:val="16"/>
        </w:rPr>
      </w:pPr>
      <w:r w:rsidRPr="00EE6A25">
        <w:rPr>
          <w:rStyle w:val="Refdenotaalpie"/>
          <w:rFonts w:ascii="Abadi" w:hAnsi="Abadi"/>
          <w:sz w:val="16"/>
          <w:szCs w:val="16"/>
        </w:rPr>
        <w:footnoteRef/>
      </w:r>
      <w:r w:rsidRPr="00EE6A25">
        <w:rPr>
          <w:rFonts w:ascii="Abadi" w:hAnsi="Abadi"/>
          <w:sz w:val="16"/>
          <w:szCs w:val="16"/>
        </w:rPr>
        <w:t xml:space="preserve"> </w:t>
      </w:r>
      <w:r w:rsidRPr="00EE6A25">
        <w:rPr>
          <w:rFonts w:ascii="Abadi" w:hAnsi="Abadi" w:cs="ArialMT"/>
          <w:sz w:val="16"/>
          <w:szCs w:val="16"/>
        </w:rPr>
        <w:t>Magallón Ibarra, J. “Instituciones de Derecho Civil”, Tomo IV, Editorial Porrúa, México, 1990.</w:t>
      </w:r>
    </w:p>
  </w:footnote>
  <w:footnote w:id="12">
    <w:p w14:paraId="163E7059" w14:textId="77777777" w:rsidR="00392C3A" w:rsidRPr="009B08CC" w:rsidRDefault="00392C3A" w:rsidP="00392C3A">
      <w:pPr>
        <w:pStyle w:val="Textonotapie"/>
        <w:rPr>
          <w:rFonts w:ascii="Abadi" w:hAnsi="Abadi"/>
          <w:sz w:val="16"/>
          <w:szCs w:val="16"/>
        </w:rPr>
      </w:pPr>
      <w:r w:rsidRPr="009B08CC">
        <w:rPr>
          <w:rStyle w:val="Refdenotaalpie"/>
          <w:rFonts w:ascii="Abadi" w:hAnsi="Abadi"/>
          <w:sz w:val="16"/>
          <w:szCs w:val="16"/>
        </w:rPr>
        <w:footnoteRef/>
      </w:r>
      <w:r w:rsidRPr="009B08CC">
        <w:rPr>
          <w:rFonts w:ascii="Abadi" w:hAnsi="Abadi"/>
          <w:sz w:val="16"/>
          <w:szCs w:val="16"/>
        </w:rPr>
        <w:t xml:space="preserve"> </w:t>
      </w:r>
      <w:r w:rsidRPr="009B08CC">
        <w:rPr>
          <w:rFonts w:ascii="Abadi" w:hAnsi="Abadi" w:cs="ArialMT"/>
          <w:sz w:val="16"/>
          <w:szCs w:val="16"/>
        </w:rPr>
        <w:t xml:space="preserve">Vera Estañol, J. “Al Margen de la Constitución de 1917”, editorial </w:t>
      </w:r>
      <w:proofErr w:type="spellStart"/>
      <w:r w:rsidRPr="009B08CC">
        <w:rPr>
          <w:rFonts w:ascii="Abadi" w:hAnsi="Abadi" w:cs="ArialMT"/>
          <w:sz w:val="16"/>
          <w:szCs w:val="16"/>
        </w:rPr>
        <w:t>Wayside</w:t>
      </w:r>
      <w:proofErr w:type="spellEnd"/>
      <w:r w:rsidRPr="009B08CC">
        <w:rPr>
          <w:rFonts w:ascii="Abadi" w:hAnsi="Abadi" w:cs="ArialMT"/>
          <w:sz w:val="16"/>
          <w:szCs w:val="16"/>
        </w:rPr>
        <w:t xml:space="preserve"> </w:t>
      </w:r>
      <w:proofErr w:type="spellStart"/>
      <w:r w:rsidRPr="009B08CC">
        <w:rPr>
          <w:rFonts w:ascii="Abadi" w:hAnsi="Abadi" w:cs="ArialMT"/>
          <w:sz w:val="16"/>
          <w:szCs w:val="16"/>
        </w:rPr>
        <w:t>Press</w:t>
      </w:r>
      <w:proofErr w:type="spellEnd"/>
      <w:r w:rsidRPr="009B08CC">
        <w:rPr>
          <w:rFonts w:ascii="Abadi" w:hAnsi="Abadi" w:cs="ArialMT"/>
          <w:sz w:val="16"/>
          <w:szCs w:val="16"/>
        </w:rPr>
        <w:t>. 1920.</w:t>
      </w:r>
    </w:p>
  </w:footnote>
  <w:footnote w:id="13">
    <w:p w14:paraId="7468B981" w14:textId="77777777" w:rsidR="00392C3A" w:rsidRPr="009B08CC" w:rsidRDefault="00392C3A" w:rsidP="00392C3A">
      <w:pPr>
        <w:pStyle w:val="Textonotapie"/>
        <w:rPr>
          <w:rFonts w:ascii="Abadi" w:hAnsi="Abadi"/>
          <w:sz w:val="16"/>
          <w:szCs w:val="16"/>
        </w:rPr>
      </w:pPr>
      <w:r w:rsidRPr="009B08CC">
        <w:rPr>
          <w:rStyle w:val="Refdenotaalpie"/>
          <w:rFonts w:ascii="Abadi" w:hAnsi="Abadi"/>
          <w:sz w:val="16"/>
          <w:szCs w:val="16"/>
        </w:rPr>
        <w:footnoteRef/>
      </w:r>
      <w:r w:rsidRPr="009B08CC">
        <w:rPr>
          <w:rFonts w:ascii="Abadi" w:hAnsi="Abadi"/>
          <w:sz w:val="16"/>
          <w:szCs w:val="16"/>
        </w:rPr>
        <w:t xml:space="preserve"> </w:t>
      </w:r>
      <w:r w:rsidRPr="009B08CC">
        <w:rPr>
          <w:rFonts w:ascii="Abadi" w:hAnsi="Abadi" w:cs="ArialMT"/>
          <w:sz w:val="16"/>
          <w:szCs w:val="16"/>
        </w:rPr>
        <w:t>Burgoa Orihuela, I. “Las Garantías Individuales”, 41 edición, Editorial Porrúa, México. 2011.</w:t>
      </w:r>
    </w:p>
  </w:footnote>
  <w:footnote w:id="14">
    <w:p w14:paraId="70A18C63" w14:textId="77777777" w:rsidR="00392C3A" w:rsidRPr="009B08CC" w:rsidRDefault="00392C3A" w:rsidP="00392C3A">
      <w:pPr>
        <w:pStyle w:val="Textonotapie"/>
        <w:rPr>
          <w:rFonts w:ascii="Abadi" w:hAnsi="Abadi"/>
          <w:sz w:val="16"/>
          <w:szCs w:val="16"/>
        </w:rPr>
      </w:pPr>
      <w:r w:rsidRPr="009B08CC">
        <w:rPr>
          <w:rStyle w:val="Refdenotaalpie"/>
          <w:rFonts w:ascii="Abadi" w:hAnsi="Abadi"/>
          <w:sz w:val="16"/>
          <w:szCs w:val="16"/>
        </w:rPr>
        <w:footnoteRef/>
      </w:r>
      <w:r w:rsidRPr="009B08CC">
        <w:rPr>
          <w:rFonts w:ascii="Abadi" w:hAnsi="Abadi"/>
          <w:sz w:val="16"/>
          <w:szCs w:val="16"/>
        </w:rPr>
        <w:t xml:space="preserve"> </w:t>
      </w:r>
      <w:r w:rsidRPr="009B08CC">
        <w:rPr>
          <w:rFonts w:ascii="Abadi" w:hAnsi="Abadi" w:cs="ArialMT"/>
          <w:sz w:val="16"/>
          <w:szCs w:val="16"/>
        </w:rPr>
        <w:t>Gutiérrez y González, E. “Derecho de las Obligaciones”, Editorial Porrúa, México, 1990.</w:t>
      </w:r>
    </w:p>
  </w:footnote>
  <w:footnote w:id="15">
    <w:p w14:paraId="00939BFE" w14:textId="77777777" w:rsidR="00392C3A" w:rsidRPr="009B08CC" w:rsidRDefault="00392C3A" w:rsidP="00392C3A">
      <w:pPr>
        <w:pStyle w:val="Textonotapie"/>
        <w:rPr>
          <w:rFonts w:ascii="Abadi" w:hAnsi="Abadi"/>
          <w:sz w:val="16"/>
          <w:szCs w:val="16"/>
        </w:rPr>
      </w:pPr>
      <w:r w:rsidRPr="009B08CC">
        <w:rPr>
          <w:rStyle w:val="Refdenotaalpie"/>
          <w:rFonts w:ascii="Abadi" w:hAnsi="Abadi"/>
          <w:sz w:val="16"/>
          <w:szCs w:val="16"/>
        </w:rPr>
        <w:footnoteRef/>
      </w:r>
      <w:r w:rsidRPr="009B08CC">
        <w:rPr>
          <w:rFonts w:ascii="Abadi" w:hAnsi="Abadi"/>
          <w:sz w:val="16"/>
          <w:szCs w:val="16"/>
        </w:rPr>
        <w:t xml:space="preserve"> </w:t>
      </w:r>
      <w:r w:rsidRPr="009B08CC">
        <w:rPr>
          <w:rFonts w:ascii="Abadi" w:hAnsi="Abadi" w:cs="ArialMT"/>
          <w:sz w:val="16"/>
          <w:szCs w:val="16"/>
        </w:rPr>
        <w:t>Serra Rojas, A. “Derecho Administrativo Primer Curso”. 27ª Edición. Editorial Porrúa. México.</w:t>
      </w:r>
    </w:p>
  </w:footnote>
  <w:footnote w:id="16">
    <w:p w14:paraId="39D413A6" w14:textId="77777777" w:rsidR="00392C3A" w:rsidRPr="00D8452B" w:rsidRDefault="00392C3A" w:rsidP="00392C3A">
      <w:pPr>
        <w:pStyle w:val="Textonotapie"/>
        <w:rPr>
          <w:rFonts w:ascii="Abadi" w:hAnsi="Abadi"/>
          <w:sz w:val="16"/>
          <w:szCs w:val="16"/>
        </w:rPr>
      </w:pPr>
      <w:r w:rsidRPr="00D8452B">
        <w:rPr>
          <w:rStyle w:val="Refdenotaalpie"/>
          <w:rFonts w:ascii="Abadi" w:hAnsi="Abadi"/>
          <w:sz w:val="16"/>
          <w:szCs w:val="16"/>
        </w:rPr>
        <w:footnoteRef/>
      </w:r>
      <w:r w:rsidRPr="00D8452B">
        <w:rPr>
          <w:rFonts w:ascii="Abadi" w:hAnsi="Abadi"/>
          <w:sz w:val="16"/>
          <w:szCs w:val="16"/>
        </w:rPr>
        <w:t xml:space="preserve"> </w:t>
      </w:r>
      <w:r w:rsidRPr="00D8452B">
        <w:rPr>
          <w:rFonts w:ascii="Abadi" w:hAnsi="Abadi" w:cs="ArialMT"/>
          <w:sz w:val="16"/>
          <w:szCs w:val="16"/>
        </w:rPr>
        <w:t>Diccionario de la Real Academia Española.</w:t>
      </w:r>
    </w:p>
  </w:footnote>
  <w:footnote w:id="17">
    <w:p w14:paraId="18029FE0" w14:textId="77777777" w:rsidR="00392C3A" w:rsidRPr="00D8452B" w:rsidRDefault="00392C3A" w:rsidP="00392C3A">
      <w:pPr>
        <w:autoSpaceDE w:val="0"/>
        <w:autoSpaceDN w:val="0"/>
        <w:adjustRightInd w:val="0"/>
        <w:rPr>
          <w:rFonts w:ascii="Abadi" w:hAnsi="Abadi" w:cs="ArialMT"/>
          <w:sz w:val="16"/>
          <w:szCs w:val="16"/>
        </w:rPr>
      </w:pPr>
      <w:r w:rsidRPr="00D8452B">
        <w:rPr>
          <w:rStyle w:val="Refdenotaalpie"/>
          <w:rFonts w:ascii="Abadi" w:hAnsi="Abadi"/>
          <w:sz w:val="16"/>
          <w:szCs w:val="16"/>
        </w:rPr>
        <w:footnoteRef/>
      </w:r>
      <w:r w:rsidRPr="00D8452B">
        <w:rPr>
          <w:rFonts w:ascii="Abadi" w:hAnsi="Abadi"/>
          <w:sz w:val="16"/>
          <w:szCs w:val="16"/>
        </w:rPr>
        <w:t xml:space="preserve"> </w:t>
      </w:r>
      <w:r w:rsidRPr="00D8452B">
        <w:rPr>
          <w:rFonts w:ascii="Abadi" w:hAnsi="Abadi" w:cs="ArialMT"/>
          <w:sz w:val="16"/>
          <w:szCs w:val="16"/>
        </w:rPr>
        <w:t>González Parra, Luis Gerardo. “La Expropiación de Bienes Inmuebles en México”, Implicaciones tributarias</w:t>
      </w:r>
    </w:p>
    <w:p w14:paraId="37BC07C7" w14:textId="77777777" w:rsidR="00392C3A" w:rsidRPr="00D8452B" w:rsidRDefault="00392C3A" w:rsidP="00392C3A">
      <w:pPr>
        <w:pStyle w:val="Textonotapie"/>
        <w:rPr>
          <w:rFonts w:ascii="Abadi" w:hAnsi="Abadi"/>
          <w:sz w:val="16"/>
          <w:szCs w:val="16"/>
        </w:rPr>
      </w:pPr>
      <w:r w:rsidRPr="00D8452B">
        <w:rPr>
          <w:rFonts w:ascii="Abadi" w:hAnsi="Abadi" w:cs="ArialMT"/>
          <w:sz w:val="16"/>
          <w:szCs w:val="16"/>
        </w:rPr>
        <w:t>para el particular expropiado. La Práctica del Derecho Mexicano. Editorial Tirant Lo Blanch. México. 2014.</w:t>
      </w:r>
    </w:p>
  </w:footnote>
  <w:footnote w:id="18">
    <w:p w14:paraId="438327FF" w14:textId="77777777" w:rsidR="00392C3A" w:rsidRPr="002B6BA9" w:rsidRDefault="00392C3A" w:rsidP="00392C3A">
      <w:pPr>
        <w:pStyle w:val="Textonotapie"/>
        <w:rPr>
          <w:rFonts w:ascii="Abadi" w:hAnsi="Abadi"/>
          <w:sz w:val="16"/>
          <w:szCs w:val="16"/>
        </w:rPr>
      </w:pPr>
      <w:r w:rsidRPr="002B6BA9">
        <w:rPr>
          <w:rStyle w:val="Refdenotaalpie"/>
          <w:rFonts w:ascii="Abadi" w:hAnsi="Abadi"/>
          <w:sz w:val="16"/>
          <w:szCs w:val="16"/>
        </w:rPr>
        <w:footnoteRef/>
      </w:r>
      <w:r w:rsidRPr="002B6BA9">
        <w:rPr>
          <w:rFonts w:ascii="Abadi" w:hAnsi="Abadi"/>
          <w:sz w:val="16"/>
          <w:szCs w:val="16"/>
        </w:rPr>
        <w:t xml:space="preserve"> </w:t>
      </w:r>
      <w:proofErr w:type="spellStart"/>
      <w:r w:rsidRPr="002B6BA9">
        <w:rPr>
          <w:rFonts w:ascii="Abadi" w:hAnsi="Abadi" w:cs="ArialMT"/>
          <w:sz w:val="16"/>
          <w:szCs w:val="16"/>
        </w:rPr>
        <w:t>Idem</w:t>
      </w:r>
      <w:proofErr w:type="spellEnd"/>
      <w:r w:rsidRPr="002B6BA9">
        <w:rPr>
          <w:rFonts w:ascii="Abadi" w:hAnsi="Abadi" w:cs="ArialMT"/>
          <w:sz w:val="16"/>
          <w:szCs w:val="16"/>
        </w:rPr>
        <w:t>.</w:t>
      </w:r>
    </w:p>
  </w:footnote>
  <w:footnote w:id="19">
    <w:p w14:paraId="19A23F26" w14:textId="77777777" w:rsidR="00392C3A" w:rsidRPr="006444E7" w:rsidRDefault="00392C3A" w:rsidP="00392C3A">
      <w:pPr>
        <w:pStyle w:val="Textonotapie"/>
        <w:rPr>
          <w:rFonts w:ascii="Abadi" w:hAnsi="Abadi"/>
          <w:sz w:val="16"/>
          <w:szCs w:val="16"/>
        </w:rPr>
      </w:pPr>
      <w:r w:rsidRPr="006444E7">
        <w:rPr>
          <w:rStyle w:val="Refdenotaalpie"/>
          <w:rFonts w:ascii="Abadi" w:hAnsi="Abadi"/>
          <w:sz w:val="16"/>
          <w:szCs w:val="16"/>
        </w:rPr>
        <w:footnoteRef/>
      </w:r>
      <w:r w:rsidRPr="006444E7">
        <w:rPr>
          <w:rFonts w:ascii="Abadi" w:hAnsi="Abadi"/>
          <w:sz w:val="16"/>
          <w:szCs w:val="16"/>
        </w:rPr>
        <w:t xml:space="preserve"> </w:t>
      </w:r>
      <w:proofErr w:type="spellStart"/>
      <w:r w:rsidRPr="006444E7">
        <w:rPr>
          <w:rFonts w:ascii="Abadi" w:hAnsi="Abadi" w:cs="Calibri"/>
          <w:sz w:val="16"/>
          <w:szCs w:val="16"/>
        </w:rPr>
        <w:t>Idem</w:t>
      </w:r>
      <w:proofErr w:type="spellEnd"/>
      <w:r w:rsidRPr="006444E7">
        <w:rPr>
          <w:rFonts w:ascii="Abadi" w:hAnsi="Abadi" w:cs="Calibri"/>
          <w:sz w:val="16"/>
          <w:szCs w:val="16"/>
        </w:rPr>
        <w:t>.</w:t>
      </w:r>
    </w:p>
  </w:footnote>
  <w:footnote w:id="20">
    <w:p w14:paraId="005D62A9" w14:textId="77777777" w:rsidR="00392C3A" w:rsidRPr="006444E7" w:rsidRDefault="00392C3A" w:rsidP="00392C3A">
      <w:pPr>
        <w:pStyle w:val="Textonotapie"/>
        <w:rPr>
          <w:rFonts w:ascii="Abadi" w:hAnsi="Abadi"/>
          <w:sz w:val="16"/>
          <w:szCs w:val="16"/>
        </w:rPr>
      </w:pPr>
      <w:r w:rsidRPr="006444E7">
        <w:rPr>
          <w:rStyle w:val="Refdenotaalpie"/>
          <w:rFonts w:ascii="Abadi" w:hAnsi="Abadi"/>
          <w:sz w:val="16"/>
          <w:szCs w:val="16"/>
        </w:rPr>
        <w:footnoteRef/>
      </w:r>
      <w:r w:rsidRPr="006444E7">
        <w:rPr>
          <w:rFonts w:ascii="Abadi" w:hAnsi="Abadi"/>
          <w:sz w:val="16"/>
          <w:szCs w:val="16"/>
        </w:rPr>
        <w:t xml:space="preserve"> </w:t>
      </w:r>
      <w:r w:rsidRPr="006444E7">
        <w:rPr>
          <w:rFonts w:ascii="Abadi" w:hAnsi="Abadi" w:cs="ArialMT"/>
          <w:sz w:val="16"/>
          <w:szCs w:val="16"/>
        </w:rPr>
        <w:t>Diccionario de la Real Academia Española.</w:t>
      </w:r>
    </w:p>
  </w:footnote>
  <w:footnote w:id="21">
    <w:p w14:paraId="199E964F" w14:textId="77777777" w:rsidR="00392C3A" w:rsidRPr="006444E7" w:rsidRDefault="00392C3A" w:rsidP="00392C3A">
      <w:pPr>
        <w:pStyle w:val="Textonotapie"/>
        <w:rPr>
          <w:rFonts w:ascii="Abadi" w:hAnsi="Abadi"/>
          <w:sz w:val="16"/>
          <w:szCs w:val="16"/>
        </w:rPr>
      </w:pPr>
      <w:r w:rsidRPr="006444E7">
        <w:rPr>
          <w:rStyle w:val="Refdenotaalpie"/>
          <w:rFonts w:ascii="Abadi" w:hAnsi="Abadi"/>
          <w:sz w:val="16"/>
          <w:szCs w:val="16"/>
        </w:rPr>
        <w:footnoteRef/>
      </w:r>
      <w:r w:rsidRPr="006444E7">
        <w:rPr>
          <w:rFonts w:ascii="Abadi" w:hAnsi="Abadi"/>
          <w:sz w:val="16"/>
          <w:szCs w:val="16"/>
        </w:rPr>
        <w:t xml:space="preserve"> </w:t>
      </w:r>
      <w:proofErr w:type="spellStart"/>
      <w:r w:rsidRPr="006444E7">
        <w:rPr>
          <w:rFonts w:ascii="Abadi" w:hAnsi="Abadi" w:cs="ArialMT"/>
          <w:sz w:val="16"/>
          <w:szCs w:val="16"/>
        </w:rPr>
        <w:t>Idem</w:t>
      </w:r>
      <w:proofErr w:type="spellEnd"/>
      <w:r w:rsidRPr="006444E7">
        <w:rPr>
          <w:rFonts w:ascii="Abadi" w:hAnsi="Abadi" w:cs="ArialMT"/>
          <w:sz w:val="16"/>
          <w:szCs w:val="16"/>
        </w:rPr>
        <w:t xml:space="preserve"> Nota 6.</w:t>
      </w:r>
    </w:p>
  </w:footnote>
  <w:footnote w:id="22">
    <w:p w14:paraId="73F90EEB" w14:textId="77777777" w:rsidR="00392C3A" w:rsidRPr="006444E7" w:rsidRDefault="00392C3A" w:rsidP="00392C3A">
      <w:pPr>
        <w:pStyle w:val="Textonotapie"/>
        <w:rPr>
          <w:rFonts w:ascii="Abadi" w:hAnsi="Abadi"/>
          <w:sz w:val="16"/>
          <w:szCs w:val="16"/>
        </w:rPr>
      </w:pPr>
      <w:r w:rsidRPr="006444E7">
        <w:rPr>
          <w:rStyle w:val="Refdenotaalpie"/>
          <w:rFonts w:ascii="Abadi" w:hAnsi="Abadi"/>
          <w:sz w:val="16"/>
          <w:szCs w:val="16"/>
        </w:rPr>
        <w:footnoteRef/>
      </w:r>
      <w:r w:rsidRPr="006444E7">
        <w:rPr>
          <w:rFonts w:ascii="Abadi" w:hAnsi="Abadi"/>
          <w:sz w:val="16"/>
          <w:szCs w:val="16"/>
        </w:rPr>
        <w:t xml:space="preserve"> </w:t>
      </w:r>
      <w:proofErr w:type="spellStart"/>
      <w:r w:rsidRPr="006444E7">
        <w:rPr>
          <w:rFonts w:ascii="Abadi" w:hAnsi="Abadi" w:cs="ArialMT"/>
          <w:sz w:val="16"/>
          <w:szCs w:val="16"/>
        </w:rPr>
        <w:t>Idem</w:t>
      </w:r>
      <w:proofErr w:type="spellEnd"/>
      <w:r w:rsidRPr="006444E7">
        <w:rPr>
          <w:rFonts w:ascii="Abadi" w:hAnsi="Abadi" w:cs="ArialMT"/>
          <w:sz w:val="16"/>
          <w:szCs w:val="16"/>
        </w:rPr>
        <w:t>.</w:t>
      </w:r>
    </w:p>
  </w:footnote>
  <w:footnote w:id="23">
    <w:p w14:paraId="34BE3AC0" w14:textId="77777777" w:rsidR="00392C3A" w:rsidRPr="00734B0F" w:rsidRDefault="00392C3A" w:rsidP="00392C3A">
      <w:pPr>
        <w:autoSpaceDE w:val="0"/>
        <w:autoSpaceDN w:val="0"/>
        <w:adjustRightInd w:val="0"/>
        <w:rPr>
          <w:rFonts w:ascii="Abadi" w:hAnsi="Abadi" w:cs="ArialMT"/>
          <w:sz w:val="16"/>
          <w:szCs w:val="16"/>
        </w:rPr>
      </w:pPr>
      <w:r w:rsidRPr="00734B0F">
        <w:rPr>
          <w:rStyle w:val="Refdenotaalpie"/>
          <w:rFonts w:ascii="Abadi" w:hAnsi="Abadi"/>
          <w:sz w:val="16"/>
          <w:szCs w:val="16"/>
        </w:rPr>
        <w:footnoteRef/>
      </w:r>
      <w:r w:rsidRPr="00734B0F">
        <w:rPr>
          <w:rFonts w:ascii="Abadi" w:hAnsi="Abadi"/>
          <w:sz w:val="16"/>
          <w:szCs w:val="16"/>
        </w:rPr>
        <w:t xml:space="preserve"> </w:t>
      </w:r>
      <w:r w:rsidRPr="00734B0F">
        <w:rPr>
          <w:rFonts w:ascii="Abadi" w:hAnsi="Abadi" w:cs="ArialMT"/>
          <w:sz w:val="16"/>
          <w:szCs w:val="16"/>
        </w:rPr>
        <w:t>Tesis Aislada, Rubro “EXPROPIACIÓN, INDEMNIZACIÓN POR CAUSA DE. LEY DE EXPROPIACIÓN DE</w:t>
      </w:r>
    </w:p>
    <w:p w14:paraId="00E09AAA" w14:textId="77777777" w:rsidR="00392C3A" w:rsidRPr="00734B0F" w:rsidRDefault="00392C3A" w:rsidP="00392C3A">
      <w:pPr>
        <w:autoSpaceDE w:val="0"/>
        <w:autoSpaceDN w:val="0"/>
        <w:adjustRightInd w:val="0"/>
        <w:rPr>
          <w:rFonts w:ascii="Abadi" w:hAnsi="Abadi" w:cs="ArialMT"/>
          <w:sz w:val="16"/>
          <w:szCs w:val="16"/>
        </w:rPr>
      </w:pPr>
      <w:r w:rsidRPr="00734B0F">
        <w:rPr>
          <w:rFonts w:ascii="Abadi" w:hAnsi="Abadi" w:cs="ArialMT"/>
          <w:sz w:val="16"/>
          <w:szCs w:val="16"/>
        </w:rPr>
        <w:t>23 DE NOVIEMBRE DE 1936. Semanario Judicial de la Federación y su Gaceta, Séptima Época, febrero de</w:t>
      </w:r>
    </w:p>
    <w:p w14:paraId="439A271A" w14:textId="77777777" w:rsidR="00392C3A" w:rsidRPr="00734B0F" w:rsidRDefault="00392C3A" w:rsidP="00392C3A">
      <w:pPr>
        <w:pStyle w:val="Textonotapie"/>
        <w:rPr>
          <w:rFonts w:ascii="Abadi" w:hAnsi="Abadi"/>
          <w:sz w:val="16"/>
          <w:szCs w:val="16"/>
        </w:rPr>
      </w:pPr>
      <w:r w:rsidRPr="00734B0F">
        <w:rPr>
          <w:rFonts w:ascii="Abadi" w:hAnsi="Abadi" w:cs="ArialMT"/>
          <w:sz w:val="16"/>
          <w:szCs w:val="16"/>
        </w:rPr>
        <w:t>1974. P. 25.</w:t>
      </w:r>
    </w:p>
  </w:footnote>
  <w:footnote w:id="24">
    <w:p w14:paraId="37CDFC35" w14:textId="17B1FD52" w:rsidR="008E12DB" w:rsidRDefault="00F34B58" w:rsidP="00F60671">
      <w:pPr>
        <w:pStyle w:val="Textonotapie"/>
        <w:jc w:val="both"/>
      </w:pPr>
      <w:hyperlink w:anchor=" La iniciativa suscrita por las diputadas dessire angel rocha y yulma rocha aguilar por la que se reforman y adicionan diversas disposiciones de la ley de instituciones y procedimientos electorales para el estado de guanajuato y de la ley de acceso de las mujeres a una vida libre de violencia para el estado de guanajuatopuede ser consultada en el siguiente link: https://congreso-gto.s3.amazonaws.com/uploads/orden_archivo/archivo/29200/07_Iniciativa_Dips_Dessire_Angel_y_Yulma_Rocha_varios_ord__11_MAYO_2023_.pdf" w:history="1">
        <w:r w:rsidR="00461C74" w:rsidRPr="002C36E7">
          <w:rPr>
            <w:rStyle w:val="Hipervnculo"/>
            <w:vertAlign w:val="superscript"/>
          </w:rPr>
          <w:footnoteRef/>
        </w:r>
        <w:r w:rsidR="00461C74" w:rsidRPr="002C36E7">
          <w:rPr>
            <w:rStyle w:val="Hipervnculo"/>
          </w:rPr>
          <w:t xml:space="preserve"> </w:t>
        </w:r>
        <w:r w:rsidR="00461C74" w:rsidRPr="00461C74">
          <w:rPr>
            <w:rStyle w:val="Hipervnculo"/>
            <w:rFonts w:ascii="Abadi" w:hAnsi="Abadi"/>
            <w:sz w:val="16"/>
            <w:szCs w:val="16"/>
            <w:lang w:val="es-419"/>
          </w:rPr>
          <w:t xml:space="preserve">La iniciativa suscrita por las diputadas dessire angel rocha y yulma rocha aguilar por la que se reforman y adicionan diversas disposiciones de la ley de instituciones y procedimientos electorales para el estado de guanajuato y de la ley de acceso de las mujeres a una vida libre de violencia para el estado de guanajuatopuede ser consultada en el siguiente link: </w:t>
        </w:r>
        <w:r w:rsidR="00461C74" w:rsidRPr="00461C74">
          <w:rPr>
            <w:rStyle w:val="Hipervnculo"/>
            <w:rFonts w:ascii="Abadi" w:hAnsi="Abadi"/>
            <w:sz w:val="16"/>
            <w:szCs w:val="16"/>
          </w:rPr>
          <w:t>https://congreso-gto.s3.amazonaws.com/uploads/orden_archivo/archivo/29200/07_Iniciativa_Dips_Dessire_Angel_y_Yulma_Rocha_varios_ord__11_MAYO_2023_.pd</w:t>
        </w:r>
        <w:r w:rsidR="00461C74" w:rsidRPr="002C36E7">
          <w:rPr>
            <w:rStyle w:val="Hipervnculo"/>
            <w:rFonts w:ascii="Abadi" w:hAnsi="Abadi"/>
            <w:sz w:val="16"/>
            <w:szCs w:val="16"/>
          </w:rPr>
          <w:t>f</w:t>
        </w:r>
      </w:hyperlink>
    </w:p>
  </w:footnote>
  <w:footnote w:id="25">
    <w:p w14:paraId="0A4EBC7F" w14:textId="3864C3EB" w:rsidR="00261C5F" w:rsidRDefault="00261C5F">
      <w:pPr>
        <w:pStyle w:val="Textonotapie"/>
        <w:rPr>
          <w:rFonts w:ascii="Abadi" w:hAnsi="Abadi"/>
          <w:sz w:val="16"/>
          <w:szCs w:val="16"/>
        </w:rPr>
      </w:pPr>
      <w:r>
        <w:rPr>
          <w:rStyle w:val="Refdenotaalpie"/>
        </w:rPr>
        <w:footnoteRef/>
      </w:r>
      <w:r>
        <w:t xml:space="preserve"> </w:t>
      </w:r>
      <w:hyperlink r:id="rId5" w:history="1">
        <w:r w:rsidR="0010222A" w:rsidRPr="00772B07">
          <w:rPr>
            <w:rStyle w:val="Hipervnculo"/>
            <w:rFonts w:ascii="Abadi" w:hAnsi="Abadi"/>
            <w:sz w:val="16"/>
            <w:szCs w:val="16"/>
          </w:rPr>
          <w:t>https://congreso-gto.s3.amazonaws.com/uploads/orden_archivo/archivo/29201/08_Iniciativa_GPPAN_art_10_Ley_de_Servicio_Prof_de_Carrera_Policial__11_MAYO_2023_.pdf</w:t>
        </w:r>
      </w:hyperlink>
    </w:p>
    <w:p w14:paraId="3A62AE98" w14:textId="77777777" w:rsidR="00772B07" w:rsidRDefault="00772B07">
      <w:pPr>
        <w:pStyle w:val="Textonotapie"/>
      </w:pPr>
    </w:p>
  </w:footnote>
  <w:footnote w:id="26">
    <w:p w14:paraId="6554C189" w14:textId="77777777" w:rsidR="00613ABE" w:rsidRPr="00EF46F6" w:rsidRDefault="00613ABE" w:rsidP="00613ABE">
      <w:pPr>
        <w:pStyle w:val="Textoindependiente"/>
        <w:spacing w:before="100"/>
        <w:rPr>
          <w:rFonts w:ascii="Abadi" w:hAnsi="Abadi"/>
          <w:sz w:val="16"/>
          <w:szCs w:val="16"/>
        </w:rPr>
      </w:pPr>
      <w:r w:rsidRPr="00EF46F6">
        <w:rPr>
          <w:rStyle w:val="Refdenotaalpie"/>
          <w:rFonts w:ascii="Abadi" w:hAnsi="Abadi"/>
          <w:sz w:val="16"/>
          <w:szCs w:val="16"/>
        </w:rPr>
        <w:footnoteRef/>
      </w:r>
      <w:r w:rsidRPr="00EF46F6">
        <w:rPr>
          <w:rFonts w:ascii="Abadi" w:hAnsi="Abadi"/>
          <w:spacing w:val="-4"/>
          <w:sz w:val="16"/>
          <w:szCs w:val="16"/>
        </w:rPr>
        <w:t xml:space="preserve"> </w:t>
      </w:r>
      <w:r w:rsidRPr="00EF46F6">
        <w:rPr>
          <w:rFonts w:ascii="Abadi" w:hAnsi="Abadi"/>
          <w:sz w:val="16"/>
          <w:szCs w:val="16"/>
        </w:rPr>
        <w:t>Vid.</w:t>
      </w:r>
      <w:r w:rsidRPr="00EF46F6">
        <w:rPr>
          <w:rFonts w:ascii="Abadi" w:hAnsi="Abadi"/>
          <w:spacing w:val="-3"/>
          <w:sz w:val="16"/>
          <w:szCs w:val="16"/>
        </w:rPr>
        <w:t xml:space="preserve"> </w:t>
      </w:r>
      <w:hyperlink r:id="rId6">
        <w:r w:rsidRPr="00EF46F6">
          <w:rPr>
            <w:rFonts w:ascii="Abadi" w:hAnsi="Abadi"/>
            <w:color w:val="0000FF"/>
            <w:sz w:val="16"/>
            <w:szCs w:val="16"/>
            <w:u w:val="single" w:color="0000FF"/>
          </w:rPr>
          <w:t>Convenio</w:t>
        </w:r>
        <w:r w:rsidRPr="00EF46F6">
          <w:rPr>
            <w:rFonts w:ascii="Abadi" w:hAnsi="Abadi"/>
            <w:color w:val="0000FF"/>
            <w:spacing w:val="-4"/>
            <w:sz w:val="16"/>
            <w:szCs w:val="16"/>
            <w:u w:val="single" w:color="0000FF"/>
          </w:rPr>
          <w:t xml:space="preserve"> </w:t>
        </w:r>
        <w:r w:rsidRPr="00EF46F6">
          <w:rPr>
            <w:rFonts w:ascii="Abadi" w:hAnsi="Abadi"/>
            <w:color w:val="0000FF"/>
            <w:sz w:val="16"/>
            <w:szCs w:val="16"/>
            <w:u w:val="single" w:color="0000FF"/>
          </w:rPr>
          <w:t>C183</w:t>
        </w:r>
        <w:r w:rsidRPr="00EF46F6">
          <w:rPr>
            <w:rFonts w:ascii="Abadi" w:hAnsi="Abadi"/>
            <w:color w:val="0000FF"/>
            <w:spacing w:val="-2"/>
            <w:sz w:val="16"/>
            <w:szCs w:val="16"/>
            <w:u w:val="single" w:color="0000FF"/>
          </w:rPr>
          <w:t xml:space="preserve"> </w:t>
        </w:r>
        <w:r w:rsidRPr="00EF46F6">
          <w:rPr>
            <w:rFonts w:ascii="Abadi" w:hAnsi="Abadi"/>
            <w:color w:val="0000FF"/>
            <w:sz w:val="16"/>
            <w:szCs w:val="16"/>
            <w:u w:val="single" w:color="0000FF"/>
          </w:rPr>
          <w:t>-</w:t>
        </w:r>
        <w:r w:rsidRPr="00EF46F6">
          <w:rPr>
            <w:rFonts w:ascii="Abadi" w:hAnsi="Abadi"/>
            <w:color w:val="0000FF"/>
            <w:spacing w:val="-6"/>
            <w:sz w:val="16"/>
            <w:szCs w:val="16"/>
            <w:u w:val="single" w:color="0000FF"/>
          </w:rPr>
          <w:t xml:space="preserve"> </w:t>
        </w:r>
        <w:r w:rsidRPr="00EF46F6">
          <w:rPr>
            <w:rFonts w:ascii="Abadi" w:hAnsi="Abadi"/>
            <w:color w:val="0000FF"/>
            <w:sz w:val="16"/>
            <w:szCs w:val="16"/>
            <w:u w:val="single" w:color="0000FF"/>
          </w:rPr>
          <w:t>Convenio</w:t>
        </w:r>
        <w:r w:rsidRPr="00EF46F6">
          <w:rPr>
            <w:rFonts w:ascii="Abadi" w:hAnsi="Abadi"/>
            <w:color w:val="0000FF"/>
            <w:spacing w:val="-2"/>
            <w:sz w:val="16"/>
            <w:szCs w:val="16"/>
            <w:u w:val="single" w:color="0000FF"/>
          </w:rPr>
          <w:t xml:space="preserve"> </w:t>
        </w:r>
        <w:r w:rsidRPr="00EF46F6">
          <w:rPr>
            <w:rFonts w:ascii="Abadi" w:hAnsi="Abadi"/>
            <w:color w:val="0000FF"/>
            <w:sz w:val="16"/>
            <w:szCs w:val="16"/>
            <w:u w:val="single" w:color="0000FF"/>
          </w:rPr>
          <w:t>sobre</w:t>
        </w:r>
        <w:r w:rsidRPr="00EF46F6">
          <w:rPr>
            <w:rFonts w:ascii="Abadi" w:hAnsi="Abadi"/>
            <w:color w:val="0000FF"/>
            <w:spacing w:val="-3"/>
            <w:sz w:val="16"/>
            <w:szCs w:val="16"/>
            <w:u w:val="single" w:color="0000FF"/>
          </w:rPr>
          <w:t xml:space="preserve"> </w:t>
        </w:r>
        <w:r w:rsidRPr="00EF46F6">
          <w:rPr>
            <w:rFonts w:ascii="Abadi" w:hAnsi="Abadi"/>
            <w:color w:val="0000FF"/>
            <w:sz w:val="16"/>
            <w:szCs w:val="16"/>
            <w:u w:val="single" w:color="0000FF"/>
          </w:rPr>
          <w:t>la</w:t>
        </w:r>
        <w:r w:rsidRPr="00EF46F6">
          <w:rPr>
            <w:rFonts w:ascii="Abadi" w:hAnsi="Abadi"/>
            <w:color w:val="0000FF"/>
            <w:spacing w:val="-3"/>
            <w:sz w:val="16"/>
            <w:szCs w:val="16"/>
            <w:u w:val="single" w:color="0000FF"/>
          </w:rPr>
          <w:t xml:space="preserve"> </w:t>
        </w:r>
        <w:r w:rsidRPr="00EF46F6">
          <w:rPr>
            <w:rFonts w:ascii="Abadi" w:hAnsi="Abadi"/>
            <w:color w:val="0000FF"/>
            <w:sz w:val="16"/>
            <w:szCs w:val="16"/>
            <w:u w:val="single" w:color="0000FF"/>
          </w:rPr>
          <w:t>protección</w:t>
        </w:r>
        <w:r w:rsidRPr="00EF46F6">
          <w:rPr>
            <w:rFonts w:ascii="Abadi" w:hAnsi="Abadi"/>
            <w:color w:val="0000FF"/>
            <w:spacing w:val="-4"/>
            <w:sz w:val="16"/>
            <w:szCs w:val="16"/>
            <w:u w:val="single" w:color="0000FF"/>
          </w:rPr>
          <w:t xml:space="preserve"> </w:t>
        </w:r>
        <w:r w:rsidRPr="00EF46F6">
          <w:rPr>
            <w:rFonts w:ascii="Abadi" w:hAnsi="Abadi"/>
            <w:color w:val="0000FF"/>
            <w:sz w:val="16"/>
            <w:szCs w:val="16"/>
            <w:u w:val="single" w:color="0000FF"/>
          </w:rPr>
          <w:t>de</w:t>
        </w:r>
        <w:r w:rsidRPr="00EF46F6">
          <w:rPr>
            <w:rFonts w:ascii="Abadi" w:hAnsi="Abadi"/>
            <w:color w:val="0000FF"/>
            <w:spacing w:val="-6"/>
            <w:sz w:val="16"/>
            <w:szCs w:val="16"/>
            <w:u w:val="single" w:color="0000FF"/>
          </w:rPr>
          <w:t xml:space="preserve"> </w:t>
        </w:r>
        <w:r w:rsidRPr="00EF46F6">
          <w:rPr>
            <w:rFonts w:ascii="Abadi" w:hAnsi="Abadi"/>
            <w:color w:val="0000FF"/>
            <w:sz w:val="16"/>
            <w:szCs w:val="16"/>
            <w:u w:val="single" w:color="0000FF"/>
          </w:rPr>
          <w:t>la</w:t>
        </w:r>
        <w:r w:rsidRPr="00EF46F6">
          <w:rPr>
            <w:rFonts w:ascii="Abadi" w:hAnsi="Abadi"/>
            <w:color w:val="0000FF"/>
            <w:spacing w:val="-3"/>
            <w:sz w:val="16"/>
            <w:szCs w:val="16"/>
            <w:u w:val="single" w:color="0000FF"/>
          </w:rPr>
          <w:t xml:space="preserve"> </w:t>
        </w:r>
        <w:r w:rsidRPr="00EF46F6">
          <w:rPr>
            <w:rFonts w:ascii="Abadi" w:hAnsi="Abadi"/>
            <w:color w:val="0000FF"/>
            <w:sz w:val="16"/>
            <w:szCs w:val="16"/>
            <w:u w:val="single" w:color="0000FF"/>
          </w:rPr>
          <w:t>maternidad,</w:t>
        </w:r>
        <w:r w:rsidRPr="00EF46F6">
          <w:rPr>
            <w:rFonts w:ascii="Abadi" w:hAnsi="Abadi"/>
            <w:color w:val="0000FF"/>
            <w:spacing w:val="-5"/>
            <w:sz w:val="16"/>
            <w:szCs w:val="16"/>
            <w:u w:val="single" w:color="0000FF"/>
          </w:rPr>
          <w:t xml:space="preserve"> </w:t>
        </w:r>
        <w:r w:rsidRPr="00EF46F6">
          <w:rPr>
            <w:rFonts w:ascii="Abadi" w:hAnsi="Abadi"/>
            <w:color w:val="0000FF"/>
            <w:sz w:val="16"/>
            <w:szCs w:val="16"/>
            <w:u w:val="single" w:color="0000FF"/>
          </w:rPr>
          <w:t>2000</w:t>
        </w:r>
        <w:r w:rsidRPr="00EF46F6">
          <w:rPr>
            <w:rFonts w:ascii="Abadi" w:hAnsi="Abadi"/>
            <w:color w:val="0000FF"/>
            <w:spacing w:val="-5"/>
            <w:sz w:val="16"/>
            <w:szCs w:val="16"/>
            <w:u w:val="single" w:color="0000FF"/>
          </w:rPr>
          <w:t xml:space="preserve"> </w:t>
        </w:r>
        <w:r w:rsidRPr="00EF46F6">
          <w:rPr>
            <w:rFonts w:ascii="Abadi" w:hAnsi="Abadi"/>
            <w:color w:val="0000FF"/>
            <w:sz w:val="16"/>
            <w:szCs w:val="16"/>
            <w:u w:val="single" w:color="0000FF"/>
          </w:rPr>
          <w:t>(núm.</w:t>
        </w:r>
        <w:r w:rsidRPr="00EF46F6">
          <w:rPr>
            <w:rFonts w:ascii="Abadi" w:hAnsi="Abadi"/>
            <w:color w:val="0000FF"/>
            <w:spacing w:val="-3"/>
            <w:sz w:val="16"/>
            <w:szCs w:val="16"/>
            <w:u w:val="single" w:color="0000FF"/>
          </w:rPr>
          <w:t xml:space="preserve"> </w:t>
        </w:r>
        <w:r w:rsidRPr="00EF46F6">
          <w:rPr>
            <w:rFonts w:ascii="Abadi" w:hAnsi="Abadi"/>
            <w:color w:val="0000FF"/>
            <w:sz w:val="16"/>
            <w:szCs w:val="16"/>
            <w:u w:val="single" w:color="0000FF"/>
          </w:rPr>
          <w:t>183)</w:t>
        </w:r>
        <w:r w:rsidRPr="00EF46F6">
          <w:rPr>
            <w:rFonts w:ascii="Abadi" w:hAnsi="Abadi"/>
            <w:color w:val="0000FF"/>
            <w:spacing w:val="-5"/>
            <w:sz w:val="16"/>
            <w:szCs w:val="16"/>
            <w:u w:val="single" w:color="0000FF"/>
          </w:rPr>
          <w:t xml:space="preserve"> </w:t>
        </w:r>
        <w:r w:rsidRPr="00EF46F6">
          <w:rPr>
            <w:rFonts w:ascii="Abadi" w:hAnsi="Abadi"/>
            <w:color w:val="0000FF"/>
            <w:spacing w:val="-2"/>
            <w:sz w:val="16"/>
            <w:szCs w:val="16"/>
            <w:u w:val="single" w:color="0000FF"/>
          </w:rPr>
          <w:t>(ilo.org)</w:t>
        </w:r>
      </w:hyperlink>
    </w:p>
    <w:p w14:paraId="7F918845" w14:textId="77777777" w:rsidR="00613ABE" w:rsidRPr="00EF46F6" w:rsidRDefault="00613ABE" w:rsidP="00613ABE">
      <w:pPr>
        <w:pStyle w:val="Textonotapie"/>
      </w:pPr>
      <w:r>
        <w:t xml:space="preserve"> </w:t>
      </w:r>
    </w:p>
  </w:footnote>
  <w:footnote w:id="27">
    <w:p w14:paraId="406F0AFE" w14:textId="77777777" w:rsidR="002E05E7" w:rsidRPr="005D5898" w:rsidRDefault="002E05E7" w:rsidP="002E05E7">
      <w:pPr>
        <w:pStyle w:val="Textonotapie"/>
        <w:rPr>
          <w:rFonts w:ascii="Abadi" w:hAnsi="Abadi"/>
          <w:sz w:val="16"/>
          <w:szCs w:val="16"/>
        </w:rPr>
      </w:pPr>
      <w:r w:rsidRPr="005D5898">
        <w:rPr>
          <w:rStyle w:val="Refdenotaalpie"/>
          <w:rFonts w:ascii="Abadi" w:hAnsi="Abadi"/>
          <w:sz w:val="16"/>
          <w:szCs w:val="16"/>
        </w:rPr>
        <w:footnoteRef/>
      </w:r>
      <w:r w:rsidRPr="005D5898">
        <w:rPr>
          <w:rFonts w:ascii="Abadi" w:hAnsi="Abadi"/>
          <w:sz w:val="16"/>
          <w:szCs w:val="16"/>
        </w:rPr>
        <w:t xml:space="preserve"> Vid.</w:t>
      </w:r>
      <w:r w:rsidRPr="005D5898">
        <w:rPr>
          <w:rFonts w:ascii="Abadi" w:hAnsi="Abadi"/>
          <w:spacing w:val="-4"/>
          <w:sz w:val="16"/>
          <w:szCs w:val="16"/>
        </w:rPr>
        <w:t xml:space="preserve"> </w:t>
      </w:r>
      <w:hyperlink r:id="rId7">
        <w:r w:rsidRPr="005D5898">
          <w:rPr>
            <w:rFonts w:ascii="Abadi" w:hAnsi="Abadi"/>
            <w:color w:val="0000FF"/>
            <w:sz w:val="16"/>
            <w:szCs w:val="16"/>
            <w:u w:val="single" w:color="0000FF"/>
          </w:rPr>
          <w:t>Censo</w:t>
        </w:r>
        <w:r w:rsidRPr="005D5898">
          <w:rPr>
            <w:rFonts w:ascii="Abadi" w:hAnsi="Abadi"/>
            <w:color w:val="0000FF"/>
            <w:spacing w:val="-6"/>
            <w:sz w:val="16"/>
            <w:szCs w:val="16"/>
            <w:u w:val="single" w:color="0000FF"/>
          </w:rPr>
          <w:t xml:space="preserve"> </w:t>
        </w:r>
        <w:r w:rsidRPr="005D5898">
          <w:rPr>
            <w:rFonts w:ascii="Abadi" w:hAnsi="Abadi"/>
            <w:color w:val="0000FF"/>
            <w:sz w:val="16"/>
            <w:szCs w:val="16"/>
            <w:u w:val="single" w:color="0000FF"/>
          </w:rPr>
          <w:t>Nacional</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de</w:t>
        </w:r>
        <w:r w:rsidRPr="005D5898">
          <w:rPr>
            <w:rFonts w:ascii="Abadi" w:hAnsi="Abadi"/>
            <w:color w:val="0000FF"/>
            <w:spacing w:val="-3"/>
            <w:sz w:val="16"/>
            <w:szCs w:val="16"/>
            <w:u w:val="single" w:color="0000FF"/>
          </w:rPr>
          <w:t xml:space="preserve"> </w:t>
        </w:r>
        <w:r w:rsidRPr="005D5898">
          <w:rPr>
            <w:rFonts w:ascii="Abadi" w:hAnsi="Abadi"/>
            <w:color w:val="0000FF"/>
            <w:sz w:val="16"/>
            <w:szCs w:val="16"/>
            <w:u w:val="single" w:color="0000FF"/>
          </w:rPr>
          <w:t>Seguridad</w:t>
        </w:r>
        <w:r w:rsidRPr="005D5898">
          <w:rPr>
            <w:rFonts w:ascii="Abadi" w:hAnsi="Abadi"/>
            <w:color w:val="0000FF"/>
            <w:spacing w:val="-5"/>
            <w:sz w:val="16"/>
            <w:szCs w:val="16"/>
            <w:u w:val="single" w:color="0000FF"/>
          </w:rPr>
          <w:t xml:space="preserve"> </w:t>
        </w:r>
        <w:r w:rsidRPr="005D5898">
          <w:rPr>
            <w:rFonts w:ascii="Abadi" w:hAnsi="Abadi"/>
            <w:color w:val="0000FF"/>
            <w:sz w:val="16"/>
            <w:szCs w:val="16"/>
            <w:u w:val="single" w:color="0000FF"/>
          </w:rPr>
          <w:t>Pública</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Estatal</w:t>
        </w:r>
        <w:r w:rsidRPr="005D5898">
          <w:rPr>
            <w:rFonts w:ascii="Abadi" w:hAnsi="Abadi"/>
            <w:color w:val="0000FF"/>
            <w:spacing w:val="-6"/>
            <w:sz w:val="16"/>
            <w:szCs w:val="16"/>
            <w:u w:val="single" w:color="0000FF"/>
          </w:rPr>
          <w:t xml:space="preserve"> </w:t>
        </w:r>
        <w:r w:rsidRPr="005D5898">
          <w:rPr>
            <w:rFonts w:ascii="Abadi" w:hAnsi="Abadi"/>
            <w:color w:val="0000FF"/>
            <w:sz w:val="16"/>
            <w:szCs w:val="16"/>
            <w:u w:val="single" w:color="0000FF"/>
          </w:rPr>
          <w:t>2022.</w:t>
        </w:r>
        <w:r w:rsidRPr="005D5898">
          <w:rPr>
            <w:rFonts w:ascii="Abadi" w:hAnsi="Abadi"/>
            <w:color w:val="0000FF"/>
            <w:spacing w:val="-5"/>
            <w:sz w:val="16"/>
            <w:szCs w:val="16"/>
            <w:u w:val="single" w:color="0000FF"/>
          </w:rPr>
          <w:t xml:space="preserve"> </w:t>
        </w:r>
        <w:r w:rsidRPr="005D5898">
          <w:rPr>
            <w:rFonts w:ascii="Abadi" w:hAnsi="Abadi"/>
            <w:color w:val="0000FF"/>
            <w:sz w:val="16"/>
            <w:szCs w:val="16"/>
            <w:u w:val="single" w:color="0000FF"/>
          </w:rPr>
          <w:t>Resultados</w:t>
        </w:r>
        <w:r w:rsidRPr="005D5898">
          <w:rPr>
            <w:rFonts w:ascii="Abadi" w:hAnsi="Abadi"/>
            <w:color w:val="0000FF"/>
            <w:spacing w:val="-4"/>
            <w:sz w:val="16"/>
            <w:szCs w:val="16"/>
            <w:u w:val="single" w:color="0000FF"/>
          </w:rPr>
          <w:t xml:space="preserve"> </w:t>
        </w:r>
        <w:r w:rsidRPr="005D5898">
          <w:rPr>
            <w:rFonts w:ascii="Abadi" w:hAnsi="Abadi"/>
            <w:color w:val="0000FF"/>
            <w:spacing w:val="-2"/>
            <w:sz w:val="16"/>
            <w:szCs w:val="16"/>
            <w:u w:val="single" w:color="0000FF"/>
          </w:rPr>
          <w:t>(inegi.org.mx)</w:t>
        </w:r>
      </w:hyperlink>
    </w:p>
  </w:footnote>
  <w:footnote w:id="28">
    <w:p w14:paraId="31F6B2FF" w14:textId="77777777" w:rsidR="009E1AAD" w:rsidRPr="005D5898" w:rsidRDefault="009E1AAD" w:rsidP="009E1AAD">
      <w:pPr>
        <w:pStyle w:val="Textoindependiente"/>
        <w:spacing w:before="100"/>
        <w:ind w:right="1283"/>
        <w:rPr>
          <w:rFonts w:ascii="Abadi" w:hAnsi="Abadi"/>
          <w:sz w:val="16"/>
          <w:szCs w:val="16"/>
        </w:rPr>
      </w:pPr>
      <w:r w:rsidRPr="005D5898">
        <w:rPr>
          <w:rStyle w:val="Refdenotaalpie"/>
          <w:rFonts w:ascii="Abadi" w:hAnsi="Abadi"/>
          <w:sz w:val="16"/>
          <w:szCs w:val="16"/>
        </w:rPr>
        <w:footnoteRef/>
      </w:r>
      <w:r w:rsidRPr="005D5898">
        <w:rPr>
          <w:rFonts w:ascii="Abadi" w:hAnsi="Abadi"/>
          <w:sz w:val="16"/>
          <w:szCs w:val="16"/>
        </w:rPr>
        <w:t xml:space="preserve"> Cfr.</w:t>
      </w:r>
      <w:r w:rsidRPr="005D5898">
        <w:rPr>
          <w:rFonts w:ascii="Abadi" w:hAnsi="Abadi"/>
          <w:spacing w:val="-3"/>
          <w:sz w:val="16"/>
          <w:szCs w:val="16"/>
        </w:rPr>
        <w:t xml:space="preserve"> </w:t>
      </w:r>
      <w:hyperlink r:id="rId8">
        <w:r w:rsidRPr="005D5898">
          <w:rPr>
            <w:rFonts w:ascii="Abadi" w:hAnsi="Abadi"/>
            <w:color w:val="0000FF"/>
            <w:sz w:val="16"/>
            <w:szCs w:val="16"/>
            <w:u w:val="single" w:color="0000FF"/>
          </w:rPr>
          <w:t>Noticia</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Censo</w:t>
        </w:r>
        <w:r w:rsidRPr="005D5898">
          <w:rPr>
            <w:rFonts w:ascii="Abadi" w:hAnsi="Abadi"/>
            <w:color w:val="0000FF"/>
            <w:spacing w:val="-3"/>
            <w:sz w:val="16"/>
            <w:szCs w:val="16"/>
            <w:u w:val="single" w:color="0000FF"/>
          </w:rPr>
          <w:t xml:space="preserve"> </w:t>
        </w:r>
        <w:r w:rsidRPr="005D5898">
          <w:rPr>
            <w:rFonts w:ascii="Abadi" w:hAnsi="Abadi"/>
            <w:color w:val="0000FF"/>
            <w:sz w:val="16"/>
            <w:szCs w:val="16"/>
            <w:u w:val="single" w:color="0000FF"/>
          </w:rPr>
          <w:t>Nacional</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de</w:t>
        </w:r>
        <w:r w:rsidRPr="005D5898">
          <w:rPr>
            <w:rFonts w:ascii="Abadi" w:hAnsi="Abadi"/>
            <w:color w:val="0000FF"/>
            <w:spacing w:val="-3"/>
            <w:sz w:val="16"/>
            <w:szCs w:val="16"/>
            <w:u w:val="single" w:color="0000FF"/>
          </w:rPr>
          <w:t xml:space="preserve"> </w:t>
        </w:r>
        <w:r w:rsidRPr="005D5898">
          <w:rPr>
            <w:rFonts w:ascii="Abadi" w:hAnsi="Abadi"/>
            <w:color w:val="0000FF"/>
            <w:sz w:val="16"/>
            <w:szCs w:val="16"/>
            <w:u w:val="single" w:color="0000FF"/>
          </w:rPr>
          <w:t>Gobiernos</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Municipales</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y</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Demarcaciones</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Territoriales</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de</w:t>
        </w:r>
        <w:r w:rsidRPr="005D5898">
          <w:rPr>
            <w:rFonts w:ascii="Abadi" w:hAnsi="Abadi"/>
            <w:color w:val="0000FF"/>
            <w:spacing w:val="-4"/>
            <w:sz w:val="16"/>
            <w:szCs w:val="16"/>
            <w:u w:val="single" w:color="0000FF"/>
          </w:rPr>
          <w:t xml:space="preserve"> </w:t>
        </w:r>
        <w:r w:rsidRPr="005D5898">
          <w:rPr>
            <w:rFonts w:ascii="Abadi" w:hAnsi="Abadi"/>
            <w:color w:val="0000FF"/>
            <w:sz w:val="16"/>
            <w:szCs w:val="16"/>
            <w:u w:val="single" w:color="0000FF"/>
          </w:rPr>
          <w:t>la</w:t>
        </w:r>
      </w:hyperlink>
      <w:r w:rsidRPr="005D5898">
        <w:rPr>
          <w:rFonts w:ascii="Abadi" w:hAnsi="Abadi"/>
          <w:color w:val="0000FF"/>
          <w:sz w:val="16"/>
          <w:szCs w:val="16"/>
        </w:rPr>
        <w:t xml:space="preserve"> </w:t>
      </w:r>
      <w:hyperlink r:id="rId9">
        <w:r w:rsidRPr="005D5898">
          <w:rPr>
            <w:rFonts w:ascii="Abadi" w:hAnsi="Abadi"/>
            <w:color w:val="0000FF"/>
            <w:sz w:val="16"/>
            <w:szCs w:val="16"/>
            <w:u w:val="single" w:color="0000FF"/>
          </w:rPr>
          <w:t>Ciudad de México 2021 (inegi.org.mx)</w:t>
        </w:r>
      </w:hyperlink>
    </w:p>
    <w:p w14:paraId="603DAB30" w14:textId="77777777" w:rsidR="009E1AAD" w:rsidRPr="005D5898" w:rsidRDefault="009E1AAD" w:rsidP="009E1AAD">
      <w:pPr>
        <w:pStyle w:val="Textonotapie"/>
        <w:rPr>
          <w:rFonts w:ascii="Abadi" w:hAnsi="Abadi"/>
          <w:sz w:val="16"/>
          <w:szCs w:val="16"/>
        </w:rPr>
      </w:pPr>
    </w:p>
  </w:footnote>
  <w:footnote w:id="29">
    <w:p w14:paraId="38DD4660" w14:textId="77777777" w:rsidR="009E1AAD" w:rsidRPr="005D5898" w:rsidRDefault="009E1AAD" w:rsidP="009E1AAD">
      <w:pPr>
        <w:pStyle w:val="Textonotapie"/>
        <w:rPr>
          <w:rFonts w:ascii="Abadi" w:hAnsi="Abadi"/>
          <w:sz w:val="16"/>
          <w:szCs w:val="16"/>
        </w:rPr>
      </w:pPr>
      <w:r w:rsidRPr="005D5898">
        <w:rPr>
          <w:rStyle w:val="Refdenotaalpie"/>
          <w:rFonts w:ascii="Abadi" w:hAnsi="Abadi"/>
          <w:sz w:val="16"/>
          <w:szCs w:val="16"/>
        </w:rPr>
        <w:footnoteRef/>
      </w:r>
      <w:r w:rsidRPr="005D5898">
        <w:rPr>
          <w:rFonts w:ascii="Abadi" w:hAnsi="Abadi"/>
          <w:sz w:val="16"/>
          <w:szCs w:val="16"/>
        </w:rPr>
        <w:t xml:space="preserve"> Vid.</w:t>
      </w:r>
      <w:r w:rsidRPr="005D5898">
        <w:rPr>
          <w:rFonts w:ascii="Abadi" w:hAnsi="Abadi"/>
          <w:spacing w:val="-8"/>
          <w:sz w:val="16"/>
          <w:szCs w:val="16"/>
        </w:rPr>
        <w:t xml:space="preserve"> </w:t>
      </w:r>
      <w:hyperlink r:id="rId10">
        <w:r w:rsidRPr="005D5898">
          <w:rPr>
            <w:rFonts w:ascii="Abadi" w:hAnsi="Abadi"/>
            <w:color w:val="0000FF"/>
            <w:sz w:val="16"/>
            <w:szCs w:val="16"/>
            <w:u w:val="single" w:color="0000FF"/>
          </w:rPr>
          <w:t>CNGMD_CDMX_22.docx</w:t>
        </w:r>
        <w:r w:rsidRPr="005D5898">
          <w:rPr>
            <w:rFonts w:ascii="Abadi" w:hAnsi="Abadi"/>
            <w:color w:val="0000FF"/>
            <w:spacing w:val="-7"/>
            <w:sz w:val="16"/>
            <w:szCs w:val="16"/>
            <w:u w:val="single" w:color="0000FF"/>
          </w:rPr>
          <w:t xml:space="preserve"> </w:t>
        </w:r>
        <w:r w:rsidRPr="005D5898">
          <w:rPr>
            <w:rFonts w:ascii="Abadi" w:hAnsi="Abadi"/>
            <w:color w:val="0000FF"/>
            <w:spacing w:val="-2"/>
            <w:sz w:val="16"/>
            <w:szCs w:val="16"/>
            <w:u w:val="single" w:color="0000FF"/>
          </w:rPr>
          <w:t>(live.com)</w:t>
        </w:r>
      </w:hyperlink>
    </w:p>
  </w:footnote>
  <w:footnote w:id="30">
    <w:p w14:paraId="3DB95E73" w14:textId="77777777" w:rsidR="00447F06" w:rsidRPr="00D0303D" w:rsidRDefault="00447F06" w:rsidP="00447F06">
      <w:pPr>
        <w:spacing w:before="102"/>
        <w:rPr>
          <w:rFonts w:ascii="Abadi" w:hAnsi="Abadi"/>
          <w:sz w:val="16"/>
          <w:szCs w:val="16"/>
        </w:rPr>
      </w:pPr>
      <w:r w:rsidRPr="00D0303D">
        <w:rPr>
          <w:rStyle w:val="Refdenotaalpie"/>
          <w:rFonts w:ascii="Abadi" w:hAnsi="Abadi"/>
          <w:sz w:val="16"/>
          <w:szCs w:val="16"/>
        </w:rPr>
        <w:footnoteRef/>
      </w:r>
      <w:r w:rsidRPr="00D0303D">
        <w:rPr>
          <w:rFonts w:ascii="Abadi" w:hAnsi="Abadi"/>
          <w:sz w:val="16"/>
          <w:szCs w:val="16"/>
        </w:rPr>
        <w:t xml:space="preserve"> Vid.</w:t>
      </w:r>
      <w:r w:rsidRPr="00D0303D">
        <w:rPr>
          <w:rFonts w:ascii="Abadi" w:hAnsi="Abadi"/>
          <w:spacing w:val="-3"/>
          <w:sz w:val="16"/>
          <w:szCs w:val="16"/>
        </w:rPr>
        <w:t xml:space="preserve"> </w:t>
      </w:r>
      <w:r w:rsidRPr="00D0303D">
        <w:rPr>
          <w:rFonts w:ascii="Abadi" w:hAnsi="Abadi"/>
          <w:sz w:val="16"/>
          <w:szCs w:val="16"/>
        </w:rPr>
        <w:t>Artículo</w:t>
      </w:r>
      <w:r w:rsidRPr="00D0303D">
        <w:rPr>
          <w:rFonts w:ascii="Abadi" w:hAnsi="Abadi"/>
          <w:spacing w:val="-3"/>
          <w:sz w:val="16"/>
          <w:szCs w:val="16"/>
        </w:rPr>
        <w:t xml:space="preserve"> </w:t>
      </w:r>
      <w:r w:rsidRPr="00D0303D">
        <w:rPr>
          <w:rFonts w:ascii="Abadi" w:hAnsi="Abadi"/>
          <w:sz w:val="16"/>
          <w:szCs w:val="16"/>
        </w:rPr>
        <w:t>11</w:t>
      </w:r>
      <w:r w:rsidRPr="00D0303D">
        <w:rPr>
          <w:rFonts w:ascii="Abadi" w:hAnsi="Abadi"/>
          <w:spacing w:val="-4"/>
          <w:sz w:val="16"/>
          <w:szCs w:val="16"/>
        </w:rPr>
        <w:t xml:space="preserve"> </w:t>
      </w:r>
      <w:r w:rsidRPr="00D0303D">
        <w:rPr>
          <w:rFonts w:ascii="Abadi" w:hAnsi="Abadi"/>
          <w:sz w:val="16"/>
          <w:szCs w:val="16"/>
        </w:rPr>
        <w:t>de</w:t>
      </w:r>
      <w:r w:rsidRPr="00D0303D">
        <w:rPr>
          <w:rFonts w:ascii="Abadi" w:hAnsi="Abadi"/>
          <w:spacing w:val="-3"/>
          <w:sz w:val="16"/>
          <w:szCs w:val="16"/>
        </w:rPr>
        <w:t xml:space="preserve"> </w:t>
      </w:r>
      <w:r w:rsidRPr="00D0303D">
        <w:rPr>
          <w:rFonts w:ascii="Abadi" w:hAnsi="Abadi"/>
          <w:sz w:val="16"/>
          <w:szCs w:val="16"/>
        </w:rPr>
        <w:t>la</w:t>
      </w:r>
      <w:r w:rsidRPr="00D0303D">
        <w:rPr>
          <w:rFonts w:ascii="Abadi" w:hAnsi="Abadi"/>
          <w:spacing w:val="-3"/>
          <w:sz w:val="16"/>
          <w:szCs w:val="16"/>
        </w:rPr>
        <w:t xml:space="preserve"> </w:t>
      </w:r>
      <w:r w:rsidRPr="00D0303D">
        <w:rPr>
          <w:rFonts w:ascii="Abadi" w:hAnsi="Abadi"/>
          <w:sz w:val="16"/>
          <w:szCs w:val="16"/>
        </w:rPr>
        <w:t>Ley</w:t>
      </w:r>
      <w:r w:rsidRPr="00D0303D">
        <w:rPr>
          <w:rFonts w:ascii="Abadi" w:hAnsi="Abadi"/>
          <w:spacing w:val="-3"/>
          <w:sz w:val="16"/>
          <w:szCs w:val="16"/>
        </w:rPr>
        <w:t xml:space="preserve"> </w:t>
      </w:r>
      <w:r w:rsidRPr="00D0303D">
        <w:rPr>
          <w:rFonts w:ascii="Abadi" w:hAnsi="Abadi"/>
          <w:sz w:val="16"/>
          <w:szCs w:val="16"/>
        </w:rPr>
        <w:t>Nacional</w:t>
      </w:r>
      <w:r w:rsidRPr="00D0303D">
        <w:rPr>
          <w:rFonts w:ascii="Abadi" w:hAnsi="Abadi"/>
          <w:spacing w:val="-3"/>
          <w:sz w:val="16"/>
          <w:szCs w:val="16"/>
        </w:rPr>
        <w:t xml:space="preserve"> </w:t>
      </w:r>
      <w:r w:rsidRPr="00D0303D">
        <w:rPr>
          <w:rFonts w:ascii="Abadi" w:hAnsi="Abadi"/>
          <w:sz w:val="16"/>
          <w:szCs w:val="16"/>
        </w:rPr>
        <w:t>sobre</w:t>
      </w:r>
      <w:r w:rsidRPr="00D0303D">
        <w:rPr>
          <w:rFonts w:ascii="Abadi" w:hAnsi="Abadi"/>
          <w:spacing w:val="-4"/>
          <w:sz w:val="16"/>
          <w:szCs w:val="16"/>
        </w:rPr>
        <w:t xml:space="preserve"> </w:t>
      </w:r>
      <w:r w:rsidRPr="00D0303D">
        <w:rPr>
          <w:rFonts w:ascii="Abadi" w:hAnsi="Abadi"/>
          <w:sz w:val="16"/>
          <w:szCs w:val="16"/>
        </w:rPr>
        <w:t>el</w:t>
      </w:r>
      <w:r w:rsidRPr="00D0303D">
        <w:rPr>
          <w:rFonts w:ascii="Abadi" w:hAnsi="Abadi"/>
          <w:spacing w:val="-3"/>
          <w:sz w:val="16"/>
          <w:szCs w:val="16"/>
        </w:rPr>
        <w:t xml:space="preserve"> </w:t>
      </w:r>
      <w:r w:rsidRPr="00D0303D">
        <w:rPr>
          <w:rFonts w:ascii="Abadi" w:hAnsi="Abadi"/>
          <w:sz w:val="16"/>
          <w:szCs w:val="16"/>
        </w:rPr>
        <w:t>Uso</w:t>
      </w:r>
      <w:r w:rsidRPr="00D0303D">
        <w:rPr>
          <w:rFonts w:ascii="Abadi" w:hAnsi="Abadi"/>
          <w:spacing w:val="-3"/>
          <w:sz w:val="16"/>
          <w:szCs w:val="16"/>
        </w:rPr>
        <w:t xml:space="preserve"> </w:t>
      </w:r>
      <w:r w:rsidRPr="00D0303D">
        <w:rPr>
          <w:rFonts w:ascii="Abadi" w:hAnsi="Abadi"/>
          <w:sz w:val="16"/>
          <w:szCs w:val="16"/>
        </w:rPr>
        <w:t>de</w:t>
      </w:r>
      <w:r w:rsidRPr="00D0303D">
        <w:rPr>
          <w:rFonts w:ascii="Abadi" w:hAnsi="Abadi"/>
          <w:spacing w:val="-4"/>
          <w:sz w:val="16"/>
          <w:szCs w:val="16"/>
        </w:rPr>
        <w:t xml:space="preserve"> </w:t>
      </w:r>
      <w:r w:rsidRPr="00D0303D">
        <w:rPr>
          <w:rFonts w:ascii="Abadi" w:hAnsi="Abadi"/>
          <w:sz w:val="16"/>
          <w:szCs w:val="16"/>
        </w:rPr>
        <w:t>la</w:t>
      </w:r>
      <w:r w:rsidRPr="00D0303D">
        <w:rPr>
          <w:rFonts w:ascii="Abadi" w:hAnsi="Abadi"/>
          <w:spacing w:val="-3"/>
          <w:sz w:val="16"/>
          <w:szCs w:val="16"/>
        </w:rPr>
        <w:t xml:space="preserve"> </w:t>
      </w:r>
      <w:r w:rsidRPr="00D0303D">
        <w:rPr>
          <w:rFonts w:ascii="Abadi" w:hAnsi="Abadi"/>
          <w:spacing w:val="-2"/>
          <w:sz w:val="16"/>
          <w:szCs w:val="16"/>
        </w:rPr>
        <w:t>Fuerza.</w:t>
      </w:r>
    </w:p>
    <w:p w14:paraId="0B6943DD" w14:textId="77777777" w:rsidR="00447F06" w:rsidRPr="00D0303D" w:rsidRDefault="00447F06" w:rsidP="00447F06">
      <w:pPr>
        <w:pStyle w:val="Textonotapie"/>
        <w:rPr>
          <w:rFonts w:ascii="Abadi" w:hAnsi="Abadi"/>
          <w:sz w:val="16"/>
          <w:szCs w:val="16"/>
        </w:rPr>
      </w:pPr>
    </w:p>
  </w:footnote>
  <w:footnote w:id="31">
    <w:p w14:paraId="2E117328" w14:textId="5C674F6A" w:rsidR="00772B07" w:rsidRDefault="00772B07">
      <w:pPr>
        <w:pStyle w:val="Textonotapie"/>
      </w:pPr>
      <w:r>
        <w:rPr>
          <w:rStyle w:val="Refdenotaalpie"/>
        </w:rPr>
        <w:footnoteRef/>
      </w:r>
      <w:r w:rsidRPr="007E7566">
        <w:rPr>
          <w:rFonts w:ascii="Abadi" w:hAnsi="Abadi"/>
          <w:sz w:val="16"/>
          <w:szCs w:val="16"/>
        </w:rPr>
        <w:t xml:space="preserve"> </w:t>
      </w:r>
      <w:hyperlink r:id="rId11" w:history="1">
        <w:r w:rsidR="007E7566" w:rsidRPr="007E7566">
          <w:rPr>
            <w:rStyle w:val="Hipervnculo"/>
            <w:rFonts w:ascii="Abadi" w:hAnsi="Abadi"/>
            <w:sz w:val="16"/>
            <w:szCs w:val="16"/>
          </w:rPr>
          <w:t>https://congreso-gto.s3.amazonaws.com/uploads/orden_archivo/archivo/29202/09_MINUTA_PROYECTO_DE_DECRETO_ARTS_55_Y_91.pdf</w:t>
        </w:r>
      </w:hyperlink>
    </w:p>
  </w:footnote>
  <w:footnote w:id="32">
    <w:p w14:paraId="5025B5C8" w14:textId="5C1F37F7" w:rsidR="006A70BC" w:rsidRDefault="006A70BC" w:rsidP="00C5224F">
      <w:pPr>
        <w:pStyle w:val="Textonotapie"/>
        <w:ind w:left="-142"/>
      </w:pPr>
      <w:r>
        <w:rPr>
          <w:rStyle w:val="Refdenotaalpie"/>
        </w:rPr>
        <w:footnoteRef/>
      </w:r>
      <w:r w:rsidRPr="00517E35">
        <w:rPr>
          <w:rFonts w:ascii="Abadi" w:hAnsi="Abadi"/>
          <w:sz w:val="16"/>
          <w:szCs w:val="16"/>
        </w:rPr>
        <w:t xml:space="preserve"> </w:t>
      </w:r>
      <w:hyperlink r:id="rId12" w:history="1">
        <w:r w:rsidR="00517E35" w:rsidRPr="00517E35">
          <w:rPr>
            <w:rStyle w:val="Hipervnculo"/>
            <w:rFonts w:ascii="Abadi" w:hAnsi="Abadi"/>
            <w:sz w:val="16"/>
            <w:szCs w:val="16"/>
          </w:rPr>
          <w:t>https://congreso-gto.s3.amazonaws.com/uploads/orden_archivo/archivo/29203/10_MINUTA_PROYECTO_DE_DECRETO_ARTS_38_Y_102.pdf</w:t>
        </w:r>
      </w:hyperlink>
    </w:p>
  </w:footnote>
  <w:footnote w:id="33">
    <w:p w14:paraId="78165B2C" w14:textId="102E9962" w:rsidR="00517E35" w:rsidRPr="003B781A" w:rsidRDefault="00517E35">
      <w:pPr>
        <w:pStyle w:val="Textonotapie"/>
        <w:rPr>
          <w:rFonts w:ascii="Abadi" w:hAnsi="Abadi"/>
          <w:sz w:val="16"/>
          <w:szCs w:val="16"/>
        </w:rPr>
      </w:pPr>
      <w:r w:rsidRPr="003B781A">
        <w:rPr>
          <w:rStyle w:val="Refdenotaalpie"/>
          <w:rFonts w:ascii="Abadi" w:hAnsi="Abadi"/>
          <w:sz w:val="16"/>
          <w:szCs w:val="16"/>
        </w:rPr>
        <w:footnoteRef/>
      </w:r>
      <w:r w:rsidRPr="003B781A">
        <w:rPr>
          <w:rFonts w:ascii="Abadi" w:hAnsi="Abadi"/>
          <w:sz w:val="16"/>
          <w:szCs w:val="16"/>
        </w:rPr>
        <w:t xml:space="preserve"> </w:t>
      </w:r>
      <w:hyperlink r:id="rId13" w:history="1">
        <w:r w:rsidR="003B781A" w:rsidRPr="003B781A">
          <w:rPr>
            <w:rStyle w:val="Hipervnculo"/>
            <w:rFonts w:ascii="Abadi" w:hAnsi="Abadi"/>
            <w:sz w:val="16"/>
            <w:szCs w:val="16"/>
          </w:rPr>
          <w:t>https://congreso-gto.s3.amazonaws.com/uploads/orden_archivo/archivo/29204/11_PPA_GPPRI_Mpios_Rellenos_Sanitarios__11_MAYO_2023_.pdf</w:t>
        </w:r>
      </w:hyperlink>
    </w:p>
  </w:footnote>
  <w:footnote w:id="34">
    <w:p w14:paraId="3DD18DDA" w14:textId="77777777" w:rsidR="00AA36F8" w:rsidRPr="007F3B4E" w:rsidRDefault="00AA36F8" w:rsidP="00AA36F8">
      <w:pPr>
        <w:autoSpaceDE w:val="0"/>
        <w:autoSpaceDN w:val="0"/>
        <w:adjustRightInd w:val="0"/>
        <w:rPr>
          <w:rFonts w:ascii="Abadi" w:hAnsi="Abadi"/>
          <w:sz w:val="16"/>
          <w:szCs w:val="16"/>
        </w:rPr>
      </w:pPr>
      <w:r w:rsidRPr="007F3B4E">
        <w:rPr>
          <w:rStyle w:val="Refdenotaalpie"/>
          <w:rFonts w:ascii="Abadi" w:hAnsi="Abadi"/>
          <w:sz w:val="16"/>
          <w:szCs w:val="16"/>
        </w:rPr>
        <w:footnoteRef/>
      </w:r>
      <w:r w:rsidRPr="007F3B4E">
        <w:rPr>
          <w:rFonts w:ascii="Abadi" w:hAnsi="Abadi"/>
          <w:sz w:val="16"/>
          <w:szCs w:val="16"/>
        </w:rPr>
        <w:t xml:space="preserve"> </w:t>
      </w:r>
      <w:r w:rsidRPr="007F3B4E">
        <w:rPr>
          <w:rFonts w:ascii="Abadi" w:hAnsi="Abadi" w:cs="*Calibri-9806-Identity-H"/>
          <w:color w:val="191919"/>
          <w:sz w:val="16"/>
          <w:szCs w:val="16"/>
        </w:rPr>
        <w:t>Dada la interdependencia de los derechos fundamentales, el derecho a un medio ambiente sano, sin duda, permite el ejercicio y protección de otros derechos, tales como la vida, la salud, la vivienda, el libre desarrollo de la personalidad, por mencionar algunos</w:t>
      </w:r>
    </w:p>
  </w:footnote>
  <w:footnote w:id="35">
    <w:p w14:paraId="2B3BAA2E" w14:textId="77777777" w:rsidR="00AA36F8" w:rsidRPr="007F3B4E" w:rsidRDefault="00AA36F8" w:rsidP="00AA36F8">
      <w:pPr>
        <w:autoSpaceDE w:val="0"/>
        <w:autoSpaceDN w:val="0"/>
        <w:adjustRightInd w:val="0"/>
        <w:rPr>
          <w:rFonts w:ascii="Abadi" w:hAnsi="Abadi"/>
          <w:sz w:val="16"/>
          <w:szCs w:val="16"/>
        </w:rPr>
      </w:pPr>
      <w:r w:rsidRPr="007F3B4E">
        <w:rPr>
          <w:rStyle w:val="Refdenotaalpie"/>
          <w:rFonts w:ascii="Abadi" w:hAnsi="Abadi"/>
          <w:sz w:val="16"/>
          <w:szCs w:val="16"/>
        </w:rPr>
        <w:footnoteRef/>
      </w:r>
      <w:r w:rsidRPr="007F3B4E">
        <w:rPr>
          <w:rFonts w:ascii="Abadi" w:hAnsi="Abadi"/>
          <w:sz w:val="16"/>
          <w:szCs w:val="16"/>
        </w:rPr>
        <w:t xml:space="preserve"> </w:t>
      </w:r>
      <w:r w:rsidRPr="007F3B4E">
        <w:rPr>
          <w:rFonts w:ascii="Abadi" w:hAnsi="Abadi" w:cs="*Calibri-Italic-10705-Identity-"/>
          <w:i/>
          <w:iCs/>
          <w:color w:val="1E1E1E"/>
          <w:sz w:val="16"/>
          <w:szCs w:val="16"/>
        </w:rPr>
        <w:t xml:space="preserve">Contenido y o/canee del derecho humano a un medio ambiente sano. </w:t>
      </w:r>
      <w:r w:rsidRPr="007F3B4E">
        <w:rPr>
          <w:rFonts w:ascii="Abadi" w:hAnsi="Abadi" w:cs="*Calibri-10704-Identity-H"/>
          <w:color w:val="1E1E1E"/>
          <w:sz w:val="16"/>
          <w:szCs w:val="16"/>
        </w:rPr>
        <w:t>SCJN, pág. 13.</w:t>
      </w:r>
    </w:p>
  </w:footnote>
  <w:footnote w:id="36">
    <w:p w14:paraId="2AFC7337" w14:textId="77777777" w:rsidR="00AA36F8" w:rsidRPr="007F3B4E" w:rsidRDefault="00AA36F8" w:rsidP="00AA36F8">
      <w:pPr>
        <w:autoSpaceDE w:val="0"/>
        <w:autoSpaceDN w:val="0"/>
        <w:adjustRightInd w:val="0"/>
        <w:rPr>
          <w:rFonts w:ascii="Abadi" w:hAnsi="Abadi" w:cs="*Calibri-10704-Identity-H"/>
          <w:color w:val="1C1C1C"/>
          <w:sz w:val="16"/>
          <w:szCs w:val="16"/>
        </w:rPr>
      </w:pPr>
      <w:r w:rsidRPr="007F3B4E">
        <w:rPr>
          <w:rStyle w:val="Refdenotaalpie"/>
          <w:rFonts w:ascii="Abadi" w:hAnsi="Abadi"/>
          <w:sz w:val="16"/>
          <w:szCs w:val="16"/>
        </w:rPr>
        <w:footnoteRef/>
      </w:r>
      <w:r w:rsidRPr="007F3B4E">
        <w:rPr>
          <w:rFonts w:ascii="Abadi" w:hAnsi="Abadi"/>
          <w:sz w:val="16"/>
          <w:szCs w:val="16"/>
        </w:rPr>
        <w:t xml:space="preserve"> </w:t>
      </w:r>
      <w:r w:rsidRPr="007F3B4E">
        <w:rPr>
          <w:rFonts w:ascii="Abadi" w:hAnsi="Abadi" w:cs="*Calibri-Italic-10705-Identity-"/>
          <w:i/>
          <w:iCs/>
          <w:color w:val="1C1C1C"/>
          <w:sz w:val="16"/>
          <w:szCs w:val="16"/>
        </w:rPr>
        <w:t xml:space="preserve">Opinión Consultiva OC-23/17, </w:t>
      </w:r>
      <w:proofErr w:type="spellStart"/>
      <w:r w:rsidRPr="007F3B4E">
        <w:rPr>
          <w:rFonts w:ascii="Abadi" w:hAnsi="Abadi" w:cs="*Calibri-10704-Identity-H"/>
          <w:color w:val="1C1C1C"/>
          <w:sz w:val="16"/>
          <w:szCs w:val="16"/>
        </w:rPr>
        <w:t>pág</w:t>
      </w:r>
      <w:proofErr w:type="spellEnd"/>
      <w:r w:rsidRPr="007F3B4E">
        <w:rPr>
          <w:rFonts w:ascii="Abadi" w:hAnsi="Abadi" w:cs="*Calibri-10704-Identity-H"/>
          <w:color w:val="1C1C1C"/>
          <w:sz w:val="16"/>
          <w:szCs w:val="16"/>
        </w:rPr>
        <w:t xml:space="preserve"> .. 63. Cfr. </w:t>
      </w:r>
      <w:proofErr w:type="spellStart"/>
      <w:r w:rsidRPr="007F3B4E">
        <w:rPr>
          <w:rFonts w:ascii="Abadi" w:hAnsi="Abadi" w:cs="*Calibri-10704-Identity-H"/>
          <w:color w:val="1C1C1C"/>
          <w:sz w:val="16"/>
          <w:szCs w:val="16"/>
        </w:rPr>
        <w:t>seriea</w:t>
      </w:r>
      <w:proofErr w:type="spellEnd"/>
      <w:r w:rsidRPr="007F3B4E">
        <w:rPr>
          <w:rFonts w:ascii="Abadi" w:hAnsi="Abadi" w:cs="*Calibri-10704-Identity-H"/>
          <w:color w:val="1C1C1C"/>
          <w:sz w:val="16"/>
          <w:szCs w:val="16"/>
        </w:rPr>
        <w:t xml:space="preserve"> 23 esp.pdf (</w:t>
      </w:r>
      <w:proofErr w:type="spellStart"/>
      <w:r w:rsidRPr="007F3B4E">
        <w:rPr>
          <w:rFonts w:ascii="Abadi" w:hAnsi="Abadi" w:cs="*Calibri-10704-Identity-H"/>
          <w:color w:val="1C1C1C"/>
          <w:sz w:val="16"/>
          <w:szCs w:val="16"/>
        </w:rPr>
        <w:t>corteidh.or.crl</w:t>
      </w:r>
      <w:proofErr w:type="spellEnd"/>
      <w:r w:rsidRPr="007F3B4E">
        <w:rPr>
          <w:rFonts w:ascii="Abadi" w:hAnsi="Abadi" w:cs="*Calibri-10704-Identity-H"/>
          <w:color w:val="1C1C1C"/>
          <w:sz w:val="16"/>
          <w:szCs w:val="16"/>
        </w:rPr>
        <w:t xml:space="preserve"> consultado el 17 de</w:t>
      </w:r>
    </w:p>
    <w:p w14:paraId="31DCC9EA" w14:textId="77777777" w:rsidR="00AA36F8" w:rsidRPr="007F3B4E" w:rsidRDefault="00AA36F8" w:rsidP="00AA36F8">
      <w:pPr>
        <w:pStyle w:val="Textonotapie"/>
        <w:rPr>
          <w:rFonts w:ascii="Abadi" w:hAnsi="Abadi"/>
          <w:sz w:val="16"/>
          <w:szCs w:val="16"/>
        </w:rPr>
      </w:pPr>
      <w:r w:rsidRPr="007F3B4E">
        <w:rPr>
          <w:rFonts w:ascii="Abadi" w:hAnsi="Abadi" w:cs="*Calibri-10704-Identity-H"/>
          <w:color w:val="1C1C1C"/>
          <w:sz w:val="16"/>
          <w:szCs w:val="16"/>
        </w:rPr>
        <w:t>febrero de 2023 a las 11:46 horas.</w:t>
      </w:r>
    </w:p>
  </w:footnote>
  <w:footnote w:id="37">
    <w:p w14:paraId="7E3AF40A" w14:textId="77777777" w:rsidR="00AA36F8" w:rsidRPr="00213DBA" w:rsidRDefault="00AA36F8" w:rsidP="00AA36F8">
      <w:pPr>
        <w:autoSpaceDE w:val="0"/>
        <w:autoSpaceDN w:val="0"/>
        <w:adjustRightInd w:val="0"/>
        <w:rPr>
          <w:rFonts w:ascii="Abadi" w:hAnsi="Abadi" w:cs="*Calibri-10911-Identity-H"/>
          <w:color w:val="1F1F1F"/>
          <w:sz w:val="16"/>
          <w:szCs w:val="16"/>
        </w:rPr>
      </w:pPr>
      <w:r w:rsidRPr="00213DBA">
        <w:rPr>
          <w:rStyle w:val="Refdenotaalpie"/>
          <w:rFonts w:ascii="Abadi" w:hAnsi="Abadi"/>
          <w:sz w:val="16"/>
          <w:szCs w:val="16"/>
        </w:rPr>
        <w:footnoteRef/>
      </w:r>
      <w:r w:rsidRPr="00213DBA">
        <w:rPr>
          <w:rFonts w:ascii="Abadi" w:hAnsi="Abadi"/>
          <w:sz w:val="16"/>
          <w:szCs w:val="16"/>
        </w:rPr>
        <w:t xml:space="preserve"> </w:t>
      </w:r>
      <w:r w:rsidRPr="00213DBA">
        <w:rPr>
          <w:rFonts w:ascii="Abadi" w:hAnsi="Abadi" w:cs="*Calibri-Italic-10913-Identity-"/>
          <w:i/>
          <w:iCs/>
          <w:color w:val="1F1F1F"/>
          <w:sz w:val="16"/>
          <w:szCs w:val="16"/>
        </w:rPr>
        <w:t xml:space="preserve">Opinión Consultiva OC-23/17, </w:t>
      </w:r>
      <w:proofErr w:type="spellStart"/>
      <w:r w:rsidRPr="00213DBA">
        <w:rPr>
          <w:rFonts w:ascii="Abadi" w:hAnsi="Abadi" w:cs="*Calibri-10911-Identity-H"/>
          <w:color w:val="1F1F1F"/>
          <w:sz w:val="16"/>
          <w:szCs w:val="16"/>
        </w:rPr>
        <w:t>pág</w:t>
      </w:r>
      <w:proofErr w:type="spellEnd"/>
      <w:r w:rsidRPr="00213DBA">
        <w:rPr>
          <w:rFonts w:ascii="Abadi" w:hAnsi="Abadi" w:cs="*Calibri-10911-Identity-H"/>
          <w:color w:val="1F1F1F"/>
          <w:sz w:val="16"/>
          <w:szCs w:val="16"/>
        </w:rPr>
        <w:t xml:space="preserve"> .. 63. Cfr. </w:t>
      </w:r>
      <w:proofErr w:type="spellStart"/>
      <w:r w:rsidRPr="00213DBA">
        <w:rPr>
          <w:rFonts w:ascii="Abadi" w:hAnsi="Abadi" w:cs="*Calibri-10911-Identity-H"/>
          <w:color w:val="234D77"/>
          <w:sz w:val="16"/>
          <w:szCs w:val="16"/>
        </w:rPr>
        <w:t>se</w:t>
      </w:r>
      <w:r w:rsidRPr="00213DBA">
        <w:rPr>
          <w:rFonts w:ascii="Abadi" w:hAnsi="Abadi" w:cs="*Calibri-10911-Identity-H"/>
          <w:color w:val="225899"/>
          <w:sz w:val="16"/>
          <w:szCs w:val="16"/>
        </w:rPr>
        <w:t>ri</w:t>
      </w:r>
      <w:r w:rsidRPr="00213DBA">
        <w:rPr>
          <w:rFonts w:ascii="Abadi" w:hAnsi="Abadi" w:cs="*Calibri-10911-Identity-H"/>
          <w:color w:val="336482"/>
          <w:sz w:val="16"/>
          <w:szCs w:val="16"/>
        </w:rPr>
        <w:t>e</w:t>
      </w:r>
      <w:r w:rsidRPr="00213DBA">
        <w:rPr>
          <w:rFonts w:ascii="Abadi" w:hAnsi="Abadi" w:cs="*Calibri-10911-Identity-H"/>
          <w:color w:val="234D77"/>
          <w:sz w:val="16"/>
          <w:szCs w:val="16"/>
        </w:rPr>
        <w:t>a</w:t>
      </w:r>
      <w:proofErr w:type="spellEnd"/>
      <w:r w:rsidRPr="00213DBA">
        <w:rPr>
          <w:rFonts w:ascii="Abadi" w:hAnsi="Abadi" w:cs="*Calibri-10911-Identity-H"/>
          <w:color w:val="234D77"/>
          <w:sz w:val="16"/>
          <w:szCs w:val="16"/>
        </w:rPr>
        <w:t xml:space="preserve"> 23 es</w:t>
      </w:r>
      <w:r w:rsidRPr="00213DBA">
        <w:rPr>
          <w:rFonts w:ascii="Abadi" w:hAnsi="Abadi" w:cs="*Calibri-10911-Identity-H"/>
          <w:color w:val="225899"/>
          <w:sz w:val="16"/>
          <w:szCs w:val="16"/>
        </w:rPr>
        <w:t>p</w:t>
      </w:r>
      <w:r w:rsidRPr="00213DBA">
        <w:rPr>
          <w:rFonts w:ascii="Abadi" w:hAnsi="Abadi" w:cs="*Calibri-10911-Identity-H"/>
          <w:color w:val="293544"/>
          <w:sz w:val="16"/>
          <w:szCs w:val="16"/>
        </w:rPr>
        <w:t>.</w:t>
      </w:r>
      <w:r w:rsidRPr="00213DBA">
        <w:rPr>
          <w:rFonts w:ascii="Abadi" w:hAnsi="Abadi" w:cs="*Calibri-10911-Identity-H"/>
          <w:color w:val="234D77"/>
          <w:sz w:val="16"/>
          <w:szCs w:val="16"/>
        </w:rPr>
        <w:t>pdf {corte</w:t>
      </w:r>
      <w:r w:rsidRPr="00213DBA">
        <w:rPr>
          <w:rFonts w:ascii="Abadi" w:hAnsi="Abadi" w:cs="*Calibri-10911-Identity-H"/>
          <w:color w:val="304661"/>
          <w:sz w:val="16"/>
          <w:szCs w:val="16"/>
        </w:rPr>
        <w:t>í</w:t>
      </w:r>
      <w:r w:rsidRPr="00213DBA">
        <w:rPr>
          <w:rFonts w:ascii="Abadi" w:hAnsi="Abadi" w:cs="*Calibri-10911-Identity-H"/>
          <w:color w:val="113460"/>
          <w:sz w:val="16"/>
          <w:szCs w:val="16"/>
        </w:rPr>
        <w:t>dh</w:t>
      </w:r>
      <w:r w:rsidRPr="00213DBA">
        <w:rPr>
          <w:rFonts w:ascii="Abadi" w:hAnsi="Abadi" w:cs="*Calibri-10911-Identity-H"/>
          <w:color w:val="293544"/>
          <w:sz w:val="16"/>
          <w:szCs w:val="16"/>
        </w:rPr>
        <w:t>.</w:t>
      </w:r>
      <w:r w:rsidRPr="00213DBA">
        <w:rPr>
          <w:rFonts w:ascii="Abadi" w:hAnsi="Abadi" w:cs="*Calibri-10911-Identity-H"/>
          <w:color w:val="234D77"/>
          <w:sz w:val="16"/>
          <w:szCs w:val="16"/>
        </w:rPr>
        <w:t>o</w:t>
      </w:r>
      <w:r w:rsidRPr="00213DBA">
        <w:rPr>
          <w:rFonts w:ascii="Abadi" w:hAnsi="Abadi" w:cs="*Calibri-10911-Identity-H"/>
          <w:color w:val="113460"/>
          <w:sz w:val="16"/>
          <w:szCs w:val="16"/>
        </w:rPr>
        <w:t>r</w:t>
      </w:r>
      <w:r w:rsidRPr="00213DBA">
        <w:rPr>
          <w:rFonts w:ascii="Abadi" w:hAnsi="Abadi" w:cs="*Calibri-10911-Identity-H"/>
          <w:color w:val="293544"/>
          <w:sz w:val="16"/>
          <w:szCs w:val="16"/>
        </w:rPr>
        <w:t>.</w:t>
      </w:r>
      <w:r w:rsidRPr="00213DBA">
        <w:rPr>
          <w:rFonts w:ascii="Abadi" w:hAnsi="Abadi" w:cs="*Calibri-10911-Identity-H"/>
          <w:color w:val="304661"/>
          <w:sz w:val="16"/>
          <w:szCs w:val="16"/>
        </w:rPr>
        <w:t>c</w:t>
      </w:r>
      <w:r w:rsidRPr="00213DBA">
        <w:rPr>
          <w:rFonts w:ascii="Abadi" w:hAnsi="Abadi" w:cs="*Calibri-10911-Identity-H"/>
          <w:color w:val="234D77"/>
          <w:sz w:val="16"/>
          <w:szCs w:val="16"/>
        </w:rPr>
        <w:t xml:space="preserve">r) </w:t>
      </w:r>
      <w:r w:rsidRPr="00213DBA">
        <w:rPr>
          <w:rFonts w:ascii="Abadi" w:hAnsi="Abadi" w:cs="*Calibri-10911-Identity-H"/>
          <w:color w:val="1F1F1F"/>
          <w:sz w:val="16"/>
          <w:szCs w:val="16"/>
        </w:rPr>
        <w:t>consultado el 17 de</w:t>
      </w:r>
    </w:p>
    <w:p w14:paraId="36B12243" w14:textId="77777777" w:rsidR="00AA36F8" w:rsidRPr="00213DBA" w:rsidRDefault="00AA36F8" w:rsidP="00AA36F8">
      <w:pPr>
        <w:pStyle w:val="Textonotapie"/>
        <w:rPr>
          <w:rFonts w:ascii="Abadi" w:hAnsi="Abadi"/>
          <w:sz w:val="16"/>
          <w:szCs w:val="16"/>
        </w:rPr>
      </w:pPr>
      <w:r w:rsidRPr="00213DBA">
        <w:rPr>
          <w:rFonts w:ascii="Abadi" w:hAnsi="Abadi" w:cs="*Calibri-10911-Identity-H"/>
          <w:color w:val="1F1F1F"/>
          <w:sz w:val="16"/>
          <w:szCs w:val="16"/>
        </w:rPr>
        <w:t>febrero de 2023 a las 11:46 horas.</w:t>
      </w:r>
    </w:p>
  </w:footnote>
  <w:footnote w:id="38">
    <w:p w14:paraId="447C3D48" w14:textId="77777777" w:rsidR="00AA36F8" w:rsidRPr="00213DBA" w:rsidRDefault="00AA36F8" w:rsidP="00F41EC3">
      <w:pPr>
        <w:autoSpaceDE w:val="0"/>
        <w:autoSpaceDN w:val="0"/>
        <w:adjustRightInd w:val="0"/>
        <w:jc w:val="both"/>
        <w:rPr>
          <w:rFonts w:ascii="Abadi" w:hAnsi="Abadi" w:cs="*Calibri-10911-Identity-H"/>
          <w:color w:val="204F81"/>
          <w:sz w:val="16"/>
          <w:szCs w:val="16"/>
        </w:rPr>
      </w:pPr>
      <w:r w:rsidRPr="00213DBA">
        <w:rPr>
          <w:rStyle w:val="Refdenotaalpie"/>
          <w:rFonts w:ascii="Abadi" w:hAnsi="Abadi"/>
          <w:sz w:val="16"/>
          <w:szCs w:val="16"/>
        </w:rPr>
        <w:footnoteRef/>
      </w:r>
      <w:r w:rsidRPr="00213DBA">
        <w:rPr>
          <w:rFonts w:ascii="Abadi" w:hAnsi="Abadi"/>
          <w:sz w:val="16"/>
          <w:szCs w:val="16"/>
        </w:rPr>
        <w:t xml:space="preserve"> </w:t>
      </w:r>
      <w:r w:rsidRPr="00213DBA">
        <w:rPr>
          <w:rFonts w:ascii="Abadi" w:hAnsi="Abadi" w:cs="*Calibri-10911-Identity-H"/>
          <w:color w:val="1B1B1B"/>
          <w:sz w:val="16"/>
          <w:szCs w:val="16"/>
        </w:rPr>
        <w:t xml:space="preserve">Cfr. Artículo 115 de la Constitución Política de los Estados Unidos Mexicanos. </w:t>
      </w:r>
      <w:r w:rsidRPr="00213DBA">
        <w:rPr>
          <w:rFonts w:ascii="Abadi" w:hAnsi="Abadi" w:cs="*Calibri-10911-Identity-H"/>
          <w:color w:val="1B3C64"/>
          <w:sz w:val="16"/>
          <w:szCs w:val="16"/>
        </w:rPr>
        <w:t>Con</w:t>
      </w:r>
      <w:r w:rsidRPr="00213DBA">
        <w:rPr>
          <w:rFonts w:ascii="Abadi" w:hAnsi="Abadi" w:cs="*Calibri-10911-Identity-H"/>
          <w:color w:val="344F6B"/>
          <w:sz w:val="16"/>
          <w:szCs w:val="16"/>
        </w:rPr>
        <w:t>s</w:t>
      </w:r>
      <w:r w:rsidRPr="00213DBA">
        <w:rPr>
          <w:rFonts w:ascii="Abadi" w:hAnsi="Abadi" w:cs="*Calibri-10911-Identity-H"/>
          <w:color w:val="1C5E92"/>
          <w:sz w:val="16"/>
          <w:szCs w:val="16"/>
        </w:rPr>
        <w:t>t</w:t>
      </w:r>
      <w:r w:rsidRPr="00213DBA">
        <w:rPr>
          <w:rFonts w:ascii="Abadi" w:hAnsi="Abadi" w:cs="*Calibri-10911-Identity-H"/>
          <w:color w:val="1B3C64"/>
          <w:sz w:val="16"/>
          <w:szCs w:val="16"/>
        </w:rPr>
        <w:t>i</w:t>
      </w:r>
      <w:r w:rsidRPr="00213DBA">
        <w:rPr>
          <w:rFonts w:ascii="Abadi" w:hAnsi="Abadi" w:cs="*Calibri-10911-Identity-H"/>
          <w:color w:val="204F81"/>
          <w:sz w:val="16"/>
          <w:szCs w:val="16"/>
        </w:rPr>
        <w:t>tució</w:t>
      </w:r>
      <w:r w:rsidRPr="00213DBA">
        <w:rPr>
          <w:rFonts w:ascii="Abadi" w:hAnsi="Abadi" w:cs="*Calibri-10911-Identity-H"/>
          <w:color w:val="0D4991"/>
          <w:sz w:val="16"/>
          <w:szCs w:val="16"/>
        </w:rPr>
        <w:t xml:space="preserve">n </w:t>
      </w:r>
      <w:r w:rsidRPr="00213DBA">
        <w:rPr>
          <w:rFonts w:ascii="Abadi" w:hAnsi="Abadi" w:cs="*Calibri-10911-Identity-H"/>
          <w:color w:val="204F81"/>
          <w:sz w:val="16"/>
          <w:szCs w:val="16"/>
        </w:rPr>
        <w:t>Po</w:t>
      </w:r>
      <w:r w:rsidRPr="00213DBA">
        <w:rPr>
          <w:rFonts w:ascii="Abadi" w:hAnsi="Abadi" w:cs="*Calibri-10911-Identity-H"/>
          <w:color w:val="1B3C64"/>
          <w:sz w:val="16"/>
          <w:szCs w:val="16"/>
        </w:rPr>
        <w:t>l</w:t>
      </w:r>
      <w:r w:rsidRPr="00213DBA">
        <w:rPr>
          <w:rFonts w:ascii="Abadi" w:hAnsi="Abadi" w:cs="*Calibri-10911-Identity-H"/>
          <w:color w:val="204F81"/>
          <w:sz w:val="16"/>
          <w:szCs w:val="16"/>
        </w:rPr>
        <w:t>í</w:t>
      </w:r>
      <w:r w:rsidRPr="00213DBA">
        <w:rPr>
          <w:rFonts w:ascii="Abadi" w:hAnsi="Abadi" w:cs="*Calibri-10911-Identity-H"/>
          <w:color w:val="1C5E92"/>
          <w:sz w:val="16"/>
          <w:szCs w:val="16"/>
        </w:rPr>
        <w:t>t</w:t>
      </w:r>
      <w:r w:rsidRPr="00213DBA">
        <w:rPr>
          <w:rFonts w:ascii="Abadi" w:hAnsi="Abadi" w:cs="*Calibri-10911-Identity-H"/>
          <w:color w:val="1B3C64"/>
          <w:sz w:val="16"/>
          <w:szCs w:val="16"/>
        </w:rPr>
        <w:t>i</w:t>
      </w:r>
      <w:r w:rsidRPr="00213DBA">
        <w:rPr>
          <w:rFonts w:ascii="Abadi" w:hAnsi="Abadi" w:cs="*Calibri-10911-Identity-H"/>
          <w:color w:val="204F81"/>
          <w:sz w:val="16"/>
          <w:szCs w:val="16"/>
        </w:rPr>
        <w:t xml:space="preserve">ca de </w:t>
      </w:r>
      <w:r w:rsidRPr="00213DBA">
        <w:rPr>
          <w:rFonts w:ascii="Abadi" w:hAnsi="Abadi" w:cs="*Calibri-10911-Identity-H"/>
          <w:color w:val="003099"/>
          <w:sz w:val="16"/>
          <w:szCs w:val="16"/>
        </w:rPr>
        <w:t>l</w:t>
      </w:r>
      <w:r w:rsidRPr="00213DBA">
        <w:rPr>
          <w:rFonts w:ascii="Abadi" w:hAnsi="Abadi" w:cs="*Calibri-10911-Identity-H"/>
          <w:color w:val="204F81"/>
          <w:sz w:val="16"/>
          <w:szCs w:val="16"/>
        </w:rPr>
        <w:t>os</w:t>
      </w:r>
    </w:p>
    <w:p w14:paraId="6D47BDEF" w14:textId="77777777" w:rsidR="00AA36F8" w:rsidRPr="00213DBA" w:rsidRDefault="00AA36F8" w:rsidP="00F41EC3">
      <w:pPr>
        <w:pStyle w:val="Textonotapie"/>
        <w:jc w:val="both"/>
        <w:rPr>
          <w:rFonts w:ascii="Abadi" w:hAnsi="Abadi"/>
          <w:sz w:val="16"/>
          <w:szCs w:val="16"/>
        </w:rPr>
      </w:pPr>
      <w:r w:rsidRPr="00213DBA">
        <w:rPr>
          <w:rFonts w:ascii="Abadi" w:hAnsi="Abadi" w:cs="*Calibri-10911-Identity-H"/>
          <w:color w:val="204F81"/>
          <w:sz w:val="16"/>
          <w:szCs w:val="16"/>
        </w:rPr>
        <w:t xml:space="preserve">Estados </w:t>
      </w:r>
      <w:r w:rsidRPr="00213DBA">
        <w:rPr>
          <w:rFonts w:ascii="Abadi" w:hAnsi="Abadi" w:cs="*Calibri-10911-Identity-H"/>
          <w:color w:val="1B3C64"/>
          <w:sz w:val="16"/>
          <w:szCs w:val="16"/>
        </w:rPr>
        <w:t>Un</w:t>
      </w:r>
      <w:r w:rsidRPr="00213DBA">
        <w:rPr>
          <w:rFonts w:ascii="Abadi" w:hAnsi="Abadi" w:cs="*Calibri-10911-Identity-H"/>
          <w:color w:val="204F81"/>
          <w:sz w:val="16"/>
          <w:szCs w:val="16"/>
        </w:rPr>
        <w:t>i</w:t>
      </w:r>
      <w:r w:rsidRPr="00213DBA">
        <w:rPr>
          <w:rFonts w:ascii="Abadi" w:hAnsi="Abadi" w:cs="*Calibri-10911-Identity-H"/>
          <w:color w:val="1B3C64"/>
          <w:sz w:val="16"/>
          <w:szCs w:val="16"/>
        </w:rPr>
        <w:t>d</w:t>
      </w:r>
      <w:r w:rsidRPr="00213DBA">
        <w:rPr>
          <w:rFonts w:ascii="Abadi" w:hAnsi="Abadi" w:cs="*Calibri-10911-Identity-H"/>
          <w:color w:val="204F81"/>
          <w:sz w:val="16"/>
          <w:szCs w:val="16"/>
        </w:rPr>
        <w:t>o</w:t>
      </w:r>
      <w:r w:rsidRPr="00213DBA">
        <w:rPr>
          <w:rFonts w:ascii="Abadi" w:hAnsi="Abadi" w:cs="*Calibri-10911-Identity-H"/>
          <w:color w:val="344F6B"/>
          <w:sz w:val="16"/>
          <w:szCs w:val="16"/>
        </w:rPr>
        <w:t xml:space="preserve">s </w:t>
      </w:r>
      <w:r w:rsidRPr="00213DBA">
        <w:rPr>
          <w:rFonts w:ascii="Abadi" w:hAnsi="Abadi" w:cs="*Calibri-10911-Identity-H"/>
          <w:color w:val="204F81"/>
          <w:sz w:val="16"/>
          <w:szCs w:val="16"/>
        </w:rPr>
        <w:t>Mexicanos {dipu</w:t>
      </w:r>
      <w:r w:rsidRPr="00213DBA">
        <w:rPr>
          <w:rFonts w:ascii="Abadi" w:hAnsi="Abadi" w:cs="*Calibri-10911-Identity-H"/>
          <w:color w:val="1C5E92"/>
          <w:sz w:val="16"/>
          <w:szCs w:val="16"/>
        </w:rPr>
        <w:t>t</w:t>
      </w:r>
      <w:r w:rsidRPr="00213DBA">
        <w:rPr>
          <w:rFonts w:ascii="Abadi" w:hAnsi="Abadi" w:cs="*Calibri-10911-Identity-H"/>
          <w:color w:val="204F81"/>
          <w:sz w:val="16"/>
          <w:szCs w:val="16"/>
        </w:rPr>
        <w:t>ado</w:t>
      </w:r>
      <w:r w:rsidRPr="00213DBA">
        <w:rPr>
          <w:rFonts w:ascii="Abadi" w:hAnsi="Abadi" w:cs="*Calibri-10911-Identity-H"/>
          <w:color w:val="344F6B"/>
          <w:sz w:val="16"/>
          <w:szCs w:val="16"/>
        </w:rPr>
        <w:t>s.</w:t>
      </w:r>
      <w:r w:rsidRPr="00213DBA">
        <w:rPr>
          <w:rFonts w:ascii="Abadi" w:hAnsi="Abadi" w:cs="*Calibri-10911-Identity-H"/>
          <w:color w:val="204F81"/>
          <w:sz w:val="16"/>
          <w:szCs w:val="16"/>
        </w:rPr>
        <w:t>g</w:t>
      </w:r>
      <w:r w:rsidRPr="00213DBA">
        <w:rPr>
          <w:rFonts w:ascii="Abadi" w:hAnsi="Abadi" w:cs="*Calibri-10911-Identity-H"/>
          <w:color w:val="1B3C64"/>
          <w:sz w:val="16"/>
          <w:szCs w:val="16"/>
        </w:rPr>
        <w:t>o</w:t>
      </w:r>
      <w:r w:rsidRPr="00213DBA">
        <w:rPr>
          <w:rFonts w:ascii="Abadi" w:hAnsi="Abadi" w:cs="*Calibri-10911-Identity-H"/>
          <w:color w:val="204F81"/>
          <w:sz w:val="16"/>
          <w:szCs w:val="16"/>
        </w:rPr>
        <w:t>b</w:t>
      </w:r>
      <w:r w:rsidRPr="00213DBA">
        <w:rPr>
          <w:rFonts w:ascii="Abadi" w:hAnsi="Abadi" w:cs="*Calibri-10911-Identity-H"/>
          <w:color w:val="344F6B"/>
          <w:sz w:val="16"/>
          <w:szCs w:val="16"/>
        </w:rPr>
        <w:t>.</w:t>
      </w:r>
      <w:r w:rsidRPr="00213DBA">
        <w:rPr>
          <w:rFonts w:ascii="Abadi" w:hAnsi="Abadi" w:cs="*Calibri-10911-Identity-H"/>
          <w:color w:val="204F81"/>
          <w:sz w:val="16"/>
          <w:szCs w:val="16"/>
        </w:rPr>
        <w:t>mx</w:t>
      </w:r>
      <w:r w:rsidRPr="00213DBA">
        <w:rPr>
          <w:rFonts w:ascii="Abadi" w:hAnsi="Abadi" w:cs="*Calibri-10911-Identity-H"/>
          <w:color w:val="1B3C64"/>
          <w:sz w:val="16"/>
          <w:szCs w:val="16"/>
        </w:rPr>
        <w:t xml:space="preserve">) </w:t>
      </w:r>
      <w:r w:rsidRPr="00213DBA">
        <w:rPr>
          <w:rFonts w:ascii="Abadi" w:hAnsi="Abadi" w:cs="*Calibri-10911-Identity-H"/>
          <w:color w:val="1B1B1B"/>
          <w:sz w:val="16"/>
          <w:szCs w:val="16"/>
        </w:rPr>
        <w:t>consultada el 03 de mayo a las 11:00 horas.</w:t>
      </w:r>
    </w:p>
  </w:footnote>
  <w:footnote w:id="39">
    <w:p w14:paraId="744E5E4D" w14:textId="77777777" w:rsidR="00AA36F8" w:rsidRPr="00213DBA" w:rsidRDefault="00AA36F8" w:rsidP="00F41EC3">
      <w:pPr>
        <w:autoSpaceDE w:val="0"/>
        <w:autoSpaceDN w:val="0"/>
        <w:adjustRightInd w:val="0"/>
        <w:jc w:val="both"/>
        <w:rPr>
          <w:rFonts w:ascii="Abadi" w:hAnsi="Abadi" w:cs="*Calibri-10911-Identity-H"/>
          <w:color w:val="100F10"/>
          <w:sz w:val="16"/>
          <w:szCs w:val="16"/>
        </w:rPr>
      </w:pPr>
      <w:r w:rsidRPr="00213DBA">
        <w:rPr>
          <w:rStyle w:val="Refdenotaalpie"/>
          <w:rFonts w:ascii="Abadi" w:hAnsi="Abadi"/>
          <w:sz w:val="16"/>
          <w:szCs w:val="16"/>
        </w:rPr>
        <w:footnoteRef/>
      </w:r>
      <w:r w:rsidRPr="00213DBA">
        <w:rPr>
          <w:rFonts w:ascii="Abadi" w:hAnsi="Abadi"/>
          <w:sz w:val="16"/>
          <w:szCs w:val="16"/>
        </w:rPr>
        <w:t xml:space="preserve"> </w:t>
      </w:r>
      <w:r w:rsidRPr="00213DBA">
        <w:rPr>
          <w:rFonts w:ascii="Abadi" w:hAnsi="Abadi" w:cs="*Calibri-10911-Identity-H"/>
          <w:color w:val="100F10"/>
          <w:sz w:val="16"/>
          <w:szCs w:val="16"/>
        </w:rPr>
        <w:t>El metano es una gas de efecto invernadero, que, además de agravar la crisis climática, deteriora la</w:t>
      </w:r>
    </w:p>
    <w:p w14:paraId="7D84A023" w14:textId="77777777" w:rsidR="00AA36F8" w:rsidRPr="00213DBA" w:rsidRDefault="00AA36F8" w:rsidP="00F41EC3">
      <w:pPr>
        <w:pStyle w:val="Textonotapie"/>
        <w:jc w:val="both"/>
        <w:rPr>
          <w:rFonts w:ascii="Abadi" w:hAnsi="Abadi"/>
          <w:sz w:val="16"/>
          <w:szCs w:val="16"/>
        </w:rPr>
      </w:pPr>
      <w:r w:rsidRPr="00213DBA">
        <w:rPr>
          <w:rFonts w:ascii="Abadi" w:hAnsi="Abadi" w:cs="*Calibri-10911-Identity-H"/>
          <w:color w:val="100F10"/>
          <w:sz w:val="16"/>
          <w:szCs w:val="16"/>
        </w:rPr>
        <w:t xml:space="preserve">calidad del </w:t>
      </w:r>
      <w:r w:rsidRPr="00213DBA">
        <w:rPr>
          <w:rFonts w:ascii="Abadi" w:hAnsi="Abadi" w:cs="*Calibri-Bold-10912-Identity-H"/>
          <w:b/>
          <w:bCs/>
          <w:color w:val="100F10"/>
          <w:sz w:val="16"/>
          <w:szCs w:val="16"/>
        </w:rPr>
        <w:t xml:space="preserve">aire </w:t>
      </w:r>
      <w:r w:rsidRPr="00213DBA">
        <w:rPr>
          <w:rFonts w:ascii="Abadi" w:hAnsi="Abadi" w:cs="*Calibri-10911-Identity-H"/>
          <w:color w:val="100F10"/>
          <w:sz w:val="16"/>
          <w:szCs w:val="16"/>
        </w:rPr>
        <w:t>y con ello la salud humana</w:t>
      </w:r>
    </w:p>
  </w:footnote>
  <w:footnote w:id="40">
    <w:p w14:paraId="64005BC5" w14:textId="77777777" w:rsidR="00AA36F8" w:rsidRPr="00213DBA" w:rsidRDefault="00AA36F8" w:rsidP="00F41EC3">
      <w:pPr>
        <w:pStyle w:val="Textonotapie"/>
        <w:jc w:val="both"/>
        <w:rPr>
          <w:rFonts w:ascii="Abadi" w:hAnsi="Abadi"/>
          <w:sz w:val="16"/>
          <w:szCs w:val="16"/>
        </w:rPr>
      </w:pPr>
      <w:r w:rsidRPr="00213DBA">
        <w:rPr>
          <w:rStyle w:val="Refdenotaalpie"/>
          <w:rFonts w:ascii="Abadi" w:hAnsi="Abadi"/>
          <w:sz w:val="16"/>
          <w:szCs w:val="16"/>
        </w:rPr>
        <w:footnoteRef/>
      </w:r>
      <w:r w:rsidRPr="00213DBA">
        <w:rPr>
          <w:rFonts w:ascii="Abadi" w:hAnsi="Abadi"/>
          <w:sz w:val="16"/>
          <w:szCs w:val="16"/>
        </w:rPr>
        <w:t xml:space="preserve"> </w:t>
      </w:r>
      <w:r w:rsidRPr="00213DBA">
        <w:rPr>
          <w:rFonts w:ascii="Abadi" w:hAnsi="Abadi" w:cs="*Calibri-14148-Identity-H"/>
          <w:color w:val="1A1A1A"/>
          <w:sz w:val="16"/>
          <w:szCs w:val="16"/>
        </w:rPr>
        <w:t xml:space="preserve">Cfr. </w:t>
      </w:r>
      <w:r w:rsidRPr="00213DBA">
        <w:rPr>
          <w:rFonts w:ascii="Abadi" w:hAnsi="Abadi" w:cs="*Calibri-14148-Identity-H"/>
          <w:color w:val="1E3562"/>
          <w:sz w:val="16"/>
          <w:szCs w:val="16"/>
        </w:rPr>
        <w:t xml:space="preserve">DOF </w:t>
      </w:r>
      <w:r w:rsidRPr="00213DBA">
        <w:rPr>
          <w:rFonts w:ascii="Abadi" w:hAnsi="Abadi" w:cs="*Calibri-14148-Identity-H"/>
          <w:color w:val="696574"/>
          <w:sz w:val="16"/>
          <w:szCs w:val="16"/>
        </w:rPr>
        <w:t xml:space="preserve">- </w:t>
      </w:r>
      <w:r w:rsidRPr="00213DBA">
        <w:rPr>
          <w:rFonts w:ascii="Abadi" w:hAnsi="Abadi" w:cs="*Calibri-14148-Identity-H"/>
          <w:color w:val="214B7A"/>
          <w:sz w:val="16"/>
          <w:szCs w:val="16"/>
        </w:rPr>
        <w:t xml:space="preserve">Diario Oficial de la </w:t>
      </w:r>
      <w:r w:rsidRPr="00213DBA">
        <w:rPr>
          <w:rFonts w:ascii="Abadi" w:hAnsi="Abadi" w:cs="*Calibri-14148-Identity-H"/>
          <w:color w:val="305494"/>
          <w:sz w:val="16"/>
          <w:szCs w:val="16"/>
        </w:rPr>
        <w:t>F</w:t>
      </w:r>
      <w:r w:rsidRPr="00213DBA">
        <w:rPr>
          <w:rFonts w:ascii="Abadi" w:hAnsi="Abadi" w:cs="*Calibri-14148-Identity-H"/>
          <w:color w:val="385879"/>
          <w:sz w:val="16"/>
          <w:szCs w:val="16"/>
        </w:rPr>
        <w:t>e</w:t>
      </w:r>
      <w:r w:rsidRPr="00213DBA">
        <w:rPr>
          <w:rFonts w:ascii="Abadi" w:hAnsi="Abadi" w:cs="*Calibri-14148-Identity-H"/>
          <w:color w:val="214B7A"/>
          <w:sz w:val="16"/>
          <w:szCs w:val="16"/>
        </w:rPr>
        <w:t xml:space="preserve">deración </w:t>
      </w:r>
      <w:r w:rsidRPr="00213DBA">
        <w:rPr>
          <w:rFonts w:ascii="Abadi" w:hAnsi="Abadi" w:cs="*Calibri-14148-Identity-H"/>
          <w:color w:val="1A1A1A"/>
          <w:sz w:val="16"/>
          <w:szCs w:val="16"/>
        </w:rPr>
        <w:t>Consultada el 03 de mayo de 2023 a las 12:15 horas.</w:t>
      </w:r>
    </w:p>
  </w:footnote>
  <w:footnote w:id="41">
    <w:p w14:paraId="7CCD748C" w14:textId="77777777" w:rsidR="00AA36F8" w:rsidRPr="00A9584E" w:rsidRDefault="00AA36F8" w:rsidP="00F41EC3">
      <w:pPr>
        <w:pStyle w:val="Textonotapie"/>
        <w:jc w:val="both"/>
        <w:rPr>
          <w:rFonts w:ascii="Abadi" w:hAnsi="Abadi"/>
          <w:sz w:val="16"/>
          <w:szCs w:val="16"/>
        </w:rPr>
      </w:pPr>
      <w:r w:rsidRPr="00A9584E">
        <w:rPr>
          <w:rStyle w:val="Refdenotaalpie"/>
          <w:rFonts w:ascii="Abadi" w:hAnsi="Abadi"/>
          <w:sz w:val="16"/>
          <w:szCs w:val="16"/>
        </w:rPr>
        <w:footnoteRef/>
      </w:r>
      <w:r w:rsidRPr="00A9584E">
        <w:rPr>
          <w:rFonts w:ascii="Abadi" w:hAnsi="Abadi" w:cs="*Calibri-14148-Identity-H"/>
          <w:color w:val="1A1A1A"/>
          <w:sz w:val="16"/>
          <w:szCs w:val="16"/>
        </w:rPr>
        <w:t>Ídem..</w:t>
      </w:r>
    </w:p>
  </w:footnote>
  <w:footnote w:id="42">
    <w:p w14:paraId="70FD12D9" w14:textId="77777777" w:rsidR="00AA36F8" w:rsidRPr="00A9584E" w:rsidRDefault="00AA36F8" w:rsidP="00F41EC3">
      <w:pPr>
        <w:autoSpaceDE w:val="0"/>
        <w:autoSpaceDN w:val="0"/>
        <w:adjustRightInd w:val="0"/>
        <w:jc w:val="both"/>
        <w:rPr>
          <w:rFonts w:ascii="Abadi" w:hAnsi="Abadi" w:cs="*Calibri-Italic-14147-Identity-"/>
          <w:i/>
          <w:iCs/>
          <w:color w:val="181818"/>
          <w:sz w:val="16"/>
          <w:szCs w:val="16"/>
        </w:rPr>
      </w:pPr>
      <w:r w:rsidRPr="00A9584E">
        <w:rPr>
          <w:rStyle w:val="Refdenotaalpie"/>
          <w:rFonts w:ascii="Abadi" w:hAnsi="Abadi"/>
          <w:sz w:val="16"/>
          <w:szCs w:val="16"/>
        </w:rPr>
        <w:footnoteRef/>
      </w:r>
      <w:r w:rsidRPr="00A9584E">
        <w:rPr>
          <w:rFonts w:ascii="Abadi" w:hAnsi="Abadi"/>
          <w:sz w:val="16"/>
          <w:szCs w:val="16"/>
        </w:rPr>
        <w:t xml:space="preserve"> </w:t>
      </w:r>
      <w:r w:rsidRPr="00A9584E">
        <w:rPr>
          <w:rFonts w:ascii="Abadi" w:hAnsi="Abadi" w:cs="*Calibri-14148-Identity-H"/>
          <w:color w:val="181818"/>
          <w:sz w:val="16"/>
          <w:szCs w:val="16"/>
        </w:rPr>
        <w:t xml:space="preserve">La titular de la SMAOT ha señalado que el municipio de Guanajuato </w:t>
      </w:r>
      <w:r w:rsidRPr="00A9584E">
        <w:rPr>
          <w:rFonts w:ascii="Abadi" w:hAnsi="Abadi" w:cs="*Calibri-Italic-14147-Identity-"/>
          <w:i/>
          <w:iCs/>
          <w:color w:val="181818"/>
          <w:sz w:val="16"/>
          <w:szCs w:val="16"/>
        </w:rPr>
        <w:t>es un basurero a cielo abierto y que</w:t>
      </w:r>
    </w:p>
    <w:p w14:paraId="37C8EF91" w14:textId="77777777" w:rsidR="00AA36F8" w:rsidRPr="00A9584E" w:rsidRDefault="00AA36F8" w:rsidP="00F41EC3">
      <w:pPr>
        <w:autoSpaceDE w:val="0"/>
        <w:autoSpaceDN w:val="0"/>
        <w:adjustRightInd w:val="0"/>
        <w:jc w:val="both"/>
        <w:rPr>
          <w:rFonts w:ascii="Abadi" w:hAnsi="Abadi" w:cs="*Calibri-Italic-14147-Identity-"/>
          <w:i/>
          <w:iCs/>
          <w:color w:val="181818"/>
          <w:sz w:val="16"/>
          <w:szCs w:val="16"/>
        </w:rPr>
      </w:pPr>
      <w:r w:rsidRPr="00A9584E">
        <w:rPr>
          <w:rFonts w:ascii="Abadi" w:hAnsi="Abadi" w:cs="*Calibri-Italic-14147-Identity-"/>
          <w:i/>
          <w:iCs/>
          <w:color w:val="181818"/>
          <w:sz w:val="16"/>
          <w:szCs w:val="16"/>
        </w:rPr>
        <w:t>para que se clasifique como relleno sanitario, se requiere una obra de infraestructura que involucra</w:t>
      </w:r>
    </w:p>
    <w:p w14:paraId="329B5456" w14:textId="77777777" w:rsidR="00AA36F8" w:rsidRPr="00A9584E" w:rsidRDefault="00AA36F8" w:rsidP="00F41EC3">
      <w:pPr>
        <w:autoSpaceDE w:val="0"/>
        <w:autoSpaceDN w:val="0"/>
        <w:adjustRightInd w:val="0"/>
        <w:jc w:val="both"/>
        <w:rPr>
          <w:rFonts w:ascii="Abadi" w:hAnsi="Abadi" w:cs="*Calibri-Italic-14147-Identity-"/>
          <w:i/>
          <w:iCs/>
          <w:color w:val="181818"/>
          <w:sz w:val="16"/>
          <w:szCs w:val="16"/>
        </w:rPr>
      </w:pPr>
      <w:r w:rsidRPr="00A9584E">
        <w:rPr>
          <w:rFonts w:ascii="Abadi" w:hAnsi="Abadi" w:cs="*Calibri-Italic-14147-Identity-"/>
          <w:i/>
          <w:iCs/>
          <w:color w:val="181818"/>
          <w:sz w:val="16"/>
          <w:szCs w:val="16"/>
        </w:rPr>
        <w:t>métodos y obras de ingeniería para la disposición final de residuos sólidos urbanos, así como de manejo</w:t>
      </w:r>
    </w:p>
    <w:p w14:paraId="0BFF25BC" w14:textId="77777777" w:rsidR="00AA36F8" w:rsidRPr="00A9584E" w:rsidRDefault="00AA36F8" w:rsidP="00F41EC3">
      <w:pPr>
        <w:autoSpaceDE w:val="0"/>
        <w:autoSpaceDN w:val="0"/>
        <w:adjustRightInd w:val="0"/>
        <w:jc w:val="both"/>
        <w:rPr>
          <w:rFonts w:ascii="Abadi" w:hAnsi="Abadi" w:cs="*Calibri-Italic-14147-Identity-"/>
          <w:i/>
          <w:iCs/>
          <w:color w:val="181818"/>
          <w:sz w:val="16"/>
          <w:szCs w:val="16"/>
        </w:rPr>
      </w:pPr>
      <w:r w:rsidRPr="00A9584E">
        <w:rPr>
          <w:rFonts w:ascii="Abadi" w:hAnsi="Abadi" w:cs="*Calibri-Italic-14147-Identity-"/>
          <w:i/>
          <w:iCs/>
          <w:color w:val="181818"/>
          <w:sz w:val="16"/>
          <w:szCs w:val="16"/>
        </w:rPr>
        <w:t>especial para controlar los impactos ambientales a través de la compactación e infraestructuras</w:t>
      </w:r>
    </w:p>
    <w:p w14:paraId="56576381" w14:textId="77777777" w:rsidR="00AA36F8" w:rsidRPr="00A9584E" w:rsidRDefault="00AA36F8" w:rsidP="00F41EC3">
      <w:pPr>
        <w:autoSpaceDE w:val="0"/>
        <w:autoSpaceDN w:val="0"/>
        <w:adjustRightInd w:val="0"/>
        <w:jc w:val="both"/>
        <w:rPr>
          <w:rFonts w:ascii="Abadi" w:hAnsi="Abadi" w:cs="*Calibri-Italic-14147-Identity-"/>
          <w:i/>
          <w:iCs/>
          <w:color w:val="181818"/>
          <w:sz w:val="16"/>
          <w:szCs w:val="16"/>
        </w:rPr>
      </w:pPr>
      <w:r w:rsidRPr="00A9584E">
        <w:rPr>
          <w:rFonts w:ascii="Abadi" w:hAnsi="Abadi" w:cs="*Calibri-Italic-14147-Identity-"/>
          <w:i/>
          <w:iCs/>
          <w:color w:val="181818"/>
          <w:sz w:val="16"/>
          <w:szCs w:val="16"/>
        </w:rPr>
        <w:t>adicionales, La dependencia estatal aclaró que la gestión de los residuos sólidos urbanos, incluyendo los</w:t>
      </w:r>
    </w:p>
    <w:p w14:paraId="71912D44" w14:textId="77777777" w:rsidR="00AA36F8" w:rsidRPr="00A9584E" w:rsidRDefault="00AA36F8" w:rsidP="00F41EC3">
      <w:pPr>
        <w:autoSpaceDE w:val="0"/>
        <w:autoSpaceDN w:val="0"/>
        <w:adjustRightInd w:val="0"/>
        <w:jc w:val="both"/>
        <w:rPr>
          <w:rFonts w:ascii="Abadi" w:hAnsi="Abadi" w:cs="*Calibri-Italic-14147-Identity-"/>
          <w:i/>
          <w:iCs/>
          <w:color w:val="181818"/>
          <w:sz w:val="16"/>
          <w:szCs w:val="16"/>
        </w:rPr>
      </w:pPr>
      <w:r w:rsidRPr="00A9584E">
        <w:rPr>
          <w:rFonts w:ascii="Abadi" w:hAnsi="Abadi" w:cs="*Calibri-Italic-14147-Identity-"/>
          <w:i/>
          <w:iCs/>
          <w:color w:val="181818"/>
          <w:sz w:val="16"/>
          <w:szCs w:val="16"/>
        </w:rPr>
        <w:t>sitios de disposición final son una competencia municipal. La Norma Oficial Mexicana que regula su</w:t>
      </w:r>
    </w:p>
    <w:p w14:paraId="69828F00" w14:textId="77777777" w:rsidR="00AA36F8" w:rsidRPr="00A9584E" w:rsidRDefault="00AA36F8" w:rsidP="00F41EC3">
      <w:pPr>
        <w:autoSpaceDE w:val="0"/>
        <w:autoSpaceDN w:val="0"/>
        <w:adjustRightInd w:val="0"/>
        <w:jc w:val="both"/>
        <w:rPr>
          <w:rFonts w:ascii="Abadi" w:hAnsi="Abadi" w:cs="*Calibri-Italic-14147-Identity-"/>
          <w:i/>
          <w:iCs/>
          <w:color w:val="1B6997"/>
          <w:sz w:val="16"/>
          <w:szCs w:val="16"/>
        </w:rPr>
      </w:pPr>
      <w:r w:rsidRPr="00A9584E">
        <w:rPr>
          <w:rFonts w:ascii="Abadi" w:hAnsi="Abadi" w:cs="*Calibri-Italic-14147-Identity-"/>
          <w:i/>
          <w:iCs/>
          <w:color w:val="181818"/>
          <w:sz w:val="16"/>
          <w:szCs w:val="16"/>
        </w:rPr>
        <w:t xml:space="preserve">construcción, operación, monitoreo y cierre </w:t>
      </w:r>
      <w:r w:rsidRPr="00A9584E">
        <w:rPr>
          <w:rFonts w:ascii="Abadi" w:hAnsi="Abadi" w:cs="*Calibri-Italic-14147-Identity-"/>
          <w:i/>
          <w:iCs/>
          <w:color w:val="2D2D2C"/>
          <w:sz w:val="16"/>
          <w:szCs w:val="16"/>
        </w:rPr>
        <w:t xml:space="preserve">es </w:t>
      </w:r>
      <w:r w:rsidRPr="00A9584E">
        <w:rPr>
          <w:rFonts w:ascii="Abadi" w:hAnsi="Abadi" w:cs="*Calibri-Italic-14147-Identity-"/>
          <w:i/>
          <w:iCs/>
          <w:color w:val="181818"/>
          <w:sz w:val="16"/>
          <w:szCs w:val="16"/>
        </w:rPr>
        <w:t xml:space="preserve">la NOM-083-SEMARNAT-2003. Cfr. </w:t>
      </w:r>
      <w:r w:rsidRPr="00A9584E">
        <w:rPr>
          <w:rFonts w:ascii="Abadi" w:hAnsi="Abadi" w:cs="*Calibri-Italic-14147-Identity-"/>
          <w:i/>
          <w:iCs/>
          <w:color w:val="1B6997"/>
          <w:sz w:val="16"/>
          <w:szCs w:val="16"/>
        </w:rPr>
        <w:t xml:space="preserve">En </w:t>
      </w:r>
      <w:proofErr w:type="spellStart"/>
      <w:r w:rsidRPr="00A9584E">
        <w:rPr>
          <w:rFonts w:ascii="Abadi" w:hAnsi="Abadi" w:cs="*Calibri-Italic-14147-Identity-"/>
          <w:i/>
          <w:iCs/>
          <w:color w:val="1B6997"/>
          <w:sz w:val="16"/>
          <w:szCs w:val="16"/>
        </w:rPr>
        <w:t>Guanaiuato</w:t>
      </w:r>
      <w:proofErr w:type="spellEnd"/>
      <w:r w:rsidRPr="00A9584E">
        <w:rPr>
          <w:rFonts w:ascii="Abadi" w:hAnsi="Abadi" w:cs="*Calibri-Italic-14147-Identity-"/>
          <w:i/>
          <w:iCs/>
          <w:color w:val="1B6997"/>
          <w:sz w:val="16"/>
          <w:szCs w:val="16"/>
        </w:rPr>
        <w:t xml:space="preserve">, </w:t>
      </w:r>
      <w:r w:rsidRPr="00A9584E">
        <w:rPr>
          <w:rFonts w:ascii="Abadi" w:hAnsi="Abadi" w:cs="*Calibri-Italic-14147-Identity-"/>
          <w:i/>
          <w:iCs/>
          <w:color w:val="185879"/>
          <w:sz w:val="16"/>
          <w:szCs w:val="16"/>
        </w:rPr>
        <w:t>s</w:t>
      </w:r>
      <w:r w:rsidRPr="00A9584E">
        <w:rPr>
          <w:rFonts w:ascii="Abadi" w:hAnsi="Abadi" w:cs="*Calibri-Italic-14147-Identity-"/>
          <w:i/>
          <w:iCs/>
          <w:color w:val="1B6997"/>
          <w:sz w:val="16"/>
          <w:szCs w:val="16"/>
        </w:rPr>
        <w:t>ó</w:t>
      </w:r>
      <w:r w:rsidRPr="00A9584E">
        <w:rPr>
          <w:rFonts w:ascii="Abadi" w:hAnsi="Abadi" w:cs="*Calibri-Italic-14147-Identity-"/>
          <w:i/>
          <w:iCs/>
          <w:color w:val="106CB1"/>
          <w:sz w:val="16"/>
          <w:szCs w:val="16"/>
        </w:rPr>
        <w:t>l</w:t>
      </w:r>
      <w:r w:rsidRPr="00A9584E">
        <w:rPr>
          <w:rFonts w:ascii="Abadi" w:hAnsi="Abadi" w:cs="*Calibri-Italic-14147-Identity-"/>
          <w:i/>
          <w:iCs/>
          <w:color w:val="1B6997"/>
          <w:sz w:val="16"/>
          <w:szCs w:val="16"/>
        </w:rPr>
        <w:t>o 1l</w:t>
      </w:r>
    </w:p>
    <w:p w14:paraId="50B4D23C" w14:textId="77777777" w:rsidR="00AA36F8" w:rsidRPr="00A9584E" w:rsidRDefault="00AA36F8" w:rsidP="00F41EC3">
      <w:pPr>
        <w:pStyle w:val="Textonotapie"/>
        <w:jc w:val="both"/>
        <w:rPr>
          <w:rFonts w:ascii="Abadi" w:hAnsi="Abadi"/>
          <w:sz w:val="16"/>
          <w:szCs w:val="16"/>
        </w:rPr>
      </w:pPr>
      <w:r w:rsidRPr="00A9584E">
        <w:rPr>
          <w:rFonts w:ascii="Abadi" w:hAnsi="Abadi" w:cs="*Calibri-Italic-14147-Identity-"/>
          <w:i/>
          <w:iCs/>
          <w:color w:val="1B6997"/>
          <w:sz w:val="16"/>
          <w:szCs w:val="16"/>
        </w:rPr>
        <w:t>de 44 basureros trabajan en regla</w:t>
      </w:r>
      <w:r w:rsidRPr="00A9584E">
        <w:rPr>
          <w:rFonts w:ascii="Abadi" w:hAnsi="Abadi" w:cs="*Calibri-Italic-14147-Identity-"/>
          <w:i/>
          <w:iCs/>
          <w:color w:val="273B63"/>
          <w:sz w:val="16"/>
          <w:szCs w:val="16"/>
        </w:rPr>
        <w:t xml:space="preserve">: </w:t>
      </w:r>
      <w:r w:rsidRPr="00A9584E">
        <w:rPr>
          <w:rFonts w:ascii="Abadi" w:hAnsi="Abadi" w:cs="*Calibri-Italic-14147-Identity-"/>
          <w:i/>
          <w:iCs/>
          <w:color w:val="1B6997"/>
          <w:sz w:val="16"/>
          <w:szCs w:val="16"/>
        </w:rPr>
        <w:t xml:space="preserve">SMAOT </w:t>
      </w:r>
      <w:r w:rsidRPr="00A9584E">
        <w:rPr>
          <w:rFonts w:ascii="Abadi" w:hAnsi="Abadi" w:cs="*Calibri-Italic-14147-Identity-"/>
          <w:i/>
          <w:iCs/>
          <w:color w:val="264F57"/>
          <w:sz w:val="16"/>
          <w:szCs w:val="16"/>
        </w:rPr>
        <w:t xml:space="preserve">- </w:t>
      </w:r>
      <w:r w:rsidRPr="00A9584E">
        <w:rPr>
          <w:rFonts w:ascii="Abadi" w:hAnsi="Abadi" w:cs="*Calibri-Italic-14147-Identity-"/>
          <w:i/>
          <w:iCs/>
          <w:color w:val="1B6997"/>
          <w:sz w:val="16"/>
          <w:szCs w:val="16"/>
        </w:rPr>
        <w:t>Zona Franca</w:t>
      </w:r>
    </w:p>
  </w:footnote>
  <w:footnote w:id="43">
    <w:p w14:paraId="43F21C77" w14:textId="77777777" w:rsidR="00AA36F8" w:rsidRPr="00AC5732" w:rsidRDefault="00AA36F8" w:rsidP="00AA36F8">
      <w:pPr>
        <w:autoSpaceDE w:val="0"/>
        <w:autoSpaceDN w:val="0"/>
        <w:adjustRightInd w:val="0"/>
        <w:rPr>
          <w:rFonts w:ascii="Abadi" w:hAnsi="Abadi" w:cs="*Calibri-10627-Identity-H"/>
          <w:color w:val="23517D"/>
          <w:sz w:val="16"/>
          <w:szCs w:val="16"/>
        </w:rPr>
      </w:pPr>
      <w:r w:rsidRPr="00AC5732">
        <w:rPr>
          <w:rStyle w:val="Refdenotaalpie"/>
          <w:rFonts w:ascii="Abadi" w:hAnsi="Abadi"/>
          <w:sz w:val="16"/>
          <w:szCs w:val="16"/>
        </w:rPr>
        <w:footnoteRef/>
      </w:r>
      <w:r w:rsidRPr="00AC5732">
        <w:rPr>
          <w:rFonts w:ascii="Abadi" w:hAnsi="Abadi"/>
          <w:sz w:val="16"/>
          <w:szCs w:val="16"/>
        </w:rPr>
        <w:t xml:space="preserve"> </w:t>
      </w:r>
      <w:r w:rsidRPr="00AC5732">
        <w:rPr>
          <w:rFonts w:ascii="Abadi" w:hAnsi="Abadi" w:cs="*Calibri-10627-Identity-H"/>
          <w:color w:val="1B1B1A"/>
          <w:sz w:val="16"/>
          <w:szCs w:val="16"/>
        </w:rPr>
        <w:t xml:space="preserve">Cfr. Artículo 10 de la Ley General para la Prevención y Gestión Integral de los Residuos. </w:t>
      </w:r>
      <w:r w:rsidRPr="00AC5732">
        <w:rPr>
          <w:rFonts w:ascii="Abadi" w:hAnsi="Abadi" w:cs="*Calibri-10627-Identity-H"/>
          <w:color w:val="115096"/>
          <w:sz w:val="16"/>
          <w:szCs w:val="16"/>
        </w:rPr>
        <w:t>L</w:t>
      </w:r>
      <w:r w:rsidRPr="00AC5732">
        <w:rPr>
          <w:rFonts w:ascii="Abadi" w:hAnsi="Abadi" w:cs="*Calibri-10627-Identity-H"/>
          <w:color w:val="336187"/>
          <w:sz w:val="16"/>
          <w:szCs w:val="16"/>
        </w:rPr>
        <w:t>e</w:t>
      </w:r>
      <w:r w:rsidRPr="00AC5732">
        <w:rPr>
          <w:rFonts w:ascii="Abadi" w:hAnsi="Abadi" w:cs="*Calibri-10627-Identity-H"/>
          <w:color w:val="23517D"/>
          <w:sz w:val="16"/>
          <w:szCs w:val="16"/>
        </w:rPr>
        <w:t>y G</w:t>
      </w:r>
      <w:r w:rsidRPr="00AC5732">
        <w:rPr>
          <w:rFonts w:ascii="Abadi" w:hAnsi="Abadi" w:cs="*Calibri-10627-Identity-H"/>
          <w:color w:val="336187"/>
          <w:sz w:val="16"/>
          <w:szCs w:val="16"/>
        </w:rPr>
        <w:t>e</w:t>
      </w:r>
      <w:r w:rsidRPr="00AC5732">
        <w:rPr>
          <w:rFonts w:ascii="Abadi" w:hAnsi="Abadi" w:cs="*Calibri-10627-Identity-H"/>
          <w:color w:val="23517D"/>
          <w:sz w:val="16"/>
          <w:szCs w:val="16"/>
        </w:rPr>
        <w:t>ne</w:t>
      </w:r>
      <w:r w:rsidRPr="00AC5732">
        <w:rPr>
          <w:rFonts w:ascii="Abadi" w:hAnsi="Abadi" w:cs="*Calibri-10627-Identity-H"/>
          <w:color w:val="1C6488"/>
          <w:sz w:val="16"/>
          <w:szCs w:val="16"/>
        </w:rPr>
        <w:t>r</w:t>
      </w:r>
      <w:r w:rsidRPr="00AC5732">
        <w:rPr>
          <w:rFonts w:ascii="Abadi" w:hAnsi="Abadi" w:cs="*Calibri-10627-Identity-H"/>
          <w:color w:val="23517D"/>
          <w:sz w:val="16"/>
          <w:szCs w:val="16"/>
        </w:rPr>
        <w:t>a</w:t>
      </w:r>
      <w:r w:rsidRPr="00AC5732">
        <w:rPr>
          <w:rFonts w:ascii="Abadi" w:hAnsi="Abadi" w:cs="*Calibri-10627-Identity-H"/>
          <w:color w:val="103099"/>
          <w:sz w:val="16"/>
          <w:szCs w:val="16"/>
        </w:rPr>
        <w:t xml:space="preserve">l </w:t>
      </w:r>
      <w:r w:rsidRPr="00AC5732">
        <w:rPr>
          <w:rFonts w:ascii="Abadi" w:hAnsi="Abadi" w:cs="*Calibri-10627-Identity-H"/>
          <w:color w:val="23517D"/>
          <w:sz w:val="16"/>
          <w:szCs w:val="16"/>
        </w:rPr>
        <w:t>para</w:t>
      </w:r>
    </w:p>
    <w:p w14:paraId="3A3AE4D0" w14:textId="77777777" w:rsidR="00AA36F8" w:rsidRPr="00AC5732" w:rsidRDefault="00AA36F8" w:rsidP="00AA36F8">
      <w:pPr>
        <w:pStyle w:val="Textonotapie"/>
        <w:rPr>
          <w:rFonts w:ascii="Abadi" w:hAnsi="Abadi"/>
          <w:sz w:val="16"/>
          <w:szCs w:val="16"/>
        </w:rPr>
      </w:pPr>
      <w:r w:rsidRPr="00AC5732">
        <w:rPr>
          <w:rFonts w:ascii="Abadi" w:hAnsi="Abadi" w:cs="*Calibri-10627-Identity-H"/>
          <w:color w:val="23517D"/>
          <w:sz w:val="16"/>
          <w:szCs w:val="16"/>
        </w:rPr>
        <w:t>la Preven</w:t>
      </w:r>
      <w:r w:rsidRPr="00AC5732">
        <w:rPr>
          <w:rFonts w:ascii="Abadi" w:hAnsi="Abadi" w:cs="*Calibri-10627-Identity-H"/>
          <w:color w:val="336187"/>
          <w:sz w:val="16"/>
          <w:szCs w:val="16"/>
        </w:rPr>
        <w:t>c</w:t>
      </w:r>
      <w:r w:rsidRPr="00AC5732">
        <w:rPr>
          <w:rFonts w:ascii="Abadi" w:hAnsi="Abadi" w:cs="*Calibri-10627-Identity-H"/>
          <w:color w:val="23517D"/>
          <w:sz w:val="16"/>
          <w:szCs w:val="16"/>
        </w:rPr>
        <w:t>ió</w:t>
      </w:r>
      <w:r w:rsidRPr="00AC5732">
        <w:rPr>
          <w:rFonts w:ascii="Abadi" w:hAnsi="Abadi" w:cs="*Calibri-10627-Identity-H"/>
          <w:color w:val="183B6A"/>
          <w:sz w:val="16"/>
          <w:szCs w:val="16"/>
        </w:rPr>
        <w:t xml:space="preserve">n </w:t>
      </w:r>
      <w:r w:rsidRPr="00AC5732">
        <w:rPr>
          <w:rFonts w:ascii="Abadi" w:hAnsi="Abadi" w:cs="*Calibri-10627-Identity-H"/>
          <w:color w:val="23517D"/>
          <w:sz w:val="16"/>
          <w:szCs w:val="16"/>
        </w:rPr>
        <w:t xml:space="preserve">y </w:t>
      </w:r>
      <w:r w:rsidRPr="00AC5732">
        <w:rPr>
          <w:rFonts w:ascii="Abadi" w:hAnsi="Abadi" w:cs="*Calibri-10627-Identity-H"/>
          <w:color w:val="183B6A"/>
          <w:sz w:val="16"/>
          <w:szCs w:val="16"/>
        </w:rPr>
        <w:t>G</w:t>
      </w:r>
      <w:r w:rsidRPr="00AC5732">
        <w:rPr>
          <w:rFonts w:ascii="Abadi" w:hAnsi="Abadi" w:cs="*Calibri-10627-Identity-H"/>
          <w:color w:val="23517D"/>
          <w:sz w:val="16"/>
          <w:szCs w:val="16"/>
        </w:rPr>
        <w:t>est</w:t>
      </w:r>
      <w:r w:rsidRPr="00AC5732">
        <w:rPr>
          <w:rFonts w:ascii="Abadi" w:hAnsi="Abadi" w:cs="*Calibri-10627-Identity-H"/>
          <w:color w:val="183B6A"/>
          <w:sz w:val="16"/>
          <w:szCs w:val="16"/>
        </w:rPr>
        <w:t>i</w:t>
      </w:r>
      <w:r w:rsidRPr="00AC5732">
        <w:rPr>
          <w:rFonts w:ascii="Abadi" w:hAnsi="Abadi" w:cs="*Calibri-10627-Identity-H"/>
          <w:color w:val="23517D"/>
          <w:sz w:val="16"/>
          <w:szCs w:val="16"/>
        </w:rPr>
        <w:t>ó</w:t>
      </w:r>
      <w:r w:rsidRPr="00AC5732">
        <w:rPr>
          <w:rFonts w:ascii="Abadi" w:hAnsi="Abadi" w:cs="*Calibri-10627-Identity-H"/>
          <w:color w:val="183B6A"/>
          <w:sz w:val="16"/>
          <w:szCs w:val="16"/>
        </w:rPr>
        <w:t>n I</w:t>
      </w:r>
      <w:r w:rsidRPr="00AC5732">
        <w:rPr>
          <w:rFonts w:ascii="Abadi" w:hAnsi="Abadi" w:cs="*Calibri-10627-Identity-H"/>
          <w:color w:val="23517D"/>
          <w:sz w:val="16"/>
          <w:szCs w:val="16"/>
        </w:rPr>
        <w:t>nt</w:t>
      </w:r>
      <w:r w:rsidRPr="00AC5732">
        <w:rPr>
          <w:rFonts w:ascii="Abadi" w:hAnsi="Abadi" w:cs="*Calibri-10627-Identity-H"/>
          <w:color w:val="336187"/>
          <w:sz w:val="16"/>
          <w:szCs w:val="16"/>
        </w:rPr>
        <w:t>e</w:t>
      </w:r>
      <w:r w:rsidRPr="00AC5732">
        <w:rPr>
          <w:rFonts w:ascii="Abadi" w:hAnsi="Abadi" w:cs="*Calibri-10627-Identity-H"/>
          <w:color w:val="23517D"/>
          <w:sz w:val="16"/>
          <w:szCs w:val="16"/>
        </w:rPr>
        <w:t>gr</w:t>
      </w:r>
      <w:r w:rsidRPr="00AC5732">
        <w:rPr>
          <w:rFonts w:ascii="Abadi" w:hAnsi="Abadi" w:cs="*Calibri-10627-Identity-H"/>
          <w:color w:val="336187"/>
          <w:sz w:val="16"/>
          <w:szCs w:val="16"/>
        </w:rPr>
        <w:t>a</w:t>
      </w:r>
      <w:r w:rsidRPr="00AC5732">
        <w:rPr>
          <w:rFonts w:ascii="Abadi" w:hAnsi="Abadi" w:cs="*Calibri-10627-Identity-H"/>
          <w:color w:val="183B6A"/>
          <w:sz w:val="16"/>
          <w:szCs w:val="16"/>
        </w:rPr>
        <w:t xml:space="preserve">l </w:t>
      </w:r>
      <w:r w:rsidRPr="00AC5732">
        <w:rPr>
          <w:rFonts w:ascii="Abadi" w:hAnsi="Abadi" w:cs="*Calibri-10627-Identity-H"/>
          <w:color w:val="23517D"/>
          <w:sz w:val="16"/>
          <w:szCs w:val="16"/>
        </w:rPr>
        <w:t xml:space="preserve">de los Residuos </w:t>
      </w:r>
      <w:r w:rsidRPr="00AC5732">
        <w:rPr>
          <w:rFonts w:ascii="Abadi" w:hAnsi="Abadi" w:cs="*Calibri-10627-Identity-H"/>
          <w:color w:val="183B6A"/>
          <w:sz w:val="16"/>
          <w:szCs w:val="16"/>
        </w:rPr>
        <w:t>(d</w:t>
      </w:r>
      <w:r w:rsidRPr="00AC5732">
        <w:rPr>
          <w:rFonts w:ascii="Abadi" w:hAnsi="Abadi" w:cs="*Calibri-10627-Identity-H"/>
          <w:color w:val="23517D"/>
          <w:sz w:val="16"/>
          <w:szCs w:val="16"/>
        </w:rPr>
        <w:t>ipu</w:t>
      </w:r>
      <w:r w:rsidRPr="00AC5732">
        <w:rPr>
          <w:rFonts w:ascii="Abadi" w:hAnsi="Abadi" w:cs="*Calibri-10627-Identity-H"/>
          <w:color w:val="115096"/>
          <w:sz w:val="16"/>
          <w:szCs w:val="16"/>
        </w:rPr>
        <w:t>t</w:t>
      </w:r>
      <w:r w:rsidRPr="00AC5732">
        <w:rPr>
          <w:rFonts w:ascii="Abadi" w:hAnsi="Abadi" w:cs="*Calibri-10627-Identity-H"/>
          <w:color w:val="23517D"/>
          <w:sz w:val="16"/>
          <w:szCs w:val="16"/>
        </w:rPr>
        <w:t>ados</w:t>
      </w:r>
      <w:r w:rsidRPr="00AC5732">
        <w:rPr>
          <w:rFonts w:ascii="Abadi" w:hAnsi="Abadi" w:cs="*Calibri-10627-Identity-H"/>
          <w:color w:val="434B63"/>
          <w:sz w:val="16"/>
          <w:szCs w:val="16"/>
        </w:rPr>
        <w:t>.</w:t>
      </w:r>
      <w:r w:rsidRPr="00AC5732">
        <w:rPr>
          <w:rFonts w:ascii="Abadi" w:hAnsi="Abadi" w:cs="*Calibri-10627-Identity-H"/>
          <w:color w:val="23517D"/>
          <w:sz w:val="16"/>
          <w:szCs w:val="16"/>
        </w:rPr>
        <w:t>go</w:t>
      </w:r>
      <w:r w:rsidRPr="00AC5732">
        <w:rPr>
          <w:rFonts w:ascii="Abadi" w:hAnsi="Abadi" w:cs="*Calibri-10627-Identity-H"/>
          <w:color w:val="115096"/>
          <w:sz w:val="16"/>
          <w:szCs w:val="16"/>
        </w:rPr>
        <w:t>b</w:t>
      </w:r>
      <w:r w:rsidRPr="00AC5732">
        <w:rPr>
          <w:rFonts w:ascii="Abadi" w:hAnsi="Abadi" w:cs="*Calibri-10627-Identity-H"/>
          <w:color w:val="336187"/>
          <w:sz w:val="16"/>
          <w:szCs w:val="16"/>
        </w:rPr>
        <w:t>.</w:t>
      </w:r>
      <w:r w:rsidRPr="00AC5732">
        <w:rPr>
          <w:rFonts w:ascii="Abadi" w:hAnsi="Abadi" w:cs="*Calibri-10627-Identity-H"/>
          <w:color w:val="23517D"/>
          <w:sz w:val="16"/>
          <w:szCs w:val="16"/>
        </w:rPr>
        <w:t>mx)</w:t>
      </w:r>
    </w:p>
  </w:footnote>
  <w:footnote w:id="44">
    <w:p w14:paraId="0068C267" w14:textId="77777777" w:rsidR="00AA36F8" w:rsidRPr="00AC5732" w:rsidRDefault="00AA36F8" w:rsidP="00AA36F8">
      <w:pPr>
        <w:autoSpaceDE w:val="0"/>
        <w:autoSpaceDN w:val="0"/>
        <w:adjustRightInd w:val="0"/>
        <w:rPr>
          <w:rFonts w:ascii="Abadi" w:hAnsi="Abadi" w:cs="*Calibri-12294-Identity-H"/>
          <w:color w:val="141414"/>
          <w:sz w:val="16"/>
          <w:szCs w:val="16"/>
        </w:rPr>
      </w:pPr>
      <w:r w:rsidRPr="00AC5732">
        <w:rPr>
          <w:rStyle w:val="Refdenotaalpie"/>
          <w:rFonts w:ascii="Abadi" w:hAnsi="Abadi"/>
          <w:sz w:val="16"/>
          <w:szCs w:val="16"/>
        </w:rPr>
        <w:footnoteRef/>
      </w:r>
      <w:r w:rsidRPr="00AC5732">
        <w:rPr>
          <w:rFonts w:ascii="Abadi" w:hAnsi="Abadi"/>
          <w:sz w:val="16"/>
          <w:szCs w:val="16"/>
        </w:rPr>
        <w:t xml:space="preserve"> </w:t>
      </w:r>
      <w:r w:rsidRPr="00AC5732">
        <w:rPr>
          <w:rFonts w:ascii="Abadi" w:hAnsi="Abadi" w:cs="*Calibri-12294-Identity-H"/>
          <w:color w:val="141414"/>
          <w:sz w:val="16"/>
          <w:szCs w:val="16"/>
        </w:rPr>
        <w:t>Cfr. Artículos 64 y 65 del Reglamento de Limpia y Recolección de Residuos para el municipio de</w:t>
      </w:r>
    </w:p>
    <w:p w14:paraId="4DF69DCB" w14:textId="77777777" w:rsidR="00AA36F8" w:rsidRPr="00AC5732" w:rsidRDefault="00AA36F8" w:rsidP="00AA36F8">
      <w:pPr>
        <w:pStyle w:val="Textonotapie"/>
        <w:rPr>
          <w:rFonts w:ascii="Abadi" w:hAnsi="Abadi"/>
          <w:sz w:val="16"/>
          <w:szCs w:val="16"/>
        </w:rPr>
      </w:pPr>
      <w:r w:rsidRPr="00AC5732">
        <w:rPr>
          <w:rFonts w:ascii="Abadi" w:hAnsi="Abadi" w:cs="*Calibri-12294-Identity-H"/>
          <w:color w:val="141414"/>
          <w:sz w:val="16"/>
          <w:szCs w:val="16"/>
        </w:rPr>
        <w:t>Guanajuato.</w:t>
      </w:r>
    </w:p>
  </w:footnote>
  <w:footnote w:id="45">
    <w:p w14:paraId="09104D51" w14:textId="77777777" w:rsidR="00AA36F8" w:rsidRPr="00AC5732" w:rsidRDefault="00AA36F8" w:rsidP="00AA36F8">
      <w:pPr>
        <w:pStyle w:val="Textonotapie"/>
        <w:rPr>
          <w:rFonts w:ascii="Abadi" w:hAnsi="Abadi"/>
          <w:sz w:val="16"/>
          <w:szCs w:val="16"/>
        </w:rPr>
      </w:pPr>
      <w:r w:rsidRPr="00AC5732">
        <w:rPr>
          <w:rStyle w:val="Refdenotaalpie"/>
          <w:rFonts w:ascii="Abadi" w:hAnsi="Abadi"/>
          <w:sz w:val="16"/>
          <w:szCs w:val="16"/>
        </w:rPr>
        <w:footnoteRef/>
      </w:r>
      <w:r w:rsidRPr="00AC5732">
        <w:rPr>
          <w:rFonts w:ascii="Abadi" w:hAnsi="Abadi"/>
          <w:sz w:val="16"/>
          <w:szCs w:val="16"/>
        </w:rPr>
        <w:t xml:space="preserve"> </w:t>
      </w:r>
      <w:r w:rsidRPr="00AC5732">
        <w:rPr>
          <w:rFonts w:ascii="Abadi" w:hAnsi="Abadi" w:cs="*Calibri-12294-Identity-H"/>
          <w:color w:val="121212"/>
          <w:sz w:val="16"/>
          <w:szCs w:val="16"/>
        </w:rPr>
        <w:t xml:space="preserve">Cfr. </w:t>
      </w:r>
      <w:r w:rsidRPr="00AC5732">
        <w:rPr>
          <w:rFonts w:ascii="Abadi" w:hAnsi="Abadi" w:cs="*Calibri-BoldItalic-12293-Ident"/>
          <w:b/>
          <w:bCs/>
          <w:i/>
          <w:iCs/>
          <w:color w:val="19689A"/>
          <w:sz w:val="16"/>
          <w:szCs w:val="16"/>
        </w:rPr>
        <w:t xml:space="preserve">En </w:t>
      </w:r>
      <w:proofErr w:type="spellStart"/>
      <w:r w:rsidRPr="00AC5732">
        <w:rPr>
          <w:rFonts w:ascii="Abadi" w:hAnsi="Abadi" w:cs="*Calibri-BoldItalic-12293-Ident"/>
          <w:b/>
          <w:bCs/>
          <w:i/>
          <w:iCs/>
          <w:color w:val="19689A"/>
          <w:sz w:val="16"/>
          <w:szCs w:val="16"/>
        </w:rPr>
        <w:t>Gu</w:t>
      </w:r>
      <w:r w:rsidRPr="00AC5732">
        <w:rPr>
          <w:rFonts w:ascii="Abadi" w:hAnsi="Abadi" w:cs="*Calibri-BoldItalic-12293-Ident"/>
          <w:b/>
          <w:bCs/>
          <w:i/>
          <w:iCs/>
          <w:color w:val="1676A9"/>
          <w:sz w:val="16"/>
          <w:szCs w:val="16"/>
        </w:rPr>
        <w:t>a</w:t>
      </w:r>
      <w:r w:rsidRPr="00AC5732">
        <w:rPr>
          <w:rFonts w:ascii="Abadi" w:hAnsi="Abadi" w:cs="*Calibri-BoldItalic-12293-Ident"/>
          <w:b/>
          <w:bCs/>
          <w:i/>
          <w:iCs/>
          <w:color w:val="19689A"/>
          <w:sz w:val="16"/>
          <w:szCs w:val="16"/>
        </w:rPr>
        <w:t>naiuato</w:t>
      </w:r>
      <w:proofErr w:type="spellEnd"/>
      <w:r w:rsidRPr="00AC5732">
        <w:rPr>
          <w:rFonts w:ascii="Abadi" w:hAnsi="Abadi" w:cs="*Calibri-BoldItalic-12293-Ident"/>
          <w:b/>
          <w:bCs/>
          <w:i/>
          <w:iCs/>
          <w:color w:val="346494"/>
          <w:sz w:val="16"/>
          <w:szCs w:val="16"/>
        </w:rPr>
        <w:t xml:space="preserve">, </w:t>
      </w:r>
      <w:r w:rsidRPr="00AC5732">
        <w:rPr>
          <w:rFonts w:ascii="Abadi" w:hAnsi="Abadi" w:cs="*Calibri-BoldItalic-12293-Ident"/>
          <w:b/>
          <w:bCs/>
          <w:i/>
          <w:iCs/>
          <w:color w:val="19689A"/>
          <w:sz w:val="16"/>
          <w:szCs w:val="16"/>
        </w:rPr>
        <w:t>sólo 11 de 44 basureros trab</w:t>
      </w:r>
      <w:r w:rsidRPr="00AC5732">
        <w:rPr>
          <w:rFonts w:ascii="Abadi" w:hAnsi="Abadi" w:cs="*Calibri-BoldItalic-12293-Ident"/>
          <w:b/>
          <w:bCs/>
          <w:i/>
          <w:iCs/>
          <w:color w:val="1676A9"/>
          <w:sz w:val="16"/>
          <w:szCs w:val="16"/>
        </w:rPr>
        <w:t>a</w:t>
      </w:r>
      <w:r w:rsidRPr="00AC5732">
        <w:rPr>
          <w:rFonts w:ascii="Abadi" w:hAnsi="Abadi" w:cs="*Calibri-BoldItalic-12293-Ident"/>
          <w:b/>
          <w:bCs/>
          <w:i/>
          <w:iCs/>
          <w:color w:val="19689A"/>
          <w:sz w:val="16"/>
          <w:szCs w:val="16"/>
        </w:rPr>
        <w:t>j</w:t>
      </w:r>
      <w:r w:rsidRPr="00AC5732">
        <w:rPr>
          <w:rFonts w:ascii="Abadi" w:hAnsi="Abadi" w:cs="*Calibri-BoldItalic-12293-Ident"/>
          <w:b/>
          <w:bCs/>
          <w:i/>
          <w:iCs/>
          <w:color w:val="1676A9"/>
          <w:sz w:val="16"/>
          <w:szCs w:val="16"/>
        </w:rPr>
        <w:t>a</w:t>
      </w:r>
      <w:r w:rsidRPr="00AC5732">
        <w:rPr>
          <w:rFonts w:ascii="Abadi" w:hAnsi="Abadi" w:cs="*Calibri-BoldItalic-12293-Ident"/>
          <w:b/>
          <w:bCs/>
          <w:i/>
          <w:iCs/>
          <w:color w:val="19689A"/>
          <w:sz w:val="16"/>
          <w:szCs w:val="16"/>
        </w:rPr>
        <w:t>n en regla</w:t>
      </w:r>
      <w:r w:rsidRPr="00AC5732">
        <w:rPr>
          <w:rFonts w:ascii="Abadi" w:hAnsi="Abadi" w:cs="*Calibri-BoldItalic-12293-Ident"/>
          <w:b/>
          <w:bCs/>
          <w:i/>
          <w:iCs/>
          <w:color w:val="2B4B6F"/>
          <w:sz w:val="16"/>
          <w:szCs w:val="16"/>
        </w:rPr>
        <w:t xml:space="preserve">: </w:t>
      </w:r>
      <w:r w:rsidRPr="00AC5732">
        <w:rPr>
          <w:rFonts w:ascii="Abadi" w:hAnsi="Abadi" w:cs="*Calibri-BoldItalic-12293-Ident"/>
          <w:b/>
          <w:bCs/>
          <w:i/>
          <w:iCs/>
          <w:color w:val="19689A"/>
          <w:sz w:val="16"/>
          <w:szCs w:val="16"/>
        </w:rPr>
        <w:t xml:space="preserve">SMAOT </w:t>
      </w:r>
      <w:r w:rsidRPr="00AC5732">
        <w:rPr>
          <w:rFonts w:ascii="Abadi" w:hAnsi="Abadi" w:cs="*Calibri-12294-Identity-H"/>
          <w:color w:val="3B6074"/>
          <w:sz w:val="16"/>
          <w:szCs w:val="16"/>
        </w:rPr>
        <w:t xml:space="preserve">- </w:t>
      </w:r>
      <w:r w:rsidRPr="00AC5732">
        <w:rPr>
          <w:rFonts w:ascii="Abadi" w:hAnsi="Abadi" w:cs="*Calibri-BoldItalic-12293-Ident"/>
          <w:b/>
          <w:bCs/>
          <w:i/>
          <w:iCs/>
          <w:color w:val="19689A"/>
          <w:sz w:val="16"/>
          <w:szCs w:val="16"/>
        </w:rPr>
        <w:t>Zona Franca</w:t>
      </w:r>
    </w:p>
  </w:footnote>
  <w:footnote w:id="46">
    <w:p w14:paraId="36BA300D" w14:textId="64CA60D2" w:rsidR="003B781A" w:rsidRDefault="003B781A">
      <w:pPr>
        <w:pStyle w:val="Textonotapie"/>
      </w:pPr>
      <w:r>
        <w:rPr>
          <w:rStyle w:val="Refdenotaalpie"/>
        </w:rPr>
        <w:footnoteRef/>
      </w:r>
      <w:r>
        <w:t xml:space="preserve"> </w:t>
      </w:r>
      <w:hyperlink r:id="rId14" w:history="1">
        <w:r w:rsidR="0010797B" w:rsidRPr="000F0CC9">
          <w:rPr>
            <w:rStyle w:val="Hipervnculo"/>
            <w:rFonts w:ascii="Abadi" w:hAnsi="Abadi"/>
            <w:sz w:val="16"/>
            <w:szCs w:val="16"/>
          </w:rPr>
          <w:t>https://congreso-gto.s3.amazonaws.com/uploads/orden_archivo/archivo/29205/12_PPA_GPPAN_SEMARNAT_Y_PROFEPA-Qui_mica_Central__de_Me_xico__11_MAYO_2023_-.pdf</w:t>
        </w:r>
      </w:hyperlink>
    </w:p>
  </w:footnote>
  <w:footnote w:id="47">
    <w:p w14:paraId="58D87EFC" w14:textId="77777777" w:rsidR="002B2B15" w:rsidRPr="00C814FD" w:rsidRDefault="002B2B15" w:rsidP="002B2B15">
      <w:pPr>
        <w:spacing w:before="103"/>
        <w:ind w:right="1538"/>
        <w:rPr>
          <w:rFonts w:ascii="Abadi" w:hAnsi="Abadi"/>
          <w:sz w:val="16"/>
          <w:szCs w:val="16"/>
        </w:rPr>
      </w:pPr>
      <w:r w:rsidRPr="00C814FD">
        <w:rPr>
          <w:rStyle w:val="Refdenotaalpie"/>
          <w:rFonts w:ascii="Abadi" w:hAnsi="Abadi"/>
          <w:sz w:val="16"/>
          <w:szCs w:val="16"/>
        </w:rPr>
        <w:footnoteRef/>
      </w:r>
      <w:r w:rsidRPr="00C814FD">
        <w:rPr>
          <w:rFonts w:ascii="Abadi" w:hAnsi="Abadi"/>
          <w:sz w:val="16"/>
          <w:szCs w:val="16"/>
        </w:rPr>
        <w:t xml:space="preserve"> Recuperado</w:t>
      </w:r>
      <w:r w:rsidRPr="00C814FD">
        <w:rPr>
          <w:rFonts w:ascii="Abadi" w:hAnsi="Abadi"/>
          <w:spacing w:val="-12"/>
          <w:sz w:val="16"/>
          <w:szCs w:val="16"/>
        </w:rPr>
        <w:t xml:space="preserve"> </w:t>
      </w:r>
      <w:r w:rsidRPr="00C814FD">
        <w:rPr>
          <w:rFonts w:ascii="Abadi" w:hAnsi="Abadi"/>
          <w:sz w:val="16"/>
          <w:szCs w:val="16"/>
        </w:rPr>
        <w:t>de:</w:t>
      </w:r>
      <w:r w:rsidRPr="00C814FD">
        <w:rPr>
          <w:rFonts w:ascii="Abadi" w:hAnsi="Abadi"/>
          <w:spacing w:val="-11"/>
          <w:sz w:val="16"/>
          <w:szCs w:val="16"/>
        </w:rPr>
        <w:t xml:space="preserve"> </w:t>
      </w:r>
      <w:hyperlink r:id="rId15">
        <w:r w:rsidRPr="00C814FD">
          <w:rPr>
            <w:rFonts w:ascii="Abadi" w:hAnsi="Abadi"/>
            <w:color w:val="0000FF"/>
            <w:sz w:val="16"/>
            <w:szCs w:val="16"/>
            <w:u w:val="single" w:color="0000FF"/>
          </w:rPr>
          <w:t>https://lasillarota.com/guanajuato/reportajes/2020/12/13/abandonan-montana-de-cromo-</w:t>
        </w:r>
      </w:hyperlink>
      <w:r w:rsidRPr="00C814FD">
        <w:rPr>
          <w:rFonts w:ascii="Abadi" w:hAnsi="Abadi"/>
          <w:color w:val="0000FF"/>
          <w:sz w:val="16"/>
          <w:szCs w:val="16"/>
        </w:rPr>
        <w:t xml:space="preserve"> </w:t>
      </w:r>
      <w:hyperlink r:id="rId16">
        <w:r w:rsidRPr="00C814FD">
          <w:rPr>
            <w:rFonts w:ascii="Abadi" w:hAnsi="Abadi"/>
            <w:color w:val="0000FF"/>
            <w:spacing w:val="-2"/>
            <w:sz w:val="16"/>
            <w:szCs w:val="16"/>
            <w:u w:val="single" w:color="0000FF"/>
          </w:rPr>
          <w:t>entre-leon-san-pancho-355281.html</w:t>
        </w:r>
      </w:hyperlink>
    </w:p>
  </w:footnote>
  <w:footnote w:id="48">
    <w:p w14:paraId="048C7B24" w14:textId="77777777" w:rsidR="002B2B15" w:rsidRPr="00C814FD" w:rsidRDefault="002B2B15" w:rsidP="002B2B15">
      <w:pPr>
        <w:pStyle w:val="Textonotapie"/>
      </w:pPr>
      <w:r w:rsidRPr="00C814FD">
        <w:rPr>
          <w:rStyle w:val="Refdenotaalpie"/>
          <w:rFonts w:ascii="Abadi" w:hAnsi="Abadi"/>
          <w:sz w:val="16"/>
          <w:szCs w:val="16"/>
        </w:rPr>
        <w:footnoteRef/>
      </w:r>
      <w:r w:rsidRPr="00C814FD">
        <w:rPr>
          <w:rFonts w:ascii="Abadi" w:hAnsi="Abadi"/>
          <w:sz w:val="16"/>
          <w:szCs w:val="16"/>
        </w:rPr>
        <w:t xml:space="preserve"> </w:t>
      </w:r>
      <w:r w:rsidRPr="00C814FD">
        <w:rPr>
          <w:rFonts w:ascii="Abadi" w:hAnsi="Abadi"/>
          <w:spacing w:val="-2"/>
          <w:sz w:val="16"/>
          <w:szCs w:val="16"/>
        </w:rPr>
        <w:t>NOM:</w:t>
      </w:r>
      <w:r w:rsidRPr="00C814FD">
        <w:rPr>
          <w:rFonts w:ascii="Abadi" w:hAnsi="Abadi"/>
          <w:spacing w:val="50"/>
          <w:sz w:val="16"/>
          <w:szCs w:val="16"/>
        </w:rPr>
        <w:t xml:space="preserve"> </w:t>
      </w:r>
      <w:hyperlink r:id="rId17">
        <w:r w:rsidRPr="00C814FD">
          <w:rPr>
            <w:rFonts w:ascii="Abadi" w:hAnsi="Abadi"/>
            <w:color w:val="0000FF"/>
            <w:spacing w:val="-2"/>
            <w:sz w:val="16"/>
            <w:szCs w:val="16"/>
            <w:u w:val="single" w:color="0000FF"/>
          </w:rPr>
          <w:t>https://www.profepa.gob.mx/innovaportal/file/1392/1/nom-147-semarnat_ssa1-2004.pdf</w:t>
        </w:r>
      </w:hyperlink>
    </w:p>
  </w:footnote>
  <w:footnote w:id="49">
    <w:p w14:paraId="2BDE619E" w14:textId="0A223E1E" w:rsidR="000F0CC9" w:rsidRPr="00F32B3F" w:rsidRDefault="000F0CC9">
      <w:pPr>
        <w:pStyle w:val="Textonotapie"/>
        <w:rPr>
          <w:lang w:val="en-US"/>
        </w:rPr>
      </w:pPr>
      <w:r>
        <w:rPr>
          <w:rStyle w:val="Refdenotaalpie"/>
        </w:rPr>
        <w:footnoteRef/>
      </w:r>
      <w:r>
        <w:t xml:space="preserve"> </w:t>
      </w:r>
      <w:r w:rsidR="004076DC" w:rsidRPr="004076DC">
        <w:rPr>
          <w:rFonts w:ascii="Abadi" w:hAnsi="Abadi"/>
          <w:sz w:val="16"/>
          <w:szCs w:val="16"/>
        </w:rPr>
        <w:t>https://congreso-gto.s3.amazonaws.com/uploads/orden_archivo/archivo/29206/13_PPA_GPPAN_Telebachilleratos-_Convenio_Internet__11_MAYO_2023_.</w:t>
      </w:r>
      <w:hyperlink r:id="rId18" w:history="1">
        <w:r w:rsidR="004076DC" w:rsidRPr="00F32B3F">
          <w:rPr>
            <w:rStyle w:val="Hipervnculo"/>
            <w:rFonts w:ascii="Abadi" w:hAnsi="Abadi"/>
            <w:sz w:val="16"/>
            <w:szCs w:val="16"/>
            <w:lang w:val="en-US"/>
          </w:rPr>
          <w:t>pdf</w:t>
        </w:r>
      </w:hyperlink>
    </w:p>
  </w:footnote>
  <w:footnote w:id="50">
    <w:p w14:paraId="14A74FCA" w14:textId="77777777" w:rsidR="00C154CB" w:rsidRPr="00DF48AE" w:rsidRDefault="00C154CB" w:rsidP="00C154CB">
      <w:pPr>
        <w:spacing w:before="100"/>
        <w:ind w:right="1291"/>
        <w:rPr>
          <w:rFonts w:ascii="Abadi" w:hAnsi="Abadi"/>
          <w:sz w:val="16"/>
          <w:szCs w:val="16"/>
        </w:rPr>
      </w:pPr>
      <w:r w:rsidRPr="00DF48AE">
        <w:rPr>
          <w:rStyle w:val="Refdenotaalpie"/>
          <w:rFonts w:ascii="Abadi" w:hAnsi="Abadi"/>
          <w:sz w:val="16"/>
          <w:szCs w:val="16"/>
        </w:rPr>
        <w:footnoteRef/>
      </w:r>
      <w:r w:rsidRPr="00DF48AE">
        <w:rPr>
          <w:rFonts w:ascii="Abadi" w:hAnsi="Abadi"/>
          <w:sz w:val="16"/>
          <w:szCs w:val="16"/>
        </w:rPr>
        <w:t xml:space="preserve"> Vid.</w:t>
      </w:r>
      <w:r w:rsidRPr="00DF48AE">
        <w:rPr>
          <w:rFonts w:ascii="Abadi" w:hAnsi="Abadi"/>
          <w:spacing w:val="-4"/>
          <w:sz w:val="16"/>
          <w:szCs w:val="16"/>
        </w:rPr>
        <w:t xml:space="preserve"> </w:t>
      </w:r>
      <w:r w:rsidRPr="00DF48AE">
        <w:rPr>
          <w:rFonts w:ascii="Abadi" w:hAnsi="Abadi"/>
          <w:sz w:val="16"/>
          <w:szCs w:val="16"/>
        </w:rPr>
        <w:t>Documento</w:t>
      </w:r>
      <w:r w:rsidRPr="00DF48AE">
        <w:rPr>
          <w:rFonts w:ascii="Abadi" w:hAnsi="Abadi"/>
          <w:spacing w:val="-4"/>
          <w:sz w:val="16"/>
          <w:szCs w:val="16"/>
        </w:rPr>
        <w:t xml:space="preserve"> </w:t>
      </w:r>
      <w:r w:rsidRPr="00DF48AE">
        <w:rPr>
          <w:rFonts w:ascii="Abadi" w:hAnsi="Abadi"/>
          <w:sz w:val="16"/>
          <w:szCs w:val="16"/>
        </w:rPr>
        <w:t>Base</w:t>
      </w:r>
      <w:r w:rsidRPr="00DF48AE">
        <w:rPr>
          <w:rFonts w:ascii="Abadi" w:hAnsi="Abadi"/>
          <w:spacing w:val="-5"/>
          <w:sz w:val="16"/>
          <w:szCs w:val="16"/>
        </w:rPr>
        <w:t xml:space="preserve"> </w:t>
      </w:r>
      <w:r w:rsidRPr="00DF48AE">
        <w:rPr>
          <w:rFonts w:ascii="Abadi" w:hAnsi="Abadi"/>
          <w:sz w:val="16"/>
          <w:szCs w:val="16"/>
        </w:rPr>
        <w:t>2021</w:t>
      </w:r>
      <w:r w:rsidRPr="00DF48AE">
        <w:rPr>
          <w:rFonts w:ascii="Abadi" w:hAnsi="Abadi"/>
          <w:spacing w:val="-5"/>
          <w:sz w:val="16"/>
          <w:szCs w:val="16"/>
        </w:rPr>
        <w:t xml:space="preserve"> </w:t>
      </w:r>
      <w:r w:rsidRPr="00DF48AE">
        <w:rPr>
          <w:rFonts w:ascii="Abadi" w:hAnsi="Abadi"/>
          <w:sz w:val="16"/>
          <w:szCs w:val="16"/>
        </w:rPr>
        <w:t>Telebachillerato</w:t>
      </w:r>
      <w:r w:rsidRPr="00DF48AE">
        <w:rPr>
          <w:rFonts w:ascii="Abadi" w:hAnsi="Abadi"/>
          <w:spacing w:val="-4"/>
          <w:sz w:val="16"/>
          <w:szCs w:val="16"/>
        </w:rPr>
        <w:t xml:space="preserve"> </w:t>
      </w:r>
      <w:r w:rsidRPr="00DF48AE">
        <w:rPr>
          <w:rFonts w:ascii="Abadi" w:hAnsi="Abadi"/>
          <w:sz w:val="16"/>
          <w:szCs w:val="16"/>
        </w:rPr>
        <w:t>Comunitario.</w:t>
      </w:r>
      <w:r w:rsidRPr="00DF48AE">
        <w:rPr>
          <w:rFonts w:ascii="Abadi" w:hAnsi="Abadi"/>
          <w:spacing w:val="-4"/>
          <w:sz w:val="16"/>
          <w:szCs w:val="16"/>
        </w:rPr>
        <w:t xml:space="preserve"> </w:t>
      </w:r>
      <w:r w:rsidRPr="00DF48AE">
        <w:rPr>
          <w:rFonts w:ascii="Abadi" w:hAnsi="Abadi"/>
          <w:sz w:val="16"/>
          <w:szCs w:val="16"/>
        </w:rPr>
        <w:t>Secretaría</w:t>
      </w:r>
      <w:r w:rsidRPr="00DF48AE">
        <w:rPr>
          <w:rFonts w:ascii="Abadi" w:hAnsi="Abadi"/>
          <w:spacing w:val="-4"/>
          <w:sz w:val="16"/>
          <w:szCs w:val="16"/>
        </w:rPr>
        <w:t xml:space="preserve"> </w:t>
      </w:r>
      <w:r w:rsidRPr="00DF48AE">
        <w:rPr>
          <w:rFonts w:ascii="Abadi" w:hAnsi="Abadi"/>
          <w:sz w:val="16"/>
          <w:szCs w:val="16"/>
        </w:rPr>
        <w:t>de</w:t>
      </w:r>
      <w:r w:rsidRPr="00DF48AE">
        <w:rPr>
          <w:rFonts w:ascii="Abadi" w:hAnsi="Abadi"/>
          <w:spacing w:val="-5"/>
          <w:sz w:val="16"/>
          <w:szCs w:val="16"/>
        </w:rPr>
        <w:t xml:space="preserve"> </w:t>
      </w:r>
      <w:r w:rsidRPr="00DF48AE">
        <w:rPr>
          <w:rFonts w:ascii="Abadi" w:hAnsi="Abadi"/>
          <w:sz w:val="16"/>
          <w:szCs w:val="16"/>
        </w:rPr>
        <w:t>Educación</w:t>
      </w:r>
      <w:r w:rsidRPr="00DF48AE">
        <w:rPr>
          <w:rFonts w:ascii="Abadi" w:hAnsi="Abadi"/>
          <w:spacing w:val="-3"/>
          <w:sz w:val="16"/>
          <w:szCs w:val="16"/>
        </w:rPr>
        <w:t xml:space="preserve"> </w:t>
      </w:r>
      <w:r w:rsidRPr="00DF48AE">
        <w:rPr>
          <w:rFonts w:ascii="Abadi" w:hAnsi="Abadi"/>
          <w:sz w:val="16"/>
          <w:szCs w:val="16"/>
        </w:rPr>
        <w:t>Pública.</w:t>
      </w:r>
      <w:r w:rsidRPr="00DF48AE">
        <w:rPr>
          <w:rFonts w:ascii="Abadi" w:hAnsi="Abadi"/>
          <w:spacing w:val="-4"/>
          <w:sz w:val="16"/>
          <w:szCs w:val="16"/>
        </w:rPr>
        <w:t xml:space="preserve"> </w:t>
      </w:r>
      <w:r w:rsidRPr="00DF48AE">
        <w:rPr>
          <w:rFonts w:ascii="Abadi" w:hAnsi="Abadi"/>
          <w:sz w:val="16"/>
          <w:szCs w:val="16"/>
        </w:rPr>
        <w:t>Subsecretaría de Educación Media Superior. Dirección General de Bachillerato. Agosto 2021.</w:t>
      </w:r>
    </w:p>
  </w:footnote>
  <w:footnote w:id="51">
    <w:p w14:paraId="71ACC256" w14:textId="77777777" w:rsidR="00C154CB" w:rsidRPr="00DF48AE" w:rsidRDefault="00C154CB" w:rsidP="00C154CB">
      <w:pPr>
        <w:spacing w:before="100"/>
        <w:rPr>
          <w:rFonts w:ascii="Abadi" w:hAnsi="Abadi"/>
          <w:sz w:val="16"/>
          <w:szCs w:val="16"/>
        </w:rPr>
      </w:pPr>
      <w:r w:rsidRPr="00DF48AE">
        <w:rPr>
          <w:rStyle w:val="Refdenotaalpie"/>
          <w:rFonts w:ascii="Abadi" w:hAnsi="Abadi"/>
          <w:sz w:val="16"/>
          <w:szCs w:val="16"/>
        </w:rPr>
        <w:footnoteRef/>
      </w:r>
      <w:r w:rsidRPr="00DF48AE">
        <w:rPr>
          <w:rFonts w:ascii="Abadi" w:hAnsi="Abadi"/>
          <w:sz w:val="16"/>
          <w:szCs w:val="16"/>
        </w:rPr>
        <w:t xml:space="preserve"> </w:t>
      </w:r>
      <w:hyperlink r:id="rId19" w:anchor="ubicacion">
        <w:r w:rsidRPr="00DF48AE">
          <w:rPr>
            <w:rFonts w:ascii="Abadi" w:hAnsi="Abadi"/>
            <w:color w:val="0000FF"/>
            <w:sz w:val="16"/>
            <w:szCs w:val="16"/>
            <w:u w:val="single" w:color="0000FF"/>
          </w:rPr>
          <w:t>Subsecretaría</w:t>
        </w:r>
        <w:r w:rsidRPr="00DF48AE">
          <w:rPr>
            <w:rFonts w:ascii="Abadi" w:hAnsi="Abadi"/>
            <w:color w:val="0000FF"/>
            <w:spacing w:val="71"/>
            <w:sz w:val="16"/>
            <w:szCs w:val="16"/>
            <w:u w:val="single" w:color="0000FF"/>
          </w:rPr>
          <w:t xml:space="preserve"> </w:t>
        </w:r>
        <w:r w:rsidRPr="00DF48AE">
          <w:rPr>
            <w:rFonts w:ascii="Abadi" w:hAnsi="Abadi"/>
            <w:color w:val="0000FF"/>
            <w:sz w:val="16"/>
            <w:szCs w:val="16"/>
            <w:u w:val="single" w:color="0000FF"/>
          </w:rPr>
          <w:t>de</w:t>
        </w:r>
        <w:r w:rsidRPr="00DF48AE">
          <w:rPr>
            <w:rFonts w:ascii="Abadi" w:hAnsi="Abadi"/>
            <w:color w:val="0000FF"/>
            <w:spacing w:val="69"/>
            <w:sz w:val="16"/>
            <w:szCs w:val="16"/>
            <w:u w:val="single" w:color="0000FF"/>
          </w:rPr>
          <w:t xml:space="preserve"> </w:t>
        </w:r>
        <w:r w:rsidRPr="00DF48AE">
          <w:rPr>
            <w:rFonts w:ascii="Abadi" w:hAnsi="Abadi"/>
            <w:color w:val="0000FF"/>
            <w:sz w:val="16"/>
            <w:szCs w:val="16"/>
            <w:u w:val="single" w:color="0000FF"/>
          </w:rPr>
          <w:t>Educación</w:t>
        </w:r>
        <w:r w:rsidRPr="00DF48AE">
          <w:rPr>
            <w:rFonts w:ascii="Abadi" w:hAnsi="Abadi"/>
            <w:color w:val="0000FF"/>
            <w:spacing w:val="71"/>
            <w:sz w:val="16"/>
            <w:szCs w:val="16"/>
            <w:u w:val="single" w:color="0000FF"/>
          </w:rPr>
          <w:t xml:space="preserve"> </w:t>
        </w:r>
        <w:r w:rsidRPr="00DF48AE">
          <w:rPr>
            <w:rFonts w:ascii="Abadi" w:hAnsi="Abadi"/>
            <w:color w:val="0000FF"/>
            <w:sz w:val="16"/>
            <w:szCs w:val="16"/>
            <w:u w:val="single" w:color="0000FF"/>
          </w:rPr>
          <w:t>Media</w:t>
        </w:r>
        <w:r w:rsidRPr="00DF48AE">
          <w:rPr>
            <w:rFonts w:ascii="Abadi" w:hAnsi="Abadi"/>
            <w:color w:val="0000FF"/>
            <w:spacing w:val="71"/>
            <w:sz w:val="16"/>
            <w:szCs w:val="16"/>
            <w:u w:val="single" w:color="0000FF"/>
          </w:rPr>
          <w:t xml:space="preserve"> </w:t>
        </w:r>
        <w:r w:rsidRPr="00DF48AE">
          <w:rPr>
            <w:rFonts w:ascii="Abadi" w:hAnsi="Abadi"/>
            <w:color w:val="0000FF"/>
            <w:sz w:val="16"/>
            <w:szCs w:val="16"/>
            <w:u w:val="single" w:color="0000FF"/>
          </w:rPr>
          <w:t>Superior</w:t>
        </w:r>
        <w:r w:rsidRPr="00DF48AE">
          <w:rPr>
            <w:rFonts w:ascii="Abadi" w:hAnsi="Abadi"/>
            <w:color w:val="0000FF"/>
            <w:spacing w:val="69"/>
            <w:sz w:val="16"/>
            <w:szCs w:val="16"/>
            <w:u w:val="single" w:color="0000FF"/>
          </w:rPr>
          <w:t xml:space="preserve"> </w:t>
        </w:r>
        <w:r w:rsidRPr="00DF48AE">
          <w:rPr>
            <w:rFonts w:ascii="Abadi" w:hAnsi="Abadi"/>
            <w:color w:val="0000FF"/>
            <w:sz w:val="16"/>
            <w:szCs w:val="16"/>
            <w:u w:val="single" w:color="0000FF"/>
          </w:rPr>
          <w:t>:</w:t>
        </w:r>
        <w:r w:rsidRPr="00DF48AE">
          <w:rPr>
            <w:rFonts w:ascii="Abadi" w:hAnsi="Abadi"/>
            <w:color w:val="0000FF"/>
            <w:spacing w:val="71"/>
            <w:sz w:val="16"/>
            <w:szCs w:val="16"/>
            <w:u w:val="single" w:color="0000FF"/>
          </w:rPr>
          <w:t xml:space="preserve"> </w:t>
        </w:r>
        <w:r w:rsidRPr="00DF48AE">
          <w:rPr>
            <w:rFonts w:ascii="Abadi" w:hAnsi="Abadi"/>
            <w:color w:val="0000FF"/>
            <w:sz w:val="16"/>
            <w:szCs w:val="16"/>
            <w:u w:val="single" w:color="0000FF"/>
          </w:rPr>
          <w:t>Telebachilleratos</w:t>
        </w:r>
        <w:r w:rsidRPr="00DF48AE">
          <w:rPr>
            <w:rFonts w:ascii="Abadi" w:hAnsi="Abadi"/>
            <w:color w:val="0000FF"/>
            <w:spacing w:val="71"/>
            <w:sz w:val="16"/>
            <w:szCs w:val="16"/>
            <w:u w:val="single" w:color="0000FF"/>
          </w:rPr>
          <w:t xml:space="preserve"> </w:t>
        </w:r>
        <w:r w:rsidRPr="00DF48AE">
          <w:rPr>
            <w:rFonts w:ascii="Abadi" w:hAnsi="Abadi"/>
            <w:color w:val="0000FF"/>
            <w:sz w:val="16"/>
            <w:szCs w:val="16"/>
            <w:u w:val="single" w:color="0000FF"/>
          </w:rPr>
          <w:t>Comunitarios</w:t>
        </w:r>
        <w:r w:rsidRPr="00DF48AE">
          <w:rPr>
            <w:rFonts w:ascii="Abadi" w:hAnsi="Abadi"/>
            <w:color w:val="0000FF"/>
            <w:spacing w:val="71"/>
            <w:sz w:val="16"/>
            <w:szCs w:val="16"/>
            <w:u w:val="single" w:color="0000FF"/>
          </w:rPr>
          <w:t xml:space="preserve"> </w:t>
        </w:r>
        <w:r w:rsidRPr="00DF48AE">
          <w:rPr>
            <w:rFonts w:ascii="Abadi" w:hAnsi="Abadi"/>
            <w:color w:val="0000FF"/>
            <w:spacing w:val="-2"/>
            <w:sz w:val="16"/>
            <w:szCs w:val="16"/>
            <w:u w:val="single" w:color="0000FF"/>
          </w:rPr>
          <w:t>(sep.gob.mx)</w:t>
        </w:r>
      </w:hyperlink>
    </w:p>
    <w:p w14:paraId="0BA841CD" w14:textId="77777777" w:rsidR="00C154CB" w:rsidRPr="00392BD7" w:rsidRDefault="00C154CB" w:rsidP="00C154CB">
      <w:pPr>
        <w:pStyle w:val="Textoindependiente"/>
        <w:rPr>
          <w:rFonts w:ascii="Abadi" w:hAnsi="Abadi"/>
          <w:sz w:val="21"/>
          <w:szCs w:val="21"/>
        </w:rPr>
      </w:pPr>
    </w:p>
    <w:p w14:paraId="50F0FFF5" w14:textId="77777777" w:rsidR="00C154CB" w:rsidRPr="00392BD7" w:rsidRDefault="00C154CB" w:rsidP="00C154CB">
      <w:pPr>
        <w:pStyle w:val="Textoindependiente"/>
        <w:rPr>
          <w:rFonts w:ascii="Abadi" w:hAnsi="Abadi"/>
          <w:sz w:val="21"/>
          <w:szCs w:val="21"/>
        </w:rPr>
      </w:pPr>
    </w:p>
    <w:p w14:paraId="48983378" w14:textId="77777777" w:rsidR="00C154CB" w:rsidRPr="00F617F3" w:rsidRDefault="00C154CB" w:rsidP="00C154CB">
      <w:pPr>
        <w:pStyle w:val="Textonotapie"/>
      </w:pPr>
    </w:p>
  </w:footnote>
  <w:footnote w:id="52">
    <w:p w14:paraId="3325473A" w14:textId="10302E2B" w:rsidR="004076DC" w:rsidRPr="00F32B3F" w:rsidRDefault="00F34B58">
      <w:pPr>
        <w:pStyle w:val="Textonotapie"/>
        <w:rPr>
          <w:rFonts w:ascii="Abadi" w:hAnsi="Abadi"/>
          <w:sz w:val="16"/>
          <w:szCs w:val="16"/>
          <w:lang w:val="en-US"/>
        </w:rPr>
      </w:pPr>
      <w:hyperlink r:id="rId20" w:history="1">
        <w:r w:rsidR="004076DC" w:rsidRPr="006A675B">
          <w:rPr>
            <w:rStyle w:val="Hipervnculo"/>
            <w:rFonts w:ascii="Abadi" w:hAnsi="Abadi"/>
            <w:sz w:val="16"/>
            <w:szCs w:val="16"/>
            <w:vertAlign w:val="superscript"/>
          </w:rPr>
          <w:footnoteRef/>
        </w:r>
        <w:r w:rsidR="004076DC" w:rsidRPr="00F32B3F">
          <w:rPr>
            <w:rStyle w:val="Hipervnculo"/>
            <w:rFonts w:ascii="Abadi" w:hAnsi="Abadi"/>
            <w:sz w:val="16"/>
            <w:szCs w:val="16"/>
            <w:lang w:val="en-US"/>
          </w:rPr>
          <w:t xml:space="preserve"> </w:t>
        </w:r>
        <w:r w:rsidR="00F26B6C" w:rsidRPr="00F32B3F">
          <w:rPr>
            <w:rStyle w:val="Hipervnculo"/>
            <w:rFonts w:ascii="Abadi" w:hAnsi="Abadi"/>
            <w:sz w:val="16"/>
            <w:szCs w:val="16"/>
            <w:lang w:val="en-US"/>
          </w:rPr>
          <w:t>https://congreso-gto.s3.amazonaws.com/uploads/orden_archivo/archivo/29207/14_PPA_GPPMORENA_-_Fiscal_General_Estatal_feminicidios__11_MAYO_2023_.pdf</w:t>
        </w:r>
      </w:hyperlink>
    </w:p>
  </w:footnote>
  <w:footnote w:id="53">
    <w:p w14:paraId="64BCFF76" w14:textId="77777777" w:rsidR="006D5326" w:rsidRPr="00DC1C25" w:rsidRDefault="006D5326" w:rsidP="006D5326">
      <w:pPr>
        <w:spacing w:before="102"/>
        <w:ind w:right="500"/>
        <w:rPr>
          <w:rFonts w:ascii="Abadi" w:hAnsi="Abadi"/>
          <w:sz w:val="16"/>
          <w:szCs w:val="16"/>
        </w:rPr>
      </w:pPr>
      <w:r w:rsidRPr="000C5609">
        <w:rPr>
          <w:rStyle w:val="Refdenotaalpie"/>
          <w:rFonts w:ascii="Abadi" w:hAnsi="Abadi"/>
          <w:sz w:val="16"/>
          <w:szCs w:val="16"/>
        </w:rPr>
        <w:footnoteRef/>
      </w:r>
      <w:r w:rsidRPr="000C5609">
        <w:rPr>
          <w:rFonts w:ascii="Abadi" w:hAnsi="Abadi"/>
          <w:sz w:val="16"/>
          <w:szCs w:val="16"/>
        </w:rPr>
        <w:t xml:space="preserve"> </w:t>
      </w:r>
      <w:r w:rsidRPr="00DC1C25">
        <w:rPr>
          <w:rFonts w:ascii="Abadi" w:hAnsi="Abadi"/>
          <w:w w:val="90"/>
          <w:sz w:val="16"/>
          <w:szCs w:val="16"/>
        </w:rPr>
        <w:t>Gobierno</w:t>
      </w:r>
      <w:r w:rsidRPr="00DC1C25">
        <w:rPr>
          <w:rFonts w:ascii="Abadi" w:hAnsi="Abadi"/>
          <w:sz w:val="16"/>
          <w:szCs w:val="16"/>
        </w:rPr>
        <w:t xml:space="preserve"> </w:t>
      </w:r>
      <w:r w:rsidRPr="00DC1C25">
        <w:rPr>
          <w:rFonts w:ascii="Abadi" w:hAnsi="Abadi"/>
          <w:w w:val="90"/>
          <w:sz w:val="16"/>
          <w:szCs w:val="16"/>
        </w:rPr>
        <w:t>de</w:t>
      </w:r>
      <w:r w:rsidRPr="00DC1C25">
        <w:rPr>
          <w:rFonts w:ascii="Abadi" w:hAnsi="Abadi"/>
          <w:sz w:val="16"/>
          <w:szCs w:val="16"/>
        </w:rPr>
        <w:t xml:space="preserve"> </w:t>
      </w:r>
      <w:r w:rsidRPr="00DC1C25">
        <w:rPr>
          <w:rFonts w:ascii="Abadi" w:hAnsi="Abadi"/>
          <w:w w:val="90"/>
          <w:sz w:val="16"/>
          <w:szCs w:val="16"/>
        </w:rPr>
        <w:t>México.</w:t>
      </w:r>
      <w:r w:rsidRPr="00DC1C25">
        <w:rPr>
          <w:rFonts w:ascii="Abadi" w:hAnsi="Abadi"/>
          <w:sz w:val="16"/>
          <w:szCs w:val="16"/>
        </w:rPr>
        <w:t xml:space="preserve"> </w:t>
      </w:r>
      <w:proofErr w:type="spellStart"/>
      <w:r w:rsidRPr="00DC1C25">
        <w:rPr>
          <w:rFonts w:ascii="Abadi" w:hAnsi="Abadi"/>
          <w:i/>
          <w:w w:val="90"/>
          <w:sz w:val="16"/>
          <w:szCs w:val="16"/>
        </w:rPr>
        <w:t>Conavim</w:t>
      </w:r>
      <w:proofErr w:type="spellEnd"/>
      <w:r w:rsidRPr="00DC1C25">
        <w:rPr>
          <w:rFonts w:ascii="Abadi" w:hAnsi="Abadi"/>
          <w:i/>
          <w:w w:val="90"/>
          <w:sz w:val="16"/>
          <w:szCs w:val="16"/>
        </w:rPr>
        <w:t xml:space="preserve"> exhorta a gobierno de Guanajuato a combatir, sin dilaciones, la violencia</w:t>
      </w:r>
      <w:r w:rsidRPr="00DC1C25">
        <w:rPr>
          <w:rFonts w:ascii="Abadi" w:hAnsi="Abadi"/>
          <w:i/>
          <w:spacing w:val="40"/>
          <w:sz w:val="16"/>
          <w:szCs w:val="16"/>
        </w:rPr>
        <w:t xml:space="preserve"> </w:t>
      </w:r>
      <w:r w:rsidRPr="00DC1C25">
        <w:rPr>
          <w:rFonts w:ascii="Abadi" w:hAnsi="Abadi"/>
          <w:i/>
          <w:spacing w:val="-4"/>
          <w:sz w:val="16"/>
          <w:szCs w:val="16"/>
        </w:rPr>
        <w:t xml:space="preserve">contra las mujeres. </w:t>
      </w:r>
      <w:r w:rsidRPr="00DC1C25">
        <w:rPr>
          <w:rFonts w:ascii="Abadi" w:hAnsi="Abadi"/>
          <w:spacing w:val="-4"/>
          <w:sz w:val="16"/>
          <w:szCs w:val="16"/>
        </w:rPr>
        <w:t>Comunicado No. 177/2023</w:t>
      </w:r>
      <w:r w:rsidRPr="00DC1C25">
        <w:rPr>
          <w:rFonts w:ascii="Abadi" w:hAnsi="Abadi"/>
          <w:spacing w:val="40"/>
          <w:sz w:val="16"/>
          <w:szCs w:val="16"/>
        </w:rPr>
        <w:t xml:space="preserve"> </w:t>
      </w:r>
      <w:r w:rsidRPr="00DC1C25">
        <w:rPr>
          <w:rFonts w:ascii="Abadi" w:hAnsi="Abadi"/>
          <w:spacing w:val="-4"/>
          <w:sz w:val="16"/>
          <w:szCs w:val="16"/>
        </w:rPr>
        <w:t>(17/03/2023) Obtenido de:</w:t>
      </w:r>
      <w:r w:rsidRPr="00DC1C25">
        <w:rPr>
          <w:rFonts w:ascii="Abadi" w:hAnsi="Abadi"/>
          <w:sz w:val="16"/>
          <w:szCs w:val="16"/>
        </w:rPr>
        <w:t xml:space="preserve"> </w:t>
      </w:r>
      <w:r w:rsidRPr="00DC1C25">
        <w:rPr>
          <w:rFonts w:ascii="Abadi" w:hAnsi="Abadi"/>
          <w:spacing w:val="-4"/>
          <w:sz w:val="16"/>
          <w:szCs w:val="16"/>
        </w:rPr>
        <w:t>https://</w:t>
      </w:r>
      <w:hyperlink r:id="rId21">
        <w:r w:rsidRPr="00DC1C25">
          <w:rPr>
            <w:rFonts w:ascii="Abadi" w:hAnsi="Abadi"/>
            <w:spacing w:val="-4"/>
            <w:sz w:val="16"/>
            <w:szCs w:val="16"/>
          </w:rPr>
          <w:t>www.gob.mx/segob/prensa/conavim-exhorta-a-gobierno-de-guanajuato-a-combatir-sin-</w:t>
        </w:r>
      </w:hyperlink>
      <w:r w:rsidRPr="00DC1C25">
        <w:rPr>
          <w:rFonts w:ascii="Abadi" w:hAnsi="Abadi"/>
          <w:spacing w:val="-2"/>
          <w:sz w:val="16"/>
          <w:szCs w:val="16"/>
        </w:rPr>
        <w:t xml:space="preserve"> dilaciones-la-violencia-contra-las-mujeres</w:t>
      </w:r>
    </w:p>
  </w:footnote>
  <w:footnote w:id="54">
    <w:p w14:paraId="02EB0BD7" w14:textId="77777777" w:rsidR="00376B37" w:rsidRPr="00DC1C25" w:rsidRDefault="00376B37" w:rsidP="00376B37">
      <w:pPr>
        <w:pStyle w:val="Textonotapie"/>
        <w:rPr>
          <w:rFonts w:ascii="Abadi" w:hAnsi="Abadi"/>
          <w:sz w:val="16"/>
          <w:szCs w:val="16"/>
        </w:rPr>
      </w:pPr>
      <w:r w:rsidRPr="00DC1C25">
        <w:rPr>
          <w:rStyle w:val="Refdenotaalpie"/>
          <w:rFonts w:ascii="Abadi" w:hAnsi="Abadi"/>
          <w:sz w:val="16"/>
          <w:szCs w:val="16"/>
        </w:rPr>
        <w:footnoteRef/>
      </w:r>
      <w:r w:rsidRPr="00DC1C25">
        <w:rPr>
          <w:rFonts w:ascii="Abadi" w:hAnsi="Abadi"/>
          <w:sz w:val="16"/>
          <w:szCs w:val="16"/>
        </w:rPr>
        <w:t xml:space="preserve"> </w:t>
      </w:r>
      <w:r w:rsidRPr="00DC1C25">
        <w:rPr>
          <w:rFonts w:ascii="Abadi" w:hAnsi="Abadi"/>
          <w:spacing w:val="-6"/>
          <w:sz w:val="16"/>
          <w:szCs w:val="16"/>
        </w:rPr>
        <w:t>Secretariado</w:t>
      </w:r>
      <w:r w:rsidRPr="00DC1C25">
        <w:rPr>
          <w:rFonts w:ascii="Abadi" w:hAnsi="Abadi"/>
          <w:sz w:val="16"/>
          <w:szCs w:val="16"/>
        </w:rPr>
        <w:t xml:space="preserve"> </w:t>
      </w:r>
      <w:r w:rsidRPr="00DC1C25">
        <w:rPr>
          <w:rFonts w:ascii="Abadi" w:hAnsi="Abadi"/>
          <w:spacing w:val="-6"/>
          <w:sz w:val="16"/>
          <w:szCs w:val="16"/>
        </w:rPr>
        <w:t>Ejecutivo</w:t>
      </w:r>
      <w:r w:rsidRPr="00DC1C25">
        <w:rPr>
          <w:rFonts w:ascii="Abadi" w:hAnsi="Abadi"/>
          <w:sz w:val="16"/>
          <w:szCs w:val="16"/>
        </w:rPr>
        <w:t xml:space="preserve"> </w:t>
      </w:r>
      <w:r w:rsidRPr="00DC1C25">
        <w:rPr>
          <w:rFonts w:ascii="Abadi" w:hAnsi="Abadi"/>
          <w:spacing w:val="-6"/>
          <w:sz w:val="16"/>
          <w:szCs w:val="16"/>
        </w:rPr>
        <w:t>del</w:t>
      </w:r>
      <w:r w:rsidRPr="00DC1C25">
        <w:rPr>
          <w:rFonts w:ascii="Abadi" w:hAnsi="Abadi"/>
          <w:sz w:val="16"/>
          <w:szCs w:val="16"/>
        </w:rPr>
        <w:t xml:space="preserve"> </w:t>
      </w:r>
      <w:r w:rsidRPr="00DC1C25">
        <w:rPr>
          <w:rFonts w:ascii="Abadi" w:hAnsi="Abadi"/>
          <w:spacing w:val="-6"/>
          <w:sz w:val="16"/>
          <w:szCs w:val="16"/>
        </w:rPr>
        <w:t>Sistema</w:t>
      </w:r>
      <w:r w:rsidRPr="00DC1C25">
        <w:rPr>
          <w:rFonts w:ascii="Abadi" w:hAnsi="Abadi"/>
          <w:sz w:val="16"/>
          <w:szCs w:val="16"/>
        </w:rPr>
        <w:t xml:space="preserve"> </w:t>
      </w:r>
      <w:r w:rsidRPr="00DC1C25">
        <w:rPr>
          <w:rFonts w:ascii="Abadi" w:hAnsi="Abadi"/>
          <w:spacing w:val="-6"/>
          <w:sz w:val="16"/>
          <w:szCs w:val="16"/>
        </w:rPr>
        <w:t>Nacional</w:t>
      </w:r>
      <w:r w:rsidRPr="00DC1C25">
        <w:rPr>
          <w:rFonts w:ascii="Abadi" w:hAnsi="Abadi"/>
          <w:sz w:val="16"/>
          <w:szCs w:val="16"/>
        </w:rPr>
        <w:t xml:space="preserve"> </w:t>
      </w:r>
      <w:r w:rsidRPr="00DC1C25">
        <w:rPr>
          <w:rFonts w:ascii="Abadi" w:hAnsi="Abadi"/>
          <w:spacing w:val="-6"/>
          <w:sz w:val="16"/>
          <w:szCs w:val="16"/>
        </w:rPr>
        <w:t>de</w:t>
      </w:r>
      <w:r w:rsidRPr="00DC1C25">
        <w:rPr>
          <w:rFonts w:ascii="Abadi" w:hAnsi="Abadi"/>
          <w:sz w:val="16"/>
          <w:szCs w:val="16"/>
        </w:rPr>
        <w:t xml:space="preserve"> </w:t>
      </w:r>
      <w:r w:rsidRPr="00DC1C25">
        <w:rPr>
          <w:rFonts w:ascii="Abadi" w:hAnsi="Abadi"/>
          <w:spacing w:val="-6"/>
          <w:sz w:val="16"/>
          <w:szCs w:val="16"/>
        </w:rPr>
        <w:t>Seguridad</w:t>
      </w:r>
      <w:r w:rsidRPr="00DC1C25">
        <w:rPr>
          <w:rFonts w:ascii="Abadi" w:hAnsi="Abadi"/>
          <w:sz w:val="16"/>
          <w:szCs w:val="16"/>
        </w:rPr>
        <w:t xml:space="preserve"> </w:t>
      </w:r>
      <w:r w:rsidRPr="00DC1C25">
        <w:rPr>
          <w:rFonts w:ascii="Abadi" w:hAnsi="Abadi"/>
          <w:spacing w:val="-6"/>
          <w:sz w:val="16"/>
          <w:szCs w:val="16"/>
        </w:rPr>
        <w:t>Pública.</w:t>
      </w:r>
      <w:r w:rsidRPr="00DC1C25">
        <w:rPr>
          <w:rFonts w:ascii="Abadi" w:hAnsi="Abadi"/>
          <w:sz w:val="16"/>
          <w:szCs w:val="16"/>
        </w:rPr>
        <w:t xml:space="preserve"> </w:t>
      </w:r>
      <w:r w:rsidRPr="00DC1C25">
        <w:rPr>
          <w:rFonts w:ascii="Abadi" w:hAnsi="Abadi"/>
          <w:i/>
          <w:spacing w:val="-6"/>
          <w:sz w:val="16"/>
          <w:szCs w:val="16"/>
        </w:rPr>
        <w:t>Información</w:t>
      </w:r>
      <w:r w:rsidRPr="00DC1C25">
        <w:rPr>
          <w:rFonts w:ascii="Abadi" w:hAnsi="Abadi"/>
          <w:i/>
          <w:spacing w:val="-3"/>
          <w:sz w:val="16"/>
          <w:szCs w:val="16"/>
        </w:rPr>
        <w:t xml:space="preserve"> </w:t>
      </w:r>
      <w:r w:rsidRPr="00DC1C25">
        <w:rPr>
          <w:rFonts w:ascii="Abadi" w:hAnsi="Abadi"/>
          <w:i/>
          <w:spacing w:val="-6"/>
          <w:sz w:val="16"/>
          <w:szCs w:val="16"/>
        </w:rPr>
        <w:t>sobre</w:t>
      </w:r>
      <w:r w:rsidRPr="00DC1C25">
        <w:rPr>
          <w:rFonts w:ascii="Abadi" w:hAnsi="Abadi"/>
          <w:i/>
          <w:spacing w:val="-3"/>
          <w:sz w:val="16"/>
          <w:szCs w:val="16"/>
        </w:rPr>
        <w:t xml:space="preserve"> </w:t>
      </w:r>
      <w:r w:rsidRPr="00DC1C25">
        <w:rPr>
          <w:rFonts w:ascii="Abadi" w:hAnsi="Abadi"/>
          <w:i/>
          <w:spacing w:val="-6"/>
          <w:sz w:val="16"/>
          <w:szCs w:val="16"/>
        </w:rPr>
        <w:t>violencia</w:t>
      </w:r>
      <w:r w:rsidRPr="00DC1C25">
        <w:rPr>
          <w:rFonts w:ascii="Abadi" w:hAnsi="Abadi"/>
          <w:i/>
          <w:spacing w:val="-2"/>
          <w:sz w:val="16"/>
          <w:szCs w:val="16"/>
        </w:rPr>
        <w:t xml:space="preserve"> </w:t>
      </w:r>
      <w:r w:rsidRPr="00DC1C25">
        <w:rPr>
          <w:rFonts w:ascii="Abadi" w:hAnsi="Abadi"/>
          <w:i/>
          <w:spacing w:val="-6"/>
          <w:sz w:val="16"/>
          <w:szCs w:val="16"/>
        </w:rPr>
        <w:t>contra</w:t>
      </w:r>
      <w:r w:rsidRPr="00DC1C25">
        <w:rPr>
          <w:rFonts w:ascii="Abadi" w:hAnsi="Abadi"/>
          <w:i/>
          <w:spacing w:val="-2"/>
          <w:sz w:val="16"/>
          <w:szCs w:val="16"/>
        </w:rPr>
        <w:t xml:space="preserve"> </w:t>
      </w:r>
      <w:r w:rsidRPr="00DC1C25">
        <w:rPr>
          <w:rFonts w:ascii="Abadi" w:hAnsi="Abadi"/>
          <w:i/>
          <w:spacing w:val="-6"/>
          <w:sz w:val="16"/>
          <w:szCs w:val="16"/>
        </w:rPr>
        <w:t>las</w:t>
      </w:r>
      <w:r w:rsidRPr="00DC1C25">
        <w:rPr>
          <w:rFonts w:ascii="Abadi" w:hAnsi="Abadi"/>
          <w:i/>
          <w:sz w:val="16"/>
          <w:szCs w:val="16"/>
        </w:rPr>
        <w:t xml:space="preserve"> mujeres.</w:t>
      </w:r>
      <w:r w:rsidRPr="00DC1C25">
        <w:rPr>
          <w:rFonts w:ascii="Abadi" w:hAnsi="Abadi"/>
          <w:i/>
          <w:spacing w:val="-10"/>
          <w:sz w:val="16"/>
          <w:szCs w:val="16"/>
        </w:rPr>
        <w:t xml:space="preserve"> </w:t>
      </w:r>
      <w:r w:rsidRPr="00DC1C25">
        <w:rPr>
          <w:rFonts w:ascii="Abadi" w:hAnsi="Abadi"/>
          <w:sz w:val="16"/>
          <w:szCs w:val="16"/>
        </w:rPr>
        <w:t>Corte</w:t>
      </w:r>
      <w:r w:rsidRPr="00DC1C25">
        <w:rPr>
          <w:rFonts w:ascii="Abadi" w:hAnsi="Abadi"/>
          <w:spacing w:val="-10"/>
          <w:sz w:val="16"/>
          <w:szCs w:val="16"/>
        </w:rPr>
        <w:t xml:space="preserve"> </w:t>
      </w:r>
      <w:r w:rsidRPr="00DC1C25">
        <w:rPr>
          <w:rFonts w:ascii="Abadi" w:hAnsi="Abadi"/>
          <w:sz w:val="16"/>
          <w:szCs w:val="16"/>
        </w:rPr>
        <w:t>al</w:t>
      </w:r>
      <w:r w:rsidRPr="00DC1C25">
        <w:rPr>
          <w:rFonts w:ascii="Abadi" w:hAnsi="Abadi"/>
          <w:spacing w:val="-10"/>
          <w:sz w:val="16"/>
          <w:szCs w:val="16"/>
        </w:rPr>
        <w:t xml:space="preserve"> </w:t>
      </w:r>
      <w:r w:rsidRPr="00DC1C25">
        <w:rPr>
          <w:rFonts w:ascii="Abadi" w:hAnsi="Abadi"/>
          <w:sz w:val="16"/>
          <w:szCs w:val="16"/>
        </w:rPr>
        <w:t>31</w:t>
      </w:r>
      <w:r w:rsidRPr="00DC1C25">
        <w:rPr>
          <w:rFonts w:ascii="Abadi" w:hAnsi="Abadi"/>
          <w:spacing w:val="-9"/>
          <w:sz w:val="16"/>
          <w:szCs w:val="16"/>
        </w:rPr>
        <w:t xml:space="preserve"> </w:t>
      </w:r>
      <w:r w:rsidRPr="00DC1C25">
        <w:rPr>
          <w:rFonts w:ascii="Abadi" w:hAnsi="Abadi"/>
          <w:sz w:val="16"/>
          <w:szCs w:val="16"/>
        </w:rPr>
        <w:t>de</w:t>
      </w:r>
      <w:r w:rsidRPr="00DC1C25">
        <w:rPr>
          <w:rFonts w:ascii="Abadi" w:hAnsi="Abadi"/>
          <w:spacing w:val="-10"/>
          <w:sz w:val="16"/>
          <w:szCs w:val="16"/>
        </w:rPr>
        <w:t xml:space="preserve"> </w:t>
      </w:r>
      <w:r w:rsidRPr="00DC1C25">
        <w:rPr>
          <w:rFonts w:ascii="Abadi" w:hAnsi="Abadi"/>
          <w:sz w:val="16"/>
          <w:szCs w:val="16"/>
        </w:rPr>
        <w:t>diciembre</w:t>
      </w:r>
      <w:r w:rsidRPr="00DC1C25">
        <w:rPr>
          <w:rFonts w:ascii="Abadi" w:hAnsi="Abadi"/>
          <w:spacing w:val="-10"/>
          <w:sz w:val="16"/>
          <w:szCs w:val="16"/>
        </w:rPr>
        <w:t xml:space="preserve"> </w:t>
      </w:r>
      <w:r w:rsidRPr="00DC1C25">
        <w:rPr>
          <w:rFonts w:ascii="Abadi" w:hAnsi="Abadi"/>
          <w:sz w:val="16"/>
          <w:szCs w:val="16"/>
        </w:rPr>
        <w:t>de</w:t>
      </w:r>
      <w:r w:rsidRPr="00DC1C25">
        <w:rPr>
          <w:rFonts w:ascii="Abadi" w:hAnsi="Abadi"/>
          <w:spacing w:val="-10"/>
          <w:sz w:val="16"/>
          <w:szCs w:val="16"/>
        </w:rPr>
        <w:t xml:space="preserve"> </w:t>
      </w:r>
      <w:r w:rsidRPr="00DC1C25">
        <w:rPr>
          <w:rFonts w:ascii="Abadi" w:hAnsi="Abadi"/>
          <w:sz w:val="16"/>
          <w:szCs w:val="16"/>
        </w:rPr>
        <w:t>2022.</w:t>
      </w:r>
      <w:r w:rsidRPr="00DC1C25">
        <w:rPr>
          <w:rFonts w:ascii="Abadi" w:hAnsi="Abadi"/>
          <w:spacing w:val="-10"/>
          <w:sz w:val="16"/>
          <w:szCs w:val="16"/>
        </w:rPr>
        <w:t xml:space="preserve"> </w:t>
      </w:r>
      <w:r w:rsidRPr="00DC1C25">
        <w:rPr>
          <w:rFonts w:ascii="Abadi" w:hAnsi="Abadi"/>
          <w:sz w:val="16"/>
          <w:szCs w:val="16"/>
        </w:rPr>
        <w:t>Obtenido</w:t>
      </w:r>
      <w:r w:rsidRPr="00DC1C25">
        <w:rPr>
          <w:rFonts w:ascii="Abadi" w:hAnsi="Abadi"/>
          <w:spacing w:val="-10"/>
          <w:sz w:val="16"/>
          <w:szCs w:val="16"/>
        </w:rPr>
        <w:t xml:space="preserve"> </w:t>
      </w:r>
      <w:r w:rsidRPr="00DC1C25">
        <w:rPr>
          <w:rFonts w:ascii="Abadi" w:hAnsi="Abadi"/>
          <w:sz w:val="16"/>
          <w:szCs w:val="16"/>
        </w:rPr>
        <w:t xml:space="preserve">de: </w:t>
      </w:r>
      <w:r w:rsidRPr="00DC1C25">
        <w:rPr>
          <w:rFonts w:ascii="Abadi" w:hAnsi="Abadi"/>
          <w:spacing w:val="-2"/>
          <w:sz w:val="16"/>
          <w:szCs w:val="16"/>
        </w:rPr>
        <w:t>https://drive.google.com/file/d/1nLbsgp4mrz1M2CuDId0Y839mch64Apcd/view</w:t>
      </w:r>
    </w:p>
  </w:footnote>
  <w:footnote w:id="55">
    <w:p w14:paraId="0E31DCCC" w14:textId="77777777" w:rsidR="00376B37" w:rsidRPr="00DC1C25" w:rsidRDefault="00376B37" w:rsidP="00376B37">
      <w:pPr>
        <w:spacing w:before="2"/>
        <w:ind w:right="180"/>
        <w:jc w:val="both"/>
        <w:rPr>
          <w:rFonts w:ascii="Abadi" w:hAnsi="Abadi"/>
          <w:sz w:val="16"/>
          <w:szCs w:val="16"/>
        </w:rPr>
      </w:pPr>
      <w:r w:rsidRPr="00DC1C25">
        <w:rPr>
          <w:rStyle w:val="Refdenotaalpie"/>
          <w:rFonts w:ascii="Abadi" w:hAnsi="Abadi"/>
          <w:sz w:val="16"/>
          <w:szCs w:val="16"/>
        </w:rPr>
        <w:footnoteRef/>
      </w:r>
      <w:r w:rsidRPr="00DC1C25">
        <w:rPr>
          <w:rFonts w:ascii="Abadi" w:hAnsi="Abadi"/>
          <w:sz w:val="16"/>
          <w:szCs w:val="16"/>
        </w:rPr>
        <w:t xml:space="preserve"> </w:t>
      </w:r>
      <w:r w:rsidRPr="00DC1C25">
        <w:rPr>
          <w:rFonts w:ascii="Abadi" w:hAnsi="Abadi"/>
          <w:spacing w:val="-6"/>
          <w:sz w:val="16"/>
          <w:szCs w:val="16"/>
        </w:rPr>
        <w:t>Secretariado</w:t>
      </w:r>
      <w:r w:rsidRPr="00DC1C25">
        <w:rPr>
          <w:rFonts w:ascii="Abadi" w:hAnsi="Abadi"/>
          <w:sz w:val="16"/>
          <w:szCs w:val="16"/>
        </w:rPr>
        <w:t xml:space="preserve"> </w:t>
      </w:r>
      <w:r w:rsidRPr="00DC1C25">
        <w:rPr>
          <w:rFonts w:ascii="Abadi" w:hAnsi="Abadi"/>
          <w:spacing w:val="-6"/>
          <w:sz w:val="16"/>
          <w:szCs w:val="16"/>
        </w:rPr>
        <w:t>Ejecutivo</w:t>
      </w:r>
      <w:r w:rsidRPr="00DC1C25">
        <w:rPr>
          <w:rFonts w:ascii="Abadi" w:hAnsi="Abadi"/>
          <w:sz w:val="16"/>
          <w:szCs w:val="16"/>
        </w:rPr>
        <w:t xml:space="preserve"> </w:t>
      </w:r>
      <w:r w:rsidRPr="00DC1C25">
        <w:rPr>
          <w:rFonts w:ascii="Abadi" w:hAnsi="Abadi"/>
          <w:spacing w:val="-6"/>
          <w:sz w:val="16"/>
          <w:szCs w:val="16"/>
        </w:rPr>
        <w:t>del</w:t>
      </w:r>
      <w:r w:rsidRPr="00DC1C25">
        <w:rPr>
          <w:rFonts w:ascii="Abadi" w:hAnsi="Abadi"/>
          <w:sz w:val="16"/>
          <w:szCs w:val="16"/>
        </w:rPr>
        <w:t xml:space="preserve"> </w:t>
      </w:r>
      <w:r w:rsidRPr="00DC1C25">
        <w:rPr>
          <w:rFonts w:ascii="Abadi" w:hAnsi="Abadi"/>
          <w:spacing w:val="-6"/>
          <w:sz w:val="16"/>
          <w:szCs w:val="16"/>
        </w:rPr>
        <w:t>Sistema</w:t>
      </w:r>
      <w:r w:rsidRPr="00DC1C25">
        <w:rPr>
          <w:rFonts w:ascii="Abadi" w:hAnsi="Abadi"/>
          <w:sz w:val="16"/>
          <w:szCs w:val="16"/>
        </w:rPr>
        <w:t xml:space="preserve"> </w:t>
      </w:r>
      <w:r w:rsidRPr="00DC1C25">
        <w:rPr>
          <w:rFonts w:ascii="Abadi" w:hAnsi="Abadi"/>
          <w:spacing w:val="-6"/>
          <w:sz w:val="16"/>
          <w:szCs w:val="16"/>
        </w:rPr>
        <w:t>Nacional</w:t>
      </w:r>
      <w:r w:rsidRPr="00DC1C25">
        <w:rPr>
          <w:rFonts w:ascii="Abadi" w:hAnsi="Abadi"/>
          <w:sz w:val="16"/>
          <w:szCs w:val="16"/>
        </w:rPr>
        <w:t xml:space="preserve"> </w:t>
      </w:r>
      <w:r w:rsidRPr="00DC1C25">
        <w:rPr>
          <w:rFonts w:ascii="Abadi" w:hAnsi="Abadi"/>
          <w:spacing w:val="-6"/>
          <w:sz w:val="16"/>
          <w:szCs w:val="16"/>
        </w:rPr>
        <w:t>de</w:t>
      </w:r>
      <w:r w:rsidRPr="00DC1C25">
        <w:rPr>
          <w:rFonts w:ascii="Abadi" w:hAnsi="Abadi"/>
          <w:sz w:val="16"/>
          <w:szCs w:val="16"/>
        </w:rPr>
        <w:t xml:space="preserve"> </w:t>
      </w:r>
      <w:r w:rsidRPr="00DC1C25">
        <w:rPr>
          <w:rFonts w:ascii="Abadi" w:hAnsi="Abadi"/>
          <w:spacing w:val="-6"/>
          <w:sz w:val="16"/>
          <w:szCs w:val="16"/>
        </w:rPr>
        <w:t>Seguridad</w:t>
      </w:r>
      <w:r w:rsidRPr="00DC1C25">
        <w:rPr>
          <w:rFonts w:ascii="Abadi" w:hAnsi="Abadi"/>
          <w:sz w:val="16"/>
          <w:szCs w:val="16"/>
        </w:rPr>
        <w:t xml:space="preserve"> </w:t>
      </w:r>
      <w:r w:rsidRPr="00DC1C25">
        <w:rPr>
          <w:rFonts w:ascii="Abadi" w:hAnsi="Abadi"/>
          <w:spacing w:val="-6"/>
          <w:sz w:val="16"/>
          <w:szCs w:val="16"/>
        </w:rPr>
        <w:t>Pública.</w:t>
      </w:r>
      <w:r w:rsidRPr="00DC1C25">
        <w:rPr>
          <w:rFonts w:ascii="Abadi" w:hAnsi="Abadi"/>
          <w:sz w:val="16"/>
          <w:szCs w:val="16"/>
        </w:rPr>
        <w:t xml:space="preserve"> </w:t>
      </w:r>
      <w:r w:rsidRPr="00DC1C25">
        <w:rPr>
          <w:rFonts w:ascii="Abadi" w:hAnsi="Abadi"/>
          <w:i/>
          <w:spacing w:val="-6"/>
          <w:sz w:val="16"/>
          <w:szCs w:val="16"/>
        </w:rPr>
        <w:t>Información</w:t>
      </w:r>
      <w:r w:rsidRPr="00DC1C25">
        <w:rPr>
          <w:rFonts w:ascii="Abadi" w:hAnsi="Abadi"/>
          <w:i/>
          <w:spacing w:val="-3"/>
          <w:sz w:val="16"/>
          <w:szCs w:val="16"/>
        </w:rPr>
        <w:t xml:space="preserve"> </w:t>
      </w:r>
      <w:r w:rsidRPr="00DC1C25">
        <w:rPr>
          <w:rFonts w:ascii="Abadi" w:hAnsi="Abadi"/>
          <w:i/>
          <w:spacing w:val="-6"/>
          <w:sz w:val="16"/>
          <w:szCs w:val="16"/>
        </w:rPr>
        <w:t>sobre</w:t>
      </w:r>
      <w:r w:rsidRPr="00DC1C25">
        <w:rPr>
          <w:rFonts w:ascii="Abadi" w:hAnsi="Abadi"/>
          <w:i/>
          <w:spacing w:val="-3"/>
          <w:sz w:val="16"/>
          <w:szCs w:val="16"/>
        </w:rPr>
        <w:t xml:space="preserve"> </w:t>
      </w:r>
      <w:r w:rsidRPr="00DC1C25">
        <w:rPr>
          <w:rFonts w:ascii="Abadi" w:hAnsi="Abadi"/>
          <w:i/>
          <w:spacing w:val="-6"/>
          <w:sz w:val="16"/>
          <w:szCs w:val="16"/>
        </w:rPr>
        <w:t>violencia</w:t>
      </w:r>
      <w:r w:rsidRPr="00DC1C25">
        <w:rPr>
          <w:rFonts w:ascii="Abadi" w:hAnsi="Abadi"/>
          <w:i/>
          <w:spacing w:val="-2"/>
          <w:sz w:val="16"/>
          <w:szCs w:val="16"/>
        </w:rPr>
        <w:t xml:space="preserve"> </w:t>
      </w:r>
      <w:r w:rsidRPr="00DC1C25">
        <w:rPr>
          <w:rFonts w:ascii="Abadi" w:hAnsi="Abadi"/>
          <w:i/>
          <w:spacing w:val="-6"/>
          <w:sz w:val="16"/>
          <w:szCs w:val="16"/>
        </w:rPr>
        <w:t>contra</w:t>
      </w:r>
      <w:r w:rsidRPr="00DC1C25">
        <w:rPr>
          <w:rFonts w:ascii="Abadi" w:hAnsi="Abadi"/>
          <w:i/>
          <w:spacing w:val="-2"/>
          <w:sz w:val="16"/>
          <w:szCs w:val="16"/>
        </w:rPr>
        <w:t xml:space="preserve"> </w:t>
      </w:r>
      <w:r w:rsidRPr="00DC1C25">
        <w:rPr>
          <w:rFonts w:ascii="Abadi" w:hAnsi="Abadi"/>
          <w:i/>
          <w:spacing w:val="-6"/>
          <w:sz w:val="16"/>
          <w:szCs w:val="16"/>
        </w:rPr>
        <w:t>las</w:t>
      </w:r>
      <w:r w:rsidRPr="00DC1C25">
        <w:rPr>
          <w:rFonts w:ascii="Abadi" w:hAnsi="Abadi"/>
          <w:i/>
          <w:sz w:val="16"/>
          <w:szCs w:val="16"/>
        </w:rPr>
        <w:t xml:space="preserve"> </w:t>
      </w:r>
      <w:r w:rsidRPr="00DC1C25">
        <w:rPr>
          <w:rFonts w:ascii="Abadi" w:hAnsi="Abadi"/>
          <w:i/>
          <w:spacing w:val="-4"/>
          <w:sz w:val="16"/>
          <w:szCs w:val="16"/>
        </w:rPr>
        <w:t xml:space="preserve">mujeres. </w:t>
      </w:r>
      <w:r w:rsidRPr="00DC1C25">
        <w:rPr>
          <w:rFonts w:ascii="Abadi" w:hAnsi="Abadi"/>
          <w:spacing w:val="-4"/>
          <w:sz w:val="16"/>
          <w:szCs w:val="16"/>
        </w:rPr>
        <w:t>Corte al 31 de marzo de 2023.</w:t>
      </w:r>
      <w:r w:rsidRPr="00DC1C25">
        <w:rPr>
          <w:rFonts w:ascii="Abadi" w:hAnsi="Abadi"/>
          <w:spacing w:val="-5"/>
          <w:sz w:val="16"/>
          <w:szCs w:val="16"/>
        </w:rPr>
        <w:t xml:space="preserve"> </w:t>
      </w:r>
      <w:r w:rsidRPr="00DC1C25">
        <w:rPr>
          <w:rFonts w:ascii="Abadi" w:hAnsi="Abadi"/>
          <w:spacing w:val="-4"/>
          <w:sz w:val="16"/>
          <w:szCs w:val="16"/>
        </w:rPr>
        <w:t>Obtenido</w:t>
      </w:r>
      <w:r w:rsidRPr="00DC1C25">
        <w:rPr>
          <w:rFonts w:ascii="Abadi" w:hAnsi="Abadi"/>
          <w:spacing w:val="-5"/>
          <w:sz w:val="16"/>
          <w:szCs w:val="16"/>
        </w:rPr>
        <w:t xml:space="preserve"> </w:t>
      </w:r>
      <w:r w:rsidRPr="00DC1C25">
        <w:rPr>
          <w:rFonts w:ascii="Abadi" w:hAnsi="Abadi"/>
          <w:spacing w:val="-4"/>
          <w:sz w:val="16"/>
          <w:szCs w:val="16"/>
        </w:rPr>
        <w:t>de:</w:t>
      </w:r>
      <w:r w:rsidRPr="00DC1C25">
        <w:rPr>
          <w:rFonts w:ascii="Abadi" w:hAnsi="Abadi"/>
          <w:spacing w:val="-5"/>
          <w:sz w:val="16"/>
          <w:szCs w:val="16"/>
        </w:rPr>
        <w:t xml:space="preserve"> </w:t>
      </w:r>
      <w:r w:rsidRPr="00DC1C25">
        <w:rPr>
          <w:rFonts w:ascii="Abadi" w:hAnsi="Abadi"/>
          <w:spacing w:val="-4"/>
          <w:sz w:val="16"/>
          <w:szCs w:val="16"/>
        </w:rPr>
        <w:t>https://drive.google.com/file/d/1f1TWow5NhIM-</w:t>
      </w:r>
      <w:r w:rsidRPr="00DC1C25">
        <w:rPr>
          <w:rFonts w:ascii="Abadi" w:hAnsi="Abadi"/>
          <w:spacing w:val="-2"/>
          <w:sz w:val="16"/>
          <w:szCs w:val="16"/>
        </w:rPr>
        <w:t xml:space="preserve"> 5y650wuQq1viQCNKaStM/</w:t>
      </w:r>
      <w:proofErr w:type="spellStart"/>
      <w:r w:rsidRPr="00DC1C25">
        <w:rPr>
          <w:rFonts w:ascii="Abadi" w:hAnsi="Abadi"/>
          <w:spacing w:val="-2"/>
          <w:sz w:val="16"/>
          <w:szCs w:val="16"/>
        </w:rPr>
        <w:t>view</w:t>
      </w:r>
      <w:proofErr w:type="spellEnd"/>
    </w:p>
    <w:p w14:paraId="29F03F9A" w14:textId="77777777" w:rsidR="00376B37" w:rsidRPr="00DC1C25" w:rsidRDefault="00376B37" w:rsidP="00376B37">
      <w:pPr>
        <w:pStyle w:val="Textonotapie"/>
        <w:rPr>
          <w:rFonts w:ascii="Abadi" w:hAnsi="Abadi"/>
          <w:sz w:val="16"/>
          <w:szCs w:val="16"/>
        </w:rPr>
      </w:pPr>
    </w:p>
  </w:footnote>
  <w:footnote w:id="56">
    <w:p w14:paraId="7A5EF147" w14:textId="77777777" w:rsidR="003D7677" w:rsidRPr="00DC1C25" w:rsidRDefault="003D7677" w:rsidP="003D7677">
      <w:pPr>
        <w:spacing w:before="102"/>
        <w:ind w:left="102" w:right="145"/>
        <w:rPr>
          <w:rFonts w:ascii="Abadi" w:hAnsi="Abadi"/>
          <w:sz w:val="16"/>
          <w:szCs w:val="16"/>
        </w:rPr>
      </w:pPr>
      <w:r w:rsidRPr="00DC1C25">
        <w:rPr>
          <w:rStyle w:val="Refdenotaalpie"/>
          <w:rFonts w:ascii="Abadi" w:hAnsi="Abadi"/>
          <w:sz w:val="16"/>
          <w:szCs w:val="16"/>
        </w:rPr>
        <w:footnoteRef/>
      </w:r>
      <w:r w:rsidRPr="00DC1C25">
        <w:rPr>
          <w:rFonts w:ascii="Abadi" w:hAnsi="Abadi"/>
          <w:sz w:val="16"/>
          <w:szCs w:val="16"/>
        </w:rPr>
        <w:t xml:space="preserve"> </w:t>
      </w:r>
      <w:r w:rsidRPr="00DC1C25">
        <w:rPr>
          <w:rFonts w:ascii="Abadi" w:hAnsi="Abadi"/>
          <w:w w:val="90"/>
          <w:sz w:val="16"/>
          <w:szCs w:val="16"/>
        </w:rPr>
        <w:t xml:space="preserve">INEGI. </w:t>
      </w:r>
      <w:r w:rsidRPr="00DC1C25">
        <w:rPr>
          <w:rFonts w:ascii="Abadi" w:hAnsi="Abadi"/>
          <w:i/>
          <w:w w:val="90"/>
          <w:sz w:val="16"/>
          <w:szCs w:val="16"/>
        </w:rPr>
        <w:t>Estadísticas a propósito del día internacional de la eliminación de la violencia contra la mujer (25 de</w:t>
      </w:r>
      <w:r w:rsidRPr="00DC1C25">
        <w:rPr>
          <w:rFonts w:ascii="Abadi" w:hAnsi="Abadi"/>
          <w:i/>
          <w:sz w:val="16"/>
          <w:szCs w:val="16"/>
        </w:rPr>
        <w:t xml:space="preserve"> </w:t>
      </w:r>
      <w:r w:rsidRPr="00DC1C25">
        <w:rPr>
          <w:rFonts w:ascii="Abadi" w:hAnsi="Abadi"/>
          <w:i/>
          <w:spacing w:val="-2"/>
          <w:sz w:val="16"/>
          <w:szCs w:val="16"/>
        </w:rPr>
        <w:t>noviembre).</w:t>
      </w:r>
      <w:r w:rsidRPr="00DC1C25">
        <w:rPr>
          <w:rFonts w:ascii="Abadi" w:hAnsi="Abadi"/>
          <w:i/>
          <w:spacing w:val="-10"/>
          <w:sz w:val="16"/>
          <w:szCs w:val="16"/>
        </w:rPr>
        <w:t xml:space="preserve"> </w:t>
      </w:r>
      <w:r w:rsidRPr="00DC1C25">
        <w:rPr>
          <w:rFonts w:ascii="Abadi" w:hAnsi="Abadi"/>
          <w:i/>
          <w:spacing w:val="-2"/>
          <w:sz w:val="16"/>
          <w:szCs w:val="16"/>
        </w:rPr>
        <w:t>Datos</w:t>
      </w:r>
      <w:r w:rsidRPr="00DC1C25">
        <w:rPr>
          <w:rFonts w:ascii="Abadi" w:hAnsi="Abadi"/>
          <w:i/>
          <w:spacing w:val="-9"/>
          <w:sz w:val="16"/>
          <w:szCs w:val="16"/>
        </w:rPr>
        <w:t xml:space="preserve"> </w:t>
      </w:r>
      <w:r w:rsidRPr="00DC1C25">
        <w:rPr>
          <w:rFonts w:ascii="Abadi" w:hAnsi="Abadi"/>
          <w:i/>
          <w:spacing w:val="-2"/>
          <w:sz w:val="16"/>
          <w:szCs w:val="16"/>
        </w:rPr>
        <w:t>de</w:t>
      </w:r>
      <w:r w:rsidRPr="00DC1C25">
        <w:rPr>
          <w:rFonts w:ascii="Abadi" w:hAnsi="Abadi"/>
          <w:i/>
          <w:spacing w:val="-9"/>
          <w:sz w:val="16"/>
          <w:szCs w:val="16"/>
        </w:rPr>
        <w:t xml:space="preserve"> </w:t>
      </w:r>
      <w:r w:rsidRPr="00DC1C25">
        <w:rPr>
          <w:rFonts w:ascii="Abadi" w:hAnsi="Abadi"/>
          <w:i/>
          <w:spacing w:val="-2"/>
          <w:sz w:val="16"/>
          <w:szCs w:val="16"/>
        </w:rPr>
        <w:t>Guanajuato.</w:t>
      </w:r>
      <w:r w:rsidRPr="00DC1C25">
        <w:rPr>
          <w:rFonts w:ascii="Abadi" w:hAnsi="Abadi"/>
          <w:i/>
          <w:spacing w:val="-9"/>
          <w:sz w:val="16"/>
          <w:szCs w:val="16"/>
        </w:rPr>
        <w:t xml:space="preserve"> </w:t>
      </w:r>
      <w:r w:rsidRPr="00DC1C25">
        <w:rPr>
          <w:rFonts w:ascii="Abadi" w:hAnsi="Abadi"/>
          <w:spacing w:val="-2"/>
          <w:sz w:val="16"/>
          <w:szCs w:val="16"/>
        </w:rPr>
        <w:t>Boletín</w:t>
      </w:r>
      <w:r w:rsidRPr="00DC1C25">
        <w:rPr>
          <w:rFonts w:ascii="Abadi" w:hAnsi="Abadi"/>
          <w:spacing w:val="-9"/>
          <w:sz w:val="16"/>
          <w:szCs w:val="16"/>
        </w:rPr>
        <w:t xml:space="preserve"> </w:t>
      </w:r>
      <w:r w:rsidRPr="00DC1C25">
        <w:rPr>
          <w:rFonts w:ascii="Abadi" w:hAnsi="Abadi"/>
          <w:spacing w:val="-2"/>
          <w:sz w:val="16"/>
          <w:szCs w:val="16"/>
        </w:rPr>
        <w:t>de</w:t>
      </w:r>
      <w:r w:rsidRPr="00DC1C25">
        <w:rPr>
          <w:rFonts w:ascii="Abadi" w:hAnsi="Abadi"/>
          <w:spacing w:val="-9"/>
          <w:sz w:val="16"/>
          <w:szCs w:val="16"/>
        </w:rPr>
        <w:t xml:space="preserve"> </w:t>
      </w:r>
      <w:r w:rsidRPr="00DC1C25">
        <w:rPr>
          <w:rFonts w:ascii="Abadi" w:hAnsi="Abadi"/>
          <w:spacing w:val="-2"/>
          <w:sz w:val="16"/>
          <w:szCs w:val="16"/>
        </w:rPr>
        <w:t>Prensa</w:t>
      </w:r>
      <w:r w:rsidRPr="00DC1C25">
        <w:rPr>
          <w:rFonts w:ascii="Abadi" w:hAnsi="Abadi"/>
          <w:spacing w:val="-9"/>
          <w:sz w:val="16"/>
          <w:szCs w:val="16"/>
        </w:rPr>
        <w:t xml:space="preserve"> </w:t>
      </w:r>
      <w:r w:rsidRPr="00DC1C25">
        <w:rPr>
          <w:rFonts w:ascii="Abadi" w:hAnsi="Abadi"/>
          <w:spacing w:val="-2"/>
          <w:sz w:val="16"/>
          <w:szCs w:val="16"/>
        </w:rPr>
        <w:t>Núm.</w:t>
      </w:r>
      <w:r w:rsidRPr="00DC1C25">
        <w:rPr>
          <w:rFonts w:ascii="Abadi" w:hAnsi="Abadi"/>
          <w:spacing w:val="-9"/>
          <w:sz w:val="16"/>
          <w:szCs w:val="16"/>
        </w:rPr>
        <w:t xml:space="preserve"> </w:t>
      </w:r>
      <w:r w:rsidRPr="00DC1C25">
        <w:rPr>
          <w:rFonts w:ascii="Abadi" w:hAnsi="Abadi"/>
          <w:spacing w:val="-2"/>
          <w:sz w:val="16"/>
          <w:szCs w:val="16"/>
        </w:rPr>
        <w:t>581/20</w:t>
      </w:r>
      <w:r w:rsidRPr="00DC1C25">
        <w:rPr>
          <w:rFonts w:ascii="Abadi" w:hAnsi="Abadi"/>
          <w:spacing w:val="-9"/>
          <w:sz w:val="16"/>
          <w:szCs w:val="16"/>
        </w:rPr>
        <w:t xml:space="preserve"> </w:t>
      </w:r>
      <w:r w:rsidRPr="00DC1C25">
        <w:rPr>
          <w:rFonts w:ascii="Abadi" w:hAnsi="Abadi"/>
          <w:spacing w:val="-2"/>
          <w:sz w:val="16"/>
          <w:szCs w:val="16"/>
        </w:rPr>
        <w:t>Obtenido</w:t>
      </w:r>
      <w:r w:rsidRPr="00DC1C25">
        <w:rPr>
          <w:rFonts w:ascii="Abadi" w:hAnsi="Abadi"/>
          <w:spacing w:val="-9"/>
          <w:sz w:val="16"/>
          <w:szCs w:val="16"/>
        </w:rPr>
        <w:t xml:space="preserve"> </w:t>
      </w:r>
      <w:r w:rsidRPr="00DC1C25">
        <w:rPr>
          <w:rFonts w:ascii="Abadi" w:hAnsi="Abadi"/>
          <w:spacing w:val="-2"/>
          <w:sz w:val="16"/>
          <w:szCs w:val="16"/>
        </w:rPr>
        <w:t xml:space="preserve">de: </w:t>
      </w:r>
      <w:r w:rsidRPr="00DC1C25">
        <w:rPr>
          <w:rFonts w:ascii="Abadi" w:hAnsi="Abadi"/>
          <w:spacing w:val="-4"/>
          <w:sz w:val="16"/>
          <w:szCs w:val="16"/>
        </w:rPr>
        <w:t>https://sc.inegi.org.mx/SIESVIM1/Asignador?ruta=/sievcm/Documentos/&amp;nombreArchivo=GUA%2</w:t>
      </w:r>
      <w:r w:rsidRPr="00DC1C25">
        <w:rPr>
          <w:rFonts w:ascii="Abadi" w:hAnsi="Abadi"/>
          <w:spacing w:val="-2"/>
          <w:sz w:val="16"/>
          <w:szCs w:val="16"/>
        </w:rPr>
        <w:t xml:space="preserve"> 02020.pdf</w:t>
      </w:r>
      <w:r w:rsidRPr="00DC1C25">
        <w:rPr>
          <w:rFonts w:ascii="Abadi" w:hAnsi="Abadi"/>
          <w:spacing w:val="-10"/>
          <w:sz w:val="16"/>
          <w:szCs w:val="16"/>
        </w:rPr>
        <w:t xml:space="preserve"> </w:t>
      </w:r>
      <w:r w:rsidRPr="00DC1C25">
        <w:rPr>
          <w:rFonts w:ascii="Abadi" w:hAnsi="Abadi"/>
          <w:spacing w:val="-2"/>
          <w:sz w:val="16"/>
          <w:szCs w:val="16"/>
        </w:rPr>
        <w:t>(23/noviembre/2020)</w:t>
      </w:r>
    </w:p>
  </w:footnote>
  <w:footnote w:id="57">
    <w:p w14:paraId="3729810D" w14:textId="77777777" w:rsidR="000E0B04" w:rsidRPr="000C5609" w:rsidRDefault="000E0B04" w:rsidP="000E0B04">
      <w:pPr>
        <w:ind w:left="102" w:right="145"/>
        <w:rPr>
          <w:rFonts w:ascii="Abadi" w:hAnsi="Abadi"/>
          <w:sz w:val="16"/>
          <w:szCs w:val="16"/>
        </w:rPr>
      </w:pPr>
      <w:r w:rsidRPr="00DC1C25">
        <w:rPr>
          <w:rStyle w:val="Refdenotaalpie"/>
          <w:rFonts w:ascii="Abadi" w:hAnsi="Abadi"/>
          <w:sz w:val="16"/>
          <w:szCs w:val="16"/>
        </w:rPr>
        <w:footnoteRef/>
      </w:r>
      <w:r w:rsidRPr="00DC1C25">
        <w:rPr>
          <w:rFonts w:ascii="Abadi" w:hAnsi="Abadi"/>
          <w:sz w:val="16"/>
          <w:szCs w:val="16"/>
        </w:rPr>
        <w:t xml:space="preserve"> </w:t>
      </w:r>
      <w:r w:rsidRPr="00DC1C25">
        <w:rPr>
          <w:rFonts w:ascii="Abadi" w:hAnsi="Abadi"/>
          <w:spacing w:val="-4"/>
          <w:sz w:val="16"/>
          <w:szCs w:val="16"/>
        </w:rPr>
        <w:t xml:space="preserve">Suprema Corte de Justicia de la Nación. </w:t>
      </w:r>
      <w:r w:rsidRPr="00DC1C25">
        <w:rPr>
          <w:rFonts w:ascii="Abadi" w:hAnsi="Abadi"/>
          <w:i/>
          <w:spacing w:val="-4"/>
          <w:sz w:val="16"/>
          <w:szCs w:val="16"/>
        </w:rPr>
        <w:t>Guía de</w:t>
      </w:r>
      <w:r w:rsidRPr="00DC1C25">
        <w:rPr>
          <w:rFonts w:ascii="Abadi" w:hAnsi="Abadi"/>
          <w:i/>
          <w:spacing w:val="-5"/>
          <w:sz w:val="16"/>
          <w:szCs w:val="16"/>
        </w:rPr>
        <w:t xml:space="preserve"> </w:t>
      </w:r>
      <w:r w:rsidRPr="00DC1C25">
        <w:rPr>
          <w:rFonts w:ascii="Abadi" w:hAnsi="Abadi"/>
          <w:i/>
          <w:spacing w:val="-4"/>
          <w:sz w:val="16"/>
          <w:szCs w:val="16"/>
        </w:rPr>
        <w:t>estándares</w:t>
      </w:r>
      <w:r w:rsidRPr="00DC1C25">
        <w:rPr>
          <w:rFonts w:ascii="Abadi" w:hAnsi="Abadi"/>
          <w:i/>
          <w:spacing w:val="-5"/>
          <w:sz w:val="16"/>
          <w:szCs w:val="16"/>
        </w:rPr>
        <w:t xml:space="preserve"> </w:t>
      </w:r>
      <w:r w:rsidRPr="00DC1C25">
        <w:rPr>
          <w:rFonts w:ascii="Abadi" w:hAnsi="Abadi"/>
          <w:i/>
          <w:spacing w:val="-4"/>
          <w:sz w:val="16"/>
          <w:szCs w:val="16"/>
        </w:rPr>
        <w:t>constitucionales y</w:t>
      </w:r>
      <w:r w:rsidRPr="00DC1C25">
        <w:rPr>
          <w:rFonts w:ascii="Abadi" w:hAnsi="Abadi"/>
          <w:i/>
          <w:spacing w:val="-5"/>
          <w:sz w:val="16"/>
          <w:szCs w:val="16"/>
        </w:rPr>
        <w:t xml:space="preserve"> </w:t>
      </w:r>
      <w:r w:rsidRPr="00DC1C25">
        <w:rPr>
          <w:rFonts w:ascii="Abadi" w:hAnsi="Abadi"/>
          <w:i/>
          <w:spacing w:val="-4"/>
          <w:sz w:val="16"/>
          <w:szCs w:val="16"/>
        </w:rPr>
        <w:t>convencionales para la</w:t>
      </w:r>
      <w:r w:rsidRPr="00DC1C25">
        <w:rPr>
          <w:rFonts w:ascii="Abadi" w:hAnsi="Abadi"/>
          <w:i/>
          <w:sz w:val="16"/>
          <w:szCs w:val="16"/>
        </w:rPr>
        <w:t xml:space="preserve"> </w:t>
      </w:r>
      <w:r w:rsidRPr="00DC1C25">
        <w:rPr>
          <w:rFonts w:ascii="Abadi" w:hAnsi="Abadi"/>
          <w:i/>
          <w:spacing w:val="-6"/>
          <w:sz w:val="16"/>
          <w:szCs w:val="16"/>
        </w:rPr>
        <w:t>investigación de</w:t>
      </w:r>
      <w:r w:rsidRPr="00DC1C25">
        <w:rPr>
          <w:rFonts w:ascii="Abadi" w:hAnsi="Abadi"/>
          <w:i/>
          <w:spacing w:val="-5"/>
          <w:sz w:val="16"/>
          <w:szCs w:val="16"/>
        </w:rPr>
        <w:t xml:space="preserve"> </w:t>
      </w:r>
      <w:r w:rsidRPr="00DC1C25">
        <w:rPr>
          <w:rFonts w:ascii="Abadi" w:hAnsi="Abadi"/>
          <w:i/>
          <w:spacing w:val="-6"/>
          <w:sz w:val="16"/>
          <w:szCs w:val="16"/>
        </w:rPr>
        <w:t>muertes</w:t>
      </w:r>
      <w:r w:rsidRPr="00DC1C25">
        <w:rPr>
          <w:rFonts w:ascii="Abadi" w:hAnsi="Abadi"/>
          <w:i/>
          <w:spacing w:val="-5"/>
          <w:sz w:val="16"/>
          <w:szCs w:val="16"/>
        </w:rPr>
        <w:t xml:space="preserve"> </w:t>
      </w:r>
      <w:r w:rsidRPr="00DC1C25">
        <w:rPr>
          <w:rFonts w:ascii="Abadi" w:hAnsi="Abadi"/>
          <w:i/>
          <w:spacing w:val="-6"/>
          <w:sz w:val="16"/>
          <w:szCs w:val="16"/>
        </w:rPr>
        <w:t>violentas</w:t>
      </w:r>
      <w:r w:rsidRPr="00DC1C25">
        <w:rPr>
          <w:rFonts w:ascii="Abadi" w:hAnsi="Abadi"/>
          <w:i/>
          <w:spacing w:val="-5"/>
          <w:sz w:val="16"/>
          <w:szCs w:val="16"/>
        </w:rPr>
        <w:t xml:space="preserve"> </w:t>
      </w:r>
      <w:r w:rsidRPr="00DC1C25">
        <w:rPr>
          <w:rFonts w:ascii="Abadi" w:hAnsi="Abadi"/>
          <w:i/>
          <w:spacing w:val="-6"/>
          <w:sz w:val="16"/>
          <w:szCs w:val="16"/>
        </w:rPr>
        <w:t>de</w:t>
      </w:r>
      <w:r w:rsidRPr="00DC1C25">
        <w:rPr>
          <w:rFonts w:ascii="Abadi" w:hAnsi="Abadi"/>
          <w:i/>
          <w:spacing w:val="-5"/>
          <w:sz w:val="16"/>
          <w:szCs w:val="16"/>
        </w:rPr>
        <w:t xml:space="preserve"> </w:t>
      </w:r>
      <w:r w:rsidRPr="00DC1C25">
        <w:rPr>
          <w:rFonts w:ascii="Abadi" w:hAnsi="Abadi"/>
          <w:i/>
          <w:spacing w:val="-6"/>
          <w:sz w:val="16"/>
          <w:szCs w:val="16"/>
        </w:rPr>
        <w:t>mujeres</w:t>
      </w:r>
      <w:r w:rsidRPr="00DC1C25">
        <w:rPr>
          <w:rFonts w:ascii="Abadi" w:hAnsi="Abadi"/>
          <w:i/>
          <w:spacing w:val="-5"/>
          <w:sz w:val="16"/>
          <w:szCs w:val="16"/>
        </w:rPr>
        <w:t xml:space="preserve"> </w:t>
      </w:r>
      <w:r w:rsidRPr="00DC1C25">
        <w:rPr>
          <w:rFonts w:ascii="Abadi" w:hAnsi="Abadi"/>
          <w:i/>
          <w:spacing w:val="-6"/>
          <w:sz w:val="16"/>
          <w:szCs w:val="16"/>
        </w:rPr>
        <w:t>por</w:t>
      </w:r>
      <w:r w:rsidRPr="00DC1C25">
        <w:rPr>
          <w:rFonts w:ascii="Abadi" w:hAnsi="Abadi"/>
          <w:i/>
          <w:spacing w:val="-5"/>
          <w:sz w:val="16"/>
          <w:szCs w:val="16"/>
        </w:rPr>
        <w:t xml:space="preserve"> </w:t>
      </w:r>
      <w:r w:rsidRPr="00DC1C25">
        <w:rPr>
          <w:rFonts w:ascii="Abadi" w:hAnsi="Abadi"/>
          <w:i/>
          <w:spacing w:val="-6"/>
          <w:sz w:val="16"/>
          <w:szCs w:val="16"/>
        </w:rPr>
        <w:t>razones</w:t>
      </w:r>
      <w:r w:rsidRPr="00DC1C25">
        <w:rPr>
          <w:rFonts w:ascii="Abadi" w:hAnsi="Abadi"/>
          <w:i/>
          <w:spacing w:val="-5"/>
          <w:sz w:val="16"/>
          <w:szCs w:val="16"/>
        </w:rPr>
        <w:t xml:space="preserve"> </w:t>
      </w:r>
      <w:r w:rsidRPr="00DC1C25">
        <w:rPr>
          <w:rFonts w:ascii="Abadi" w:hAnsi="Abadi"/>
          <w:i/>
          <w:spacing w:val="-6"/>
          <w:sz w:val="16"/>
          <w:szCs w:val="16"/>
        </w:rPr>
        <w:t>de</w:t>
      </w:r>
      <w:r w:rsidRPr="00DC1C25">
        <w:rPr>
          <w:rFonts w:ascii="Abadi" w:hAnsi="Abadi"/>
          <w:i/>
          <w:spacing w:val="-5"/>
          <w:sz w:val="16"/>
          <w:szCs w:val="16"/>
        </w:rPr>
        <w:t xml:space="preserve"> </w:t>
      </w:r>
      <w:r w:rsidRPr="00DC1C25">
        <w:rPr>
          <w:rFonts w:ascii="Abadi" w:hAnsi="Abadi"/>
          <w:i/>
          <w:spacing w:val="-6"/>
          <w:sz w:val="16"/>
          <w:szCs w:val="16"/>
        </w:rPr>
        <w:t>género</w:t>
      </w:r>
      <w:r w:rsidRPr="00DC1C25">
        <w:rPr>
          <w:rFonts w:ascii="Abadi" w:hAnsi="Abadi"/>
          <w:spacing w:val="-6"/>
          <w:sz w:val="16"/>
          <w:szCs w:val="16"/>
        </w:rPr>
        <w:t>.</w:t>
      </w:r>
      <w:r w:rsidRPr="00DC1C25">
        <w:rPr>
          <w:rFonts w:ascii="Abadi" w:hAnsi="Abadi"/>
          <w:spacing w:val="-3"/>
          <w:sz w:val="16"/>
          <w:szCs w:val="16"/>
        </w:rPr>
        <w:t xml:space="preserve"> </w:t>
      </w:r>
      <w:r w:rsidRPr="00DC1C25">
        <w:rPr>
          <w:rFonts w:ascii="Abadi" w:hAnsi="Abadi"/>
          <w:spacing w:val="-6"/>
          <w:sz w:val="16"/>
          <w:szCs w:val="16"/>
        </w:rPr>
        <w:t>Págs.</w:t>
      </w:r>
      <w:r w:rsidRPr="00DC1C25">
        <w:rPr>
          <w:rFonts w:ascii="Abadi" w:hAnsi="Abadi"/>
          <w:spacing w:val="-2"/>
          <w:sz w:val="16"/>
          <w:szCs w:val="16"/>
        </w:rPr>
        <w:t xml:space="preserve"> </w:t>
      </w:r>
      <w:r w:rsidRPr="00DC1C25">
        <w:rPr>
          <w:rFonts w:ascii="Abadi" w:hAnsi="Abadi"/>
          <w:spacing w:val="-6"/>
          <w:sz w:val="16"/>
          <w:szCs w:val="16"/>
        </w:rPr>
        <w:t>22</w:t>
      </w:r>
      <w:r w:rsidRPr="00DC1C25">
        <w:rPr>
          <w:rFonts w:ascii="Abadi" w:hAnsi="Abadi"/>
          <w:sz w:val="16"/>
          <w:szCs w:val="16"/>
        </w:rPr>
        <w:t xml:space="preserve"> </w:t>
      </w:r>
      <w:r w:rsidRPr="00DC1C25">
        <w:rPr>
          <w:rFonts w:ascii="Abadi" w:hAnsi="Abadi"/>
          <w:spacing w:val="-6"/>
          <w:sz w:val="16"/>
          <w:szCs w:val="16"/>
        </w:rPr>
        <w:t>y</w:t>
      </w:r>
      <w:r w:rsidRPr="00DC1C25">
        <w:rPr>
          <w:rFonts w:ascii="Abadi" w:hAnsi="Abadi"/>
          <w:spacing w:val="-1"/>
          <w:sz w:val="16"/>
          <w:szCs w:val="16"/>
        </w:rPr>
        <w:t xml:space="preserve"> </w:t>
      </w:r>
      <w:r w:rsidRPr="00DC1C25">
        <w:rPr>
          <w:rFonts w:ascii="Abadi" w:hAnsi="Abadi"/>
          <w:spacing w:val="-6"/>
          <w:sz w:val="16"/>
          <w:szCs w:val="16"/>
        </w:rPr>
        <w:t>23.</w:t>
      </w:r>
      <w:r w:rsidRPr="00DC1C25">
        <w:rPr>
          <w:rFonts w:ascii="Abadi" w:hAnsi="Abadi"/>
          <w:spacing w:val="-2"/>
          <w:sz w:val="16"/>
          <w:szCs w:val="16"/>
        </w:rPr>
        <w:t xml:space="preserve"> </w:t>
      </w:r>
      <w:r w:rsidRPr="00DC1C25">
        <w:rPr>
          <w:rFonts w:ascii="Abadi" w:hAnsi="Abadi"/>
          <w:spacing w:val="-6"/>
          <w:sz w:val="16"/>
          <w:szCs w:val="16"/>
        </w:rPr>
        <w:t>Obtenido</w:t>
      </w:r>
      <w:r w:rsidRPr="00DC1C25">
        <w:rPr>
          <w:rFonts w:ascii="Abadi" w:hAnsi="Abadi"/>
          <w:sz w:val="16"/>
          <w:szCs w:val="16"/>
        </w:rPr>
        <w:t xml:space="preserve"> </w:t>
      </w:r>
      <w:r w:rsidRPr="00DC1C25">
        <w:rPr>
          <w:rFonts w:ascii="Abadi" w:hAnsi="Abadi"/>
          <w:spacing w:val="-6"/>
          <w:sz w:val="16"/>
          <w:szCs w:val="16"/>
        </w:rPr>
        <w:t>de:</w:t>
      </w:r>
      <w:r w:rsidRPr="00DC1C25">
        <w:rPr>
          <w:rFonts w:ascii="Abadi" w:hAnsi="Abadi"/>
          <w:sz w:val="16"/>
          <w:szCs w:val="16"/>
        </w:rPr>
        <w:t xml:space="preserve"> </w:t>
      </w:r>
      <w:r w:rsidRPr="00DC1C25">
        <w:rPr>
          <w:rFonts w:ascii="Abadi" w:hAnsi="Abadi"/>
          <w:spacing w:val="-6"/>
          <w:sz w:val="16"/>
          <w:szCs w:val="16"/>
        </w:rPr>
        <w:t>https://</w:t>
      </w:r>
      <w:hyperlink r:id="rId22">
        <w:r w:rsidRPr="00DC1C25">
          <w:rPr>
            <w:rFonts w:ascii="Abadi" w:hAnsi="Abadi"/>
            <w:spacing w:val="-6"/>
            <w:sz w:val="16"/>
            <w:szCs w:val="16"/>
          </w:rPr>
          <w:t>www.scjn.gob.mx/sites/default/files/comunicacion_digital/2022-09/Guia_mujeres_revision.pdf</w:t>
        </w:r>
      </w:hyperlink>
    </w:p>
  </w:footnote>
  <w:footnote w:id="58">
    <w:p w14:paraId="0F82FE7B" w14:textId="77777777" w:rsidR="000F0401" w:rsidRPr="000C5609" w:rsidRDefault="000F0401" w:rsidP="000F0401">
      <w:pPr>
        <w:ind w:left="102"/>
        <w:rPr>
          <w:rFonts w:ascii="Abadi" w:hAnsi="Abadi"/>
          <w:sz w:val="16"/>
          <w:szCs w:val="16"/>
        </w:rPr>
      </w:pPr>
      <w:r w:rsidRPr="000C5609">
        <w:rPr>
          <w:rStyle w:val="Refdenotaalpie"/>
          <w:rFonts w:ascii="Abadi" w:hAnsi="Abadi"/>
          <w:sz w:val="16"/>
          <w:szCs w:val="16"/>
        </w:rPr>
        <w:footnoteRef/>
      </w:r>
      <w:r w:rsidRPr="000C5609">
        <w:rPr>
          <w:rFonts w:ascii="Abadi" w:hAnsi="Abadi"/>
          <w:sz w:val="16"/>
          <w:szCs w:val="16"/>
        </w:rPr>
        <w:t xml:space="preserve"> </w:t>
      </w:r>
      <w:r w:rsidRPr="000C5609">
        <w:rPr>
          <w:rFonts w:ascii="Abadi" w:hAnsi="Abadi"/>
          <w:spacing w:val="-2"/>
          <w:sz w:val="16"/>
          <w:szCs w:val="16"/>
        </w:rPr>
        <w:t>Ibidem.</w:t>
      </w:r>
      <w:r w:rsidRPr="000C5609">
        <w:rPr>
          <w:rFonts w:ascii="Abadi" w:hAnsi="Abadi"/>
          <w:spacing w:val="-4"/>
          <w:sz w:val="16"/>
          <w:szCs w:val="16"/>
        </w:rPr>
        <w:t xml:space="preserve"> </w:t>
      </w:r>
      <w:r w:rsidRPr="000C5609">
        <w:rPr>
          <w:rFonts w:ascii="Abadi" w:hAnsi="Abadi"/>
          <w:spacing w:val="-2"/>
          <w:sz w:val="16"/>
          <w:szCs w:val="16"/>
        </w:rPr>
        <w:t>Suprema</w:t>
      </w:r>
      <w:r w:rsidRPr="000C5609">
        <w:rPr>
          <w:rFonts w:ascii="Abadi" w:hAnsi="Abadi"/>
          <w:spacing w:val="-3"/>
          <w:sz w:val="16"/>
          <w:szCs w:val="16"/>
        </w:rPr>
        <w:t xml:space="preserve"> </w:t>
      </w:r>
      <w:r w:rsidRPr="000C5609">
        <w:rPr>
          <w:rFonts w:ascii="Abadi" w:hAnsi="Abadi"/>
          <w:spacing w:val="-2"/>
          <w:sz w:val="16"/>
          <w:szCs w:val="16"/>
        </w:rPr>
        <w:t>Corte</w:t>
      </w:r>
      <w:r w:rsidRPr="000C5609">
        <w:rPr>
          <w:rFonts w:ascii="Abadi" w:hAnsi="Abadi"/>
          <w:spacing w:val="-3"/>
          <w:sz w:val="16"/>
          <w:szCs w:val="16"/>
        </w:rPr>
        <w:t xml:space="preserve"> </w:t>
      </w:r>
      <w:r w:rsidRPr="000C5609">
        <w:rPr>
          <w:rFonts w:ascii="Abadi" w:hAnsi="Abadi"/>
          <w:spacing w:val="-2"/>
          <w:sz w:val="16"/>
          <w:szCs w:val="16"/>
        </w:rPr>
        <w:t>de</w:t>
      </w:r>
      <w:r w:rsidRPr="000C5609">
        <w:rPr>
          <w:rFonts w:ascii="Abadi" w:hAnsi="Abadi"/>
          <w:spacing w:val="-3"/>
          <w:sz w:val="16"/>
          <w:szCs w:val="16"/>
        </w:rPr>
        <w:t xml:space="preserve"> </w:t>
      </w:r>
      <w:r w:rsidRPr="000C5609">
        <w:rPr>
          <w:rFonts w:ascii="Abadi" w:hAnsi="Abadi"/>
          <w:spacing w:val="-2"/>
          <w:sz w:val="16"/>
          <w:szCs w:val="16"/>
        </w:rPr>
        <w:t>Justicia</w:t>
      </w:r>
      <w:r w:rsidRPr="000C5609">
        <w:rPr>
          <w:rFonts w:ascii="Abadi" w:hAnsi="Abadi"/>
          <w:spacing w:val="-3"/>
          <w:sz w:val="16"/>
          <w:szCs w:val="16"/>
        </w:rPr>
        <w:t xml:space="preserve"> </w:t>
      </w:r>
      <w:r w:rsidRPr="000C5609">
        <w:rPr>
          <w:rFonts w:ascii="Abadi" w:hAnsi="Abadi"/>
          <w:spacing w:val="-2"/>
          <w:sz w:val="16"/>
          <w:szCs w:val="16"/>
        </w:rPr>
        <w:t>de</w:t>
      </w:r>
      <w:r w:rsidRPr="000C5609">
        <w:rPr>
          <w:rFonts w:ascii="Abadi" w:hAnsi="Abadi"/>
          <w:spacing w:val="-4"/>
          <w:sz w:val="16"/>
          <w:szCs w:val="16"/>
        </w:rPr>
        <w:t xml:space="preserve"> </w:t>
      </w:r>
      <w:r w:rsidRPr="000C5609">
        <w:rPr>
          <w:rFonts w:ascii="Abadi" w:hAnsi="Abadi"/>
          <w:spacing w:val="-2"/>
          <w:sz w:val="16"/>
          <w:szCs w:val="16"/>
        </w:rPr>
        <w:t>la</w:t>
      </w:r>
      <w:r w:rsidRPr="000C5609">
        <w:rPr>
          <w:rFonts w:ascii="Abadi" w:hAnsi="Abadi"/>
          <w:spacing w:val="-3"/>
          <w:sz w:val="16"/>
          <w:szCs w:val="16"/>
        </w:rPr>
        <w:t xml:space="preserve"> </w:t>
      </w:r>
      <w:r w:rsidRPr="000C5609">
        <w:rPr>
          <w:rFonts w:ascii="Abadi" w:hAnsi="Abadi"/>
          <w:spacing w:val="-2"/>
          <w:sz w:val="16"/>
          <w:szCs w:val="16"/>
        </w:rPr>
        <w:t>Nación,</w:t>
      </w:r>
      <w:r w:rsidRPr="000C5609">
        <w:rPr>
          <w:rFonts w:ascii="Abadi" w:hAnsi="Abadi"/>
          <w:spacing w:val="-3"/>
          <w:sz w:val="16"/>
          <w:szCs w:val="16"/>
        </w:rPr>
        <w:t xml:space="preserve"> </w:t>
      </w:r>
      <w:r w:rsidRPr="000C5609">
        <w:rPr>
          <w:rFonts w:ascii="Abadi" w:hAnsi="Abadi"/>
          <w:spacing w:val="-2"/>
          <w:sz w:val="16"/>
          <w:szCs w:val="16"/>
        </w:rPr>
        <w:t>pág.</w:t>
      </w:r>
      <w:r w:rsidRPr="000C5609">
        <w:rPr>
          <w:rFonts w:ascii="Abadi" w:hAnsi="Abadi"/>
          <w:spacing w:val="-4"/>
          <w:sz w:val="16"/>
          <w:szCs w:val="16"/>
        </w:rPr>
        <w:t xml:space="preserve"> </w:t>
      </w:r>
      <w:r w:rsidRPr="000C5609">
        <w:rPr>
          <w:rFonts w:ascii="Abadi" w:hAnsi="Abadi"/>
          <w:spacing w:val="-5"/>
          <w:sz w:val="16"/>
          <w:szCs w:val="16"/>
        </w:rPr>
        <w:t>13</w:t>
      </w:r>
    </w:p>
    <w:p w14:paraId="2F696C35" w14:textId="77777777" w:rsidR="000F0401" w:rsidRPr="000C5609" w:rsidRDefault="000F0401" w:rsidP="000F0401">
      <w:pPr>
        <w:pStyle w:val="Textonotapie"/>
        <w:rPr>
          <w:rFonts w:ascii="Abadi" w:hAnsi="Abadi"/>
          <w:sz w:val="16"/>
          <w:szCs w:val="16"/>
        </w:rPr>
      </w:pPr>
    </w:p>
  </w:footnote>
  <w:footnote w:id="59">
    <w:p w14:paraId="444A09E6" w14:textId="77777777" w:rsidR="00CB2C79" w:rsidRPr="00004EBE" w:rsidRDefault="00CB2C79" w:rsidP="00CB2C79">
      <w:pPr>
        <w:spacing w:before="102"/>
        <w:ind w:left="102" w:right="145"/>
        <w:rPr>
          <w:rFonts w:ascii="Abadi" w:hAnsi="Abadi"/>
          <w:sz w:val="16"/>
          <w:szCs w:val="16"/>
        </w:rPr>
      </w:pPr>
      <w:r w:rsidRPr="00004EBE">
        <w:rPr>
          <w:rStyle w:val="Refdenotaalpie"/>
          <w:rFonts w:ascii="Abadi" w:hAnsi="Abadi"/>
          <w:sz w:val="16"/>
          <w:szCs w:val="16"/>
        </w:rPr>
        <w:footnoteRef/>
      </w:r>
      <w:r w:rsidRPr="00004EBE">
        <w:rPr>
          <w:rFonts w:ascii="Abadi" w:hAnsi="Abadi"/>
          <w:sz w:val="16"/>
          <w:szCs w:val="16"/>
        </w:rPr>
        <w:t xml:space="preserve"> </w:t>
      </w:r>
      <w:r w:rsidRPr="00004EBE">
        <w:rPr>
          <w:rFonts w:ascii="Abadi" w:hAnsi="Abadi"/>
          <w:spacing w:val="-2"/>
          <w:sz w:val="16"/>
          <w:szCs w:val="16"/>
        </w:rPr>
        <w:t>Suprema</w:t>
      </w:r>
      <w:r w:rsidRPr="00004EBE">
        <w:rPr>
          <w:rFonts w:ascii="Abadi" w:hAnsi="Abadi"/>
          <w:spacing w:val="-7"/>
          <w:sz w:val="16"/>
          <w:szCs w:val="16"/>
        </w:rPr>
        <w:t xml:space="preserve"> </w:t>
      </w:r>
      <w:r w:rsidRPr="00004EBE">
        <w:rPr>
          <w:rFonts w:ascii="Abadi" w:hAnsi="Abadi"/>
          <w:spacing w:val="-2"/>
          <w:sz w:val="16"/>
          <w:szCs w:val="16"/>
        </w:rPr>
        <w:t>Corte</w:t>
      </w:r>
      <w:r w:rsidRPr="00004EBE">
        <w:rPr>
          <w:rFonts w:ascii="Abadi" w:hAnsi="Abadi"/>
          <w:spacing w:val="-7"/>
          <w:sz w:val="16"/>
          <w:szCs w:val="16"/>
        </w:rPr>
        <w:t xml:space="preserve"> </w:t>
      </w:r>
      <w:r w:rsidRPr="00004EBE">
        <w:rPr>
          <w:rFonts w:ascii="Abadi" w:hAnsi="Abadi"/>
          <w:spacing w:val="-2"/>
          <w:sz w:val="16"/>
          <w:szCs w:val="16"/>
        </w:rPr>
        <w:t>de</w:t>
      </w:r>
      <w:r w:rsidRPr="00004EBE">
        <w:rPr>
          <w:rFonts w:ascii="Abadi" w:hAnsi="Abadi"/>
          <w:spacing w:val="-7"/>
          <w:sz w:val="16"/>
          <w:szCs w:val="16"/>
        </w:rPr>
        <w:t xml:space="preserve"> </w:t>
      </w:r>
      <w:r w:rsidRPr="00004EBE">
        <w:rPr>
          <w:rFonts w:ascii="Abadi" w:hAnsi="Abadi"/>
          <w:spacing w:val="-2"/>
          <w:sz w:val="16"/>
          <w:szCs w:val="16"/>
        </w:rPr>
        <w:t>Justicia</w:t>
      </w:r>
      <w:r w:rsidRPr="00004EBE">
        <w:rPr>
          <w:rFonts w:ascii="Abadi" w:hAnsi="Abadi"/>
          <w:spacing w:val="-7"/>
          <w:sz w:val="16"/>
          <w:szCs w:val="16"/>
        </w:rPr>
        <w:t xml:space="preserve"> </w:t>
      </w:r>
      <w:r w:rsidRPr="00004EBE">
        <w:rPr>
          <w:rFonts w:ascii="Abadi" w:hAnsi="Abadi"/>
          <w:spacing w:val="-2"/>
          <w:sz w:val="16"/>
          <w:szCs w:val="16"/>
        </w:rPr>
        <w:t>de</w:t>
      </w:r>
      <w:r w:rsidRPr="00004EBE">
        <w:rPr>
          <w:rFonts w:ascii="Abadi" w:hAnsi="Abadi"/>
          <w:spacing w:val="-6"/>
          <w:sz w:val="16"/>
          <w:szCs w:val="16"/>
        </w:rPr>
        <w:t xml:space="preserve"> </w:t>
      </w:r>
      <w:r w:rsidRPr="00004EBE">
        <w:rPr>
          <w:rFonts w:ascii="Abadi" w:hAnsi="Abadi"/>
          <w:spacing w:val="-2"/>
          <w:sz w:val="16"/>
          <w:szCs w:val="16"/>
        </w:rPr>
        <w:t>la</w:t>
      </w:r>
      <w:r w:rsidRPr="00004EBE">
        <w:rPr>
          <w:rFonts w:ascii="Abadi" w:hAnsi="Abadi"/>
          <w:spacing w:val="-7"/>
          <w:sz w:val="16"/>
          <w:szCs w:val="16"/>
        </w:rPr>
        <w:t xml:space="preserve"> </w:t>
      </w:r>
      <w:r w:rsidRPr="00004EBE">
        <w:rPr>
          <w:rFonts w:ascii="Abadi" w:hAnsi="Abadi"/>
          <w:spacing w:val="-2"/>
          <w:sz w:val="16"/>
          <w:szCs w:val="16"/>
        </w:rPr>
        <w:t>Nación.</w:t>
      </w:r>
      <w:r w:rsidRPr="00004EBE">
        <w:rPr>
          <w:rFonts w:ascii="Abadi" w:hAnsi="Abadi"/>
          <w:spacing w:val="-8"/>
          <w:sz w:val="16"/>
          <w:szCs w:val="16"/>
        </w:rPr>
        <w:t xml:space="preserve"> </w:t>
      </w:r>
      <w:r w:rsidRPr="00004EBE">
        <w:rPr>
          <w:rFonts w:ascii="Abadi" w:hAnsi="Abadi"/>
          <w:spacing w:val="-2"/>
          <w:sz w:val="16"/>
          <w:szCs w:val="16"/>
        </w:rPr>
        <w:t>Tesis</w:t>
      </w:r>
      <w:r w:rsidRPr="00004EBE">
        <w:rPr>
          <w:rFonts w:ascii="Abadi" w:hAnsi="Abadi"/>
          <w:spacing w:val="-7"/>
          <w:sz w:val="16"/>
          <w:szCs w:val="16"/>
        </w:rPr>
        <w:t xml:space="preserve"> </w:t>
      </w:r>
      <w:r w:rsidRPr="00004EBE">
        <w:rPr>
          <w:rFonts w:ascii="Abadi" w:hAnsi="Abadi"/>
          <w:spacing w:val="-2"/>
          <w:sz w:val="16"/>
          <w:szCs w:val="16"/>
        </w:rPr>
        <w:t>aislada</w:t>
      </w:r>
      <w:r w:rsidRPr="00004EBE">
        <w:rPr>
          <w:rFonts w:ascii="Abadi" w:hAnsi="Abadi"/>
          <w:spacing w:val="-7"/>
          <w:sz w:val="16"/>
          <w:szCs w:val="16"/>
        </w:rPr>
        <w:t xml:space="preserve"> </w:t>
      </w:r>
      <w:r w:rsidRPr="00004EBE">
        <w:rPr>
          <w:rFonts w:ascii="Abadi" w:hAnsi="Abadi"/>
          <w:spacing w:val="-2"/>
          <w:sz w:val="16"/>
          <w:szCs w:val="16"/>
        </w:rPr>
        <w:t>1ª.</w:t>
      </w:r>
      <w:r w:rsidRPr="00004EBE">
        <w:rPr>
          <w:rFonts w:ascii="Abadi" w:hAnsi="Abadi"/>
          <w:spacing w:val="-8"/>
          <w:sz w:val="16"/>
          <w:szCs w:val="16"/>
        </w:rPr>
        <w:t xml:space="preserve"> </w:t>
      </w:r>
      <w:r w:rsidRPr="00004EBE">
        <w:rPr>
          <w:rFonts w:ascii="Abadi" w:hAnsi="Abadi"/>
          <w:spacing w:val="-2"/>
          <w:sz w:val="16"/>
          <w:szCs w:val="16"/>
        </w:rPr>
        <w:t>CLXI/2015</w:t>
      </w:r>
      <w:r w:rsidRPr="00004EBE">
        <w:rPr>
          <w:rFonts w:ascii="Abadi" w:hAnsi="Abadi"/>
          <w:spacing w:val="-7"/>
          <w:sz w:val="16"/>
          <w:szCs w:val="16"/>
        </w:rPr>
        <w:t xml:space="preserve"> </w:t>
      </w:r>
      <w:r w:rsidRPr="00004EBE">
        <w:rPr>
          <w:rFonts w:ascii="Abadi" w:hAnsi="Abadi"/>
          <w:spacing w:val="-2"/>
          <w:sz w:val="16"/>
          <w:szCs w:val="16"/>
        </w:rPr>
        <w:t>(10ª.),</w:t>
      </w:r>
      <w:r w:rsidRPr="00004EBE">
        <w:rPr>
          <w:rFonts w:ascii="Abadi" w:hAnsi="Abadi"/>
          <w:spacing w:val="-8"/>
          <w:sz w:val="16"/>
          <w:szCs w:val="16"/>
        </w:rPr>
        <w:t xml:space="preserve"> </w:t>
      </w:r>
      <w:r w:rsidRPr="00004EBE">
        <w:rPr>
          <w:rFonts w:ascii="Abadi" w:hAnsi="Abadi"/>
          <w:spacing w:val="-2"/>
          <w:sz w:val="16"/>
          <w:szCs w:val="16"/>
        </w:rPr>
        <w:t>Décima</w:t>
      </w:r>
      <w:r w:rsidRPr="00004EBE">
        <w:rPr>
          <w:rFonts w:ascii="Abadi" w:hAnsi="Abadi"/>
          <w:spacing w:val="-7"/>
          <w:sz w:val="16"/>
          <w:szCs w:val="16"/>
        </w:rPr>
        <w:t xml:space="preserve"> </w:t>
      </w:r>
      <w:r w:rsidRPr="00004EBE">
        <w:rPr>
          <w:rFonts w:ascii="Abadi" w:hAnsi="Abadi"/>
          <w:spacing w:val="-2"/>
          <w:sz w:val="16"/>
          <w:szCs w:val="16"/>
        </w:rPr>
        <w:t xml:space="preserve">Época, Primera </w:t>
      </w:r>
      <w:r w:rsidRPr="00004EBE">
        <w:rPr>
          <w:rFonts w:ascii="Abadi" w:hAnsi="Abadi"/>
          <w:sz w:val="16"/>
          <w:szCs w:val="16"/>
        </w:rPr>
        <w:t>Sala,</w:t>
      </w:r>
      <w:r w:rsidRPr="00004EBE">
        <w:rPr>
          <w:rFonts w:ascii="Abadi" w:hAnsi="Abadi"/>
          <w:spacing w:val="-11"/>
          <w:sz w:val="16"/>
          <w:szCs w:val="16"/>
        </w:rPr>
        <w:t xml:space="preserve"> </w:t>
      </w:r>
      <w:r w:rsidRPr="00004EBE">
        <w:rPr>
          <w:rFonts w:ascii="Abadi" w:hAnsi="Abadi"/>
          <w:sz w:val="16"/>
          <w:szCs w:val="16"/>
        </w:rPr>
        <w:t>Semanario</w:t>
      </w:r>
      <w:r w:rsidRPr="00004EBE">
        <w:rPr>
          <w:rFonts w:ascii="Abadi" w:hAnsi="Abadi"/>
          <w:spacing w:val="-11"/>
          <w:sz w:val="16"/>
          <w:szCs w:val="16"/>
        </w:rPr>
        <w:t xml:space="preserve"> </w:t>
      </w:r>
      <w:r w:rsidRPr="00004EBE">
        <w:rPr>
          <w:rFonts w:ascii="Abadi" w:hAnsi="Abadi"/>
          <w:sz w:val="16"/>
          <w:szCs w:val="16"/>
        </w:rPr>
        <w:t>Judicial</w:t>
      </w:r>
      <w:r w:rsidRPr="00004EBE">
        <w:rPr>
          <w:rFonts w:ascii="Abadi" w:hAnsi="Abadi"/>
          <w:spacing w:val="-9"/>
          <w:sz w:val="16"/>
          <w:szCs w:val="16"/>
        </w:rPr>
        <w:t xml:space="preserve"> </w:t>
      </w:r>
      <w:r w:rsidRPr="00004EBE">
        <w:rPr>
          <w:rFonts w:ascii="Abadi" w:hAnsi="Abadi"/>
          <w:sz w:val="16"/>
          <w:szCs w:val="16"/>
        </w:rPr>
        <w:t>de</w:t>
      </w:r>
      <w:r w:rsidRPr="00004EBE">
        <w:rPr>
          <w:rFonts w:ascii="Abadi" w:hAnsi="Abadi"/>
          <w:spacing w:val="-10"/>
          <w:sz w:val="16"/>
          <w:szCs w:val="16"/>
        </w:rPr>
        <w:t xml:space="preserve"> </w:t>
      </w:r>
      <w:r w:rsidRPr="00004EBE">
        <w:rPr>
          <w:rFonts w:ascii="Abadi" w:hAnsi="Abadi"/>
          <w:sz w:val="16"/>
          <w:szCs w:val="16"/>
        </w:rPr>
        <w:t>la</w:t>
      </w:r>
      <w:r w:rsidRPr="00004EBE">
        <w:rPr>
          <w:rFonts w:ascii="Abadi" w:hAnsi="Abadi"/>
          <w:spacing w:val="-10"/>
          <w:sz w:val="16"/>
          <w:szCs w:val="16"/>
        </w:rPr>
        <w:t xml:space="preserve"> </w:t>
      </w:r>
      <w:r w:rsidRPr="00004EBE">
        <w:rPr>
          <w:rFonts w:ascii="Abadi" w:hAnsi="Abadi"/>
          <w:sz w:val="16"/>
          <w:szCs w:val="16"/>
        </w:rPr>
        <w:t>Federación</w:t>
      </w:r>
      <w:r w:rsidRPr="00004EBE">
        <w:rPr>
          <w:rFonts w:ascii="Abadi" w:hAnsi="Abadi"/>
          <w:spacing w:val="-11"/>
          <w:sz w:val="16"/>
          <w:szCs w:val="16"/>
        </w:rPr>
        <w:t xml:space="preserve"> </w:t>
      </w:r>
      <w:r w:rsidRPr="00004EBE">
        <w:rPr>
          <w:rFonts w:ascii="Abadi" w:hAnsi="Abadi"/>
          <w:sz w:val="16"/>
          <w:szCs w:val="16"/>
        </w:rPr>
        <w:t>y</w:t>
      </w:r>
      <w:r w:rsidRPr="00004EBE">
        <w:rPr>
          <w:rFonts w:ascii="Abadi" w:hAnsi="Abadi"/>
          <w:spacing w:val="-10"/>
          <w:sz w:val="16"/>
          <w:szCs w:val="16"/>
        </w:rPr>
        <w:t xml:space="preserve"> </w:t>
      </w:r>
      <w:r w:rsidRPr="00004EBE">
        <w:rPr>
          <w:rFonts w:ascii="Abadi" w:hAnsi="Abadi"/>
          <w:sz w:val="16"/>
          <w:szCs w:val="16"/>
        </w:rPr>
        <w:t>su</w:t>
      </w:r>
      <w:r w:rsidRPr="00004EBE">
        <w:rPr>
          <w:rFonts w:ascii="Abadi" w:hAnsi="Abadi"/>
          <w:spacing w:val="-10"/>
          <w:sz w:val="16"/>
          <w:szCs w:val="16"/>
        </w:rPr>
        <w:t xml:space="preserve"> </w:t>
      </w:r>
      <w:r w:rsidRPr="00004EBE">
        <w:rPr>
          <w:rFonts w:ascii="Abadi" w:hAnsi="Abadi"/>
          <w:sz w:val="16"/>
          <w:szCs w:val="16"/>
        </w:rPr>
        <w:t>Gaceta,</w:t>
      </w:r>
      <w:r w:rsidRPr="00004EBE">
        <w:rPr>
          <w:rFonts w:ascii="Abadi" w:hAnsi="Abadi"/>
          <w:spacing w:val="-11"/>
          <w:sz w:val="16"/>
          <w:szCs w:val="16"/>
        </w:rPr>
        <w:t xml:space="preserve"> </w:t>
      </w:r>
      <w:r w:rsidRPr="00004EBE">
        <w:rPr>
          <w:rFonts w:ascii="Abadi" w:hAnsi="Abadi"/>
          <w:sz w:val="16"/>
          <w:szCs w:val="16"/>
        </w:rPr>
        <w:t>Libro</w:t>
      </w:r>
      <w:r w:rsidRPr="00004EBE">
        <w:rPr>
          <w:rFonts w:ascii="Abadi" w:hAnsi="Abadi"/>
          <w:spacing w:val="-11"/>
          <w:sz w:val="16"/>
          <w:szCs w:val="16"/>
        </w:rPr>
        <w:t xml:space="preserve"> </w:t>
      </w:r>
      <w:r w:rsidRPr="00004EBE">
        <w:rPr>
          <w:rFonts w:ascii="Abadi" w:hAnsi="Abadi"/>
          <w:sz w:val="16"/>
          <w:szCs w:val="16"/>
        </w:rPr>
        <w:t>18,</w:t>
      </w:r>
      <w:r w:rsidRPr="00004EBE">
        <w:rPr>
          <w:rFonts w:ascii="Abadi" w:hAnsi="Abadi"/>
          <w:spacing w:val="-11"/>
          <w:sz w:val="16"/>
          <w:szCs w:val="16"/>
        </w:rPr>
        <w:t xml:space="preserve"> </w:t>
      </w:r>
      <w:r w:rsidRPr="00004EBE">
        <w:rPr>
          <w:rFonts w:ascii="Abadi" w:hAnsi="Abadi"/>
          <w:sz w:val="16"/>
          <w:szCs w:val="16"/>
        </w:rPr>
        <w:t>Mayo</w:t>
      </w:r>
      <w:r w:rsidRPr="00004EBE">
        <w:rPr>
          <w:rFonts w:ascii="Abadi" w:hAnsi="Abadi"/>
          <w:spacing w:val="-10"/>
          <w:sz w:val="16"/>
          <w:szCs w:val="16"/>
        </w:rPr>
        <w:t xml:space="preserve"> </w:t>
      </w:r>
      <w:r w:rsidRPr="00004EBE">
        <w:rPr>
          <w:rFonts w:ascii="Abadi" w:hAnsi="Abadi"/>
          <w:sz w:val="16"/>
          <w:szCs w:val="16"/>
        </w:rPr>
        <w:t>de</w:t>
      </w:r>
      <w:r w:rsidRPr="00004EBE">
        <w:rPr>
          <w:rFonts w:ascii="Abadi" w:hAnsi="Abadi"/>
          <w:spacing w:val="-10"/>
          <w:sz w:val="16"/>
          <w:szCs w:val="16"/>
        </w:rPr>
        <w:t xml:space="preserve"> </w:t>
      </w:r>
      <w:r w:rsidRPr="00004EBE">
        <w:rPr>
          <w:rFonts w:ascii="Abadi" w:hAnsi="Abadi"/>
          <w:sz w:val="16"/>
          <w:szCs w:val="16"/>
        </w:rPr>
        <w:t>2015,</w:t>
      </w:r>
      <w:r w:rsidRPr="00004EBE">
        <w:rPr>
          <w:rFonts w:ascii="Abadi" w:hAnsi="Abadi"/>
          <w:spacing w:val="-11"/>
          <w:sz w:val="16"/>
          <w:szCs w:val="16"/>
        </w:rPr>
        <w:t xml:space="preserve"> </w:t>
      </w:r>
      <w:r w:rsidRPr="00004EBE">
        <w:rPr>
          <w:rFonts w:ascii="Abadi" w:hAnsi="Abadi"/>
          <w:sz w:val="16"/>
          <w:szCs w:val="16"/>
        </w:rPr>
        <w:t>Tomo</w:t>
      </w:r>
      <w:r w:rsidRPr="00004EBE">
        <w:rPr>
          <w:rFonts w:ascii="Abadi" w:hAnsi="Abadi"/>
          <w:spacing w:val="-11"/>
          <w:sz w:val="16"/>
          <w:szCs w:val="16"/>
        </w:rPr>
        <w:t xml:space="preserve"> </w:t>
      </w:r>
      <w:r w:rsidRPr="00004EBE">
        <w:rPr>
          <w:rFonts w:ascii="Abadi" w:hAnsi="Abadi"/>
          <w:sz w:val="16"/>
          <w:szCs w:val="16"/>
        </w:rPr>
        <w:t>I,</w:t>
      </w:r>
      <w:r w:rsidRPr="00004EBE">
        <w:rPr>
          <w:rFonts w:ascii="Abadi" w:hAnsi="Abadi"/>
          <w:spacing w:val="-11"/>
          <w:sz w:val="16"/>
          <w:szCs w:val="16"/>
        </w:rPr>
        <w:t xml:space="preserve"> </w:t>
      </w:r>
      <w:r w:rsidRPr="00004EBE">
        <w:rPr>
          <w:rFonts w:ascii="Abadi" w:hAnsi="Abadi"/>
          <w:sz w:val="16"/>
          <w:szCs w:val="16"/>
        </w:rPr>
        <w:t>página</w:t>
      </w:r>
      <w:r w:rsidRPr="00004EBE">
        <w:rPr>
          <w:rFonts w:ascii="Abadi" w:hAnsi="Abadi"/>
          <w:spacing w:val="-10"/>
          <w:sz w:val="16"/>
          <w:szCs w:val="16"/>
        </w:rPr>
        <w:t xml:space="preserve"> </w:t>
      </w:r>
      <w:r w:rsidRPr="00004EBE">
        <w:rPr>
          <w:rFonts w:ascii="Abadi" w:hAnsi="Abadi"/>
          <w:sz w:val="16"/>
          <w:szCs w:val="16"/>
        </w:rPr>
        <w:t>439.</w:t>
      </w:r>
    </w:p>
  </w:footnote>
  <w:footnote w:id="60">
    <w:p w14:paraId="4EB845E3" w14:textId="77777777" w:rsidR="00AA4591" w:rsidRPr="00004EBE" w:rsidRDefault="00AA4591" w:rsidP="00AA4591">
      <w:pPr>
        <w:spacing w:before="99"/>
        <w:ind w:left="102"/>
        <w:rPr>
          <w:rFonts w:ascii="Abadi" w:hAnsi="Abadi"/>
          <w:sz w:val="16"/>
          <w:szCs w:val="16"/>
        </w:rPr>
      </w:pPr>
      <w:r w:rsidRPr="00004EBE">
        <w:rPr>
          <w:rStyle w:val="Refdenotaalpie"/>
          <w:rFonts w:ascii="Abadi" w:hAnsi="Abadi"/>
          <w:sz w:val="16"/>
          <w:szCs w:val="16"/>
        </w:rPr>
        <w:footnoteRef/>
      </w:r>
      <w:r w:rsidRPr="00004EBE">
        <w:rPr>
          <w:rFonts w:ascii="Abadi" w:hAnsi="Abadi"/>
          <w:sz w:val="16"/>
          <w:szCs w:val="16"/>
        </w:rPr>
        <w:t xml:space="preserve"> </w:t>
      </w:r>
      <w:r w:rsidRPr="00004EBE">
        <w:rPr>
          <w:rFonts w:ascii="Abadi" w:hAnsi="Abadi"/>
          <w:spacing w:val="-4"/>
          <w:sz w:val="16"/>
          <w:szCs w:val="16"/>
        </w:rPr>
        <w:t>ONU</w:t>
      </w:r>
      <w:r w:rsidRPr="00004EBE">
        <w:rPr>
          <w:rFonts w:ascii="Abadi" w:hAnsi="Abadi"/>
          <w:spacing w:val="-7"/>
          <w:sz w:val="16"/>
          <w:szCs w:val="16"/>
        </w:rPr>
        <w:t xml:space="preserve"> </w:t>
      </w:r>
      <w:r w:rsidRPr="00004EBE">
        <w:rPr>
          <w:rFonts w:ascii="Abadi" w:hAnsi="Abadi"/>
          <w:spacing w:val="-4"/>
          <w:sz w:val="16"/>
          <w:szCs w:val="16"/>
        </w:rPr>
        <w:t>MUJERES.</w:t>
      </w:r>
      <w:r w:rsidRPr="00004EBE">
        <w:rPr>
          <w:rFonts w:ascii="Abadi" w:hAnsi="Abadi"/>
          <w:spacing w:val="-7"/>
          <w:sz w:val="16"/>
          <w:szCs w:val="16"/>
        </w:rPr>
        <w:t xml:space="preserve"> </w:t>
      </w:r>
      <w:r w:rsidRPr="00004EBE">
        <w:rPr>
          <w:rFonts w:ascii="Abadi" w:hAnsi="Abadi"/>
          <w:i/>
          <w:spacing w:val="-4"/>
          <w:sz w:val="16"/>
          <w:szCs w:val="16"/>
        </w:rPr>
        <w:t>Modelo</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protocolo</w:t>
      </w:r>
      <w:r w:rsidRPr="00004EBE">
        <w:rPr>
          <w:rFonts w:ascii="Abadi" w:hAnsi="Abadi"/>
          <w:i/>
          <w:spacing w:val="-7"/>
          <w:sz w:val="16"/>
          <w:szCs w:val="16"/>
        </w:rPr>
        <w:t xml:space="preserve"> </w:t>
      </w:r>
      <w:r w:rsidRPr="00004EBE">
        <w:rPr>
          <w:rFonts w:ascii="Abadi" w:hAnsi="Abadi"/>
          <w:i/>
          <w:spacing w:val="-4"/>
          <w:sz w:val="16"/>
          <w:szCs w:val="16"/>
        </w:rPr>
        <w:t>latinoamericano</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investigación</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las</w:t>
      </w:r>
      <w:r w:rsidRPr="00004EBE">
        <w:rPr>
          <w:rFonts w:ascii="Abadi" w:hAnsi="Abadi"/>
          <w:i/>
          <w:spacing w:val="-7"/>
          <w:sz w:val="16"/>
          <w:szCs w:val="16"/>
        </w:rPr>
        <w:t xml:space="preserve"> </w:t>
      </w:r>
      <w:r w:rsidRPr="00004EBE">
        <w:rPr>
          <w:rFonts w:ascii="Abadi" w:hAnsi="Abadi"/>
          <w:i/>
          <w:spacing w:val="-4"/>
          <w:sz w:val="16"/>
          <w:szCs w:val="16"/>
        </w:rPr>
        <w:t>muertes</w:t>
      </w:r>
      <w:r w:rsidRPr="00004EBE">
        <w:rPr>
          <w:rFonts w:ascii="Abadi" w:hAnsi="Abadi"/>
          <w:i/>
          <w:spacing w:val="-7"/>
          <w:sz w:val="16"/>
          <w:szCs w:val="16"/>
        </w:rPr>
        <w:t xml:space="preserve"> </w:t>
      </w:r>
      <w:r w:rsidRPr="00004EBE">
        <w:rPr>
          <w:rFonts w:ascii="Abadi" w:hAnsi="Abadi"/>
          <w:i/>
          <w:spacing w:val="-4"/>
          <w:sz w:val="16"/>
          <w:szCs w:val="16"/>
        </w:rPr>
        <w:t>violentas</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mujeres</w:t>
      </w:r>
      <w:r w:rsidRPr="00004EBE">
        <w:rPr>
          <w:rFonts w:ascii="Abadi" w:hAnsi="Abadi"/>
          <w:i/>
          <w:sz w:val="16"/>
          <w:szCs w:val="16"/>
        </w:rPr>
        <w:t xml:space="preserve"> </w:t>
      </w:r>
      <w:r w:rsidRPr="00004EBE">
        <w:rPr>
          <w:rFonts w:ascii="Abadi" w:hAnsi="Abadi"/>
          <w:i/>
          <w:spacing w:val="-4"/>
          <w:sz w:val="16"/>
          <w:szCs w:val="16"/>
        </w:rPr>
        <w:t>por</w:t>
      </w:r>
      <w:r w:rsidRPr="00004EBE">
        <w:rPr>
          <w:rFonts w:ascii="Abadi" w:hAnsi="Abadi"/>
          <w:i/>
          <w:spacing w:val="-8"/>
          <w:sz w:val="16"/>
          <w:szCs w:val="16"/>
        </w:rPr>
        <w:t xml:space="preserve"> </w:t>
      </w:r>
      <w:r w:rsidRPr="00004EBE">
        <w:rPr>
          <w:rFonts w:ascii="Abadi" w:hAnsi="Abadi"/>
          <w:i/>
          <w:spacing w:val="-4"/>
          <w:sz w:val="16"/>
          <w:szCs w:val="16"/>
        </w:rPr>
        <w:t>razones</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género</w:t>
      </w:r>
      <w:r w:rsidRPr="00004EBE">
        <w:rPr>
          <w:rFonts w:ascii="Abadi" w:hAnsi="Abadi"/>
          <w:i/>
          <w:spacing w:val="-6"/>
          <w:sz w:val="16"/>
          <w:szCs w:val="16"/>
        </w:rPr>
        <w:t xml:space="preserve"> </w:t>
      </w:r>
      <w:r w:rsidRPr="00004EBE">
        <w:rPr>
          <w:rFonts w:ascii="Abadi" w:hAnsi="Abadi"/>
          <w:i/>
          <w:spacing w:val="-4"/>
          <w:sz w:val="16"/>
          <w:szCs w:val="16"/>
        </w:rPr>
        <w:t xml:space="preserve">(femicidio/feminicidio). </w:t>
      </w:r>
      <w:proofErr w:type="spellStart"/>
      <w:r w:rsidRPr="00004EBE">
        <w:rPr>
          <w:rFonts w:ascii="Abadi" w:hAnsi="Abadi"/>
          <w:spacing w:val="-4"/>
          <w:sz w:val="16"/>
          <w:szCs w:val="16"/>
        </w:rPr>
        <w:t>Pag.</w:t>
      </w:r>
      <w:proofErr w:type="spellEnd"/>
      <w:r w:rsidRPr="00004EBE">
        <w:rPr>
          <w:rFonts w:ascii="Abadi" w:hAnsi="Abadi"/>
          <w:spacing w:val="-4"/>
          <w:sz w:val="16"/>
          <w:szCs w:val="16"/>
        </w:rPr>
        <w:t xml:space="preserve"> 6. Obtenido</w:t>
      </w:r>
      <w:r w:rsidRPr="00004EBE">
        <w:rPr>
          <w:rFonts w:ascii="Abadi" w:hAnsi="Abadi"/>
          <w:spacing w:val="-2"/>
          <w:sz w:val="16"/>
          <w:szCs w:val="16"/>
        </w:rPr>
        <w:t xml:space="preserve"> </w:t>
      </w:r>
      <w:r w:rsidRPr="00004EBE">
        <w:rPr>
          <w:rFonts w:ascii="Abadi" w:hAnsi="Abadi"/>
          <w:spacing w:val="-4"/>
          <w:sz w:val="16"/>
          <w:szCs w:val="16"/>
        </w:rPr>
        <w:t>de:</w:t>
      </w:r>
      <w:r w:rsidRPr="00004EBE">
        <w:rPr>
          <w:rFonts w:ascii="Abadi" w:hAnsi="Abadi"/>
          <w:spacing w:val="-2"/>
          <w:sz w:val="16"/>
          <w:szCs w:val="16"/>
        </w:rPr>
        <w:t xml:space="preserve"> </w:t>
      </w:r>
      <w:r w:rsidRPr="00004EBE">
        <w:rPr>
          <w:rFonts w:ascii="Abadi" w:hAnsi="Abadi"/>
          <w:spacing w:val="-2"/>
          <w:w w:val="90"/>
          <w:sz w:val="16"/>
          <w:szCs w:val="16"/>
        </w:rPr>
        <w:t>https://</w:t>
      </w:r>
      <w:hyperlink r:id="rId23">
        <w:r w:rsidRPr="00004EBE">
          <w:rPr>
            <w:rFonts w:ascii="Abadi" w:hAnsi="Abadi"/>
            <w:spacing w:val="-2"/>
            <w:w w:val="90"/>
            <w:sz w:val="16"/>
            <w:szCs w:val="16"/>
          </w:rPr>
          <w:t>www.unwomen.org/sites/default/files/Headquarters/Attachments/Sections/Library/Publicatio</w:t>
        </w:r>
      </w:hyperlink>
      <w:r w:rsidRPr="00004EBE">
        <w:rPr>
          <w:rFonts w:ascii="Abadi" w:hAnsi="Abadi"/>
          <w:spacing w:val="80"/>
          <w:w w:val="150"/>
          <w:sz w:val="16"/>
          <w:szCs w:val="16"/>
        </w:rPr>
        <w:t xml:space="preserve">   </w:t>
      </w:r>
      <w:proofErr w:type="spellStart"/>
      <w:r w:rsidRPr="00004EBE">
        <w:rPr>
          <w:rFonts w:ascii="Abadi" w:hAnsi="Abadi"/>
          <w:spacing w:val="-2"/>
          <w:sz w:val="16"/>
          <w:szCs w:val="16"/>
        </w:rPr>
        <w:t>ns</w:t>
      </w:r>
      <w:proofErr w:type="spellEnd"/>
      <w:r w:rsidRPr="00004EBE">
        <w:rPr>
          <w:rFonts w:ascii="Abadi" w:hAnsi="Abadi"/>
          <w:spacing w:val="-2"/>
          <w:sz w:val="16"/>
          <w:szCs w:val="16"/>
        </w:rPr>
        <w:t>/2014/Modelo%20de%20protocolo.pdf</w:t>
      </w:r>
    </w:p>
  </w:footnote>
  <w:footnote w:id="61">
    <w:p w14:paraId="0E5DE7AA" w14:textId="77777777" w:rsidR="00AA4591" w:rsidRPr="00004EBE" w:rsidRDefault="00AA4591" w:rsidP="00AA4591">
      <w:pPr>
        <w:tabs>
          <w:tab w:val="left" w:pos="5709"/>
          <w:tab w:val="left" w:pos="6524"/>
          <w:tab w:val="left" w:pos="7133"/>
          <w:tab w:val="left" w:pos="8364"/>
        </w:tabs>
        <w:ind w:left="102" w:right="119"/>
        <w:jc w:val="both"/>
        <w:rPr>
          <w:rFonts w:ascii="Abadi" w:hAnsi="Abadi"/>
          <w:sz w:val="16"/>
          <w:szCs w:val="16"/>
        </w:rPr>
      </w:pPr>
      <w:r w:rsidRPr="00004EBE">
        <w:rPr>
          <w:rStyle w:val="Refdenotaalpie"/>
          <w:rFonts w:ascii="Abadi" w:hAnsi="Abadi"/>
          <w:sz w:val="16"/>
          <w:szCs w:val="16"/>
        </w:rPr>
        <w:footnoteRef/>
      </w:r>
      <w:r w:rsidRPr="00004EBE">
        <w:rPr>
          <w:rFonts w:ascii="Abadi" w:hAnsi="Abadi"/>
          <w:sz w:val="16"/>
          <w:szCs w:val="16"/>
        </w:rPr>
        <w:t xml:space="preserve"> </w:t>
      </w:r>
      <w:r w:rsidRPr="00004EBE">
        <w:rPr>
          <w:rFonts w:ascii="Abadi" w:hAnsi="Abadi"/>
          <w:spacing w:val="-4"/>
          <w:sz w:val="16"/>
          <w:szCs w:val="16"/>
        </w:rPr>
        <w:t>ONU</w:t>
      </w:r>
      <w:r w:rsidRPr="00004EBE">
        <w:rPr>
          <w:rFonts w:ascii="Abadi" w:hAnsi="Abadi"/>
          <w:spacing w:val="-6"/>
          <w:sz w:val="16"/>
          <w:szCs w:val="16"/>
        </w:rPr>
        <w:t xml:space="preserve"> </w:t>
      </w:r>
      <w:r w:rsidRPr="00004EBE">
        <w:rPr>
          <w:rFonts w:ascii="Abadi" w:hAnsi="Abadi"/>
          <w:spacing w:val="-4"/>
          <w:sz w:val="16"/>
          <w:szCs w:val="16"/>
        </w:rPr>
        <w:t xml:space="preserve">MUJERES. </w:t>
      </w:r>
      <w:r w:rsidRPr="00004EBE">
        <w:rPr>
          <w:rFonts w:ascii="Abadi" w:hAnsi="Abadi"/>
          <w:i/>
          <w:spacing w:val="-4"/>
          <w:sz w:val="16"/>
          <w:szCs w:val="16"/>
        </w:rPr>
        <w:t>Modelo</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protocolo</w:t>
      </w:r>
      <w:r w:rsidRPr="00004EBE">
        <w:rPr>
          <w:rFonts w:ascii="Abadi" w:hAnsi="Abadi"/>
          <w:i/>
          <w:spacing w:val="-7"/>
          <w:sz w:val="16"/>
          <w:szCs w:val="16"/>
        </w:rPr>
        <w:t xml:space="preserve"> </w:t>
      </w:r>
      <w:r w:rsidRPr="00004EBE">
        <w:rPr>
          <w:rFonts w:ascii="Abadi" w:hAnsi="Abadi"/>
          <w:i/>
          <w:spacing w:val="-4"/>
          <w:sz w:val="16"/>
          <w:szCs w:val="16"/>
        </w:rPr>
        <w:t>latinoamericano</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investigación</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las</w:t>
      </w:r>
      <w:r w:rsidRPr="00004EBE">
        <w:rPr>
          <w:rFonts w:ascii="Abadi" w:hAnsi="Abadi"/>
          <w:i/>
          <w:spacing w:val="-7"/>
          <w:sz w:val="16"/>
          <w:szCs w:val="16"/>
        </w:rPr>
        <w:t xml:space="preserve"> </w:t>
      </w:r>
      <w:r w:rsidRPr="00004EBE">
        <w:rPr>
          <w:rFonts w:ascii="Abadi" w:hAnsi="Abadi"/>
          <w:i/>
          <w:spacing w:val="-4"/>
          <w:sz w:val="16"/>
          <w:szCs w:val="16"/>
        </w:rPr>
        <w:t>muertes</w:t>
      </w:r>
      <w:r w:rsidRPr="00004EBE">
        <w:rPr>
          <w:rFonts w:ascii="Abadi" w:hAnsi="Abadi"/>
          <w:i/>
          <w:spacing w:val="-7"/>
          <w:sz w:val="16"/>
          <w:szCs w:val="16"/>
        </w:rPr>
        <w:t xml:space="preserve"> </w:t>
      </w:r>
      <w:r w:rsidRPr="00004EBE">
        <w:rPr>
          <w:rFonts w:ascii="Abadi" w:hAnsi="Abadi"/>
          <w:i/>
          <w:spacing w:val="-4"/>
          <w:sz w:val="16"/>
          <w:szCs w:val="16"/>
        </w:rPr>
        <w:t>violentas</w:t>
      </w:r>
      <w:r w:rsidRPr="00004EBE">
        <w:rPr>
          <w:rFonts w:ascii="Abadi" w:hAnsi="Abadi"/>
          <w:i/>
          <w:spacing w:val="-7"/>
          <w:sz w:val="16"/>
          <w:szCs w:val="16"/>
        </w:rPr>
        <w:t xml:space="preserve"> </w:t>
      </w:r>
      <w:r w:rsidRPr="00004EBE">
        <w:rPr>
          <w:rFonts w:ascii="Abadi" w:hAnsi="Abadi"/>
          <w:i/>
          <w:spacing w:val="-4"/>
          <w:sz w:val="16"/>
          <w:szCs w:val="16"/>
        </w:rPr>
        <w:t>de</w:t>
      </w:r>
      <w:r w:rsidRPr="00004EBE">
        <w:rPr>
          <w:rFonts w:ascii="Abadi" w:hAnsi="Abadi"/>
          <w:i/>
          <w:spacing w:val="-7"/>
          <w:sz w:val="16"/>
          <w:szCs w:val="16"/>
        </w:rPr>
        <w:t xml:space="preserve"> </w:t>
      </w:r>
      <w:r w:rsidRPr="00004EBE">
        <w:rPr>
          <w:rFonts w:ascii="Abadi" w:hAnsi="Abadi"/>
          <w:i/>
          <w:spacing w:val="-4"/>
          <w:sz w:val="16"/>
          <w:szCs w:val="16"/>
        </w:rPr>
        <w:t>mujeres</w:t>
      </w:r>
      <w:r w:rsidRPr="00004EBE">
        <w:rPr>
          <w:rFonts w:ascii="Abadi" w:hAnsi="Abadi"/>
          <w:i/>
          <w:sz w:val="16"/>
          <w:szCs w:val="16"/>
        </w:rPr>
        <w:t xml:space="preserve"> por razones de género (femicidio/feminicidio).</w:t>
      </w:r>
      <w:r w:rsidRPr="00004EBE">
        <w:rPr>
          <w:rFonts w:ascii="Abadi" w:hAnsi="Abadi"/>
          <w:i/>
          <w:sz w:val="16"/>
          <w:szCs w:val="16"/>
        </w:rPr>
        <w:tab/>
      </w:r>
      <w:proofErr w:type="spellStart"/>
      <w:r w:rsidRPr="00004EBE">
        <w:rPr>
          <w:rFonts w:ascii="Abadi" w:hAnsi="Abadi"/>
          <w:spacing w:val="-4"/>
          <w:sz w:val="16"/>
          <w:szCs w:val="16"/>
        </w:rPr>
        <w:t>Pag.</w:t>
      </w:r>
      <w:proofErr w:type="spellEnd"/>
      <w:r w:rsidRPr="00004EBE">
        <w:rPr>
          <w:rFonts w:ascii="Abadi" w:hAnsi="Abadi"/>
          <w:sz w:val="16"/>
          <w:szCs w:val="16"/>
        </w:rPr>
        <w:tab/>
      </w:r>
      <w:r w:rsidRPr="00004EBE">
        <w:rPr>
          <w:rFonts w:ascii="Abadi" w:hAnsi="Abadi"/>
          <w:spacing w:val="-6"/>
          <w:sz w:val="16"/>
          <w:szCs w:val="16"/>
        </w:rPr>
        <w:t>6.</w:t>
      </w:r>
      <w:r w:rsidRPr="00004EBE">
        <w:rPr>
          <w:rFonts w:ascii="Abadi" w:hAnsi="Abadi"/>
          <w:sz w:val="16"/>
          <w:szCs w:val="16"/>
        </w:rPr>
        <w:tab/>
      </w:r>
      <w:r w:rsidRPr="00004EBE">
        <w:rPr>
          <w:rFonts w:ascii="Abadi" w:hAnsi="Abadi"/>
          <w:spacing w:val="-2"/>
          <w:sz w:val="16"/>
          <w:szCs w:val="16"/>
        </w:rPr>
        <w:t>Obtenido</w:t>
      </w:r>
      <w:r w:rsidRPr="00004EBE">
        <w:rPr>
          <w:rFonts w:ascii="Abadi" w:hAnsi="Abadi"/>
          <w:sz w:val="16"/>
          <w:szCs w:val="16"/>
        </w:rPr>
        <w:tab/>
      </w:r>
      <w:r w:rsidRPr="00004EBE">
        <w:rPr>
          <w:rFonts w:ascii="Abadi" w:hAnsi="Abadi"/>
          <w:spacing w:val="-10"/>
          <w:sz w:val="16"/>
          <w:szCs w:val="16"/>
        </w:rPr>
        <w:t>de:</w:t>
      </w:r>
      <w:r w:rsidRPr="00004EBE">
        <w:rPr>
          <w:rFonts w:ascii="Abadi" w:hAnsi="Abadi"/>
          <w:spacing w:val="-2"/>
          <w:sz w:val="16"/>
          <w:szCs w:val="16"/>
        </w:rPr>
        <w:t xml:space="preserve"> </w:t>
      </w:r>
      <w:r w:rsidRPr="00004EBE">
        <w:rPr>
          <w:rFonts w:ascii="Abadi" w:hAnsi="Abadi"/>
          <w:spacing w:val="-2"/>
          <w:w w:val="90"/>
          <w:sz w:val="16"/>
          <w:szCs w:val="16"/>
        </w:rPr>
        <w:t>https://</w:t>
      </w:r>
      <w:hyperlink r:id="rId24">
        <w:r w:rsidRPr="00004EBE">
          <w:rPr>
            <w:rFonts w:ascii="Abadi" w:hAnsi="Abadi"/>
            <w:spacing w:val="-2"/>
            <w:w w:val="90"/>
            <w:sz w:val="16"/>
            <w:szCs w:val="16"/>
          </w:rPr>
          <w:t>www.unwomen.org/sites/default/files/Headquarters/Attachments/Sections/Library/Publicatio</w:t>
        </w:r>
      </w:hyperlink>
      <w:r w:rsidRPr="00004EBE">
        <w:rPr>
          <w:rFonts w:ascii="Abadi" w:hAnsi="Abadi"/>
          <w:spacing w:val="-2"/>
          <w:sz w:val="16"/>
          <w:szCs w:val="16"/>
        </w:rPr>
        <w:t xml:space="preserve"> </w:t>
      </w:r>
      <w:proofErr w:type="spellStart"/>
      <w:r w:rsidRPr="00004EBE">
        <w:rPr>
          <w:rFonts w:ascii="Abadi" w:hAnsi="Abadi"/>
          <w:spacing w:val="-2"/>
          <w:sz w:val="16"/>
          <w:szCs w:val="16"/>
        </w:rPr>
        <w:t>ns</w:t>
      </w:r>
      <w:proofErr w:type="spellEnd"/>
      <w:r w:rsidRPr="00004EBE">
        <w:rPr>
          <w:rFonts w:ascii="Abadi" w:hAnsi="Abadi"/>
          <w:spacing w:val="-2"/>
          <w:sz w:val="16"/>
          <w:szCs w:val="16"/>
        </w:rPr>
        <w:t>/2014/Modelo%20de%20protocolo.pdf</w:t>
      </w:r>
    </w:p>
    <w:p w14:paraId="438D2233" w14:textId="77777777" w:rsidR="00AA4591" w:rsidRPr="00004EBE" w:rsidRDefault="00AA4591" w:rsidP="00AA4591">
      <w:pPr>
        <w:pStyle w:val="Textonotapie"/>
      </w:pPr>
    </w:p>
  </w:footnote>
  <w:footnote w:id="62">
    <w:p w14:paraId="23337116" w14:textId="77777777" w:rsidR="00CC749B" w:rsidRPr="004C2671" w:rsidRDefault="00CC749B" w:rsidP="00CC749B">
      <w:pPr>
        <w:pStyle w:val="Textonotapie"/>
        <w:rPr>
          <w:rFonts w:ascii="Abadi" w:hAnsi="Abadi"/>
          <w:sz w:val="16"/>
          <w:szCs w:val="16"/>
        </w:rPr>
      </w:pPr>
      <w:r w:rsidRPr="004C2671">
        <w:rPr>
          <w:rStyle w:val="Refdenotaalpie"/>
          <w:rFonts w:ascii="Abadi" w:hAnsi="Abadi"/>
          <w:sz w:val="16"/>
          <w:szCs w:val="16"/>
        </w:rPr>
        <w:footnoteRef/>
      </w:r>
      <w:r w:rsidRPr="004C2671">
        <w:rPr>
          <w:rFonts w:ascii="Abadi" w:hAnsi="Abadi"/>
          <w:sz w:val="16"/>
          <w:szCs w:val="16"/>
        </w:rPr>
        <w:t xml:space="preserve"> </w:t>
      </w:r>
      <w:r w:rsidRPr="004C2671">
        <w:rPr>
          <w:rFonts w:ascii="Abadi" w:hAnsi="Abadi"/>
          <w:spacing w:val="-4"/>
          <w:sz w:val="16"/>
          <w:szCs w:val="16"/>
        </w:rPr>
        <w:t>Solicitud</w:t>
      </w:r>
      <w:r w:rsidRPr="004C2671">
        <w:rPr>
          <w:rFonts w:ascii="Abadi" w:hAnsi="Abadi"/>
          <w:spacing w:val="1"/>
          <w:sz w:val="16"/>
          <w:szCs w:val="16"/>
        </w:rPr>
        <w:t xml:space="preserve"> </w:t>
      </w:r>
      <w:r w:rsidRPr="004C2671">
        <w:rPr>
          <w:rFonts w:ascii="Abadi" w:hAnsi="Abadi"/>
          <w:spacing w:val="-4"/>
          <w:sz w:val="16"/>
          <w:szCs w:val="16"/>
        </w:rPr>
        <w:t>de</w:t>
      </w:r>
      <w:r w:rsidRPr="004C2671">
        <w:rPr>
          <w:rFonts w:ascii="Abadi" w:hAnsi="Abadi"/>
          <w:spacing w:val="1"/>
          <w:sz w:val="16"/>
          <w:szCs w:val="16"/>
        </w:rPr>
        <w:t xml:space="preserve"> </w:t>
      </w:r>
      <w:r w:rsidRPr="004C2671">
        <w:rPr>
          <w:rFonts w:ascii="Abadi" w:hAnsi="Abadi"/>
          <w:spacing w:val="-4"/>
          <w:sz w:val="16"/>
          <w:szCs w:val="16"/>
        </w:rPr>
        <w:t>Información</w:t>
      </w:r>
      <w:r w:rsidRPr="004C2671">
        <w:rPr>
          <w:rFonts w:ascii="Abadi" w:hAnsi="Abadi"/>
          <w:spacing w:val="-1"/>
          <w:sz w:val="16"/>
          <w:szCs w:val="16"/>
        </w:rPr>
        <w:t xml:space="preserve"> </w:t>
      </w:r>
      <w:r w:rsidRPr="004C2671">
        <w:rPr>
          <w:rFonts w:ascii="Abadi" w:hAnsi="Abadi"/>
          <w:spacing w:val="-4"/>
          <w:sz w:val="16"/>
          <w:szCs w:val="16"/>
        </w:rPr>
        <w:t>con</w:t>
      </w:r>
      <w:r w:rsidRPr="004C2671">
        <w:rPr>
          <w:rFonts w:ascii="Abadi" w:hAnsi="Abadi"/>
          <w:spacing w:val="2"/>
          <w:sz w:val="16"/>
          <w:szCs w:val="16"/>
        </w:rPr>
        <w:t xml:space="preserve"> </w:t>
      </w:r>
      <w:r w:rsidRPr="004C2671">
        <w:rPr>
          <w:rFonts w:ascii="Abadi" w:hAnsi="Abadi"/>
          <w:spacing w:val="-4"/>
          <w:sz w:val="16"/>
          <w:szCs w:val="16"/>
        </w:rPr>
        <w:t>Folio</w:t>
      </w:r>
      <w:r w:rsidRPr="004C2671">
        <w:rPr>
          <w:rFonts w:ascii="Abadi" w:hAnsi="Abadi"/>
          <w:spacing w:val="-1"/>
          <w:sz w:val="16"/>
          <w:szCs w:val="16"/>
        </w:rPr>
        <w:t xml:space="preserve"> </w:t>
      </w:r>
      <w:r w:rsidRPr="004C2671">
        <w:rPr>
          <w:rFonts w:ascii="Abadi" w:hAnsi="Abadi"/>
          <w:spacing w:val="-4"/>
          <w:sz w:val="16"/>
          <w:szCs w:val="16"/>
        </w:rPr>
        <w:t>112093900006923</w:t>
      </w:r>
    </w:p>
  </w:footnote>
  <w:footnote w:id="63">
    <w:p w14:paraId="07860B93" w14:textId="77777777" w:rsidR="00CC749B" w:rsidRPr="004C2671" w:rsidRDefault="00CC749B" w:rsidP="00CC749B">
      <w:pPr>
        <w:spacing w:before="6"/>
        <w:ind w:right="125"/>
        <w:jc w:val="both"/>
        <w:rPr>
          <w:rFonts w:ascii="Abadi" w:hAnsi="Abadi"/>
          <w:sz w:val="16"/>
          <w:szCs w:val="16"/>
        </w:rPr>
      </w:pPr>
      <w:r w:rsidRPr="004C2671">
        <w:rPr>
          <w:rStyle w:val="Refdenotaalpie"/>
          <w:rFonts w:ascii="Abadi" w:hAnsi="Abadi"/>
          <w:sz w:val="16"/>
          <w:szCs w:val="16"/>
        </w:rPr>
        <w:footnoteRef/>
      </w:r>
      <w:r w:rsidRPr="004C2671">
        <w:rPr>
          <w:rFonts w:ascii="Abadi" w:hAnsi="Abadi"/>
          <w:sz w:val="16"/>
          <w:szCs w:val="16"/>
        </w:rPr>
        <w:t xml:space="preserve"> Tesis</w:t>
      </w:r>
      <w:r w:rsidRPr="004C2671">
        <w:rPr>
          <w:rFonts w:ascii="Abadi" w:hAnsi="Abadi"/>
          <w:spacing w:val="-10"/>
          <w:sz w:val="16"/>
          <w:szCs w:val="16"/>
        </w:rPr>
        <w:t xml:space="preserve"> </w:t>
      </w:r>
      <w:r w:rsidRPr="004C2671">
        <w:rPr>
          <w:rFonts w:ascii="Abadi" w:hAnsi="Abadi"/>
          <w:sz w:val="16"/>
          <w:szCs w:val="16"/>
        </w:rPr>
        <w:t>1a.</w:t>
      </w:r>
      <w:r w:rsidRPr="004C2671">
        <w:rPr>
          <w:rFonts w:ascii="Abadi" w:hAnsi="Abadi"/>
          <w:spacing w:val="-12"/>
          <w:sz w:val="16"/>
          <w:szCs w:val="16"/>
        </w:rPr>
        <w:t xml:space="preserve"> </w:t>
      </w:r>
      <w:r w:rsidRPr="004C2671">
        <w:rPr>
          <w:rFonts w:ascii="Abadi" w:hAnsi="Abadi"/>
          <w:sz w:val="16"/>
          <w:szCs w:val="16"/>
        </w:rPr>
        <w:t>CLXII/2015</w:t>
      </w:r>
      <w:r w:rsidRPr="004C2671">
        <w:rPr>
          <w:rFonts w:ascii="Abadi" w:hAnsi="Abadi"/>
          <w:spacing w:val="-8"/>
          <w:sz w:val="16"/>
          <w:szCs w:val="16"/>
        </w:rPr>
        <w:t xml:space="preserve"> </w:t>
      </w:r>
      <w:r w:rsidRPr="004C2671">
        <w:rPr>
          <w:rFonts w:ascii="Abadi" w:hAnsi="Abadi"/>
          <w:sz w:val="16"/>
          <w:szCs w:val="16"/>
        </w:rPr>
        <w:t>(10a.)</w:t>
      </w:r>
      <w:r w:rsidRPr="004C2671">
        <w:rPr>
          <w:rFonts w:ascii="Abadi" w:hAnsi="Abadi"/>
          <w:spacing w:val="-12"/>
          <w:sz w:val="16"/>
          <w:szCs w:val="16"/>
        </w:rPr>
        <w:t xml:space="preserve"> </w:t>
      </w:r>
      <w:r w:rsidRPr="004C2671">
        <w:rPr>
          <w:rFonts w:ascii="Abadi" w:hAnsi="Abadi"/>
          <w:sz w:val="16"/>
          <w:szCs w:val="16"/>
        </w:rPr>
        <w:t>Semanario</w:t>
      </w:r>
      <w:r w:rsidRPr="004C2671">
        <w:rPr>
          <w:rFonts w:ascii="Abadi" w:hAnsi="Abadi"/>
          <w:spacing w:val="-9"/>
          <w:sz w:val="16"/>
          <w:szCs w:val="16"/>
        </w:rPr>
        <w:t xml:space="preserve"> </w:t>
      </w:r>
      <w:r w:rsidRPr="004C2671">
        <w:rPr>
          <w:rFonts w:ascii="Abadi" w:hAnsi="Abadi"/>
          <w:sz w:val="16"/>
          <w:szCs w:val="16"/>
        </w:rPr>
        <w:t>del</w:t>
      </w:r>
      <w:r w:rsidRPr="004C2671">
        <w:rPr>
          <w:rFonts w:ascii="Abadi" w:hAnsi="Abadi"/>
          <w:spacing w:val="-10"/>
          <w:sz w:val="16"/>
          <w:szCs w:val="16"/>
        </w:rPr>
        <w:t xml:space="preserve"> </w:t>
      </w:r>
      <w:r w:rsidRPr="004C2671">
        <w:rPr>
          <w:rFonts w:ascii="Abadi" w:hAnsi="Abadi"/>
          <w:sz w:val="16"/>
          <w:szCs w:val="16"/>
        </w:rPr>
        <w:t>PJ,</w:t>
      </w:r>
      <w:r w:rsidRPr="004C2671">
        <w:rPr>
          <w:rFonts w:ascii="Abadi" w:hAnsi="Abadi"/>
          <w:spacing w:val="-10"/>
          <w:sz w:val="16"/>
          <w:szCs w:val="16"/>
        </w:rPr>
        <w:t xml:space="preserve"> </w:t>
      </w:r>
      <w:r w:rsidRPr="004C2671">
        <w:rPr>
          <w:rFonts w:ascii="Abadi" w:hAnsi="Abadi"/>
          <w:sz w:val="16"/>
          <w:szCs w:val="16"/>
        </w:rPr>
        <w:t>SJF</w:t>
      </w:r>
      <w:r w:rsidRPr="004C2671">
        <w:rPr>
          <w:rFonts w:ascii="Abadi" w:hAnsi="Abadi"/>
          <w:spacing w:val="-10"/>
          <w:sz w:val="16"/>
          <w:szCs w:val="16"/>
        </w:rPr>
        <w:t xml:space="preserve"> </w:t>
      </w:r>
      <w:r w:rsidRPr="004C2671">
        <w:rPr>
          <w:rFonts w:ascii="Abadi" w:hAnsi="Abadi"/>
          <w:sz w:val="16"/>
          <w:szCs w:val="16"/>
        </w:rPr>
        <w:t>y</w:t>
      </w:r>
      <w:r w:rsidRPr="004C2671">
        <w:rPr>
          <w:rFonts w:ascii="Abadi" w:hAnsi="Abadi"/>
          <w:spacing w:val="-10"/>
          <w:sz w:val="16"/>
          <w:szCs w:val="16"/>
        </w:rPr>
        <w:t xml:space="preserve"> </w:t>
      </w:r>
      <w:r w:rsidRPr="004C2671">
        <w:rPr>
          <w:rFonts w:ascii="Abadi" w:hAnsi="Abadi"/>
          <w:sz w:val="16"/>
          <w:szCs w:val="16"/>
        </w:rPr>
        <w:t>su</w:t>
      </w:r>
      <w:r w:rsidRPr="004C2671">
        <w:rPr>
          <w:rFonts w:ascii="Abadi" w:hAnsi="Abadi"/>
          <w:spacing w:val="-9"/>
          <w:sz w:val="16"/>
          <w:szCs w:val="16"/>
        </w:rPr>
        <w:t xml:space="preserve"> </w:t>
      </w:r>
      <w:r w:rsidRPr="004C2671">
        <w:rPr>
          <w:rFonts w:ascii="Abadi" w:hAnsi="Abadi"/>
          <w:sz w:val="16"/>
          <w:szCs w:val="16"/>
        </w:rPr>
        <w:t>Gaceta</w:t>
      </w:r>
      <w:r w:rsidRPr="004C2671">
        <w:rPr>
          <w:rFonts w:ascii="Abadi" w:hAnsi="Abadi"/>
          <w:spacing w:val="-10"/>
          <w:sz w:val="16"/>
          <w:szCs w:val="16"/>
        </w:rPr>
        <w:t xml:space="preserve"> </w:t>
      </w:r>
      <w:r w:rsidRPr="004C2671">
        <w:rPr>
          <w:rFonts w:ascii="Abadi" w:hAnsi="Abadi"/>
          <w:sz w:val="16"/>
          <w:szCs w:val="16"/>
        </w:rPr>
        <w:t>Libro</w:t>
      </w:r>
      <w:r w:rsidRPr="004C2671">
        <w:rPr>
          <w:rFonts w:ascii="Abadi" w:hAnsi="Abadi"/>
          <w:spacing w:val="-12"/>
          <w:sz w:val="16"/>
          <w:szCs w:val="16"/>
        </w:rPr>
        <w:t xml:space="preserve"> </w:t>
      </w:r>
      <w:r w:rsidRPr="004C2671">
        <w:rPr>
          <w:rFonts w:ascii="Abadi" w:hAnsi="Abadi"/>
          <w:sz w:val="16"/>
          <w:szCs w:val="16"/>
        </w:rPr>
        <w:t>63,</w:t>
      </w:r>
      <w:r w:rsidRPr="004C2671">
        <w:rPr>
          <w:rFonts w:ascii="Abadi" w:hAnsi="Abadi"/>
          <w:spacing w:val="-9"/>
          <w:sz w:val="16"/>
          <w:szCs w:val="16"/>
        </w:rPr>
        <w:t xml:space="preserve"> </w:t>
      </w:r>
      <w:r w:rsidRPr="004C2671">
        <w:rPr>
          <w:rFonts w:ascii="Abadi" w:hAnsi="Abadi"/>
          <w:sz w:val="16"/>
          <w:szCs w:val="16"/>
        </w:rPr>
        <w:t>Décima</w:t>
      </w:r>
      <w:r w:rsidRPr="004C2671">
        <w:rPr>
          <w:rFonts w:ascii="Abadi" w:hAnsi="Abadi"/>
          <w:spacing w:val="-11"/>
          <w:sz w:val="16"/>
          <w:szCs w:val="16"/>
        </w:rPr>
        <w:t xml:space="preserve"> </w:t>
      </w:r>
      <w:r w:rsidRPr="004C2671">
        <w:rPr>
          <w:rFonts w:ascii="Abadi" w:hAnsi="Abadi"/>
          <w:sz w:val="16"/>
          <w:szCs w:val="16"/>
        </w:rPr>
        <w:t>Época,</w:t>
      </w:r>
      <w:r w:rsidRPr="004C2671">
        <w:rPr>
          <w:rFonts w:ascii="Abadi" w:hAnsi="Abadi"/>
          <w:spacing w:val="-10"/>
          <w:sz w:val="16"/>
          <w:szCs w:val="16"/>
        </w:rPr>
        <w:t xml:space="preserve"> </w:t>
      </w:r>
      <w:r w:rsidRPr="004C2671">
        <w:rPr>
          <w:rFonts w:ascii="Abadi" w:hAnsi="Abadi"/>
          <w:sz w:val="16"/>
          <w:szCs w:val="16"/>
        </w:rPr>
        <w:t>Primera</w:t>
      </w:r>
      <w:r w:rsidRPr="004C2671">
        <w:rPr>
          <w:rFonts w:ascii="Abadi" w:hAnsi="Abadi"/>
          <w:spacing w:val="-10"/>
          <w:sz w:val="16"/>
          <w:szCs w:val="16"/>
        </w:rPr>
        <w:t xml:space="preserve"> </w:t>
      </w:r>
      <w:r w:rsidRPr="004C2671">
        <w:rPr>
          <w:rFonts w:ascii="Abadi" w:hAnsi="Abadi"/>
          <w:sz w:val="16"/>
          <w:szCs w:val="16"/>
        </w:rPr>
        <w:t>Sala, mayo de 2015, Tomo I, p. 437. Número 2009086. Tesis aislada. Texto: FEMINICIDIO. DILIGENCIAS QUE</w:t>
      </w:r>
      <w:r w:rsidRPr="004C2671">
        <w:rPr>
          <w:rFonts w:ascii="Abadi" w:hAnsi="Abadi"/>
          <w:spacing w:val="40"/>
          <w:sz w:val="16"/>
          <w:szCs w:val="16"/>
        </w:rPr>
        <w:t xml:space="preserve"> </w:t>
      </w:r>
      <w:r w:rsidRPr="004C2671">
        <w:rPr>
          <w:rFonts w:ascii="Abadi" w:hAnsi="Abadi"/>
          <w:sz w:val="16"/>
          <w:szCs w:val="16"/>
        </w:rPr>
        <w:t>LAS</w:t>
      </w:r>
      <w:r w:rsidRPr="004C2671">
        <w:rPr>
          <w:rFonts w:ascii="Abadi" w:hAnsi="Abadi"/>
          <w:spacing w:val="40"/>
          <w:sz w:val="16"/>
          <w:szCs w:val="16"/>
        </w:rPr>
        <w:t xml:space="preserve"> </w:t>
      </w:r>
      <w:r w:rsidRPr="004C2671">
        <w:rPr>
          <w:rFonts w:ascii="Abadi" w:hAnsi="Abadi"/>
          <w:sz w:val="16"/>
          <w:szCs w:val="16"/>
        </w:rPr>
        <w:t>AUTORIDADES</w:t>
      </w:r>
      <w:r w:rsidRPr="004C2671">
        <w:rPr>
          <w:rFonts w:ascii="Abadi" w:hAnsi="Abadi"/>
          <w:spacing w:val="40"/>
          <w:sz w:val="16"/>
          <w:szCs w:val="16"/>
        </w:rPr>
        <w:t xml:space="preserve"> </w:t>
      </w:r>
      <w:r w:rsidRPr="004C2671">
        <w:rPr>
          <w:rFonts w:ascii="Abadi" w:hAnsi="Abadi"/>
          <w:sz w:val="16"/>
          <w:szCs w:val="16"/>
        </w:rPr>
        <w:t>SE</w:t>
      </w:r>
      <w:r w:rsidRPr="004C2671">
        <w:rPr>
          <w:rFonts w:ascii="Abadi" w:hAnsi="Abadi"/>
          <w:spacing w:val="40"/>
          <w:sz w:val="16"/>
          <w:szCs w:val="16"/>
        </w:rPr>
        <w:t xml:space="preserve"> </w:t>
      </w:r>
      <w:r w:rsidRPr="004C2671">
        <w:rPr>
          <w:rFonts w:ascii="Abadi" w:hAnsi="Abadi"/>
          <w:sz w:val="16"/>
          <w:szCs w:val="16"/>
        </w:rPr>
        <w:t>ENCUENTRAN</w:t>
      </w:r>
      <w:r w:rsidRPr="004C2671">
        <w:rPr>
          <w:rFonts w:ascii="Abadi" w:hAnsi="Abadi"/>
          <w:spacing w:val="40"/>
          <w:sz w:val="16"/>
          <w:szCs w:val="16"/>
        </w:rPr>
        <w:t xml:space="preserve"> </w:t>
      </w:r>
      <w:r w:rsidRPr="004C2671">
        <w:rPr>
          <w:rFonts w:ascii="Abadi" w:hAnsi="Abadi"/>
          <w:sz w:val="16"/>
          <w:szCs w:val="16"/>
        </w:rPr>
        <w:t>OBLIGADAS</w:t>
      </w:r>
      <w:r w:rsidRPr="004C2671">
        <w:rPr>
          <w:rFonts w:ascii="Abadi" w:hAnsi="Abadi"/>
          <w:spacing w:val="40"/>
          <w:sz w:val="16"/>
          <w:szCs w:val="16"/>
        </w:rPr>
        <w:t xml:space="preserve"> </w:t>
      </w:r>
      <w:r w:rsidRPr="004C2671">
        <w:rPr>
          <w:rFonts w:ascii="Abadi" w:hAnsi="Abadi"/>
          <w:sz w:val="16"/>
          <w:szCs w:val="16"/>
        </w:rPr>
        <w:t>A</w:t>
      </w:r>
      <w:r w:rsidRPr="004C2671">
        <w:rPr>
          <w:rFonts w:ascii="Abadi" w:hAnsi="Abadi"/>
          <w:spacing w:val="40"/>
          <w:sz w:val="16"/>
          <w:szCs w:val="16"/>
        </w:rPr>
        <w:t xml:space="preserve"> </w:t>
      </w:r>
      <w:r w:rsidRPr="004C2671">
        <w:rPr>
          <w:rFonts w:ascii="Abadi" w:hAnsi="Abadi"/>
          <w:sz w:val="16"/>
          <w:szCs w:val="16"/>
        </w:rPr>
        <w:t>RELAIZAR</w:t>
      </w:r>
      <w:r w:rsidRPr="004C2671">
        <w:rPr>
          <w:rFonts w:ascii="Abadi" w:hAnsi="Abadi"/>
          <w:spacing w:val="40"/>
          <w:sz w:val="16"/>
          <w:szCs w:val="16"/>
        </w:rPr>
        <w:t xml:space="preserve"> </w:t>
      </w:r>
      <w:r w:rsidRPr="004C2671">
        <w:rPr>
          <w:rFonts w:ascii="Abadi" w:hAnsi="Abadi"/>
          <w:sz w:val="16"/>
          <w:szCs w:val="16"/>
        </w:rPr>
        <w:t>EN</w:t>
      </w:r>
      <w:r w:rsidRPr="004C2671">
        <w:rPr>
          <w:rFonts w:ascii="Abadi" w:hAnsi="Abadi"/>
          <w:spacing w:val="40"/>
          <w:sz w:val="16"/>
          <w:szCs w:val="16"/>
        </w:rPr>
        <w:t xml:space="preserve"> </w:t>
      </w:r>
      <w:r w:rsidRPr="004C2671">
        <w:rPr>
          <w:rFonts w:ascii="Abadi" w:hAnsi="Abadi"/>
          <w:sz w:val="16"/>
          <w:szCs w:val="16"/>
        </w:rPr>
        <w:t>SU</w:t>
      </w:r>
      <w:r w:rsidRPr="004C2671">
        <w:rPr>
          <w:rFonts w:ascii="Abadi" w:hAnsi="Abadi"/>
          <w:spacing w:val="40"/>
          <w:sz w:val="16"/>
          <w:szCs w:val="16"/>
        </w:rPr>
        <w:t xml:space="preserve"> </w:t>
      </w:r>
      <w:r w:rsidRPr="004C2671">
        <w:rPr>
          <w:rFonts w:ascii="Abadi" w:hAnsi="Abadi"/>
          <w:sz w:val="16"/>
          <w:szCs w:val="16"/>
        </w:rPr>
        <w:t>INVESTIGACIÓN.</w:t>
      </w:r>
    </w:p>
  </w:footnote>
  <w:footnote w:id="64">
    <w:p w14:paraId="3C76AAD1" w14:textId="77777777" w:rsidR="00CC749B" w:rsidRPr="004C2671" w:rsidRDefault="00CC749B" w:rsidP="00CC749B">
      <w:pPr>
        <w:pStyle w:val="Textonotapie"/>
        <w:rPr>
          <w:rFonts w:ascii="Abadi" w:hAnsi="Abadi"/>
          <w:sz w:val="16"/>
          <w:szCs w:val="16"/>
        </w:rPr>
      </w:pPr>
      <w:r w:rsidRPr="004C2671">
        <w:rPr>
          <w:rStyle w:val="Refdenotaalpie"/>
          <w:rFonts w:ascii="Abadi" w:hAnsi="Abadi"/>
          <w:sz w:val="16"/>
          <w:szCs w:val="16"/>
        </w:rPr>
        <w:footnoteRef/>
      </w:r>
      <w:r w:rsidRPr="004C2671">
        <w:rPr>
          <w:rFonts w:ascii="Abadi" w:hAnsi="Abadi"/>
          <w:sz w:val="16"/>
          <w:szCs w:val="16"/>
        </w:rPr>
        <w:t xml:space="preserve"> </w:t>
      </w:r>
      <w:r w:rsidRPr="004C2671">
        <w:rPr>
          <w:rFonts w:ascii="Abadi" w:hAnsi="Abadi"/>
          <w:spacing w:val="-2"/>
          <w:sz w:val="16"/>
          <w:szCs w:val="16"/>
        </w:rPr>
        <w:t>Organización</w:t>
      </w:r>
      <w:r w:rsidRPr="004C2671">
        <w:rPr>
          <w:rFonts w:ascii="Abadi" w:hAnsi="Abadi"/>
          <w:spacing w:val="-9"/>
          <w:sz w:val="16"/>
          <w:szCs w:val="16"/>
        </w:rPr>
        <w:t xml:space="preserve"> </w:t>
      </w:r>
      <w:r w:rsidRPr="004C2671">
        <w:rPr>
          <w:rFonts w:ascii="Abadi" w:hAnsi="Abadi"/>
          <w:spacing w:val="-2"/>
          <w:sz w:val="16"/>
          <w:szCs w:val="16"/>
        </w:rPr>
        <w:t>de</w:t>
      </w:r>
      <w:r w:rsidRPr="004C2671">
        <w:rPr>
          <w:rFonts w:ascii="Abadi" w:hAnsi="Abadi"/>
          <w:spacing w:val="-9"/>
          <w:sz w:val="16"/>
          <w:szCs w:val="16"/>
        </w:rPr>
        <w:t xml:space="preserve"> </w:t>
      </w:r>
      <w:r w:rsidRPr="004C2671">
        <w:rPr>
          <w:rFonts w:ascii="Abadi" w:hAnsi="Abadi"/>
          <w:spacing w:val="-2"/>
          <w:sz w:val="16"/>
          <w:szCs w:val="16"/>
        </w:rPr>
        <w:t>Estados</w:t>
      </w:r>
      <w:r w:rsidRPr="004C2671">
        <w:rPr>
          <w:rFonts w:ascii="Abadi" w:hAnsi="Abadi"/>
          <w:spacing w:val="-9"/>
          <w:sz w:val="16"/>
          <w:szCs w:val="16"/>
        </w:rPr>
        <w:t xml:space="preserve"> </w:t>
      </w:r>
      <w:r w:rsidRPr="004C2671">
        <w:rPr>
          <w:rFonts w:ascii="Abadi" w:hAnsi="Abadi"/>
          <w:spacing w:val="-2"/>
          <w:sz w:val="16"/>
          <w:szCs w:val="16"/>
        </w:rPr>
        <w:t>Americanos.</w:t>
      </w:r>
      <w:r w:rsidRPr="004C2671">
        <w:rPr>
          <w:rFonts w:ascii="Abadi" w:hAnsi="Abadi"/>
          <w:spacing w:val="-9"/>
          <w:sz w:val="16"/>
          <w:szCs w:val="16"/>
        </w:rPr>
        <w:t xml:space="preserve"> </w:t>
      </w:r>
      <w:r w:rsidRPr="004C2671">
        <w:rPr>
          <w:rFonts w:ascii="Abadi" w:hAnsi="Abadi"/>
          <w:spacing w:val="-2"/>
          <w:sz w:val="16"/>
          <w:szCs w:val="16"/>
        </w:rPr>
        <w:t>Convención</w:t>
      </w:r>
      <w:r w:rsidRPr="004C2671">
        <w:rPr>
          <w:rFonts w:ascii="Abadi" w:hAnsi="Abadi"/>
          <w:spacing w:val="-9"/>
          <w:sz w:val="16"/>
          <w:szCs w:val="16"/>
        </w:rPr>
        <w:t xml:space="preserve"> </w:t>
      </w:r>
      <w:r w:rsidRPr="004C2671">
        <w:rPr>
          <w:rFonts w:ascii="Abadi" w:hAnsi="Abadi"/>
          <w:spacing w:val="-2"/>
          <w:sz w:val="16"/>
          <w:szCs w:val="16"/>
        </w:rPr>
        <w:t>de</w:t>
      </w:r>
      <w:r w:rsidRPr="004C2671">
        <w:rPr>
          <w:rFonts w:ascii="Abadi" w:hAnsi="Abadi"/>
          <w:spacing w:val="-9"/>
          <w:sz w:val="16"/>
          <w:szCs w:val="16"/>
        </w:rPr>
        <w:t xml:space="preserve"> </w:t>
      </w:r>
      <w:r w:rsidRPr="004C2671">
        <w:rPr>
          <w:rFonts w:ascii="Abadi" w:hAnsi="Abadi"/>
          <w:spacing w:val="-2"/>
          <w:sz w:val="16"/>
          <w:szCs w:val="16"/>
        </w:rPr>
        <w:t>Belém</w:t>
      </w:r>
      <w:r w:rsidRPr="004C2671">
        <w:rPr>
          <w:rFonts w:ascii="Abadi" w:hAnsi="Abadi"/>
          <w:spacing w:val="-9"/>
          <w:sz w:val="16"/>
          <w:szCs w:val="16"/>
        </w:rPr>
        <w:t xml:space="preserve"> </w:t>
      </w:r>
      <w:r w:rsidRPr="004C2671">
        <w:rPr>
          <w:rFonts w:ascii="Abadi" w:hAnsi="Abadi"/>
          <w:spacing w:val="-2"/>
          <w:sz w:val="16"/>
          <w:szCs w:val="16"/>
        </w:rPr>
        <w:t>do</w:t>
      </w:r>
      <w:r w:rsidRPr="004C2671">
        <w:rPr>
          <w:rFonts w:ascii="Abadi" w:hAnsi="Abadi"/>
          <w:spacing w:val="-9"/>
          <w:sz w:val="16"/>
          <w:szCs w:val="16"/>
        </w:rPr>
        <w:t xml:space="preserve"> </w:t>
      </w:r>
      <w:r w:rsidRPr="004C2671">
        <w:rPr>
          <w:rFonts w:ascii="Abadi" w:hAnsi="Abadi"/>
          <w:spacing w:val="-2"/>
          <w:sz w:val="16"/>
          <w:szCs w:val="16"/>
        </w:rPr>
        <w:t>Pará.</w:t>
      </w:r>
      <w:r w:rsidRPr="004C2671">
        <w:rPr>
          <w:rFonts w:ascii="Abadi" w:hAnsi="Abadi"/>
          <w:spacing w:val="-5"/>
          <w:sz w:val="16"/>
          <w:szCs w:val="16"/>
        </w:rPr>
        <w:t xml:space="preserve"> </w:t>
      </w:r>
      <w:r w:rsidRPr="004C2671">
        <w:rPr>
          <w:rFonts w:ascii="Abadi" w:hAnsi="Abadi"/>
          <w:spacing w:val="-2"/>
          <w:sz w:val="16"/>
          <w:szCs w:val="16"/>
        </w:rPr>
        <w:t>Artículo</w:t>
      </w:r>
      <w:r w:rsidRPr="004C2671">
        <w:rPr>
          <w:rFonts w:ascii="Abadi" w:hAnsi="Abadi"/>
          <w:spacing w:val="-9"/>
          <w:sz w:val="16"/>
          <w:szCs w:val="16"/>
        </w:rPr>
        <w:t xml:space="preserve"> </w:t>
      </w:r>
      <w:r w:rsidRPr="004C2671">
        <w:rPr>
          <w:rFonts w:ascii="Abadi" w:hAnsi="Abadi"/>
          <w:spacing w:val="-2"/>
          <w:sz w:val="16"/>
          <w:szCs w:val="16"/>
        </w:rPr>
        <w:t>7</w:t>
      </w:r>
      <w:r w:rsidRPr="004C2671">
        <w:rPr>
          <w:rFonts w:ascii="Abadi" w:hAnsi="Abadi"/>
          <w:spacing w:val="-9"/>
          <w:sz w:val="16"/>
          <w:szCs w:val="16"/>
        </w:rPr>
        <w:t xml:space="preserve"> </w:t>
      </w:r>
      <w:r w:rsidRPr="004C2671">
        <w:rPr>
          <w:rFonts w:ascii="Abadi" w:hAnsi="Abadi"/>
          <w:spacing w:val="-2"/>
          <w:sz w:val="16"/>
          <w:szCs w:val="16"/>
        </w:rPr>
        <w:t>inciso</w:t>
      </w:r>
      <w:r w:rsidRPr="004C2671">
        <w:rPr>
          <w:rFonts w:ascii="Abadi" w:hAnsi="Abadi"/>
          <w:spacing w:val="-9"/>
          <w:sz w:val="16"/>
          <w:szCs w:val="16"/>
        </w:rPr>
        <w:t xml:space="preserve"> </w:t>
      </w:r>
      <w:r w:rsidRPr="004C2671">
        <w:rPr>
          <w:rFonts w:ascii="Abadi" w:hAnsi="Abadi"/>
          <w:spacing w:val="-5"/>
          <w:sz w:val="16"/>
          <w:szCs w:val="16"/>
        </w:rPr>
        <w:t>b).</w:t>
      </w:r>
    </w:p>
  </w:footnote>
  <w:footnote w:id="65">
    <w:p w14:paraId="36CABA47" w14:textId="158A9BDA" w:rsidR="006A675B" w:rsidRPr="00F32B3F" w:rsidRDefault="006A675B">
      <w:pPr>
        <w:pStyle w:val="Textonotapie"/>
        <w:rPr>
          <w:lang w:val="en-US"/>
        </w:rPr>
      </w:pPr>
      <w:r>
        <w:rPr>
          <w:rStyle w:val="Refdenotaalpie"/>
        </w:rPr>
        <w:footnoteRef/>
      </w:r>
      <w:r w:rsidRPr="00F32B3F">
        <w:rPr>
          <w:lang w:val="en-US"/>
        </w:rPr>
        <w:t xml:space="preserve"> </w:t>
      </w:r>
      <w:hyperlink r:id="rId25" w:history="1">
        <w:r w:rsidR="006954A6" w:rsidRPr="00F32B3F">
          <w:rPr>
            <w:rStyle w:val="Hipervnculo"/>
            <w:rFonts w:ascii="Abadi" w:hAnsi="Abadi"/>
            <w:sz w:val="16"/>
            <w:szCs w:val="16"/>
            <w:lang w:val="en-US"/>
          </w:rPr>
          <w:t>https://congreso-gto.s3.amazonaws.com/uploads/orden_archivo/archivo/29208/15_PPA_GPPMORENA_-_Auditori_a_Convenio_Fieracapital__11_MAYO_2023_.pdf</w:t>
        </w:r>
      </w:hyperlink>
    </w:p>
  </w:footnote>
  <w:footnote w:id="66">
    <w:p w14:paraId="5FA091AB" w14:textId="3D8F99BE" w:rsidR="001E37D1" w:rsidRPr="00F32B3F" w:rsidRDefault="001E37D1">
      <w:pPr>
        <w:pStyle w:val="Textonotapie"/>
        <w:rPr>
          <w:lang w:val="en-US"/>
        </w:rPr>
      </w:pPr>
      <w:r>
        <w:rPr>
          <w:rStyle w:val="Refdenotaalpie"/>
        </w:rPr>
        <w:footnoteRef/>
      </w:r>
      <w:r w:rsidRPr="00F32B3F">
        <w:rPr>
          <w:lang w:val="en-US"/>
        </w:rPr>
        <w:t xml:space="preserve"> </w:t>
      </w:r>
      <w:hyperlink r:id="rId26" w:history="1">
        <w:r w:rsidR="00AA2080" w:rsidRPr="00F32B3F">
          <w:rPr>
            <w:rStyle w:val="Hipervnculo"/>
            <w:rFonts w:ascii="Abadi" w:hAnsi="Abadi"/>
            <w:sz w:val="16"/>
            <w:szCs w:val="16"/>
            <w:lang w:val="en-US"/>
          </w:rPr>
          <w:t>https://congreso-gto.s3.amazonaws.com/uploads/orden_archivo/archivo/29209/16_DICTAMEN_ARCHIVO_PPA_-POLI_TICA_PU_BLICA_PREVENCIO_N_DE_VIOLENCIA_SEXUAL_ESCOLAR-.pdf</w:t>
        </w:r>
      </w:hyperlink>
    </w:p>
  </w:footnote>
  <w:footnote w:id="67">
    <w:p w14:paraId="0CAC96D1" w14:textId="77777777" w:rsidR="002F06AF" w:rsidRPr="00D2586C" w:rsidRDefault="002F06AF" w:rsidP="002F06AF">
      <w:pPr>
        <w:pStyle w:val="Textonotapie"/>
        <w:rPr>
          <w:rFonts w:ascii="Abadi" w:hAnsi="Abadi" w:cs="Arial"/>
          <w:sz w:val="16"/>
          <w:szCs w:val="16"/>
        </w:rPr>
      </w:pPr>
      <w:r w:rsidRPr="00D2586C">
        <w:rPr>
          <w:rStyle w:val="Refdenotaalpie"/>
          <w:rFonts w:ascii="Abadi" w:hAnsi="Abadi"/>
          <w:sz w:val="16"/>
          <w:szCs w:val="16"/>
        </w:rPr>
        <w:footnoteRef/>
      </w:r>
      <w:r w:rsidRPr="00D2586C">
        <w:rPr>
          <w:rFonts w:ascii="Abadi" w:hAnsi="Abadi" w:cs="Arial"/>
          <w:sz w:val="16"/>
          <w:szCs w:val="16"/>
        </w:rPr>
        <w:t xml:space="preserve"> </w:t>
      </w:r>
      <w:hyperlink r:id="rId27" w:history="1">
        <w:r w:rsidRPr="00D2586C">
          <w:rPr>
            <w:rStyle w:val="Hipervnculo"/>
            <w:rFonts w:ascii="Abadi" w:hAnsi="Abadi" w:cs="Arial"/>
            <w:sz w:val="16"/>
            <w:szCs w:val="16"/>
          </w:rPr>
          <w:t>Protección a la niñez y adolescencia | UNICEF</w:t>
        </w:r>
      </w:hyperlink>
    </w:p>
  </w:footnote>
  <w:footnote w:id="68">
    <w:p w14:paraId="542279F6" w14:textId="77777777" w:rsidR="002F06AF" w:rsidRPr="00D2586C" w:rsidRDefault="002F06AF" w:rsidP="002F06AF">
      <w:pPr>
        <w:pStyle w:val="Textonotapie"/>
        <w:rPr>
          <w:rFonts w:ascii="Abadi" w:hAnsi="Abadi" w:cs="Arial"/>
          <w:sz w:val="16"/>
          <w:szCs w:val="16"/>
        </w:rPr>
      </w:pPr>
      <w:r w:rsidRPr="00D2586C">
        <w:rPr>
          <w:rStyle w:val="Refdenotaalpie"/>
          <w:rFonts w:ascii="Abadi" w:hAnsi="Abadi"/>
          <w:sz w:val="16"/>
          <w:szCs w:val="16"/>
        </w:rPr>
        <w:footnoteRef/>
      </w:r>
      <w:r w:rsidRPr="00D2586C">
        <w:rPr>
          <w:rFonts w:ascii="Abadi" w:hAnsi="Abadi" w:cs="Arial"/>
          <w:sz w:val="16"/>
          <w:szCs w:val="16"/>
        </w:rPr>
        <w:t xml:space="preserve"> </w:t>
      </w:r>
      <w:hyperlink r:id="rId28" w:history="1">
        <w:r w:rsidRPr="00D2586C">
          <w:rPr>
            <w:rStyle w:val="Hipervnculo"/>
            <w:rFonts w:ascii="Abadi" w:hAnsi="Abadi" w:cs="Arial"/>
            <w:sz w:val="16"/>
            <w:szCs w:val="16"/>
          </w:rPr>
          <w:t>Derechos de las niñas, niños y adolescentes | Comisión Nacional de los Derechos Humanos - México (cndh.org.mx)</w:t>
        </w:r>
      </w:hyperlink>
    </w:p>
  </w:footnote>
  <w:footnote w:id="69">
    <w:p w14:paraId="49ADA862" w14:textId="77777777" w:rsidR="002F06AF" w:rsidRDefault="002F06AF" w:rsidP="002F06AF">
      <w:pPr>
        <w:pStyle w:val="Textonotapie"/>
        <w:rPr>
          <w:rFonts w:ascii="Arial" w:hAnsi="Arial" w:cs="Arial"/>
          <w:sz w:val="16"/>
          <w:szCs w:val="16"/>
        </w:rPr>
      </w:pPr>
      <w:r w:rsidRPr="00D2586C">
        <w:rPr>
          <w:rStyle w:val="Refdenotaalpie"/>
          <w:rFonts w:ascii="Abadi" w:hAnsi="Abadi"/>
          <w:sz w:val="16"/>
          <w:szCs w:val="16"/>
        </w:rPr>
        <w:footnoteRef/>
      </w:r>
      <w:r w:rsidRPr="00D2586C">
        <w:rPr>
          <w:rFonts w:ascii="Abadi" w:hAnsi="Abadi" w:cs="Arial"/>
          <w:sz w:val="16"/>
          <w:szCs w:val="16"/>
        </w:rPr>
        <w:t xml:space="preserve"> </w:t>
      </w:r>
      <w:hyperlink r:id="rId29" w:history="1">
        <w:r w:rsidRPr="00D2586C">
          <w:rPr>
            <w:rStyle w:val="Hipervnculo"/>
            <w:rFonts w:ascii="Abadi" w:hAnsi="Abadi" w:cs="Arial"/>
            <w:sz w:val="16"/>
            <w:szCs w:val="16"/>
          </w:rPr>
          <w:t>Ley General de los Derechos de Niñas, Niños y Adolescentes (diputados.gob.mx)</w:t>
        </w:r>
      </w:hyperlink>
    </w:p>
  </w:footnote>
  <w:footnote w:id="70">
    <w:p w14:paraId="2621A586" w14:textId="77777777" w:rsidR="002F06AF" w:rsidRPr="00D2586C" w:rsidRDefault="002F06AF" w:rsidP="002F06AF">
      <w:pPr>
        <w:pStyle w:val="Textonotapie"/>
        <w:rPr>
          <w:rFonts w:ascii="Abadi" w:hAnsi="Abadi" w:cs="Arial"/>
          <w:sz w:val="16"/>
          <w:szCs w:val="16"/>
        </w:rPr>
      </w:pPr>
      <w:r w:rsidRPr="00D2586C">
        <w:rPr>
          <w:rStyle w:val="Refdenotaalpie"/>
          <w:rFonts w:ascii="Abadi" w:hAnsi="Abadi"/>
          <w:sz w:val="16"/>
          <w:szCs w:val="16"/>
        </w:rPr>
        <w:footnoteRef/>
      </w:r>
      <w:r w:rsidRPr="00D2586C">
        <w:rPr>
          <w:rFonts w:ascii="Abadi" w:hAnsi="Abadi" w:cs="Arial"/>
          <w:sz w:val="16"/>
          <w:szCs w:val="16"/>
        </w:rPr>
        <w:t xml:space="preserve"> </w:t>
      </w:r>
      <w:hyperlink r:id="rId30" w:history="1">
        <w:r w:rsidRPr="00D2586C">
          <w:rPr>
            <w:rStyle w:val="Hipervnculo"/>
            <w:rFonts w:ascii="Abadi" w:hAnsi="Abadi" w:cs="Arial"/>
            <w:sz w:val="16"/>
            <w:szCs w:val="16"/>
          </w:rPr>
          <w:t>LDNNYAEG (congreso-gto.s3.amazonaws.com)</w:t>
        </w:r>
      </w:hyperlink>
    </w:p>
  </w:footnote>
  <w:footnote w:id="71">
    <w:p w14:paraId="73D7CB0F" w14:textId="77777777" w:rsidR="002F06AF" w:rsidRPr="00D2586C" w:rsidRDefault="002F06AF" w:rsidP="002F06AF">
      <w:pPr>
        <w:pStyle w:val="Textonotapie"/>
        <w:rPr>
          <w:rFonts w:ascii="Abadi" w:hAnsi="Abadi"/>
          <w:sz w:val="16"/>
          <w:szCs w:val="16"/>
        </w:rPr>
      </w:pPr>
      <w:r w:rsidRPr="00D2586C">
        <w:rPr>
          <w:rStyle w:val="Refdenotaalpie"/>
          <w:rFonts w:ascii="Abadi" w:hAnsi="Abadi"/>
          <w:sz w:val="16"/>
          <w:szCs w:val="16"/>
        </w:rPr>
        <w:footnoteRef/>
      </w:r>
      <w:r w:rsidRPr="00D2586C">
        <w:rPr>
          <w:rFonts w:ascii="Abadi" w:hAnsi="Abadi"/>
          <w:sz w:val="16"/>
          <w:szCs w:val="16"/>
        </w:rPr>
        <w:t xml:space="preserve"> </w:t>
      </w:r>
      <w:hyperlink r:id="rId31" w:history="1">
        <w:r w:rsidRPr="00D2586C">
          <w:rPr>
            <w:rStyle w:val="Hipervnculo"/>
            <w:rFonts w:ascii="Abadi" w:hAnsi="Abadi"/>
            <w:sz w:val="16"/>
            <w:szCs w:val="16"/>
          </w:rPr>
          <w:t>Reforma Ley Orgánica (congreso-gto.s3.amazonaws.com)</w:t>
        </w:r>
      </w:hyperlink>
      <w:r w:rsidRPr="00D2586C">
        <w:rPr>
          <w:rFonts w:ascii="Abadi" w:hAnsi="Abadi"/>
          <w:sz w:val="16"/>
          <w:szCs w:val="16"/>
        </w:rPr>
        <w:t xml:space="preserve"> </w:t>
      </w:r>
    </w:p>
  </w:footnote>
  <w:footnote w:id="72">
    <w:p w14:paraId="3896064C" w14:textId="77777777" w:rsidR="002F06AF" w:rsidRPr="00D2586C" w:rsidRDefault="002F06AF" w:rsidP="002F06AF">
      <w:pPr>
        <w:pStyle w:val="Textonotapie"/>
        <w:rPr>
          <w:rFonts w:ascii="Abadi" w:hAnsi="Abadi"/>
          <w:sz w:val="16"/>
          <w:szCs w:val="16"/>
        </w:rPr>
      </w:pPr>
      <w:r w:rsidRPr="00D2586C">
        <w:rPr>
          <w:rStyle w:val="Refdenotaalpie"/>
          <w:rFonts w:ascii="Abadi" w:hAnsi="Abadi"/>
          <w:sz w:val="16"/>
          <w:szCs w:val="16"/>
        </w:rPr>
        <w:footnoteRef/>
      </w:r>
      <w:r w:rsidRPr="00D2586C">
        <w:rPr>
          <w:rFonts w:ascii="Abadi" w:hAnsi="Abadi"/>
          <w:sz w:val="16"/>
          <w:szCs w:val="16"/>
        </w:rPr>
        <w:t xml:space="preserve"> </w:t>
      </w:r>
      <w:hyperlink r:id="rId32" w:anchor=":~:text=Las%20pol%C3%ADticas%20p%C3%BAblicas%2C%20son%20el,frente%20a%20determinados%20problemas%20p%C3%BAblicos.&amp;text=Estos%20procesos%20de%20toma%20de,omisiones%20de%20las%20instituciones%20gubernamentales." w:history="1">
        <w:r w:rsidRPr="00D2586C">
          <w:rPr>
            <w:rStyle w:val="Hipervnculo"/>
            <w:rFonts w:ascii="Abadi" w:hAnsi="Abadi" w:cs="Arial"/>
            <w:sz w:val="16"/>
            <w:szCs w:val="16"/>
          </w:rPr>
          <w:t>2 (diputados.gob.mx)</w:t>
        </w:r>
      </w:hyperlink>
      <w:r w:rsidRPr="00D2586C">
        <w:rPr>
          <w:rFonts w:ascii="Abadi" w:hAnsi="Abadi" w:cs="Arial"/>
          <w:sz w:val="16"/>
          <w:szCs w:val="16"/>
        </w:rPr>
        <w:t xml:space="preserve"> Cámara de Diputados, Servicios de Investigación y análisis.</w:t>
      </w:r>
    </w:p>
  </w:footnote>
  <w:footnote w:id="73">
    <w:p w14:paraId="6E7C5139" w14:textId="77777777" w:rsidR="002F06AF" w:rsidRPr="00D2586C" w:rsidRDefault="002F06AF" w:rsidP="002F06AF">
      <w:pPr>
        <w:pStyle w:val="Textonotapie"/>
        <w:rPr>
          <w:rFonts w:ascii="Abadi" w:hAnsi="Abadi" w:cs="Arial"/>
          <w:sz w:val="16"/>
          <w:szCs w:val="16"/>
        </w:rPr>
      </w:pPr>
      <w:r w:rsidRPr="00D2586C">
        <w:rPr>
          <w:rStyle w:val="Refdenotaalpie"/>
          <w:rFonts w:ascii="Abadi" w:hAnsi="Abadi"/>
          <w:sz w:val="16"/>
          <w:szCs w:val="16"/>
        </w:rPr>
        <w:footnoteRef/>
      </w:r>
      <w:r w:rsidRPr="00D2586C">
        <w:rPr>
          <w:rFonts w:ascii="Abadi" w:hAnsi="Abadi"/>
          <w:sz w:val="16"/>
          <w:szCs w:val="16"/>
        </w:rPr>
        <w:t xml:space="preserve"> </w:t>
      </w:r>
      <w:hyperlink r:id="rId33" w:history="1">
        <w:r w:rsidRPr="00D2586C">
          <w:rPr>
            <w:rStyle w:val="Hipervnculo"/>
            <w:rFonts w:ascii="Abadi" w:hAnsi="Abadi" w:cs="Arial"/>
            <w:sz w:val="16"/>
            <w:szCs w:val="16"/>
          </w:rPr>
          <w:t>ModelodeConvivenciaparalaatencion,prevencionyerradicacion.pdf (guanajuato.gob.mx)</w:t>
        </w:r>
      </w:hyperlink>
    </w:p>
  </w:footnote>
  <w:footnote w:id="74">
    <w:p w14:paraId="3244D9B7" w14:textId="77777777" w:rsidR="002F06AF" w:rsidRPr="00D2586C" w:rsidRDefault="002F06AF" w:rsidP="002F06AF">
      <w:pPr>
        <w:pStyle w:val="Textonotapie"/>
        <w:rPr>
          <w:rFonts w:ascii="Abadi" w:hAnsi="Abadi"/>
          <w:sz w:val="16"/>
          <w:szCs w:val="16"/>
        </w:rPr>
      </w:pPr>
      <w:r w:rsidRPr="00D2586C">
        <w:rPr>
          <w:rStyle w:val="Refdenotaalpie"/>
          <w:rFonts w:ascii="Abadi" w:hAnsi="Abadi" w:cs="Arial"/>
          <w:sz w:val="16"/>
          <w:szCs w:val="16"/>
        </w:rPr>
        <w:footnoteRef/>
      </w:r>
      <w:r w:rsidRPr="00D2586C">
        <w:rPr>
          <w:rFonts w:ascii="Abadi" w:hAnsi="Abadi" w:cs="Arial"/>
          <w:sz w:val="16"/>
          <w:szCs w:val="16"/>
        </w:rPr>
        <w:t xml:space="preserve"> </w:t>
      </w:r>
      <w:hyperlink r:id="rId34" w:history="1">
        <w:r w:rsidRPr="00D2586C">
          <w:rPr>
            <w:rStyle w:val="Hipervnculo"/>
            <w:rFonts w:ascii="Abadi" w:hAnsi="Abadi" w:cs="Arial"/>
            <w:sz w:val="16"/>
            <w:szCs w:val="16"/>
          </w:rPr>
          <w:t>ProtocolosDPyA_CASI_VE_ME_EEIyB.pdf (guanajuato.gob.mx)</w:t>
        </w:r>
      </w:hyperlink>
      <w:r w:rsidRPr="00D2586C">
        <w:rPr>
          <w:rFonts w:ascii="Abadi" w:hAnsi="Abadi"/>
          <w:sz w:val="16"/>
          <w:szCs w:val="16"/>
        </w:rPr>
        <w:t xml:space="preserve"> </w:t>
      </w:r>
    </w:p>
  </w:footnote>
  <w:footnote w:id="75">
    <w:p w14:paraId="16610B70" w14:textId="77777777" w:rsidR="002F06AF" w:rsidRPr="00D2586C" w:rsidRDefault="002F06AF" w:rsidP="002F06AF">
      <w:pPr>
        <w:pStyle w:val="Textonotapie"/>
        <w:rPr>
          <w:rFonts w:ascii="Abadi" w:hAnsi="Abadi"/>
          <w:sz w:val="16"/>
          <w:szCs w:val="16"/>
        </w:rPr>
      </w:pPr>
      <w:r w:rsidRPr="00D2586C">
        <w:rPr>
          <w:rStyle w:val="Refdenotaalpie"/>
          <w:rFonts w:ascii="Abadi" w:hAnsi="Abadi"/>
          <w:sz w:val="16"/>
          <w:szCs w:val="16"/>
        </w:rPr>
        <w:footnoteRef/>
      </w:r>
      <w:r w:rsidRPr="00D2586C">
        <w:rPr>
          <w:rFonts w:ascii="Abadi" w:hAnsi="Abadi"/>
          <w:sz w:val="16"/>
          <w:szCs w:val="16"/>
        </w:rPr>
        <w:t xml:space="preserve"> </w:t>
      </w:r>
      <w:hyperlink r:id="rId35" w:history="1">
        <w:r w:rsidRPr="00D2586C">
          <w:rPr>
            <w:rStyle w:val="Hipervnculo"/>
            <w:rFonts w:ascii="Abadi" w:hAnsi="Abadi"/>
            <w:sz w:val="16"/>
            <w:szCs w:val="16"/>
          </w:rPr>
          <w:t>Reforma Ley Orgánica (congreso-gto.s3.amazonaws.com)</w:t>
        </w:r>
      </w:hyperlink>
    </w:p>
  </w:footnote>
  <w:footnote w:id="76">
    <w:p w14:paraId="240085E1" w14:textId="77777777" w:rsidR="002F06AF" w:rsidRPr="00D2586C" w:rsidRDefault="002F06AF" w:rsidP="002F06AF">
      <w:pPr>
        <w:pStyle w:val="Textonotapie"/>
        <w:rPr>
          <w:rFonts w:ascii="Abadi" w:hAnsi="Abadi" w:cs="Arial"/>
          <w:sz w:val="16"/>
          <w:szCs w:val="16"/>
        </w:rPr>
      </w:pPr>
      <w:r w:rsidRPr="00D2586C">
        <w:rPr>
          <w:rStyle w:val="Refdenotaalpie"/>
          <w:rFonts w:ascii="Abadi" w:hAnsi="Abadi" w:cs="Arial"/>
          <w:sz w:val="16"/>
          <w:szCs w:val="16"/>
        </w:rPr>
        <w:footnoteRef/>
      </w:r>
      <w:r w:rsidRPr="00D2586C">
        <w:rPr>
          <w:rFonts w:ascii="Abadi" w:hAnsi="Abadi" w:cs="Arial"/>
          <w:sz w:val="16"/>
          <w:szCs w:val="16"/>
        </w:rPr>
        <w:t xml:space="preserve"> </w:t>
      </w:r>
      <w:hyperlink r:id="rId36" w:history="1">
        <w:r w:rsidRPr="00D2586C">
          <w:rPr>
            <w:rStyle w:val="Hipervnculo"/>
            <w:rFonts w:ascii="Abadi" w:hAnsi="Abadi" w:cs="Arial"/>
            <w:sz w:val="16"/>
            <w:szCs w:val="16"/>
          </w:rPr>
          <w:t>CPEG (congreso-gto.s3.amazonaws.com)</w:t>
        </w:r>
      </w:hyperlink>
    </w:p>
  </w:footnote>
  <w:footnote w:id="77">
    <w:p w14:paraId="7CE8B7D4" w14:textId="3D05A220" w:rsidR="00114EA3" w:rsidRPr="00F32B3F" w:rsidRDefault="00F34B58">
      <w:pPr>
        <w:pStyle w:val="Textonotapie"/>
        <w:rPr>
          <w:rFonts w:ascii="Abadi" w:hAnsi="Abadi"/>
          <w:sz w:val="16"/>
          <w:szCs w:val="16"/>
          <w:lang w:val="en-US"/>
        </w:rPr>
      </w:pPr>
      <w:hyperlink r:id="rId37" w:history="1">
        <w:r w:rsidR="00114EA3" w:rsidRPr="007F3EC6">
          <w:rPr>
            <w:rStyle w:val="Hipervnculo"/>
            <w:rFonts w:ascii="Abadi" w:hAnsi="Abadi"/>
            <w:sz w:val="16"/>
            <w:szCs w:val="16"/>
            <w:vertAlign w:val="superscript"/>
          </w:rPr>
          <w:footnoteRef/>
        </w:r>
        <w:r w:rsidR="00114EA3" w:rsidRPr="00F32B3F">
          <w:rPr>
            <w:rStyle w:val="Hipervnculo"/>
            <w:rFonts w:ascii="Abadi" w:hAnsi="Abadi"/>
            <w:sz w:val="16"/>
            <w:szCs w:val="16"/>
            <w:lang w:val="en-US"/>
          </w:rPr>
          <w:t xml:space="preserve"> </w:t>
        </w:r>
        <w:r w:rsidR="007F3EC6" w:rsidRPr="00F32B3F">
          <w:rPr>
            <w:rStyle w:val="Hipervnculo"/>
            <w:rFonts w:ascii="Abadi" w:hAnsi="Abadi"/>
            <w:sz w:val="16"/>
            <w:szCs w:val="16"/>
            <w:lang w:val="en-US"/>
          </w:rPr>
          <w:t>https://congreso-gto.s3.amazonaws.com/uploads/orden_archivo/archivo/29210/17__DICTAMEN_PPA_EXHORTO_SEDESHU_-Presupuesto_2023-_04-may-23.pdf</w:t>
        </w:r>
      </w:hyperlink>
    </w:p>
  </w:footnote>
  <w:footnote w:id="78">
    <w:p w14:paraId="13DAA34A" w14:textId="77777777" w:rsidR="00B30725" w:rsidRPr="00CE0D84" w:rsidRDefault="00B30725" w:rsidP="00B30725">
      <w:pPr>
        <w:pStyle w:val="Textonotapie"/>
        <w:rPr>
          <w:rFonts w:ascii="Century Gothic" w:hAnsi="Century Gothic"/>
          <w:b/>
          <w:bCs/>
          <w:sz w:val="16"/>
          <w:szCs w:val="16"/>
        </w:rPr>
      </w:pPr>
      <w:r w:rsidRPr="00CE0D84">
        <w:rPr>
          <w:rStyle w:val="Refdenotaalpie"/>
          <w:rFonts w:ascii="Century Gothic" w:hAnsi="Century Gothic"/>
          <w:b/>
          <w:bCs/>
          <w:sz w:val="16"/>
          <w:szCs w:val="16"/>
        </w:rPr>
        <w:footnoteRef/>
      </w:r>
      <w:r w:rsidRPr="00CE0D84">
        <w:rPr>
          <w:rFonts w:ascii="Century Gothic" w:hAnsi="Century Gothic"/>
          <w:b/>
          <w:bCs/>
          <w:sz w:val="16"/>
          <w:szCs w:val="16"/>
        </w:rPr>
        <w:t xml:space="preserve"> </w:t>
      </w:r>
      <w:r w:rsidRPr="00CE0D84">
        <w:rPr>
          <w:rStyle w:val="Textoennegrita"/>
          <w:rFonts w:ascii="Century Gothic" w:hAnsi="Century Gothic"/>
          <w:sz w:val="16"/>
          <w:szCs w:val="16"/>
        </w:rPr>
        <w:t>Documentos de trabajo del Centro de Estudios sociales y de Opinión Pública (CESOP)</w:t>
      </w:r>
      <w:r>
        <w:rPr>
          <w:rFonts w:ascii="Century Gothic" w:hAnsi="Century Gothic"/>
          <w:b/>
          <w:bCs/>
          <w:sz w:val="16"/>
          <w:szCs w:val="16"/>
        </w:rPr>
        <w:t xml:space="preserve"> </w:t>
      </w:r>
      <w:hyperlink r:id="rId38" w:tgtFrame="_blank" w:history="1">
        <w:r w:rsidRPr="00CE0D84">
          <w:rPr>
            <w:rStyle w:val="Hipervnculo"/>
            <w:rFonts w:ascii="Century Gothic" w:hAnsi="Century Gothic"/>
            <w:b/>
            <w:bCs/>
            <w:sz w:val="16"/>
            <w:szCs w:val="16"/>
          </w:rPr>
          <w:t>Las dimensiones de la pobreza mundial en 2020</w:t>
        </w:r>
      </w:hyperlink>
      <w:r>
        <w:rPr>
          <w:rFonts w:ascii="Century Gothic" w:hAnsi="Century Gothic"/>
          <w:b/>
          <w:bCs/>
          <w:sz w:val="16"/>
          <w:szCs w:val="16"/>
        </w:rPr>
        <w:t>.</w:t>
      </w:r>
    </w:p>
  </w:footnote>
  <w:footnote w:id="79">
    <w:p w14:paraId="3B79DB1E" w14:textId="4E17769A" w:rsidR="00582CD4" w:rsidRPr="00F32B3F" w:rsidRDefault="00F34B58">
      <w:pPr>
        <w:pStyle w:val="Textonotapie"/>
        <w:rPr>
          <w:rFonts w:ascii="Abadi" w:hAnsi="Abadi"/>
          <w:sz w:val="16"/>
          <w:szCs w:val="16"/>
          <w:lang w:val="en-US"/>
        </w:rPr>
      </w:pPr>
      <w:hyperlink r:id="rId39" w:history="1">
        <w:r w:rsidR="00582CD4" w:rsidRPr="008977C3">
          <w:rPr>
            <w:rStyle w:val="Hipervnculo"/>
            <w:rFonts w:ascii="Abadi" w:hAnsi="Abadi"/>
            <w:sz w:val="16"/>
            <w:szCs w:val="16"/>
            <w:vertAlign w:val="superscript"/>
          </w:rPr>
          <w:footnoteRef/>
        </w:r>
        <w:r w:rsidR="00582CD4" w:rsidRPr="00F32B3F">
          <w:rPr>
            <w:rStyle w:val="Hipervnculo"/>
            <w:rFonts w:ascii="Abadi" w:hAnsi="Abadi"/>
            <w:sz w:val="16"/>
            <w:szCs w:val="16"/>
            <w:lang w:val="en-US"/>
          </w:rPr>
          <w:t xml:space="preserve"> </w:t>
        </w:r>
        <w:r w:rsidR="006A6F97" w:rsidRPr="00F32B3F">
          <w:rPr>
            <w:rStyle w:val="Hipervnculo"/>
            <w:rFonts w:ascii="Abadi" w:hAnsi="Abadi"/>
            <w:sz w:val="16"/>
            <w:szCs w:val="16"/>
            <w:lang w:val="en-US"/>
          </w:rPr>
          <w:t>https://congreso-gto.s3.amazonaws.com/uploads/orden_archivo/archivo/29211/18_Audit._Universidad_de_Guanajuato_2021_Programa_E021__mixto_.pdf</w:t>
        </w:r>
      </w:hyperlink>
    </w:p>
  </w:footnote>
  <w:footnote w:id="80">
    <w:p w14:paraId="461257BC" w14:textId="77777777" w:rsidR="00831035" w:rsidRPr="002519B8" w:rsidRDefault="00831035" w:rsidP="00831035">
      <w:pPr>
        <w:pStyle w:val="Textonotapie"/>
        <w:jc w:val="both"/>
        <w:rPr>
          <w:rFonts w:ascii="Abadi" w:hAnsi="Abadi"/>
          <w:sz w:val="16"/>
          <w:szCs w:val="16"/>
        </w:rPr>
      </w:pPr>
      <w:r w:rsidRPr="002519B8">
        <w:rPr>
          <w:rStyle w:val="Refdenotaalpie"/>
          <w:rFonts w:ascii="Abadi" w:hAnsi="Abadi"/>
          <w:sz w:val="16"/>
          <w:szCs w:val="16"/>
        </w:rPr>
        <w:footnoteRef/>
      </w:r>
      <w:r w:rsidRPr="002519B8">
        <w:rPr>
          <w:rFonts w:ascii="Abadi" w:hAnsi="Abadi"/>
          <w:sz w:val="16"/>
          <w:szCs w:val="16"/>
        </w:rPr>
        <w:t xml:space="preserve"> Velazco, A. (2014). El sistema integral de educación continua. Instituto de Ciencias de la Educación, Universidad de Barcelona.</w:t>
      </w:r>
    </w:p>
  </w:footnote>
  <w:footnote w:id="81">
    <w:p w14:paraId="48BC8FAD" w14:textId="77777777" w:rsidR="00831035" w:rsidRPr="002519B8" w:rsidRDefault="00831035" w:rsidP="00831035">
      <w:pPr>
        <w:pStyle w:val="Textonotapie"/>
        <w:jc w:val="both"/>
        <w:rPr>
          <w:rFonts w:ascii="Abadi" w:hAnsi="Abadi"/>
          <w:sz w:val="16"/>
          <w:szCs w:val="16"/>
        </w:rPr>
      </w:pPr>
      <w:r w:rsidRPr="002519B8">
        <w:rPr>
          <w:rStyle w:val="Refdenotaalpie"/>
          <w:rFonts w:ascii="Abadi" w:hAnsi="Abadi"/>
          <w:sz w:val="16"/>
          <w:szCs w:val="16"/>
        </w:rPr>
        <w:footnoteRef/>
      </w:r>
      <w:r w:rsidRPr="002519B8">
        <w:rPr>
          <w:rFonts w:ascii="Abadi" w:hAnsi="Abadi"/>
          <w:sz w:val="16"/>
          <w:szCs w:val="16"/>
        </w:rPr>
        <w:t xml:space="preserve"> Bases para una técnica de la Educación 1944, UNESCO. Recuperado de </w:t>
      </w:r>
      <w:hyperlink r:id="rId40" w:history="1">
        <w:r w:rsidRPr="002519B8">
          <w:rPr>
            <w:rStyle w:val="Hipervnculo"/>
            <w:rFonts w:ascii="Abadi" w:hAnsi="Abadi"/>
            <w:sz w:val="16"/>
            <w:szCs w:val="16"/>
          </w:rPr>
          <w:t>https://unesdoc.unesco.org/ark:/48223/pf0000177457?posInSet=220&amp;queryId=1660acac-7ea5-49dc-a7e3-86f8645d0057</w:t>
        </w:r>
      </w:hyperlink>
    </w:p>
    <w:p w14:paraId="04E0CB86" w14:textId="77777777" w:rsidR="00831035" w:rsidRPr="0028249E" w:rsidRDefault="00831035" w:rsidP="00831035">
      <w:pPr>
        <w:pStyle w:val="Textonotapie"/>
        <w:jc w:val="both"/>
        <w:rPr>
          <w:sz w:val="16"/>
          <w:szCs w:val="16"/>
        </w:rPr>
      </w:pPr>
    </w:p>
  </w:footnote>
  <w:footnote w:id="82">
    <w:p w14:paraId="7EB4F682" w14:textId="4B4760C2" w:rsidR="008977C3" w:rsidRPr="00F32B3F" w:rsidRDefault="008977C3">
      <w:pPr>
        <w:pStyle w:val="Textonotapie"/>
        <w:rPr>
          <w:lang w:val="en-US"/>
        </w:rPr>
      </w:pPr>
      <w:r>
        <w:rPr>
          <w:rStyle w:val="Refdenotaalpie"/>
        </w:rPr>
        <w:footnoteRef/>
      </w:r>
      <w:r w:rsidRPr="00F32B3F">
        <w:rPr>
          <w:lang w:val="en-US"/>
        </w:rPr>
        <w:t xml:space="preserve"> </w:t>
      </w:r>
      <w:r w:rsidR="008801FE" w:rsidRPr="00F32B3F">
        <w:rPr>
          <w:rStyle w:val="Hipervnculo"/>
          <w:rFonts w:ascii="Abadi" w:hAnsi="Abadi"/>
          <w:sz w:val="16"/>
          <w:szCs w:val="16"/>
          <w:lang w:val="en-US"/>
        </w:rPr>
        <w:t>https://congreso-gto.s3.amazonaws.com/uploads/orden_archivo/archivo/29212/19_Audit._Poder_Ejecutivo_2021_Programa_E021_SICOM__enfoque_mixto_.pdf</w:t>
      </w:r>
      <w:hyperlink r:id="rId41" w:history="1">
        <w:r w:rsidR="008801FE" w:rsidRPr="00F32B3F">
          <w:rPr>
            <w:rStyle w:val="Hipervnculo"/>
            <w:rFonts w:ascii="Abadi" w:hAnsi="Abadi"/>
            <w:sz w:val="16"/>
            <w:szCs w:val="16"/>
            <w:lang w:val="en-US"/>
          </w:rPr>
          <w:t>https://congreso-gto.s3.amazonaws.com/uploads/orden_archivo/archivo/29212/19_Audit._Poder_Ejecutivo_2021_Programa_E021_SICOM__enfoque_mixto_.pdf</w:t>
        </w:r>
      </w:hyperlink>
    </w:p>
  </w:footnote>
  <w:footnote w:id="83">
    <w:p w14:paraId="294C7EAA" w14:textId="77777777" w:rsidR="00F450B6" w:rsidRPr="00FD3D80" w:rsidRDefault="00F450B6" w:rsidP="00F450B6">
      <w:pPr>
        <w:pStyle w:val="Textonotapie"/>
        <w:rPr>
          <w:rFonts w:ascii="Abadi" w:hAnsi="Abadi"/>
          <w:sz w:val="16"/>
          <w:szCs w:val="16"/>
        </w:rPr>
      </w:pPr>
      <w:r w:rsidRPr="00FD3D80">
        <w:rPr>
          <w:rStyle w:val="Refdenotaalpie"/>
          <w:rFonts w:ascii="Abadi" w:hAnsi="Abadi"/>
          <w:sz w:val="16"/>
          <w:szCs w:val="16"/>
        </w:rPr>
        <w:footnoteRef/>
      </w:r>
      <w:r w:rsidRPr="00FD3D80">
        <w:rPr>
          <w:rFonts w:ascii="Abadi" w:hAnsi="Abadi"/>
          <w:sz w:val="16"/>
          <w:szCs w:val="16"/>
        </w:rPr>
        <w:t xml:space="preserve"> Conectividad, las tres brechas. Instituto Federal de Telecomunicaciones. Página 4.</w:t>
      </w:r>
    </w:p>
  </w:footnote>
  <w:footnote w:id="84">
    <w:p w14:paraId="76A4176C" w14:textId="77777777" w:rsidR="00F450B6" w:rsidRPr="00FD3D80" w:rsidRDefault="00F450B6" w:rsidP="00F450B6">
      <w:pPr>
        <w:pStyle w:val="Textonotapie"/>
        <w:jc w:val="both"/>
        <w:rPr>
          <w:rFonts w:ascii="Abadi" w:hAnsi="Abadi"/>
          <w:sz w:val="16"/>
          <w:szCs w:val="16"/>
        </w:rPr>
      </w:pPr>
      <w:r w:rsidRPr="00FD3D80">
        <w:rPr>
          <w:rStyle w:val="Refdenotaalpie"/>
          <w:rFonts w:ascii="Abadi" w:hAnsi="Abadi"/>
          <w:sz w:val="16"/>
          <w:szCs w:val="16"/>
        </w:rPr>
        <w:footnoteRef/>
      </w:r>
      <w:r w:rsidRPr="00FD3D80">
        <w:rPr>
          <w:rFonts w:ascii="Abadi" w:hAnsi="Abadi"/>
          <w:sz w:val="16"/>
          <w:szCs w:val="16"/>
        </w:rPr>
        <w:t xml:space="preserve"> La Brecha Digital, una revisión conceptual y aportaciones metodológicas para su estudio en México. UNAM. Página 57</w:t>
      </w:r>
    </w:p>
  </w:footnote>
  <w:footnote w:id="85">
    <w:p w14:paraId="6FFFB0E5" w14:textId="7A03B387" w:rsidR="00033144" w:rsidRPr="00F32B3F" w:rsidRDefault="00033144">
      <w:pPr>
        <w:pStyle w:val="Textonotapie"/>
        <w:rPr>
          <w:lang w:val="en-US"/>
        </w:rPr>
      </w:pPr>
      <w:r>
        <w:rPr>
          <w:rStyle w:val="Refdenotaalpie"/>
        </w:rPr>
        <w:footnoteRef/>
      </w:r>
      <w:r w:rsidRPr="00F32B3F">
        <w:rPr>
          <w:lang w:val="en-US"/>
        </w:rPr>
        <w:t xml:space="preserve"> </w:t>
      </w:r>
      <w:r w:rsidR="00197E9F" w:rsidRPr="00F32B3F">
        <w:rPr>
          <w:rFonts w:ascii="Abadi" w:hAnsi="Abadi"/>
          <w:sz w:val="16"/>
          <w:szCs w:val="16"/>
          <w:lang w:val="en-US"/>
        </w:rPr>
        <w:t>https://congreso-gto.s3.amazonaws.com/uploads/orden_archivo/archivo/29213/20_Audit_Cortazar_infraestructura_pu_blica_2021.pdf</w:t>
      </w:r>
    </w:p>
  </w:footnote>
  <w:footnote w:id="86">
    <w:p w14:paraId="781BF8FB" w14:textId="794445F9" w:rsidR="00015151" w:rsidRPr="00F32B3F" w:rsidRDefault="00015151">
      <w:pPr>
        <w:pStyle w:val="Textonotapie"/>
        <w:rPr>
          <w:lang w:val="en-US"/>
        </w:rPr>
      </w:pPr>
      <w:r>
        <w:rPr>
          <w:rStyle w:val="Refdenotaalpie"/>
        </w:rPr>
        <w:footnoteRef/>
      </w:r>
      <w:r w:rsidRPr="00F32B3F">
        <w:rPr>
          <w:rFonts w:ascii="Abadi" w:hAnsi="Abadi"/>
          <w:sz w:val="16"/>
          <w:szCs w:val="16"/>
          <w:lang w:val="en-US"/>
        </w:rPr>
        <w:t xml:space="preserve"> </w:t>
      </w:r>
      <w:r w:rsidR="00C123CE" w:rsidRPr="00F32B3F">
        <w:rPr>
          <w:rFonts w:ascii="Abadi" w:hAnsi="Abadi"/>
          <w:sz w:val="16"/>
          <w:szCs w:val="16"/>
          <w:lang w:val="en-US"/>
        </w:rPr>
        <w:t>https://congreso-gto.s3.amazonaws.com/uploads/orden_archivo/archivo/29214/21_Audit_Jere_cuaro_infraestructura_pu_blica_2021.pdf</w:t>
      </w:r>
      <w:hyperlink r:id="rId42" w:history="1">
        <w:r w:rsidR="00C123CE" w:rsidRPr="00F32B3F">
          <w:rPr>
            <w:rStyle w:val="Hipervnculo"/>
            <w:rFonts w:ascii="Abadi" w:hAnsi="Abadi"/>
            <w:sz w:val="16"/>
            <w:szCs w:val="16"/>
            <w:lang w:val="en-US"/>
          </w:rPr>
          <w:t>https://congreso-gto.s3.amazonaws.com/uploads/orden_archivo/archivo/29214/21_Audit_Jere_cuaro_infraestructura_pu_blica_2021.pdf</w:t>
        </w:r>
      </w:hyperlink>
    </w:p>
  </w:footnote>
  <w:footnote w:id="87">
    <w:p w14:paraId="1D309B76" w14:textId="18A6F7DE" w:rsidR="00C123CE" w:rsidRPr="00F32B3F" w:rsidRDefault="00C123CE">
      <w:pPr>
        <w:pStyle w:val="Textonotapie"/>
        <w:rPr>
          <w:lang w:val="en-US"/>
        </w:rPr>
      </w:pPr>
      <w:r>
        <w:rPr>
          <w:rStyle w:val="Refdenotaalpie"/>
        </w:rPr>
        <w:footnoteRef/>
      </w:r>
      <w:r w:rsidRPr="00F32B3F">
        <w:rPr>
          <w:rFonts w:ascii="Abadi" w:hAnsi="Abadi"/>
          <w:sz w:val="16"/>
          <w:szCs w:val="16"/>
          <w:lang w:val="en-US"/>
        </w:rPr>
        <w:t xml:space="preserve"> </w:t>
      </w:r>
      <w:hyperlink r:id="rId43" w:history="1">
        <w:r w:rsidR="009B7FB7" w:rsidRPr="00F32B3F">
          <w:rPr>
            <w:rStyle w:val="Hipervnculo"/>
            <w:rFonts w:ascii="Abadi" w:hAnsi="Abadi"/>
            <w:sz w:val="16"/>
            <w:szCs w:val="16"/>
            <w:lang w:val="en-US"/>
          </w:rPr>
          <w:t>https://congreso-gto.s3.amazonaws.com/uploads/orden_archivo/archivo/29215/22_Audit_Manuel_Doblado_infraestructura_pu_blica_2021.pdf</w:t>
        </w:r>
      </w:hyperlink>
    </w:p>
  </w:footnote>
  <w:footnote w:id="88">
    <w:p w14:paraId="6CD16011" w14:textId="7EEA942D" w:rsidR="009B7FB7" w:rsidRPr="00F32B3F" w:rsidRDefault="009B7FB7">
      <w:pPr>
        <w:pStyle w:val="Textonotapie"/>
        <w:rPr>
          <w:lang w:val="en-US"/>
        </w:rPr>
      </w:pPr>
      <w:r>
        <w:rPr>
          <w:rStyle w:val="Refdenotaalpie"/>
        </w:rPr>
        <w:footnoteRef/>
      </w:r>
      <w:r w:rsidRPr="00F32B3F">
        <w:rPr>
          <w:lang w:val="en-US"/>
        </w:rPr>
        <w:t xml:space="preserve"> </w:t>
      </w:r>
      <w:hyperlink r:id="rId44" w:history="1">
        <w:r w:rsidR="00016085" w:rsidRPr="00F32B3F">
          <w:rPr>
            <w:rStyle w:val="Hipervnculo"/>
            <w:rFonts w:ascii="Abadi" w:hAnsi="Abadi"/>
            <w:sz w:val="16"/>
            <w:szCs w:val="16"/>
            <w:lang w:val="en-US"/>
          </w:rPr>
          <w:t>https://congreso-gto.s3.amazonaws.com/uploads/orden_archivo/archivo/29216/23_Audit_San_Jose__Iturbide_infraestructura_pu_blica_2021.pdf</w:t>
        </w:r>
      </w:hyperlink>
    </w:p>
  </w:footnote>
  <w:footnote w:id="89">
    <w:p w14:paraId="4CB41CB3" w14:textId="5C29F5CF" w:rsidR="00016085" w:rsidRPr="00F32B3F" w:rsidRDefault="00016085">
      <w:pPr>
        <w:pStyle w:val="Textonotapie"/>
        <w:rPr>
          <w:lang w:val="en-US"/>
        </w:rPr>
      </w:pPr>
      <w:r>
        <w:rPr>
          <w:rStyle w:val="Refdenotaalpie"/>
        </w:rPr>
        <w:footnoteRef/>
      </w:r>
      <w:r w:rsidRPr="00F32B3F">
        <w:rPr>
          <w:lang w:val="en-US"/>
        </w:rPr>
        <w:t xml:space="preserve"> </w:t>
      </w:r>
      <w:hyperlink r:id="rId45" w:history="1">
        <w:r w:rsidR="00312494" w:rsidRPr="00F32B3F">
          <w:rPr>
            <w:rStyle w:val="Hipervnculo"/>
            <w:rFonts w:ascii="Abadi" w:hAnsi="Abadi"/>
            <w:sz w:val="16"/>
            <w:szCs w:val="16"/>
            <w:lang w:val="en-US"/>
          </w:rPr>
          <w:t>https://congreso-gto.s3.amazonaws.com/uploads/orden_archivo/archivo/29217/28_Celaya_cuenta_pu_blica_2021.pdf</w:t>
        </w:r>
      </w:hyperlink>
    </w:p>
  </w:footnote>
  <w:footnote w:id="90">
    <w:p w14:paraId="36F8321E" w14:textId="49A893F3" w:rsidR="00B3459B" w:rsidRPr="00F32B3F" w:rsidRDefault="00B3459B">
      <w:pPr>
        <w:pStyle w:val="Textonotapie"/>
        <w:rPr>
          <w:lang w:val="en-US"/>
        </w:rPr>
      </w:pPr>
      <w:r>
        <w:rPr>
          <w:rStyle w:val="Refdenotaalpie"/>
        </w:rPr>
        <w:footnoteRef/>
      </w:r>
      <w:r w:rsidRPr="00F32B3F">
        <w:rPr>
          <w:lang w:val="en-US"/>
        </w:rPr>
        <w:t xml:space="preserve"> </w:t>
      </w:r>
      <w:hyperlink r:id="rId46" w:history="1">
        <w:r w:rsidRPr="00F32B3F">
          <w:rPr>
            <w:rStyle w:val="Hipervnculo"/>
            <w:rFonts w:ascii="Abadi" w:hAnsi="Abadi"/>
            <w:sz w:val="16"/>
            <w:szCs w:val="16"/>
            <w:lang w:val="en-US"/>
          </w:rPr>
          <w:t>https://congreso-gto.s3.amazonaws.com/uploads/orden_archivo/archivo/29218/25_Uriangato_cuenta_pu_blica_2021.pdf</w:t>
        </w:r>
      </w:hyperlink>
    </w:p>
  </w:footnote>
  <w:footnote w:id="91">
    <w:p w14:paraId="6EA024CE" w14:textId="17AEA3FC" w:rsidR="00B3459B" w:rsidRPr="00F32B3F" w:rsidRDefault="00F34B58">
      <w:pPr>
        <w:pStyle w:val="Textonotapie"/>
        <w:rPr>
          <w:lang w:val="en-US"/>
        </w:rPr>
      </w:pPr>
      <w:hyperlink r:id="rId47" w:history="1">
        <w:r w:rsidR="00B3459B" w:rsidRPr="0037063A">
          <w:rPr>
            <w:rStyle w:val="Hipervnculo"/>
            <w:vertAlign w:val="superscript"/>
          </w:rPr>
          <w:footnoteRef/>
        </w:r>
        <w:r w:rsidR="00B3459B" w:rsidRPr="00F32B3F">
          <w:rPr>
            <w:rStyle w:val="Hipervnculo"/>
            <w:lang w:val="en-US"/>
          </w:rPr>
          <w:t xml:space="preserve"> </w:t>
        </w:r>
        <w:r w:rsidR="0037063A" w:rsidRPr="00F32B3F">
          <w:rPr>
            <w:rStyle w:val="Hipervnculo"/>
            <w:rFonts w:ascii="Abadi" w:hAnsi="Abadi"/>
            <w:sz w:val="16"/>
            <w:szCs w:val="16"/>
            <w:lang w:val="en-US"/>
          </w:rPr>
          <w:t>https://congreso-gto.s3.amazonaws.com/uploads/orden_archivo/archivo/29218/25_Uriangato_cuenta_pu_blica_2021.pdf</w:t>
        </w:r>
      </w:hyperlink>
    </w:p>
  </w:footnote>
  <w:footnote w:id="92">
    <w:p w14:paraId="1BB7EC85" w14:textId="2985A2AC" w:rsidR="0037063A" w:rsidRPr="00F32B3F" w:rsidRDefault="0037063A">
      <w:pPr>
        <w:pStyle w:val="Textonotapie"/>
        <w:rPr>
          <w:lang w:val="en-US"/>
        </w:rPr>
      </w:pPr>
      <w:r>
        <w:rPr>
          <w:rStyle w:val="Refdenotaalpie"/>
        </w:rPr>
        <w:footnoteRef/>
      </w:r>
      <w:r w:rsidRPr="00F32B3F">
        <w:rPr>
          <w:lang w:val="en-US"/>
        </w:rPr>
        <w:t xml:space="preserve"> </w:t>
      </w:r>
      <w:hyperlink r:id="rId48" w:history="1">
        <w:r w:rsidR="007B28C9" w:rsidRPr="00F32B3F">
          <w:rPr>
            <w:rStyle w:val="Hipervnculo"/>
            <w:rFonts w:ascii="Abadi" w:hAnsi="Abadi"/>
            <w:sz w:val="16"/>
            <w:szCs w:val="16"/>
            <w:lang w:val="en-US"/>
          </w:rPr>
          <w:t>https://congreso-gto.s3.amazonaws.com/uploads/orden_archivo/archivo/29219/26_Victoria_cuenta_pu_blica_2021.pdf</w:t>
        </w:r>
      </w:hyperlink>
    </w:p>
  </w:footnote>
  <w:footnote w:id="93">
    <w:p w14:paraId="0C0D0717" w14:textId="31340EF3" w:rsidR="007B28C9" w:rsidRPr="00F32B3F" w:rsidRDefault="007B28C9">
      <w:pPr>
        <w:pStyle w:val="Textonotapie"/>
        <w:rPr>
          <w:lang w:val="en-US"/>
        </w:rPr>
      </w:pPr>
      <w:r>
        <w:rPr>
          <w:rStyle w:val="Refdenotaalpie"/>
        </w:rPr>
        <w:footnoteRef/>
      </w:r>
      <w:r w:rsidRPr="00F32B3F">
        <w:rPr>
          <w:lang w:val="en-US"/>
        </w:rPr>
        <w:t xml:space="preserve"> </w:t>
      </w:r>
      <w:hyperlink r:id="rId49" w:history="1">
        <w:r w:rsidR="00397372" w:rsidRPr="00F32B3F">
          <w:rPr>
            <w:rStyle w:val="Hipervnculo"/>
            <w:rFonts w:ascii="Abadi" w:hAnsi="Abadi"/>
            <w:sz w:val="16"/>
            <w:szCs w:val="16"/>
            <w:lang w:val="en-US"/>
          </w:rPr>
          <w:t>https://congreso-gto.s3.amazonaws.com/uploads/orden_archivo/archivo/29220/27_Valle_de_Santiago_cuenta_pu_blica_2021.pdf</w:t>
        </w:r>
      </w:hyperlink>
    </w:p>
  </w:footnote>
  <w:footnote w:id="94">
    <w:p w14:paraId="79F1BAFD" w14:textId="7DB4ACD0" w:rsidR="00AB6247" w:rsidRPr="00F34B58" w:rsidRDefault="00AB6247">
      <w:pPr>
        <w:pStyle w:val="Textonotapie"/>
        <w:rPr>
          <w:rFonts w:ascii="Abadi" w:hAnsi="Abadi"/>
          <w:b/>
          <w:bCs/>
          <w:sz w:val="16"/>
          <w:szCs w:val="16"/>
        </w:rPr>
      </w:pPr>
      <w:r>
        <w:rPr>
          <w:rStyle w:val="Refdenotaalpie"/>
        </w:rPr>
        <w:footnoteRef/>
      </w:r>
      <w:r>
        <w:t xml:space="preserve"> </w:t>
      </w:r>
      <w:r w:rsidRPr="00AB6247">
        <w:rPr>
          <w:rFonts w:ascii="Abadi" w:hAnsi="Abadi"/>
          <w:sz w:val="16"/>
          <w:szCs w:val="16"/>
        </w:rPr>
        <w:t xml:space="preserve">Duración de la sesión </w:t>
      </w:r>
      <w:r w:rsidR="00F34B58" w:rsidRPr="00F34B58">
        <w:rPr>
          <w:rFonts w:ascii="Abadi" w:hAnsi="Abadi"/>
          <w:b/>
          <w:bCs/>
          <w:sz w:val="16"/>
          <w:szCs w:val="16"/>
        </w:rPr>
        <w:t>(</w:t>
      </w:r>
      <w:r w:rsidR="00F34B58" w:rsidRPr="00F34B58">
        <w:rPr>
          <w:rFonts w:ascii="Abadi" w:hAnsi="Abadi"/>
          <w:b/>
          <w:bCs/>
          <w:sz w:val="16"/>
          <w:szCs w:val="16"/>
        </w:rPr>
        <w:t>D</w:t>
      </w:r>
      <w:r w:rsidRPr="00F34B58">
        <w:rPr>
          <w:rFonts w:ascii="Abadi" w:hAnsi="Abadi"/>
          <w:b/>
          <w:bCs/>
          <w:sz w:val="16"/>
          <w:szCs w:val="16"/>
        </w:rPr>
        <w:t>os horas con treinta y un minuto</w:t>
      </w:r>
      <w:r w:rsidR="00F34B58" w:rsidRPr="00F34B58">
        <w:rPr>
          <w:rFonts w:ascii="Abadi" w:hAnsi="Abadi"/>
          <w:b/>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1E04A2A9"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58246" behindDoc="1" locked="0" layoutInCell="1" allowOverlap="1" wp14:anchorId="1360BDFB" wp14:editId="5004620E">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Ordinaria </w:t>
    </w:r>
    <w:r w:rsidR="00A12AE9">
      <w:rPr>
        <w:rFonts w:ascii="Maiandra GD" w:hAnsi="Maiandra GD"/>
        <w:i/>
        <w:iCs/>
        <w:sz w:val="16"/>
        <w:szCs w:val="16"/>
        <w:shd w:val="clear" w:color="auto" w:fill="D9D9D9" w:themeFill="background1" w:themeFillShade="D9"/>
      </w:rPr>
      <w:t xml:space="preserve">11 </w:t>
    </w:r>
    <w:r w:rsidR="00095F01">
      <w:rPr>
        <w:rFonts w:ascii="Maiandra GD" w:hAnsi="Maiandra GD"/>
        <w:i/>
        <w:iCs/>
        <w:sz w:val="16"/>
        <w:szCs w:val="16"/>
        <w:shd w:val="clear" w:color="auto" w:fill="D9D9D9" w:themeFill="background1" w:themeFillShade="D9"/>
      </w:rPr>
      <w:t xml:space="preserve">de </w:t>
    </w:r>
    <w:r w:rsidR="00A12AE9">
      <w:rPr>
        <w:rFonts w:ascii="Maiandra GD" w:hAnsi="Maiandra GD"/>
        <w:i/>
        <w:iCs/>
        <w:sz w:val="16"/>
        <w:szCs w:val="16"/>
        <w:shd w:val="clear" w:color="auto" w:fill="D9D9D9" w:themeFill="background1" w:themeFillShade="D9"/>
      </w:rPr>
      <w:t xml:space="preserve">mayo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A12AE9">
      <w:rPr>
        <w:rFonts w:ascii="Maiandra GD" w:hAnsi="Maiandra GD"/>
        <w:i/>
        <w:iCs/>
        <w:sz w:val="16"/>
        <w:szCs w:val="16"/>
        <w:shd w:val="clear" w:color="auto" w:fill="D9D9D9" w:themeFill="background1" w:themeFillShade="D9"/>
      </w:rPr>
      <w:t>3</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6B7BD8F2"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SESIÓN ORDI</w:t>
          </w:r>
          <w:r w:rsidR="00223FFE">
            <w:rPr>
              <w:rFonts w:ascii="Maiandra GD" w:hAnsi="Maiandra GD"/>
              <w:b/>
              <w:i/>
              <w:sz w:val="16"/>
              <w:szCs w:val="16"/>
            </w:rPr>
            <w:t xml:space="preserve">NARIA- </w:t>
          </w:r>
          <w:r w:rsidR="004B5CC8">
            <w:rPr>
              <w:rFonts w:ascii="Maiandra GD" w:hAnsi="Maiandra GD"/>
              <w:b/>
              <w:i/>
              <w:sz w:val="16"/>
              <w:szCs w:val="16"/>
            </w:rPr>
            <w:t>SEGUNDO</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3DE9E31A"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D67EF3">
            <w:rPr>
              <w:rFonts w:ascii="Maiandra GD" w:hAnsi="Maiandra GD"/>
              <w:b/>
              <w:i/>
              <w:sz w:val="18"/>
              <w:szCs w:val="18"/>
              <w:shd w:val="clear" w:color="auto" w:fill="D9D9D9" w:themeFill="background1" w:themeFillShade="D9"/>
            </w:rPr>
            <w:t>11</w:t>
          </w:r>
          <w:r w:rsidR="00051EFD">
            <w:rPr>
              <w:rFonts w:ascii="Maiandra GD" w:hAnsi="Maiandra GD"/>
              <w:b/>
              <w:i/>
              <w:sz w:val="18"/>
              <w:szCs w:val="18"/>
              <w:shd w:val="clear" w:color="auto" w:fill="D9D9D9" w:themeFill="background1" w:themeFillShade="D9"/>
            </w:rPr>
            <w:t xml:space="preserve"> </w:t>
          </w:r>
          <w:r w:rsidR="003C3935">
            <w:rPr>
              <w:rFonts w:ascii="Maiandra GD" w:hAnsi="Maiandra GD"/>
              <w:b/>
              <w:i/>
              <w:sz w:val="18"/>
              <w:szCs w:val="18"/>
              <w:shd w:val="clear" w:color="auto" w:fill="D9D9D9" w:themeFill="background1" w:themeFillShade="D9"/>
            </w:rPr>
            <w:t xml:space="preserve">DE </w:t>
          </w:r>
          <w:r w:rsidR="004B5CC8">
            <w:rPr>
              <w:rFonts w:ascii="Maiandra GD" w:hAnsi="Maiandra GD"/>
              <w:b/>
              <w:i/>
              <w:sz w:val="18"/>
              <w:szCs w:val="18"/>
              <w:shd w:val="clear" w:color="auto" w:fill="D9D9D9" w:themeFill="background1" w:themeFillShade="D9"/>
            </w:rPr>
            <w:t xml:space="preserve">MAYO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4B5CC8">
            <w:rPr>
              <w:rFonts w:ascii="Maiandra GD" w:hAnsi="Maiandra GD"/>
              <w:b/>
              <w:i/>
              <w:sz w:val="18"/>
              <w:szCs w:val="18"/>
              <w:shd w:val="clear" w:color="auto" w:fill="D9D9D9" w:themeFill="background1" w:themeFillShade="D9"/>
            </w:rPr>
            <w:t>3</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ORDINARIA </w:t>
          </w:r>
          <w:r w:rsidR="00011F9F">
            <w:rPr>
              <w:rFonts w:ascii="Maiandra GD" w:hAnsi="Maiandra GD"/>
              <w:b/>
              <w:i/>
              <w:sz w:val="18"/>
              <w:szCs w:val="18"/>
              <w:shd w:val="clear" w:color="auto" w:fill="D9D9D9" w:themeFill="background1" w:themeFillShade="D9"/>
            </w:rPr>
            <w:t>NÚMERO (</w:t>
          </w:r>
          <w:r w:rsidR="00A5562B">
            <w:rPr>
              <w:rFonts w:ascii="Maiandra GD" w:hAnsi="Maiandra GD"/>
              <w:b/>
              <w:i/>
              <w:sz w:val="18"/>
              <w:szCs w:val="18"/>
              <w:shd w:val="clear" w:color="auto" w:fill="D9D9D9" w:themeFill="background1" w:themeFillShade="D9"/>
            </w:rPr>
            <w:t>66</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58247"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2227DBB"/>
    <w:multiLevelType w:val="hybridMultilevel"/>
    <w:tmpl w:val="7B10B506"/>
    <w:lvl w:ilvl="0" w:tplc="4D0ADF16">
      <w:start w:val="1"/>
      <w:numFmt w:val="decimal"/>
      <w:lvlText w:val="%1."/>
      <w:lvlJc w:val="left"/>
      <w:pPr>
        <w:ind w:left="1450" w:hanging="269"/>
      </w:pPr>
      <w:rPr>
        <w:rFonts w:ascii="Arial" w:eastAsia="Arial" w:hAnsi="Arial" w:cs="Arial" w:hint="default"/>
        <w:b w:val="0"/>
        <w:bCs w:val="0"/>
        <w:i w:val="0"/>
        <w:iCs w:val="0"/>
        <w:w w:val="99"/>
        <w:sz w:val="24"/>
        <w:szCs w:val="24"/>
        <w:lang w:val="es-ES" w:eastAsia="en-US" w:bidi="ar-SA"/>
      </w:rPr>
    </w:lvl>
    <w:lvl w:ilvl="1" w:tplc="0E32D172">
      <w:numFmt w:val="bullet"/>
      <w:lvlText w:val="•"/>
      <w:lvlJc w:val="left"/>
      <w:pPr>
        <w:ind w:left="2434" w:hanging="269"/>
      </w:pPr>
      <w:rPr>
        <w:rFonts w:hint="default"/>
        <w:lang w:val="es-ES" w:eastAsia="en-US" w:bidi="ar-SA"/>
      </w:rPr>
    </w:lvl>
    <w:lvl w:ilvl="2" w:tplc="9EE2F680">
      <w:numFmt w:val="bullet"/>
      <w:lvlText w:val="•"/>
      <w:lvlJc w:val="left"/>
      <w:pPr>
        <w:ind w:left="3408" w:hanging="269"/>
      </w:pPr>
      <w:rPr>
        <w:rFonts w:hint="default"/>
        <w:lang w:val="es-ES" w:eastAsia="en-US" w:bidi="ar-SA"/>
      </w:rPr>
    </w:lvl>
    <w:lvl w:ilvl="3" w:tplc="20965D1C">
      <w:numFmt w:val="bullet"/>
      <w:lvlText w:val="•"/>
      <w:lvlJc w:val="left"/>
      <w:pPr>
        <w:ind w:left="4382" w:hanging="269"/>
      </w:pPr>
      <w:rPr>
        <w:rFonts w:hint="default"/>
        <w:lang w:val="es-ES" w:eastAsia="en-US" w:bidi="ar-SA"/>
      </w:rPr>
    </w:lvl>
    <w:lvl w:ilvl="4" w:tplc="564C1022">
      <w:numFmt w:val="bullet"/>
      <w:lvlText w:val="•"/>
      <w:lvlJc w:val="left"/>
      <w:pPr>
        <w:ind w:left="5356" w:hanging="269"/>
      </w:pPr>
      <w:rPr>
        <w:rFonts w:hint="default"/>
        <w:lang w:val="es-ES" w:eastAsia="en-US" w:bidi="ar-SA"/>
      </w:rPr>
    </w:lvl>
    <w:lvl w:ilvl="5" w:tplc="4308DED4">
      <w:numFmt w:val="bullet"/>
      <w:lvlText w:val="•"/>
      <w:lvlJc w:val="left"/>
      <w:pPr>
        <w:ind w:left="6330" w:hanging="269"/>
      </w:pPr>
      <w:rPr>
        <w:rFonts w:hint="default"/>
        <w:lang w:val="es-ES" w:eastAsia="en-US" w:bidi="ar-SA"/>
      </w:rPr>
    </w:lvl>
    <w:lvl w:ilvl="6" w:tplc="FBFA29F8">
      <w:numFmt w:val="bullet"/>
      <w:lvlText w:val="•"/>
      <w:lvlJc w:val="left"/>
      <w:pPr>
        <w:ind w:left="7304" w:hanging="269"/>
      </w:pPr>
      <w:rPr>
        <w:rFonts w:hint="default"/>
        <w:lang w:val="es-ES" w:eastAsia="en-US" w:bidi="ar-SA"/>
      </w:rPr>
    </w:lvl>
    <w:lvl w:ilvl="7" w:tplc="779C0E0E">
      <w:numFmt w:val="bullet"/>
      <w:lvlText w:val="•"/>
      <w:lvlJc w:val="left"/>
      <w:pPr>
        <w:ind w:left="8278" w:hanging="269"/>
      </w:pPr>
      <w:rPr>
        <w:rFonts w:hint="default"/>
        <w:lang w:val="es-ES" w:eastAsia="en-US" w:bidi="ar-SA"/>
      </w:rPr>
    </w:lvl>
    <w:lvl w:ilvl="8" w:tplc="AAEA73B2">
      <w:numFmt w:val="bullet"/>
      <w:lvlText w:val="•"/>
      <w:lvlJc w:val="left"/>
      <w:pPr>
        <w:ind w:left="9252" w:hanging="269"/>
      </w:pPr>
      <w:rPr>
        <w:rFonts w:hint="default"/>
        <w:lang w:val="es-ES" w:eastAsia="en-US" w:bidi="ar-SA"/>
      </w:rPr>
    </w:lvl>
  </w:abstractNum>
  <w:abstractNum w:abstractNumId="3" w15:restartNumberingAfterBreak="0">
    <w:nsid w:val="08B408E1"/>
    <w:multiLevelType w:val="hybridMultilevel"/>
    <w:tmpl w:val="8FF072D0"/>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A4E10AD"/>
    <w:multiLevelType w:val="hybridMultilevel"/>
    <w:tmpl w:val="CC660A9A"/>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C1F326E"/>
    <w:multiLevelType w:val="hybridMultilevel"/>
    <w:tmpl w:val="C7F48AE4"/>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17C6D8E"/>
    <w:multiLevelType w:val="multilevel"/>
    <w:tmpl w:val="900CAED6"/>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13067641"/>
    <w:multiLevelType w:val="hybridMultilevel"/>
    <w:tmpl w:val="E0BC1DF6"/>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4F526A0"/>
    <w:multiLevelType w:val="hybridMultilevel"/>
    <w:tmpl w:val="285E2976"/>
    <w:lvl w:ilvl="0" w:tplc="CF1CE16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A84D64"/>
    <w:multiLevelType w:val="hybridMultilevel"/>
    <w:tmpl w:val="385EF736"/>
    <w:lvl w:ilvl="0" w:tplc="84B0CB9C">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 w15:restartNumberingAfterBreak="0">
    <w:nsid w:val="173F0072"/>
    <w:multiLevelType w:val="hybridMultilevel"/>
    <w:tmpl w:val="0D2815A4"/>
    <w:lvl w:ilvl="0" w:tplc="B4C6BF22">
      <w:start w:val="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2" w15:restartNumberingAfterBreak="0">
    <w:nsid w:val="20726D77"/>
    <w:multiLevelType w:val="hybridMultilevel"/>
    <w:tmpl w:val="2A72E1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55542C"/>
    <w:multiLevelType w:val="hybridMultilevel"/>
    <w:tmpl w:val="DCE85CE0"/>
    <w:lvl w:ilvl="0" w:tplc="EB6E7CD4">
      <w:start w:val="1"/>
      <w:numFmt w:val="bullet"/>
      <w:lvlText w:val="-"/>
      <w:lvlJc w:val="left"/>
      <w:pPr>
        <w:ind w:left="1785" w:hanging="360"/>
      </w:pPr>
      <w:rPr>
        <w:rFonts w:ascii="Arial" w:eastAsia="Times New Roman" w:hAnsi="Arial" w:cs="Arial" w:hint="default"/>
        <w:b/>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14"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23DE32E5"/>
    <w:multiLevelType w:val="hybridMultilevel"/>
    <w:tmpl w:val="53EAD0A0"/>
    <w:lvl w:ilvl="0" w:tplc="D6CA9B2C">
      <w:start w:val="1"/>
      <w:numFmt w:val="lowerLetter"/>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B23E75"/>
    <w:multiLevelType w:val="hybridMultilevel"/>
    <w:tmpl w:val="CE646308"/>
    <w:lvl w:ilvl="0" w:tplc="C8447228">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8"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635425C"/>
    <w:multiLevelType w:val="hybridMultilevel"/>
    <w:tmpl w:val="0F6CE7E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BAF7295"/>
    <w:multiLevelType w:val="hybridMultilevel"/>
    <w:tmpl w:val="E79E1616"/>
    <w:lvl w:ilvl="0" w:tplc="FFFFFFFF">
      <w:start w:val="2"/>
      <w:numFmt w:val="upperRoman"/>
      <w:lvlText w:val="%1)"/>
      <w:lvlJc w:val="left"/>
      <w:pPr>
        <w:ind w:left="1182" w:hanging="293"/>
      </w:pPr>
      <w:rPr>
        <w:rFonts w:ascii="Abadi" w:eastAsia="Calibri Light" w:hAnsi="Abadi" w:cs="Calibri Light" w:hint="default"/>
        <w:b/>
        <w:bCs w:val="0"/>
        <w:i w:val="0"/>
        <w:iCs w:val="0"/>
        <w:spacing w:val="0"/>
        <w:w w:val="100"/>
        <w:sz w:val="21"/>
        <w:szCs w:val="21"/>
        <w:lang w:val="es-ES" w:eastAsia="en-US" w:bidi="ar-SA"/>
      </w:rPr>
    </w:lvl>
    <w:lvl w:ilvl="1" w:tplc="FFFFFFFF">
      <w:numFmt w:val="bullet"/>
      <w:lvlText w:val="•"/>
      <w:lvlJc w:val="left"/>
      <w:pPr>
        <w:ind w:left="2182" w:hanging="293"/>
      </w:pPr>
      <w:rPr>
        <w:rFonts w:hint="default"/>
        <w:lang w:val="es-ES" w:eastAsia="en-US" w:bidi="ar-SA"/>
      </w:rPr>
    </w:lvl>
    <w:lvl w:ilvl="2" w:tplc="FFFFFFFF">
      <w:numFmt w:val="bullet"/>
      <w:lvlText w:val="•"/>
      <w:lvlJc w:val="left"/>
      <w:pPr>
        <w:ind w:left="3184" w:hanging="293"/>
      </w:pPr>
      <w:rPr>
        <w:rFonts w:hint="default"/>
        <w:lang w:val="es-ES" w:eastAsia="en-US" w:bidi="ar-SA"/>
      </w:rPr>
    </w:lvl>
    <w:lvl w:ilvl="3" w:tplc="FFFFFFFF">
      <w:numFmt w:val="bullet"/>
      <w:lvlText w:val="•"/>
      <w:lvlJc w:val="left"/>
      <w:pPr>
        <w:ind w:left="4186" w:hanging="293"/>
      </w:pPr>
      <w:rPr>
        <w:rFonts w:hint="default"/>
        <w:lang w:val="es-ES" w:eastAsia="en-US" w:bidi="ar-SA"/>
      </w:rPr>
    </w:lvl>
    <w:lvl w:ilvl="4" w:tplc="FFFFFFFF">
      <w:numFmt w:val="bullet"/>
      <w:lvlText w:val="•"/>
      <w:lvlJc w:val="left"/>
      <w:pPr>
        <w:ind w:left="5188" w:hanging="293"/>
      </w:pPr>
      <w:rPr>
        <w:rFonts w:hint="default"/>
        <w:lang w:val="es-ES" w:eastAsia="en-US" w:bidi="ar-SA"/>
      </w:rPr>
    </w:lvl>
    <w:lvl w:ilvl="5" w:tplc="FFFFFFFF">
      <w:numFmt w:val="bullet"/>
      <w:lvlText w:val="•"/>
      <w:lvlJc w:val="left"/>
      <w:pPr>
        <w:ind w:left="6190" w:hanging="293"/>
      </w:pPr>
      <w:rPr>
        <w:rFonts w:hint="default"/>
        <w:lang w:val="es-ES" w:eastAsia="en-US" w:bidi="ar-SA"/>
      </w:rPr>
    </w:lvl>
    <w:lvl w:ilvl="6" w:tplc="FFFFFFFF">
      <w:numFmt w:val="bullet"/>
      <w:lvlText w:val="•"/>
      <w:lvlJc w:val="left"/>
      <w:pPr>
        <w:ind w:left="7192" w:hanging="293"/>
      </w:pPr>
      <w:rPr>
        <w:rFonts w:hint="default"/>
        <w:lang w:val="es-ES" w:eastAsia="en-US" w:bidi="ar-SA"/>
      </w:rPr>
    </w:lvl>
    <w:lvl w:ilvl="7" w:tplc="FFFFFFFF">
      <w:numFmt w:val="bullet"/>
      <w:lvlText w:val="•"/>
      <w:lvlJc w:val="left"/>
      <w:pPr>
        <w:ind w:left="8194" w:hanging="293"/>
      </w:pPr>
      <w:rPr>
        <w:rFonts w:hint="default"/>
        <w:lang w:val="es-ES" w:eastAsia="en-US" w:bidi="ar-SA"/>
      </w:rPr>
    </w:lvl>
    <w:lvl w:ilvl="8" w:tplc="FFFFFFFF">
      <w:numFmt w:val="bullet"/>
      <w:lvlText w:val="•"/>
      <w:lvlJc w:val="left"/>
      <w:pPr>
        <w:ind w:left="9196" w:hanging="293"/>
      </w:pPr>
      <w:rPr>
        <w:rFonts w:hint="default"/>
        <w:lang w:val="es-ES" w:eastAsia="en-US" w:bidi="ar-SA"/>
      </w:rPr>
    </w:lvl>
  </w:abstractNum>
  <w:abstractNum w:abstractNumId="21" w15:restartNumberingAfterBreak="0">
    <w:nsid w:val="3F950169"/>
    <w:multiLevelType w:val="hybridMultilevel"/>
    <w:tmpl w:val="9398A62A"/>
    <w:lvl w:ilvl="0" w:tplc="3E00DD80">
      <w:start w:val="1"/>
      <w:numFmt w:val="lowerLetter"/>
      <w:lvlText w:val="%1)"/>
      <w:lvlJc w:val="left"/>
      <w:pPr>
        <w:tabs>
          <w:tab w:val="num" w:pos="1065"/>
        </w:tabs>
        <w:ind w:left="1065" w:hanging="360"/>
      </w:pPr>
      <w:rPr>
        <w:rFonts w:ascii="Arial" w:hAnsi="Arial" w:cs="Arial" w:hint="default"/>
        <w:b/>
        <w:bCs/>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400B2AC9"/>
    <w:multiLevelType w:val="hybridMultilevel"/>
    <w:tmpl w:val="555C01A2"/>
    <w:lvl w:ilvl="0" w:tplc="5BAA1196">
      <w:start w:val="1"/>
      <w:numFmt w:val="bullet"/>
      <w:lvlText w:val=""/>
      <w:lvlJc w:val="left"/>
      <w:pPr>
        <w:ind w:left="2975" w:hanging="360"/>
      </w:pPr>
      <w:rPr>
        <w:rFonts w:ascii="Symbol" w:hAnsi="Symbol" w:hint="default"/>
      </w:rPr>
    </w:lvl>
    <w:lvl w:ilvl="1" w:tplc="080A0003" w:tentative="1">
      <w:start w:val="1"/>
      <w:numFmt w:val="bullet"/>
      <w:lvlText w:val="o"/>
      <w:lvlJc w:val="left"/>
      <w:pPr>
        <w:ind w:left="3695" w:hanging="360"/>
      </w:pPr>
      <w:rPr>
        <w:rFonts w:ascii="Courier New" w:hAnsi="Courier New" w:cs="Courier New" w:hint="default"/>
      </w:rPr>
    </w:lvl>
    <w:lvl w:ilvl="2" w:tplc="080A0005" w:tentative="1">
      <w:start w:val="1"/>
      <w:numFmt w:val="bullet"/>
      <w:lvlText w:val=""/>
      <w:lvlJc w:val="left"/>
      <w:pPr>
        <w:ind w:left="4415" w:hanging="360"/>
      </w:pPr>
      <w:rPr>
        <w:rFonts w:ascii="Wingdings" w:hAnsi="Wingdings" w:hint="default"/>
      </w:rPr>
    </w:lvl>
    <w:lvl w:ilvl="3" w:tplc="080A0001" w:tentative="1">
      <w:start w:val="1"/>
      <w:numFmt w:val="bullet"/>
      <w:lvlText w:val=""/>
      <w:lvlJc w:val="left"/>
      <w:pPr>
        <w:ind w:left="5135" w:hanging="360"/>
      </w:pPr>
      <w:rPr>
        <w:rFonts w:ascii="Symbol" w:hAnsi="Symbol" w:hint="default"/>
      </w:rPr>
    </w:lvl>
    <w:lvl w:ilvl="4" w:tplc="080A0003" w:tentative="1">
      <w:start w:val="1"/>
      <w:numFmt w:val="bullet"/>
      <w:lvlText w:val="o"/>
      <w:lvlJc w:val="left"/>
      <w:pPr>
        <w:ind w:left="5855" w:hanging="360"/>
      </w:pPr>
      <w:rPr>
        <w:rFonts w:ascii="Courier New" w:hAnsi="Courier New" w:cs="Courier New" w:hint="default"/>
      </w:rPr>
    </w:lvl>
    <w:lvl w:ilvl="5" w:tplc="080A0005" w:tentative="1">
      <w:start w:val="1"/>
      <w:numFmt w:val="bullet"/>
      <w:lvlText w:val=""/>
      <w:lvlJc w:val="left"/>
      <w:pPr>
        <w:ind w:left="6575" w:hanging="360"/>
      </w:pPr>
      <w:rPr>
        <w:rFonts w:ascii="Wingdings" w:hAnsi="Wingdings" w:hint="default"/>
      </w:rPr>
    </w:lvl>
    <w:lvl w:ilvl="6" w:tplc="080A0001" w:tentative="1">
      <w:start w:val="1"/>
      <w:numFmt w:val="bullet"/>
      <w:lvlText w:val=""/>
      <w:lvlJc w:val="left"/>
      <w:pPr>
        <w:ind w:left="7295" w:hanging="360"/>
      </w:pPr>
      <w:rPr>
        <w:rFonts w:ascii="Symbol" w:hAnsi="Symbol" w:hint="default"/>
      </w:rPr>
    </w:lvl>
    <w:lvl w:ilvl="7" w:tplc="080A0003" w:tentative="1">
      <w:start w:val="1"/>
      <w:numFmt w:val="bullet"/>
      <w:lvlText w:val="o"/>
      <w:lvlJc w:val="left"/>
      <w:pPr>
        <w:ind w:left="8015" w:hanging="360"/>
      </w:pPr>
      <w:rPr>
        <w:rFonts w:ascii="Courier New" w:hAnsi="Courier New" w:cs="Courier New" w:hint="default"/>
      </w:rPr>
    </w:lvl>
    <w:lvl w:ilvl="8" w:tplc="080A0005" w:tentative="1">
      <w:start w:val="1"/>
      <w:numFmt w:val="bullet"/>
      <w:lvlText w:val=""/>
      <w:lvlJc w:val="left"/>
      <w:pPr>
        <w:ind w:left="8735" w:hanging="360"/>
      </w:pPr>
      <w:rPr>
        <w:rFonts w:ascii="Wingdings" w:hAnsi="Wingdings" w:hint="default"/>
      </w:rPr>
    </w:lvl>
  </w:abstractNum>
  <w:abstractNum w:abstractNumId="23"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24" w15:restartNumberingAfterBreak="0">
    <w:nsid w:val="45562DE2"/>
    <w:multiLevelType w:val="hybridMultilevel"/>
    <w:tmpl w:val="87486172"/>
    <w:lvl w:ilvl="0" w:tplc="EEF8364C">
      <w:start w:val="1"/>
      <w:numFmt w:val="decimal"/>
      <w:lvlText w:val="%1."/>
      <w:lvlJc w:val="left"/>
      <w:pPr>
        <w:ind w:left="1065" w:hanging="360"/>
      </w:pPr>
      <w:rPr>
        <w:rFonts w:hint="default"/>
        <w:b/>
        <w:bCs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5" w15:restartNumberingAfterBreak="0">
    <w:nsid w:val="4C785BD5"/>
    <w:multiLevelType w:val="hybridMultilevel"/>
    <w:tmpl w:val="8620F522"/>
    <w:lvl w:ilvl="0" w:tplc="BC06E902">
      <w:start w:val="1"/>
      <w:numFmt w:val="lowerLetter"/>
      <w:lvlText w:val="%1)"/>
      <w:lvlJc w:val="left"/>
      <w:pPr>
        <w:ind w:left="1070" w:hanging="360"/>
      </w:pPr>
      <w:rPr>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6" w15:restartNumberingAfterBreak="0">
    <w:nsid w:val="4DAD355F"/>
    <w:multiLevelType w:val="hybridMultilevel"/>
    <w:tmpl w:val="1A708B9A"/>
    <w:lvl w:ilvl="0" w:tplc="3A124D72">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4318AA"/>
    <w:multiLevelType w:val="multilevel"/>
    <w:tmpl w:val="911C80DC"/>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4F292C78"/>
    <w:multiLevelType w:val="hybridMultilevel"/>
    <w:tmpl w:val="58AADD90"/>
    <w:lvl w:ilvl="0" w:tplc="CF1CE16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D02DEF"/>
    <w:multiLevelType w:val="hybridMultilevel"/>
    <w:tmpl w:val="A692ADEC"/>
    <w:lvl w:ilvl="0" w:tplc="D8106194">
      <w:start w:val="1"/>
      <w:numFmt w:val="lowerLetter"/>
      <w:lvlText w:val="%1)"/>
      <w:lvlJc w:val="left"/>
      <w:pPr>
        <w:tabs>
          <w:tab w:val="num" w:pos="720"/>
        </w:tabs>
        <w:ind w:left="720" w:hanging="360"/>
      </w:pPr>
      <w:rPr>
        <w:rFonts w:ascii="Arial" w:hAnsi="Arial" w:hint="default"/>
        <w:b w:val="0"/>
        <w:i w:val="0"/>
        <w:sz w:val="24"/>
      </w:rPr>
    </w:lvl>
    <w:lvl w:ilvl="1" w:tplc="080A000F">
      <w:start w:val="1"/>
      <w:numFmt w:val="decimal"/>
      <w:lvlText w:val="%2."/>
      <w:lvlJc w:val="left"/>
      <w:pPr>
        <w:tabs>
          <w:tab w:val="num" w:pos="1440"/>
        </w:tabs>
        <w:ind w:left="1440" w:hanging="360"/>
      </w:pPr>
      <w:rPr>
        <w:rFonts w:hint="default"/>
        <w:b w:val="0"/>
        <w:i w:val="0"/>
        <w:sz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52FA7A6C"/>
    <w:multiLevelType w:val="hybridMultilevel"/>
    <w:tmpl w:val="E79E1616"/>
    <w:lvl w:ilvl="0" w:tplc="9296EC9C">
      <w:start w:val="2"/>
      <w:numFmt w:val="upperRoman"/>
      <w:lvlText w:val="%1)"/>
      <w:lvlJc w:val="left"/>
      <w:pPr>
        <w:ind w:left="1182" w:hanging="293"/>
      </w:pPr>
      <w:rPr>
        <w:rFonts w:ascii="Abadi" w:eastAsia="Calibri Light" w:hAnsi="Abadi" w:cs="Calibri Light" w:hint="default"/>
        <w:b/>
        <w:bCs w:val="0"/>
        <w:i w:val="0"/>
        <w:iCs w:val="0"/>
        <w:spacing w:val="0"/>
        <w:w w:val="100"/>
        <w:sz w:val="21"/>
        <w:szCs w:val="21"/>
        <w:lang w:val="es-ES" w:eastAsia="en-US" w:bidi="ar-SA"/>
      </w:rPr>
    </w:lvl>
    <w:lvl w:ilvl="1" w:tplc="F10C0F34">
      <w:numFmt w:val="bullet"/>
      <w:lvlText w:val="•"/>
      <w:lvlJc w:val="left"/>
      <w:pPr>
        <w:ind w:left="2182" w:hanging="293"/>
      </w:pPr>
      <w:rPr>
        <w:rFonts w:hint="default"/>
        <w:lang w:val="es-ES" w:eastAsia="en-US" w:bidi="ar-SA"/>
      </w:rPr>
    </w:lvl>
    <w:lvl w:ilvl="2" w:tplc="846E057E">
      <w:numFmt w:val="bullet"/>
      <w:lvlText w:val="•"/>
      <w:lvlJc w:val="left"/>
      <w:pPr>
        <w:ind w:left="3184" w:hanging="293"/>
      </w:pPr>
      <w:rPr>
        <w:rFonts w:hint="default"/>
        <w:lang w:val="es-ES" w:eastAsia="en-US" w:bidi="ar-SA"/>
      </w:rPr>
    </w:lvl>
    <w:lvl w:ilvl="3" w:tplc="F9E674E6">
      <w:numFmt w:val="bullet"/>
      <w:lvlText w:val="•"/>
      <w:lvlJc w:val="left"/>
      <w:pPr>
        <w:ind w:left="4186" w:hanging="293"/>
      </w:pPr>
      <w:rPr>
        <w:rFonts w:hint="default"/>
        <w:lang w:val="es-ES" w:eastAsia="en-US" w:bidi="ar-SA"/>
      </w:rPr>
    </w:lvl>
    <w:lvl w:ilvl="4" w:tplc="107CB6EA">
      <w:numFmt w:val="bullet"/>
      <w:lvlText w:val="•"/>
      <w:lvlJc w:val="left"/>
      <w:pPr>
        <w:ind w:left="5188" w:hanging="293"/>
      </w:pPr>
      <w:rPr>
        <w:rFonts w:hint="default"/>
        <w:lang w:val="es-ES" w:eastAsia="en-US" w:bidi="ar-SA"/>
      </w:rPr>
    </w:lvl>
    <w:lvl w:ilvl="5" w:tplc="A13E4654">
      <w:numFmt w:val="bullet"/>
      <w:lvlText w:val="•"/>
      <w:lvlJc w:val="left"/>
      <w:pPr>
        <w:ind w:left="6190" w:hanging="293"/>
      </w:pPr>
      <w:rPr>
        <w:rFonts w:hint="default"/>
        <w:lang w:val="es-ES" w:eastAsia="en-US" w:bidi="ar-SA"/>
      </w:rPr>
    </w:lvl>
    <w:lvl w:ilvl="6" w:tplc="86AACA62">
      <w:numFmt w:val="bullet"/>
      <w:lvlText w:val="•"/>
      <w:lvlJc w:val="left"/>
      <w:pPr>
        <w:ind w:left="7192" w:hanging="293"/>
      </w:pPr>
      <w:rPr>
        <w:rFonts w:hint="default"/>
        <w:lang w:val="es-ES" w:eastAsia="en-US" w:bidi="ar-SA"/>
      </w:rPr>
    </w:lvl>
    <w:lvl w:ilvl="7" w:tplc="9ACAD294">
      <w:numFmt w:val="bullet"/>
      <w:lvlText w:val="•"/>
      <w:lvlJc w:val="left"/>
      <w:pPr>
        <w:ind w:left="8194" w:hanging="293"/>
      </w:pPr>
      <w:rPr>
        <w:rFonts w:hint="default"/>
        <w:lang w:val="es-ES" w:eastAsia="en-US" w:bidi="ar-SA"/>
      </w:rPr>
    </w:lvl>
    <w:lvl w:ilvl="8" w:tplc="F140E7B4">
      <w:numFmt w:val="bullet"/>
      <w:lvlText w:val="•"/>
      <w:lvlJc w:val="left"/>
      <w:pPr>
        <w:ind w:left="9196" w:hanging="293"/>
      </w:pPr>
      <w:rPr>
        <w:rFonts w:hint="default"/>
        <w:lang w:val="es-ES" w:eastAsia="en-US" w:bidi="ar-SA"/>
      </w:rPr>
    </w:lvl>
  </w:abstractNum>
  <w:abstractNum w:abstractNumId="31" w15:restartNumberingAfterBreak="0">
    <w:nsid w:val="539013FD"/>
    <w:multiLevelType w:val="hybridMultilevel"/>
    <w:tmpl w:val="BF7436B6"/>
    <w:lvl w:ilvl="0" w:tplc="F2FA2076">
      <w:numFmt w:val="bullet"/>
      <w:lvlText w:val="•"/>
      <w:lvlJc w:val="left"/>
      <w:pPr>
        <w:ind w:left="720" w:hanging="360"/>
      </w:pPr>
      <w:rPr>
        <w:rFonts w:ascii="Arial Narrow" w:eastAsia="Calibri"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8671C3"/>
    <w:multiLevelType w:val="hybridMultilevel"/>
    <w:tmpl w:val="FAB47276"/>
    <w:lvl w:ilvl="0" w:tplc="AD18E94A">
      <w:start w:val="1"/>
      <w:numFmt w:val="decimal"/>
      <w:lvlText w:val="%1."/>
      <w:lvlJc w:val="left"/>
      <w:pPr>
        <w:ind w:left="1065" w:hanging="360"/>
      </w:pPr>
      <w:rPr>
        <w:rFonts w:hint="default"/>
        <w:b/>
        <w:bCs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3" w15:restartNumberingAfterBreak="0">
    <w:nsid w:val="5FD36ABA"/>
    <w:multiLevelType w:val="multilevel"/>
    <w:tmpl w:val="E0BAE246"/>
    <w:lvl w:ilvl="0">
      <w:start w:val="3"/>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604E50A1"/>
    <w:multiLevelType w:val="hybridMultilevel"/>
    <w:tmpl w:val="337A18F6"/>
    <w:lvl w:ilvl="0" w:tplc="5E3A74E6">
      <w:start w:val="1"/>
      <w:numFmt w:val="decimal"/>
      <w:lvlText w:val="%1."/>
      <w:lvlJc w:val="left"/>
      <w:pPr>
        <w:ind w:left="1065" w:hanging="360"/>
      </w:pPr>
      <w:rPr>
        <w:rFonts w:hint="default"/>
        <w:b/>
        <w:bCs w:val="0"/>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15:restartNumberingAfterBreak="0">
    <w:nsid w:val="63DF29C3"/>
    <w:multiLevelType w:val="hybridMultilevel"/>
    <w:tmpl w:val="C95A1420"/>
    <w:lvl w:ilvl="0" w:tplc="2F760C74">
      <w:start w:val="1"/>
      <w:numFmt w:val="bullet"/>
      <w:lvlText w:val=""/>
      <w:lvlJc w:val="left"/>
      <w:pPr>
        <w:tabs>
          <w:tab w:val="num" w:pos="417"/>
        </w:tabs>
        <w:ind w:left="340" w:hanging="283"/>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BC3665"/>
    <w:multiLevelType w:val="hybridMultilevel"/>
    <w:tmpl w:val="11A09FAE"/>
    <w:lvl w:ilvl="0" w:tplc="B96E34FC">
      <w:numFmt w:val="bullet"/>
      <w:lvlText w:val="-"/>
      <w:lvlJc w:val="left"/>
      <w:pPr>
        <w:ind w:left="1065" w:hanging="360"/>
      </w:pPr>
      <w:rPr>
        <w:rFonts w:ascii="Arial" w:eastAsia="Times New Roman" w:hAnsi="Arial" w:cs="Aria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38" w15:restartNumberingAfterBreak="0">
    <w:nsid w:val="6BA017C4"/>
    <w:multiLevelType w:val="hybridMultilevel"/>
    <w:tmpl w:val="DA84BDF8"/>
    <w:lvl w:ilvl="0" w:tplc="CFF443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664B81"/>
    <w:multiLevelType w:val="hybridMultilevel"/>
    <w:tmpl w:val="9DFAF80E"/>
    <w:lvl w:ilvl="0" w:tplc="F9A6E3D2">
      <w:start w:val="6"/>
      <w:numFmt w:val="bullet"/>
      <w:lvlText w:val="-"/>
      <w:lvlJc w:val="left"/>
      <w:pPr>
        <w:ind w:left="1996" w:hanging="360"/>
      </w:pPr>
      <w:rPr>
        <w:rFonts w:ascii="Abadi" w:eastAsiaTheme="minorHAnsi" w:hAnsi="Abadi" w:cs="ArialMT"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40" w15:restartNumberingAfterBreak="0">
    <w:nsid w:val="70180F12"/>
    <w:multiLevelType w:val="hybridMultilevel"/>
    <w:tmpl w:val="6C5094D2"/>
    <w:lvl w:ilvl="0" w:tplc="C64E1B9C">
      <w:start w:val="1"/>
      <w:numFmt w:val="lowerLetter"/>
      <w:lvlText w:val="%1)"/>
      <w:lvlJc w:val="left"/>
      <w:pPr>
        <w:ind w:left="1462" w:hanging="281"/>
      </w:pPr>
      <w:rPr>
        <w:rFonts w:ascii="Abadi" w:eastAsia="Arial" w:hAnsi="Abadi" w:cs="Arial" w:hint="default"/>
        <w:b w:val="0"/>
        <w:bCs w:val="0"/>
        <w:i/>
        <w:iCs/>
        <w:w w:val="99"/>
        <w:sz w:val="21"/>
        <w:szCs w:val="21"/>
        <w:lang w:val="es-ES" w:eastAsia="en-US" w:bidi="ar-SA"/>
      </w:rPr>
    </w:lvl>
    <w:lvl w:ilvl="1" w:tplc="56BE2CF8">
      <w:numFmt w:val="bullet"/>
      <w:lvlText w:val="•"/>
      <w:lvlJc w:val="left"/>
      <w:pPr>
        <w:ind w:left="2434" w:hanging="281"/>
      </w:pPr>
      <w:rPr>
        <w:rFonts w:hint="default"/>
        <w:lang w:val="es-ES" w:eastAsia="en-US" w:bidi="ar-SA"/>
      </w:rPr>
    </w:lvl>
    <w:lvl w:ilvl="2" w:tplc="89D06A02">
      <w:numFmt w:val="bullet"/>
      <w:lvlText w:val="•"/>
      <w:lvlJc w:val="left"/>
      <w:pPr>
        <w:ind w:left="3408" w:hanging="281"/>
      </w:pPr>
      <w:rPr>
        <w:rFonts w:hint="default"/>
        <w:lang w:val="es-ES" w:eastAsia="en-US" w:bidi="ar-SA"/>
      </w:rPr>
    </w:lvl>
    <w:lvl w:ilvl="3" w:tplc="6594735C">
      <w:numFmt w:val="bullet"/>
      <w:lvlText w:val="•"/>
      <w:lvlJc w:val="left"/>
      <w:pPr>
        <w:ind w:left="4382" w:hanging="281"/>
      </w:pPr>
      <w:rPr>
        <w:rFonts w:hint="default"/>
        <w:lang w:val="es-ES" w:eastAsia="en-US" w:bidi="ar-SA"/>
      </w:rPr>
    </w:lvl>
    <w:lvl w:ilvl="4" w:tplc="00EC94A8">
      <w:numFmt w:val="bullet"/>
      <w:lvlText w:val="•"/>
      <w:lvlJc w:val="left"/>
      <w:pPr>
        <w:ind w:left="5356" w:hanging="281"/>
      </w:pPr>
      <w:rPr>
        <w:rFonts w:hint="default"/>
        <w:lang w:val="es-ES" w:eastAsia="en-US" w:bidi="ar-SA"/>
      </w:rPr>
    </w:lvl>
    <w:lvl w:ilvl="5" w:tplc="9C749A18">
      <w:numFmt w:val="bullet"/>
      <w:lvlText w:val="•"/>
      <w:lvlJc w:val="left"/>
      <w:pPr>
        <w:ind w:left="6330" w:hanging="281"/>
      </w:pPr>
      <w:rPr>
        <w:rFonts w:hint="default"/>
        <w:lang w:val="es-ES" w:eastAsia="en-US" w:bidi="ar-SA"/>
      </w:rPr>
    </w:lvl>
    <w:lvl w:ilvl="6" w:tplc="0A0E3E1E">
      <w:numFmt w:val="bullet"/>
      <w:lvlText w:val="•"/>
      <w:lvlJc w:val="left"/>
      <w:pPr>
        <w:ind w:left="7304" w:hanging="281"/>
      </w:pPr>
      <w:rPr>
        <w:rFonts w:hint="default"/>
        <w:lang w:val="es-ES" w:eastAsia="en-US" w:bidi="ar-SA"/>
      </w:rPr>
    </w:lvl>
    <w:lvl w:ilvl="7" w:tplc="89CCC402">
      <w:numFmt w:val="bullet"/>
      <w:lvlText w:val="•"/>
      <w:lvlJc w:val="left"/>
      <w:pPr>
        <w:ind w:left="8278" w:hanging="281"/>
      </w:pPr>
      <w:rPr>
        <w:rFonts w:hint="default"/>
        <w:lang w:val="es-ES" w:eastAsia="en-US" w:bidi="ar-SA"/>
      </w:rPr>
    </w:lvl>
    <w:lvl w:ilvl="8" w:tplc="1FA68940">
      <w:numFmt w:val="bullet"/>
      <w:lvlText w:val="•"/>
      <w:lvlJc w:val="left"/>
      <w:pPr>
        <w:ind w:left="9252" w:hanging="281"/>
      </w:pPr>
      <w:rPr>
        <w:rFonts w:hint="default"/>
        <w:lang w:val="es-ES" w:eastAsia="en-US" w:bidi="ar-SA"/>
      </w:rPr>
    </w:lvl>
  </w:abstractNum>
  <w:abstractNum w:abstractNumId="41" w15:restartNumberingAfterBreak="0">
    <w:nsid w:val="76B71782"/>
    <w:multiLevelType w:val="hybridMultilevel"/>
    <w:tmpl w:val="7ECCD382"/>
    <w:lvl w:ilvl="0" w:tplc="A6267208">
      <w:start w:val="1"/>
      <w:numFmt w:val="decimal"/>
      <w:lvlText w:val="%1."/>
      <w:lvlJc w:val="left"/>
      <w:pPr>
        <w:ind w:left="1065" w:hanging="360"/>
      </w:pPr>
      <w:rPr>
        <w:rFonts w:hint="default"/>
        <w:b/>
        <w:bCs/>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16cid:durableId="667370669">
    <w:abstractNumId w:val="1"/>
  </w:num>
  <w:num w:numId="2" w16cid:durableId="1488744923">
    <w:abstractNumId w:val="0"/>
  </w:num>
  <w:num w:numId="3" w16cid:durableId="1054426673">
    <w:abstractNumId w:val="36"/>
  </w:num>
  <w:num w:numId="4" w16cid:durableId="447285099">
    <w:abstractNumId w:val="16"/>
  </w:num>
  <w:num w:numId="5" w16cid:durableId="443579004">
    <w:abstractNumId w:val="14"/>
  </w:num>
  <w:num w:numId="6" w16cid:durableId="1720324638">
    <w:abstractNumId w:val="23"/>
  </w:num>
  <w:num w:numId="7" w16cid:durableId="589506967">
    <w:abstractNumId w:val="22"/>
  </w:num>
  <w:num w:numId="8" w16cid:durableId="1721785863">
    <w:abstractNumId w:val="39"/>
  </w:num>
  <w:num w:numId="9" w16cid:durableId="468910124">
    <w:abstractNumId w:val="8"/>
  </w:num>
  <w:num w:numId="10" w16cid:durableId="859274345">
    <w:abstractNumId w:val="21"/>
  </w:num>
  <w:num w:numId="11" w16cid:durableId="2023848829">
    <w:abstractNumId w:val="21"/>
  </w:num>
  <w:num w:numId="12" w16cid:durableId="1762214667">
    <w:abstractNumId w:val="31"/>
  </w:num>
  <w:num w:numId="13" w16cid:durableId="1105690007">
    <w:abstractNumId w:val="21"/>
  </w:num>
  <w:num w:numId="14" w16cid:durableId="670835991">
    <w:abstractNumId w:val="4"/>
  </w:num>
  <w:num w:numId="15" w16cid:durableId="437680180">
    <w:abstractNumId w:val="29"/>
  </w:num>
  <w:num w:numId="16" w16cid:durableId="887685548">
    <w:abstractNumId w:val="3"/>
  </w:num>
  <w:num w:numId="17" w16cid:durableId="1501575923">
    <w:abstractNumId w:val="5"/>
  </w:num>
  <w:num w:numId="18" w16cid:durableId="979849660">
    <w:abstractNumId w:val="19"/>
  </w:num>
  <w:num w:numId="19" w16cid:durableId="1524591403">
    <w:abstractNumId w:val="7"/>
  </w:num>
  <w:num w:numId="20" w16cid:durableId="815805126">
    <w:abstractNumId w:val="35"/>
  </w:num>
  <w:num w:numId="21" w16cid:durableId="579674953">
    <w:abstractNumId w:val="15"/>
  </w:num>
  <w:num w:numId="22" w16cid:durableId="1935283095">
    <w:abstractNumId w:val="6"/>
  </w:num>
  <w:num w:numId="23" w16cid:durableId="1152480544">
    <w:abstractNumId w:val="27"/>
  </w:num>
  <w:num w:numId="24" w16cid:durableId="589239979">
    <w:abstractNumId w:val="33"/>
  </w:num>
  <w:num w:numId="25" w16cid:durableId="1123696622">
    <w:abstractNumId w:val="25"/>
  </w:num>
  <w:num w:numId="26" w16cid:durableId="1775977113">
    <w:abstractNumId w:val="9"/>
  </w:num>
  <w:num w:numId="27" w16cid:durableId="477187548">
    <w:abstractNumId w:val="11"/>
  </w:num>
  <w:num w:numId="28" w16cid:durableId="775447340">
    <w:abstractNumId w:val="37"/>
  </w:num>
  <w:num w:numId="29" w16cid:durableId="1671984880">
    <w:abstractNumId w:val="17"/>
  </w:num>
  <w:num w:numId="30" w16cid:durableId="664095174">
    <w:abstractNumId w:val="41"/>
  </w:num>
  <w:num w:numId="31" w16cid:durableId="1802533178">
    <w:abstractNumId w:val="34"/>
  </w:num>
  <w:num w:numId="32" w16cid:durableId="1797869903">
    <w:abstractNumId w:val="13"/>
  </w:num>
  <w:num w:numId="33" w16cid:durableId="205145899">
    <w:abstractNumId w:val="24"/>
  </w:num>
  <w:num w:numId="34" w16cid:durableId="81806982">
    <w:abstractNumId w:val="32"/>
  </w:num>
  <w:num w:numId="35" w16cid:durableId="1419669103">
    <w:abstractNumId w:val="26"/>
  </w:num>
  <w:num w:numId="36" w16cid:durableId="1794666670">
    <w:abstractNumId w:val="12"/>
  </w:num>
  <w:num w:numId="37" w16cid:durableId="2043362109">
    <w:abstractNumId w:val="38"/>
  </w:num>
  <w:num w:numId="38" w16cid:durableId="1886410239">
    <w:abstractNumId w:val="40"/>
  </w:num>
  <w:num w:numId="39" w16cid:durableId="701436481">
    <w:abstractNumId w:val="2"/>
  </w:num>
  <w:num w:numId="40" w16cid:durableId="268662505">
    <w:abstractNumId w:val="30"/>
  </w:num>
  <w:num w:numId="41" w16cid:durableId="377976605">
    <w:abstractNumId w:val="20"/>
  </w:num>
  <w:num w:numId="42" w16cid:durableId="1727490238">
    <w:abstractNumId w:val="18"/>
  </w:num>
  <w:num w:numId="43" w16cid:durableId="798186590">
    <w:abstractNumId w:val="28"/>
  </w:num>
  <w:num w:numId="44" w16cid:durableId="11240802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3E30"/>
    <w:rsid w:val="00004089"/>
    <w:rsid w:val="0000408F"/>
    <w:rsid w:val="00004748"/>
    <w:rsid w:val="0000527F"/>
    <w:rsid w:val="00005727"/>
    <w:rsid w:val="0000581B"/>
    <w:rsid w:val="00005A0B"/>
    <w:rsid w:val="000061DD"/>
    <w:rsid w:val="000079E9"/>
    <w:rsid w:val="00007C41"/>
    <w:rsid w:val="00010461"/>
    <w:rsid w:val="00010693"/>
    <w:rsid w:val="00010E75"/>
    <w:rsid w:val="00011285"/>
    <w:rsid w:val="00011764"/>
    <w:rsid w:val="00011F9F"/>
    <w:rsid w:val="0001233C"/>
    <w:rsid w:val="00012B97"/>
    <w:rsid w:val="00012DBE"/>
    <w:rsid w:val="00012E15"/>
    <w:rsid w:val="00013190"/>
    <w:rsid w:val="00013277"/>
    <w:rsid w:val="00013387"/>
    <w:rsid w:val="0001369A"/>
    <w:rsid w:val="000138A6"/>
    <w:rsid w:val="00013B53"/>
    <w:rsid w:val="000142E8"/>
    <w:rsid w:val="00014394"/>
    <w:rsid w:val="00014493"/>
    <w:rsid w:val="00014895"/>
    <w:rsid w:val="00014EE5"/>
    <w:rsid w:val="00015151"/>
    <w:rsid w:val="000154FF"/>
    <w:rsid w:val="00016085"/>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4F3"/>
    <w:rsid w:val="000235E3"/>
    <w:rsid w:val="00023733"/>
    <w:rsid w:val="000245C6"/>
    <w:rsid w:val="000246AD"/>
    <w:rsid w:val="000253F4"/>
    <w:rsid w:val="00025580"/>
    <w:rsid w:val="00026B80"/>
    <w:rsid w:val="00026D98"/>
    <w:rsid w:val="00026E3C"/>
    <w:rsid w:val="00027E37"/>
    <w:rsid w:val="0003082D"/>
    <w:rsid w:val="00030A87"/>
    <w:rsid w:val="00030B29"/>
    <w:rsid w:val="00030B8A"/>
    <w:rsid w:val="00030FF0"/>
    <w:rsid w:val="00031106"/>
    <w:rsid w:val="000312B8"/>
    <w:rsid w:val="0003132E"/>
    <w:rsid w:val="0003175C"/>
    <w:rsid w:val="000318C7"/>
    <w:rsid w:val="00031DD9"/>
    <w:rsid w:val="00031ECE"/>
    <w:rsid w:val="000322ED"/>
    <w:rsid w:val="00032E93"/>
    <w:rsid w:val="00032EEE"/>
    <w:rsid w:val="00033144"/>
    <w:rsid w:val="000334C3"/>
    <w:rsid w:val="00033C18"/>
    <w:rsid w:val="00033DD6"/>
    <w:rsid w:val="00034515"/>
    <w:rsid w:val="000350B8"/>
    <w:rsid w:val="00035855"/>
    <w:rsid w:val="00035A1A"/>
    <w:rsid w:val="00035AB1"/>
    <w:rsid w:val="00036472"/>
    <w:rsid w:val="00036F03"/>
    <w:rsid w:val="00037073"/>
    <w:rsid w:val="00037084"/>
    <w:rsid w:val="00037556"/>
    <w:rsid w:val="000378C9"/>
    <w:rsid w:val="0004003B"/>
    <w:rsid w:val="00040280"/>
    <w:rsid w:val="00040606"/>
    <w:rsid w:val="00041958"/>
    <w:rsid w:val="0004195B"/>
    <w:rsid w:val="00041FB3"/>
    <w:rsid w:val="000421AD"/>
    <w:rsid w:val="0004223C"/>
    <w:rsid w:val="00042990"/>
    <w:rsid w:val="00042B38"/>
    <w:rsid w:val="00042C3F"/>
    <w:rsid w:val="000435E9"/>
    <w:rsid w:val="000449A4"/>
    <w:rsid w:val="000454BF"/>
    <w:rsid w:val="000457C0"/>
    <w:rsid w:val="00045BDD"/>
    <w:rsid w:val="00045CF7"/>
    <w:rsid w:val="00046070"/>
    <w:rsid w:val="00046AB9"/>
    <w:rsid w:val="00046ED3"/>
    <w:rsid w:val="000477D2"/>
    <w:rsid w:val="00050267"/>
    <w:rsid w:val="0005076C"/>
    <w:rsid w:val="00050966"/>
    <w:rsid w:val="00050CD6"/>
    <w:rsid w:val="00051177"/>
    <w:rsid w:val="0005144C"/>
    <w:rsid w:val="00051EFD"/>
    <w:rsid w:val="00052157"/>
    <w:rsid w:val="000522AD"/>
    <w:rsid w:val="00052862"/>
    <w:rsid w:val="00052891"/>
    <w:rsid w:val="00053014"/>
    <w:rsid w:val="000530C4"/>
    <w:rsid w:val="0005355E"/>
    <w:rsid w:val="00053EDF"/>
    <w:rsid w:val="00055DAF"/>
    <w:rsid w:val="00056136"/>
    <w:rsid w:val="0005635F"/>
    <w:rsid w:val="00056932"/>
    <w:rsid w:val="00056BB2"/>
    <w:rsid w:val="0005720C"/>
    <w:rsid w:val="00060684"/>
    <w:rsid w:val="00061223"/>
    <w:rsid w:val="000618D6"/>
    <w:rsid w:val="00062667"/>
    <w:rsid w:val="0006290A"/>
    <w:rsid w:val="00062A07"/>
    <w:rsid w:val="00063CD9"/>
    <w:rsid w:val="0006442B"/>
    <w:rsid w:val="000649C5"/>
    <w:rsid w:val="00064C68"/>
    <w:rsid w:val="00065B35"/>
    <w:rsid w:val="00065CAB"/>
    <w:rsid w:val="00066200"/>
    <w:rsid w:val="0006627E"/>
    <w:rsid w:val="00066309"/>
    <w:rsid w:val="00066D2E"/>
    <w:rsid w:val="00066E2B"/>
    <w:rsid w:val="00067505"/>
    <w:rsid w:val="0006764A"/>
    <w:rsid w:val="0006770A"/>
    <w:rsid w:val="00067B91"/>
    <w:rsid w:val="00067E1C"/>
    <w:rsid w:val="00071105"/>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6E83"/>
    <w:rsid w:val="0007702A"/>
    <w:rsid w:val="00077039"/>
    <w:rsid w:val="00077327"/>
    <w:rsid w:val="000773B7"/>
    <w:rsid w:val="000778D6"/>
    <w:rsid w:val="0007796D"/>
    <w:rsid w:val="00077D3D"/>
    <w:rsid w:val="00077E3B"/>
    <w:rsid w:val="00077F7E"/>
    <w:rsid w:val="00080294"/>
    <w:rsid w:val="00080FE6"/>
    <w:rsid w:val="000819DE"/>
    <w:rsid w:val="000820AB"/>
    <w:rsid w:val="000822B4"/>
    <w:rsid w:val="0008284B"/>
    <w:rsid w:val="00082D95"/>
    <w:rsid w:val="000835A7"/>
    <w:rsid w:val="00083693"/>
    <w:rsid w:val="00083BAB"/>
    <w:rsid w:val="00084029"/>
    <w:rsid w:val="00084181"/>
    <w:rsid w:val="000842F0"/>
    <w:rsid w:val="00084968"/>
    <w:rsid w:val="00084ACB"/>
    <w:rsid w:val="00085286"/>
    <w:rsid w:val="00085E45"/>
    <w:rsid w:val="00085EE6"/>
    <w:rsid w:val="000863BC"/>
    <w:rsid w:val="00086A4F"/>
    <w:rsid w:val="00086C4A"/>
    <w:rsid w:val="00086CE0"/>
    <w:rsid w:val="00086E37"/>
    <w:rsid w:val="00087B98"/>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3EF2"/>
    <w:rsid w:val="00094102"/>
    <w:rsid w:val="000941D6"/>
    <w:rsid w:val="0009496F"/>
    <w:rsid w:val="000949FA"/>
    <w:rsid w:val="0009562F"/>
    <w:rsid w:val="000957CB"/>
    <w:rsid w:val="000959BB"/>
    <w:rsid w:val="00095AC4"/>
    <w:rsid w:val="00095BAD"/>
    <w:rsid w:val="00095CFA"/>
    <w:rsid w:val="00095E21"/>
    <w:rsid w:val="00095F01"/>
    <w:rsid w:val="0009633F"/>
    <w:rsid w:val="00096649"/>
    <w:rsid w:val="00097391"/>
    <w:rsid w:val="00097D66"/>
    <w:rsid w:val="00097DF8"/>
    <w:rsid w:val="00097F75"/>
    <w:rsid w:val="000A0157"/>
    <w:rsid w:val="000A0215"/>
    <w:rsid w:val="000A02A7"/>
    <w:rsid w:val="000A0845"/>
    <w:rsid w:val="000A12A2"/>
    <w:rsid w:val="000A255E"/>
    <w:rsid w:val="000A274F"/>
    <w:rsid w:val="000A341A"/>
    <w:rsid w:val="000A45D9"/>
    <w:rsid w:val="000A4FA2"/>
    <w:rsid w:val="000A5518"/>
    <w:rsid w:val="000A5C65"/>
    <w:rsid w:val="000A6CAB"/>
    <w:rsid w:val="000A7498"/>
    <w:rsid w:val="000A7908"/>
    <w:rsid w:val="000B062C"/>
    <w:rsid w:val="000B0A11"/>
    <w:rsid w:val="000B0CCE"/>
    <w:rsid w:val="000B1232"/>
    <w:rsid w:val="000B13DD"/>
    <w:rsid w:val="000B1622"/>
    <w:rsid w:val="000B1B93"/>
    <w:rsid w:val="000B1CC3"/>
    <w:rsid w:val="000B1F09"/>
    <w:rsid w:val="000B3037"/>
    <w:rsid w:val="000B32C8"/>
    <w:rsid w:val="000B38C7"/>
    <w:rsid w:val="000B3D97"/>
    <w:rsid w:val="000B4474"/>
    <w:rsid w:val="000B4668"/>
    <w:rsid w:val="000B4EED"/>
    <w:rsid w:val="000B5568"/>
    <w:rsid w:val="000B599F"/>
    <w:rsid w:val="000B629B"/>
    <w:rsid w:val="000B65CD"/>
    <w:rsid w:val="000B6B7F"/>
    <w:rsid w:val="000B76A1"/>
    <w:rsid w:val="000C0B30"/>
    <w:rsid w:val="000C0F10"/>
    <w:rsid w:val="000C117B"/>
    <w:rsid w:val="000C12F2"/>
    <w:rsid w:val="000C138E"/>
    <w:rsid w:val="000C1823"/>
    <w:rsid w:val="000C19E0"/>
    <w:rsid w:val="000C1BE1"/>
    <w:rsid w:val="000C1EA0"/>
    <w:rsid w:val="000C20B3"/>
    <w:rsid w:val="000C20DB"/>
    <w:rsid w:val="000C2553"/>
    <w:rsid w:val="000C33B7"/>
    <w:rsid w:val="000C3B63"/>
    <w:rsid w:val="000C3FBF"/>
    <w:rsid w:val="000C40AB"/>
    <w:rsid w:val="000C4301"/>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F8F"/>
    <w:rsid w:val="000D1160"/>
    <w:rsid w:val="000D11FF"/>
    <w:rsid w:val="000D148D"/>
    <w:rsid w:val="000D1AEC"/>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7C6"/>
    <w:rsid w:val="000D69C2"/>
    <w:rsid w:val="000D6C19"/>
    <w:rsid w:val="000D7347"/>
    <w:rsid w:val="000D7872"/>
    <w:rsid w:val="000D7879"/>
    <w:rsid w:val="000D79AD"/>
    <w:rsid w:val="000E0101"/>
    <w:rsid w:val="000E0B04"/>
    <w:rsid w:val="000E0D2A"/>
    <w:rsid w:val="000E11B9"/>
    <w:rsid w:val="000E28E2"/>
    <w:rsid w:val="000E299F"/>
    <w:rsid w:val="000E2CF7"/>
    <w:rsid w:val="000E2FB8"/>
    <w:rsid w:val="000E3375"/>
    <w:rsid w:val="000E3444"/>
    <w:rsid w:val="000E368C"/>
    <w:rsid w:val="000E3736"/>
    <w:rsid w:val="000E3C3A"/>
    <w:rsid w:val="000E424F"/>
    <w:rsid w:val="000E4D60"/>
    <w:rsid w:val="000E4D9F"/>
    <w:rsid w:val="000E553A"/>
    <w:rsid w:val="000E5CA9"/>
    <w:rsid w:val="000E6165"/>
    <w:rsid w:val="000E61A5"/>
    <w:rsid w:val="000E65E0"/>
    <w:rsid w:val="000E6832"/>
    <w:rsid w:val="000E6B15"/>
    <w:rsid w:val="000E6BA2"/>
    <w:rsid w:val="000E6C12"/>
    <w:rsid w:val="000E78D8"/>
    <w:rsid w:val="000F0371"/>
    <w:rsid w:val="000F0401"/>
    <w:rsid w:val="000F0C86"/>
    <w:rsid w:val="000F0CC9"/>
    <w:rsid w:val="000F1974"/>
    <w:rsid w:val="000F1995"/>
    <w:rsid w:val="000F19CD"/>
    <w:rsid w:val="000F214F"/>
    <w:rsid w:val="000F2403"/>
    <w:rsid w:val="000F2591"/>
    <w:rsid w:val="000F2825"/>
    <w:rsid w:val="000F2934"/>
    <w:rsid w:val="000F3114"/>
    <w:rsid w:val="000F3192"/>
    <w:rsid w:val="000F356B"/>
    <w:rsid w:val="000F41A0"/>
    <w:rsid w:val="000F4EB9"/>
    <w:rsid w:val="000F51EA"/>
    <w:rsid w:val="000F5219"/>
    <w:rsid w:val="000F54D6"/>
    <w:rsid w:val="000F5C80"/>
    <w:rsid w:val="000F604D"/>
    <w:rsid w:val="000F64AB"/>
    <w:rsid w:val="000F6F5B"/>
    <w:rsid w:val="000F7168"/>
    <w:rsid w:val="000F7938"/>
    <w:rsid w:val="0010140E"/>
    <w:rsid w:val="0010178D"/>
    <w:rsid w:val="00101A6C"/>
    <w:rsid w:val="00101A7C"/>
    <w:rsid w:val="00101B20"/>
    <w:rsid w:val="00101CC8"/>
    <w:rsid w:val="00101DD0"/>
    <w:rsid w:val="0010222A"/>
    <w:rsid w:val="001025FA"/>
    <w:rsid w:val="001027CB"/>
    <w:rsid w:val="001029FC"/>
    <w:rsid w:val="00103027"/>
    <w:rsid w:val="0010345B"/>
    <w:rsid w:val="001036E0"/>
    <w:rsid w:val="0010387D"/>
    <w:rsid w:val="00103C2B"/>
    <w:rsid w:val="0010408D"/>
    <w:rsid w:val="00104189"/>
    <w:rsid w:val="00104E76"/>
    <w:rsid w:val="00104E8E"/>
    <w:rsid w:val="001051E9"/>
    <w:rsid w:val="001056E4"/>
    <w:rsid w:val="001058C4"/>
    <w:rsid w:val="00105B1F"/>
    <w:rsid w:val="00106CF9"/>
    <w:rsid w:val="00106F77"/>
    <w:rsid w:val="00106FFD"/>
    <w:rsid w:val="0010703F"/>
    <w:rsid w:val="0010797B"/>
    <w:rsid w:val="001079D5"/>
    <w:rsid w:val="00107C1C"/>
    <w:rsid w:val="001101EA"/>
    <w:rsid w:val="001108E4"/>
    <w:rsid w:val="00110FBC"/>
    <w:rsid w:val="00111459"/>
    <w:rsid w:val="00111940"/>
    <w:rsid w:val="00111E96"/>
    <w:rsid w:val="00111ED1"/>
    <w:rsid w:val="00112B0C"/>
    <w:rsid w:val="00113124"/>
    <w:rsid w:val="0011322D"/>
    <w:rsid w:val="00113859"/>
    <w:rsid w:val="00113D9C"/>
    <w:rsid w:val="0011453E"/>
    <w:rsid w:val="001148A9"/>
    <w:rsid w:val="00114A9E"/>
    <w:rsid w:val="00114EA3"/>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931"/>
    <w:rsid w:val="00121A0B"/>
    <w:rsid w:val="0012242F"/>
    <w:rsid w:val="00122F73"/>
    <w:rsid w:val="00123003"/>
    <w:rsid w:val="001236FC"/>
    <w:rsid w:val="00123876"/>
    <w:rsid w:val="00123A3D"/>
    <w:rsid w:val="00124298"/>
    <w:rsid w:val="001243F6"/>
    <w:rsid w:val="00125A89"/>
    <w:rsid w:val="00126030"/>
    <w:rsid w:val="001267D6"/>
    <w:rsid w:val="00126BD5"/>
    <w:rsid w:val="001270AF"/>
    <w:rsid w:val="00127545"/>
    <w:rsid w:val="00127D16"/>
    <w:rsid w:val="0013080F"/>
    <w:rsid w:val="001317DB"/>
    <w:rsid w:val="00131B7D"/>
    <w:rsid w:val="001322D6"/>
    <w:rsid w:val="001326D7"/>
    <w:rsid w:val="001326EF"/>
    <w:rsid w:val="00132ED1"/>
    <w:rsid w:val="00132F1C"/>
    <w:rsid w:val="00132FAE"/>
    <w:rsid w:val="00132FC8"/>
    <w:rsid w:val="001335ED"/>
    <w:rsid w:val="001339E4"/>
    <w:rsid w:val="00133B77"/>
    <w:rsid w:val="00133B8D"/>
    <w:rsid w:val="001350A8"/>
    <w:rsid w:val="00135490"/>
    <w:rsid w:val="001356F6"/>
    <w:rsid w:val="00135A3A"/>
    <w:rsid w:val="00136653"/>
    <w:rsid w:val="00137105"/>
    <w:rsid w:val="00137F83"/>
    <w:rsid w:val="00140136"/>
    <w:rsid w:val="00140251"/>
    <w:rsid w:val="001403B3"/>
    <w:rsid w:val="00140474"/>
    <w:rsid w:val="00140569"/>
    <w:rsid w:val="001407CA"/>
    <w:rsid w:val="00140964"/>
    <w:rsid w:val="00141553"/>
    <w:rsid w:val="001416A7"/>
    <w:rsid w:val="00141B42"/>
    <w:rsid w:val="00141BD1"/>
    <w:rsid w:val="00141D15"/>
    <w:rsid w:val="00141F0A"/>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56FE0"/>
    <w:rsid w:val="00160819"/>
    <w:rsid w:val="00160F93"/>
    <w:rsid w:val="00161522"/>
    <w:rsid w:val="0016192A"/>
    <w:rsid w:val="00161F13"/>
    <w:rsid w:val="00162CE6"/>
    <w:rsid w:val="00162E7A"/>
    <w:rsid w:val="00163703"/>
    <w:rsid w:val="001637E3"/>
    <w:rsid w:val="001642F6"/>
    <w:rsid w:val="001646DF"/>
    <w:rsid w:val="0016476C"/>
    <w:rsid w:val="001653BF"/>
    <w:rsid w:val="00165910"/>
    <w:rsid w:val="00165B70"/>
    <w:rsid w:val="00165CF8"/>
    <w:rsid w:val="00165E29"/>
    <w:rsid w:val="00165FFB"/>
    <w:rsid w:val="001673FC"/>
    <w:rsid w:val="0016754D"/>
    <w:rsid w:val="00170128"/>
    <w:rsid w:val="00170279"/>
    <w:rsid w:val="0017035B"/>
    <w:rsid w:val="0017072F"/>
    <w:rsid w:val="00170AE4"/>
    <w:rsid w:val="00170B8A"/>
    <w:rsid w:val="00171799"/>
    <w:rsid w:val="00171FF8"/>
    <w:rsid w:val="00172802"/>
    <w:rsid w:val="00172C20"/>
    <w:rsid w:val="0017303B"/>
    <w:rsid w:val="00173B19"/>
    <w:rsid w:val="00173C8D"/>
    <w:rsid w:val="00174A38"/>
    <w:rsid w:val="00174DB2"/>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676"/>
    <w:rsid w:val="001806AA"/>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810"/>
    <w:rsid w:val="00187897"/>
    <w:rsid w:val="00187FCE"/>
    <w:rsid w:val="001911F2"/>
    <w:rsid w:val="00191858"/>
    <w:rsid w:val="001919F5"/>
    <w:rsid w:val="00191A57"/>
    <w:rsid w:val="00192527"/>
    <w:rsid w:val="00192E95"/>
    <w:rsid w:val="00192ECD"/>
    <w:rsid w:val="00193093"/>
    <w:rsid w:val="00193138"/>
    <w:rsid w:val="00193363"/>
    <w:rsid w:val="00194809"/>
    <w:rsid w:val="00194C97"/>
    <w:rsid w:val="00194CA3"/>
    <w:rsid w:val="0019588E"/>
    <w:rsid w:val="001958E0"/>
    <w:rsid w:val="00195BAF"/>
    <w:rsid w:val="00195CC0"/>
    <w:rsid w:val="001977F9"/>
    <w:rsid w:val="00197DE6"/>
    <w:rsid w:val="00197E9F"/>
    <w:rsid w:val="001A0206"/>
    <w:rsid w:val="001A0DF7"/>
    <w:rsid w:val="001A1337"/>
    <w:rsid w:val="001A1791"/>
    <w:rsid w:val="001A1BF9"/>
    <w:rsid w:val="001A1EE6"/>
    <w:rsid w:val="001A25DB"/>
    <w:rsid w:val="001A27F9"/>
    <w:rsid w:val="001A2F41"/>
    <w:rsid w:val="001A3611"/>
    <w:rsid w:val="001A3723"/>
    <w:rsid w:val="001A377B"/>
    <w:rsid w:val="001A3E40"/>
    <w:rsid w:val="001A42ED"/>
    <w:rsid w:val="001A475B"/>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99B"/>
    <w:rsid w:val="001B2F4A"/>
    <w:rsid w:val="001B32FC"/>
    <w:rsid w:val="001B368B"/>
    <w:rsid w:val="001B4E86"/>
    <w:rsid w:val="001B5422"/>
    <w:rsid w:val="001B5607"/>
    <w:rsid w:val="001B59D9"/>
    <w:rsid w:val="001B5FF2"/>
    <w:rsid w:val="001B6716"/>
    <w:rsid w:val="001B7087"/>
    <w:rsid w:val="001B70B5"/>
    <w:rsid w:val="001B70FA"/>
    <w:rsid w:val="001B7C0D"/>
    <w:rsid w:val="001C0934"/>
    <w:rsid w:val="001C0EE5"/>
    <w:rsid w:val="001C1193"/>
    <w:rsid w:val="001C1682"/>
    <w:rsid w:val="001C1815"/>
    <w:rsid w:val="001C1DE7"/>
    <w:rsid w:val="001C1F75"/>
    <w:rsid w:val="001C1F8F"/>
    <w:rsid w:val="001C28C5"/>
    <w:rsid w:val="001C2ECC"/>
    <w:rsid w:val="001C3CEF"/>
    <w:rsid w:val="001C3CF8"/>
    <w:rsid w:val="001C4606"/>
    <w:rsid w:val="001C46EC"/>
    <w:rsid w:val="001C49D9"/>
    <w:rsid w:val="001C4B3E"/>
    <w:rsid w:val="001C4C6F"/>
    <w:rsid w:val="001C4D8D"/>
    <w:rsid w:val="001C4E23"/>
    <w:rsid w:val="001C514D"/>
    <w:rsid w:val="001C56B5"/>
    <w:rsid w:val="001C7126"/>
    <w:rsid w:val="001C7580"/>
    <w:rsid w:val="001C79D1"/>
    <w:rsid w:val="001C7B6D"/>
    <w:rsid w:val="001D0856"/>
    <w:rsid w:val="001D08DD"/>
    <w:rsid w:val="001D0E27"/>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120"/>
    <w:rsid w:val="001E1FA0"/>
    <w:rsid w:val="001E21E5"/>
    <w:rsid w:val="001E2E72"/>
    <w:rsid w:val="001E321F"/>
    <w:rsid w:val="001E37D1"/>
    <w:rsid w:val="001E44D3"/>
    <w:rsid w:val="001E4FA8"/>
    <w:rsid w:val="001E5849"/>
    <w:rsid w:val="001E649A"/>
    <w:rsid w:val="001E654A"/>
    <w:rsid w:val="001E6853"/>
    <w:rsid w:val="001E6AFB"/>
    <w:rsid w:val="001E6C5D"/>
    <w:rsid w:val="001E731A"/>
    <w:rsid w:val="001E77B0"/>
    <w:rsid w:val="001E7B30"/>
    <w:rsid w:val="001E7FD8"/>
    <w:rsid w:val="001F1079"/>
    <w:rsid w:val="001F1664"/>
    <w:rsid w:val="001F1BC4"/>
    <w:rsid w:val="001F1D99"/>
    <w:rsid w:val="001F1EEC"/>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1F7305"/>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BC"/>
    <w:rsid w:val="00205F3B"/>
    <w:rsid w:val="0020668A"/>
    <w:rsid w:val="0020687A"/>
    <w:rsid w:val="00206A09"/>
    <w:rsid w:val="00206F2E"/>
    <w:rsid w:val="0020765E"/>
    <w:rsid w:val="0020769B"/>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853"/>
    <w:rsid w:val="00216950"/>
    <w:rsid w:val="00217180"/>
    <w:rsid w:val="00217FC2"/>
    <w:rsid w:val="00220BDC"/>
    <w:rsid w:val="00220FA5"/>
    <w:rsid w:val="00221650"/>
    <w:rsid w:val="00222268"/>
    <w:rsid w:val="00222773"/>
    <w:rsid w:val="0022283D"/>
    <w:rsid w:val="00222E15"/>
    <w:rsid w:val="0022322C"/>
    <w:rsid w:val="0022398B"/>
    <w:rsid w:val="00223B11"/>
    <w:rsid w:val="00223FFE"/>
    <w:rsid w:val="002243D0"/>
    <w:rsid w:val="00224855"/>
    <w:rsid w:val="00224A41"/>
    <w:rsid w:val="0022514A"/>
    <w:rsid w:val="00225216"/>
    <w:rsid w:val="002252DB"/>
    <w:rsid w:val="00225BD3"/>
    <w:rsid w:val="00225C26"/>
    <w:rsid w:val="00226026"/>
    <w:rsid w:val="00226F6C"/>
    <w:rsid w:val="002276CB"/>
    <w:rsid w:val="002279DF"/>
    <w:rsid w:val="00227CDC"/>
    <w:rsid w:val="00227FB4"/>
    <w:rsid w:val="00230571"/>
    <w:rsid w:val="00230615"/>
    <w:rsid w:val="00230C39"/>
    <w:rsid w:val="0023170A"/>
    <w:rsid w:val="00231AF7"/>
    <w:rsid w:val="0023230F"/>
    <w:rsid w:val="00232516"/>
    <w:rsid w:val="002327CB"/>
    <w:rsid w:val="002329AE"/>
    <w:rsid w:val="002329FC"/>
    <w:rsid w:val="002337FD"/>
    <w:rsid w:val="002339B6"/>
    <w:rsid w:val="00233D5E"/>
    <w:rsid w:val="00234036"/>
    <w:rsid w:val="0023562B"/>
    <w:rsid w:val="00235D99"/>
    <w:rsid w:val="00235EF4"/>
    <w:rsid w:val="00235F90"/>
    <w:rsid w:val="0023636E"/>
    <w:rsid w:val="00236711"/>
    <w:rsid w:val="0023694A"/>
    <w:rsid w:val="002369D8"/>
    <w:rsid w:val="002369F2"/>
    <w:rsid w:val="00236CB4"/>
    <w:rsid w:val="00236D38"/>
    <w:rsid w:val="00236E12"/>
    <w:rsid w:val="00237480"/>
    <w:rsid w:val="0023750C"/>
    <w:rsid w:val="00237AAB"/>
    <w:rsid w:val="00237B89"/>
    <w:rsid w:val="00237B9A"/>
    <w:rsid w:val="00237F75"/>
    <w:rsid w:val="00240643"/>
    <w:rsid w:val="002412E3"/>
    <w:rsid w:val="002417AE"/>
    <w:rsid w:val="00244690"/>
    <w:rsid w:val="002447DD"/>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15EC"/>
    <w:rsid w:val="00251AD2"/>
    <w:rsid w:val="00252379"/>
    <w:rsid w:val="002523DC"/>
    <w:rsid w:val="0025293D"/>
    <w:rsid w:val="00253021"/>
    <w:rsid w:val="0025315E"/>
    <w:rsid w:val="00253336"/>
    <w:rsid w:val="00253422"/>
    <w:rsid w:val="00254AA1"/>
    <w:rsid w:val="00254C2E"/>
    <w:rsid w:val="00255160"/>
    <w:rsid w:val="002557A9"/>
    <w:rsid w:val="0025603E"/>
    <w:rsid w:val="00256362"/>
    <w:rsid w:val="00256463"/>
    <w:rsid w:val="002566FC"/>
    <w:rsid w:val="00256BA7"/>
    <w:rsid w:val="00257475"/>
    <w:rsid w:val="00260633"/>
    <w:rsid w:val="00261082"/>
    <w:rsid w:val="002613D4"/>
    <w:rsid w:val="00261C5F"/>
    <w:rsid w:val="00261EA1"/>
    <w:rsid w:val="002624DA"/>
    <w:rsid w:val="00262B81"/>
    <w:rsid w:val="00263FA3"/>
    <w:rsid w:val="00264A0D"/>
    <w:rsid w:val="00264C9B"/>
    <w:rsid w:val="00264E83"/>
    <w:rsid w:val="00264FFE"/>
    <w:rsid w:val="00265383"/>
    <w:rsid w:val="00265B47"/>
    <w:rsid w:val="00266812"/>
    <w:rsid w:val="00267061"/>
    <w:rsid w:val="002670D1"/>
    <w:rsid w:val="00267BC9"/>
    <w:rsid w:val="002702E3"/>
    <w:rsid w:val="0027072C"/>
    <w:rsid w:val="00270D94"/>
    <w:rsid w:val="00270F2C"/>
    <w:rsid w:val="00271687"/>
    <w:rsid w:val="00271782"/>
    <w:rsid w:val="00271A54"/>
    <w:rsid w:val="00272002"/>
    <w:rsid w:val="0027220C"/>
    <w:rsid w:val="0027226F"/>
    <w:rsid w:val="002722BE"/>
    <w:rsid w:val="0027292B"/>
    <w:rsid w:val="00272A2A"/>
    <w:rsid w:val="00272AE6"/>
    <w:rsid w:val="00272F9E"/>
    <w:rsid w:val="0027314E"/>
    <w:rsid w:val="00273F61"/>
    <w:rsid w:val="00274562"/>
    <w:rsid w:val="00274695"/>
    <w:rsid w:val="002748F2"/>
    <w:rsid w:val="00274B7E"/>
    <w:rsid w:val="00274E61"/>
    <w:rsid w:val="00276317"/>
    <w:rsid w:val="002765A9"/>
    <w:rsid w:val="0027663F"/>
    <w:rsid w:val="002768E9"/>
    <w:rsid w:val="00277384"/>
    <w:rsid w:val="00277C93"/>
    <w:rsid w:val="00281C99"/>
    <w:rsid w:val="0028206E"/>
    <w:rsid w:val="00282826"/>
    <w:rsid w:val="0028335E"/>
    <w:rsid w:val="00283B2C"/>
    <w:rsid w:val="00283E92"/>
    <w:rsid w:val="00284C3A"/>
    <w:rsid w:val="00285358"/>
    <w:rsid w:val="0028536F"/>
    <w:rsid w:val="00285534"/>
    <w:rsid w:val="002861C5"/>
    <w:rsid w:val="00286491"/>
    <w:rsid w:val="002867D2"/>
    <w:rsid w:val="002867F1"/>
    <w:rsid w:val="00286B0A"/>
    <w:rsid w:val="002873B1"/>
    <w:rsid w:val="00287583"/>
    <w:rsid w:val="002877F8"/>
    <w:rsid w:val="00287896"/>
    <w:rsid w:val="00287DCF"/>
    <w:rsid w:val="00287F6C"/>
    <w:rsid w:val="002903C9"/>
    <w:rsid w:val="00290FE7"/>
    <w:rsid w:val="002913B9"/>
    <w:rsid w:val="00291754"/>
    <w:rsid w:val="002917AF"/>
    <w:rsid w:val="002918F8"/>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97A61"/>
    <w:rsid w:val="002A0167"/>
    <w:rsid w:val="002A08E0"/>
    <w:rsid w:val="002A0F10"/>
    <w:rsid w:val="002A15D3"/>
    <w:rsid w:val="002A1707"/>
    <w:rsid w:val="002A1EC9"/>
    <w:rsid w:val="002A1FE4"/>
    <w:rsid w:val="002A209C"/>
    <w:rsid w:val="002A20D6"/>
    <w:rsid w:val="002A2E3E"/>
    <w:rsid w:val="002A2E76"/>
    <w:rsid w:val="002A3BC6"/>
    <w:rsid w:val="002A425E"/>
    <w:rsid w:val="002A4735"/>
    <w:rsid w:val="002A4CD5"/>
    <w:rsid w:val="002A56E9"/>
    <w:rsid w:val="002A5C96"/>
    <w:rsid w:val="002A5E60"/>
    <w:rsid w:val="002A5E81"/>
    <w:rsid w:val="002A61AB"/>
    <w:rsid w:val="002A65CC"/>
    <w:rsid w:val="002A7563"/>
    <w:rsid w:val="002A7927"/>
    <w:rsid w:val="002A7A24"/>
    <w:rsid w:val="002B0388"/>
    <w:rsid w:val="002B0629"/>
    <w:rsid w:val="002B0A2C"/>
    <w:rsid w:val="002B0E38"/>
    <w:rsid w:val="002B148D"/>
    <w:rsid w:val="002B1538"/>
    <w:rsid w:val="002B20F5"/>
    <w:rsid w:val="002B2127"/>
    <w:rsid w:val="002B298E"/>
    <w:rsid w:val="002B2B15"/>
    <w:rsid w:val="002B2D4E"/>
    <w:rsid w:val="002B353A"/>
    <w:rsid w:val="002B364E"/>
    <w:rsid w:val="002B3688"/>
    <w:rsid w:val="002B3707"/>
    <w:rsid w:val="002B3855"/>
    <w:rsid w:val="002B3906"/>
    <w:rsid w:val="002B4018"/>
    <w:rsid w:val="002B4436"/>
    <w:rsid w:val="002B480D"/>
    <w:rsid w:val="002B498A"/>
    <w:rsid w:val="002B4BA8"/>
    <w:rsid w:val="002B4E05"/>
    <w:rsid w:val="002B4F7F"/>
    <w:rsid w:val="002B5B8E"/>
    <w:rsid w:val="002B6195"/>
    <w:rsid w:val="002B62E8"/>
    <w:rsid w:val="002B6734"/>
    <w:rsid w:val="002B6A1B"/>
    <w:rsid w:val="002B6E9F"/>
    <w:rsid w:val="002B7145"/>
    <w:rsid w:val="002B7212"/>
    <w:rsid w:val="002B78FC"/>
    <w:rsid w:val="002B790B"/>
    <w:rsid w:val="002B7AAC"/>
    <w:rsid w:val="002C06A2"/>
    <w:rsid w:val="002C06D5"/>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0C7"/>
    <w:rsid w:val="002D1176"/>
    <w:rsid w:val="002D1626"/>
    <w:rsid w:val="002D170B"/>
    <w:rsid w:val="002D1C8F"/>
    <w:rsid w:val="002D1E9D"/>
    <w:rsid w:val="002D2A55"/>
    <w:rsid w:val="002D2AC4"/>
    <w:rsid w:val="002D3181"/>
    <w:rsid w:val="002D4630"/>
    <w:rsid w:val="002D4DEE"/>
    <w:rsid w:val="002D5083"/>
    <w:rsid w:val="002D56B3"/>
    <w:rsid w:val="002D5BA6"/>
    <w:rsid w:val="002D6281"/>
    <w:rsid w:val="002D633A"/>
    <w:rsid w:val="002D65EA"/>
    <w:rsid w:val="002D6A77"/>
    <w:rsid w:val="002D6A8A"/>
    <w:rsid w:val="002D6C0F"/>
    <w:rsid w:val="002D7FE5"/>
    <w:rsid w:val="002E04EA"/>
    <w:rsid w:val="002E05E7"/>
    <w:rsid w:val="002E117F"/>
    <w:rsid w:val="002E150E"/>
    <w:rsid w:val="002E1736"/>
    <w:rsid w:val="002E197E"/>
    <w:rsid w:val="002E1A3C"/>
    <w:rsid w:val="002E1B27"/>
    <w:rsid w:val="002E1EEF"/>
    <w:rsid w:val="002E20C6"/>
    <w:rsid w:val="002E261F"/>
    <w:rsid w:val="002E2698"/>
    <w:rsid w:val="002E274E"/>
    <w:rsid w:val="002E28E7"/>
    <w:rsid w:val="002E2A9A"/>
    <w:rsid w:val="002E3207"/>
    <w:rsid w:val="002E36C7"/>
    <w:rsid w:val="002E37D7"/>
    <w:rsid w:val="002E3AB7"/>
    <w:rsid w:val="002E3CA5"/>
    <w:rsid w:val="002E3CFB"/>
    <w:rsid w:val="002E4EC1"/>
    <w:rsid w:val="002E5314"/>
    <w:rsid w:val="002E5619"/>
    <w:rsid w:val="002E5BCD"/>
    <w:rsid w:val="002E5DA9"/>
    <w:rsid w:val="002E6281"/>
    <w:rsid w:val="002E6733"/>
    <w:rsid w:val="002E6EAB"/>
    <w:rsid w:val="002E6F44"/>
    <w:rsid w:val="002E6FC1"/>
    <w:rsid w:val="002E7E82"/>
    <w:rsid w:val="002F00C1"/>
    <w:rsid w:val="002F00EB"/>
    <w:rsid w:val="002F0243"/>
    <w:rsid w:val="002F06AF"/>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D8C"/>
    <w:rsid w:val="002F6E4D"/>
    <w:rsid w:val="00300270"/>
    <w:rsid w:val="003005AC"/>
    <w:rsid w:val="00300619"/>
    <w:rsid w:val="00300E56"/>
    <w:rsid w:val="003024A0"/>
    <w:rsid w:val="003024F8"/>
    <w:rsid w:val="00302957"/>
    <w:rsid w:val="00302BE7"/>
    <w:rsid w:val="00302FD2"/>
    <w:rsid w:val="00303F43"/>
    <w:rsid w:val="003046B1"/>
    <w:rsid w:val="003048AC"/>
    <w:rsid w:val="00305075"/>
    <w:rsid w:val="00306BE8"/>
    <w:rsid w:val="00306C38"/>
    <w:rsid w:val="00306D71"/>
    <w:rsid w:val="00307B42"/>
    <w:rsid w:val="00310AC2"/>
    <w:rsid w:val="00311079"/>
    <w:rsid w:val="00311275"/>
    <w:rsid w:val="00311370"/>
    <w:rsid w:val="003114E2"/>
    <w:rsid w:val="00311644"/>
    <w:rsid w:val="00311C54"/>
    <w:rsid w:val="003120FC"/>
    <w:rsid w:val="00312494"/>
    <w:rsid w:val="00313B1E"/>
    <w:rsid w:val="00314586"/>
    <w:rsid w:val="003148BD"/>
    <w:rsid w:val="00314D2D"/>
    <w:rsid w:val="00314F43"/>
    <w:rsid w:val="0031594E"/>
    <w:rsid w:val="003161DF"/>
    <w:rsid w:val="003163C1"/>
    <w:rsid w:val="00316885"/>
    <w:rsid w:val="00316932"/>
    <w:rsid w:val="00317054"/>
    <w:rsid w:val="003171DA"/>
    <w:rsid w:val="00317449"/>
    <w:rsid w:val="003175DB"/>
    <w:rsid w:val="00317844"/>
    <w:rsid w:val="00317B38"/>
    <w:rsid w:val="003200D3"/>
    <w:rsid w:val="00320372"/>
    <w:rsid w:val="00321177"/>
    <w:rsid w:val="00321666"/>
    <w:rsid w:val="00321752"/>
    <w:rsid w:val="003218F5"/>
    <w:rsid w:val="00322266"/>
    <w:rsid w:val="0032256B"/>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27E5C"/>
    <w:rsid w:val="003302A3"/>
    <w:rsid w:val="0033066B"/>
    <w:rsid w:val="003307FF"/>
    <w:rsid w:val="0033089A"/>
    <w:rsid w:val="00331262"/>
    <w:rsid w:val="003313ED"/>
    <w:rsid w:val="003314F2"/>
    <w:rsid w:val="00331EBB"/>
    <w:rsid w:val="00331F3D"/>
    <w:rsid w:val="00332781"/>
    <w:rsid w:val="003328A8"/>
    <w:rsid w:val="00332DCE"/>
    <w:rsid w:val="00332F31"/>
    <w:rsid w:val="00332FA0"/>
    <w:rsid w:val="00333854"/>
    <w:rsid w:val="00334249"/>
    <w:rsid w:val="00334502"/>
    <w:rsid w:val="00334ACE"/>
    <w:rsid w:val="00335273"/>
    <w:rsid w:val="003354DE"/>
    <w:rsid w:val="003358B3"/>
    <w:rsid w:val="00335F23"/>
    <w:rsid w:val="00336780"/>
    <w:rsid w:val="003367F1"/>
    <w:rsid w:val="00336D99"/>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58A2"/>
    <w:rsid w:val="0034620C"/>
    <w:rsid w:val="0034666F"/>
    <w:rsid w:val="00346C36"/>
    <w:rsid w:val="00346DCE"/>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65F"/>
    <w:rsid w:val="00354AF2"/>
    <w:rsid w:val="00354B5D"/>
    <w:rsid w:val="003557DA"/>
    <w:rsid w:val="003559B4"/>
    <w:rsid w:val="00355D3C"/>
    <w:rsid w:val="00355EFF"/>
    <w:rsid w:val="003560ED"/>
    <w:rsid w:val="00356DB7"/>
    <w:rsid w:val="0035710D"/>
    <w:rsid w:val="0035778E"/>
    <w:rsid w:val="003600D1"/>
    <w:rsid w:val="00360158"/>
    <w:rsid w:val="0036031B"/>
    <w:rsid w:val="00360876"/>
    <w:rsid w:val="00360B43"/>
    <w:rsid w:val="00360F46"/>
    <w:rsid w:val="00360FE1"/>
    <w:rsid w:val="00361A6E"/>
    <w:rsid w:val="00362052"/>
    <w:rsid w:val="003620E5"/>
    <w:rsid w:val="00362199"/>
    <w:rsid w:val="003621CF"/>
    <w:rsid w:val="0036230B"/>
    <w:rsid w:val="00363703"/>
    <w:rsid w:val="00363B73"/>
    <w:rsid w:val="00364279"/>
    <w:rsid w:val="00364BBC"/>
    <w:rsid w:val="00364E06"/>
    <w:rsid w:val="0036521B"/>
    <w:rsid w:val="00365222"/>
    <w:rsid w:val="00366322"/>
    <w:rsid w:val="00366883"/>
    <w:rsid w:val="00367365"/>
    <w:rsid w:val="003673F4"/>
    <w:rsid w:val="00367DDE"/>
    <w:rsid w:val="00367F3E"/>
    <w:rsid w:val="0037063A"/>
    <w:rsid w:val="0037087E"/>
    <w:rsid w:val="00370AF3"/>
    <w:rsid w:val="00370D59"/>
    <w:rsid w:val="00370D7F"/>
    <w:rsid w:val="0037103E"/>
    <w:rsid w:val="003719AB"/>
    <w:rsid w:val="00371BA5"/>
    <w:rsid w:val="00371DB7"/>
    <w:rsid w:val="0037208A"/>
    <w:rsid w:val="0037264F"/>
    <w:rsid w:val="0037268C"/>
    <w:rsid w:val="00372E72"/>
    <w:rsid w:val="0037389E"/>
    <w:rsid w:val="00373EEC"/>
    <w:rsid w:val="00374593"/>
    <w:rsid w:val="003746E1"/>
    <w:rsid w:val="00374CA5"/>
    <w:rsid w:val="00374E55"/>
    <w:rsid w:val="00374F44"/>
    <w:rsid w:val="00374F45"/>
    <w:rsid w:val="003750ED"/>
    <w:rsid w:val="003753E5"/>
    <w:rsid w:val="00375BCF"/>
    <w:rsid w:val="00375F4E"/>
    <w:rsid w:val="00375FC9"/>
    <w:rsid w:val="00376080"/>
    <w:rsid w:val="00376725"/>
    <w:rsid w:val="00376889"/>
    <w:rsid w:val="00376B37"/>
    <w:rsid w:val="00380BB2"/>
    <w:rsid w:val="0038101C"/>
    <w:rsid w:val="003814BD"/>
    <w:rsid w:val="00381F3E"/>
    <w:rsid w:val="00381F70"/>
    <w:rsid w:val="003823AB"/>
    <w:rsid w:val="00382C81"/>
    <w:rsid w:val="00383147"/>
    <w:rsid w:val="00383E46"/>
    <w:rsid w:val="00383F39"/>
    <w:rsid w:val="00384416"/>
    <w:rsid w:val="0038472F"/>
    <w:rsid w:val="003851CF"/>
    <w:rsid w:val="003851DF"/>
    <w:rsid w:val="003854C1"/>
    <w:rsid w:val="00385F9F"/>
    <w:rsid w:val="0038730F"/>
    <w:rsid w:val="00387719"/>
    <w:rsid w:val="0038793F"/>
    <w:rsid w:val="00387F82"/>
    <w:rsid w:val="00387FE6"/>
    <w:rsid w:val="003902DE"/>
    <w:rsid w:val="00390C9C"/>
    <w:rsid w:val="0039112C"/>
    <w:rsid w:val="00391184"/>
    <w:rsid w:val="00391454"/>
    <w:rsid w:val="00391520"/>
    <w:rsid w:val="00391521"/>
    <w:rsid w:val="00391770"/>
    <w:rsid w:val="003917CD"/>
    <w:rsid w:val="00391A34"/>
    <w:rsid w:val="0039213B"/>
    <w:rsid w:val="0039284B"/>
    <w:rsid w:val="00392A5C"/>
    <w:rsid w:val="00392C3A"/>
    <w:rsid w:val="00392E06"/>
    <w:rsid w:val="003932CB"/>
    <w:rsid w:val="003933AA"/>
    <w:rsid w:val="00393B0F"/>
    <w:rsid w:val="00394BBE"/>
    <w:rsid w:val="00394F2D"/>
    <w:rsid w:val="0039535A"/>
    <w:rsid w:val="00395B5D"/>
    <w:rsid w:val="00395BA0"/>
    <w:rsid w:val="00396396"/>
    <w:rsid w:val="00396B2C"/>
    <w:rsid w:val="00396CE0"/>
    <w:rsid w:val="00397100"/>
    <w:rsid w:val="003972DE"/>
    <w:rsid w:val="00397372"/>
    <w:rsid w:val="003977EA"/>
    <w:rsid w:val="00397A67"/>
    <w:rsid w:val="00397F05"/>
    <w:rsid w:val="003A0459"/>
    <w:rsid w:val="003A0B92"/>
    <w:rsid w:val="003A0CA4"/>
    <w:rsid w:val="003A1253"/>
    <w:rsid w:val="003A17EB"/>
    <w:rsid w:val="003A1876"/>
    <w:rsid w:val="003A2776"/>
    <w:rsid w:val="003A2958"/>
    <w:rsid w:val="003A3448"/>
    <w:rsid w:val="003A3662"/>
    <w:rsid w:val="003A3E40"/>
    <w:rsid w:val="003A45B6"/>
    <w:rsid w:val="003A48DB"/>
    <w:rsid w:val="003A48F8"/>
    <w:rsid w:val="003A4BE9"/>
    <w:rsid w:val="003A4F37"/>
    <w:rsid w:val="003A5956"/>
    <w:rsid w:val="003A5F44"/>
    <w:rsid w:val="003A669C"/>
    <w:rsid w:val="003A67BF"/>
    <w:rsid w:val="003A683C"/>
    <w:rsid w:val="003A6BE2"/>
    <w:rsid w:val="003A6E26"/>
    <w:rsid w:val="003A70D0"/>
    <w:rsid w:val="003A70DA"/>
    <w:rsid w:val="003A70F6"/>
    <w:rsid w:val="003A7349"/>
    <w:rsid w:val="003A7A11"/>
    <w:rsid w:val="003B02EA"/>
    <w:rsid w:val="003B0C0D"/>
    <w:rsid w:val="003B104C"/>
    <w:rsid w:val="003B1401"/>
    <w:rsid w:val="003B1975"/>
    <w:rsid w:val="003B1DE0"/>
    <w:rsid w:val="003B1EA4"/>
    <w:rsid w:val="003B24F3"/>
    <w:rsid w:val="003B29D5"/>
    <w:rsid w:val="003B2C77"/>
    <w:rsid w:val="003B3F78"/>
    <w:rsid w:val="003B42BB"/>
    <w:rsid w:val="003B479B"/>
    <w:rsid w:val="003B4A19"/>
    <w:rsid w:val="003B4BBE"/>
    <w:rsid w:val="003B4F3A"/>
    <w:rsid w:val="003B59BA"/>
    <w:rsid w:val="003B59C8"/>
    <w:rsid w:val="003B5BFF"/>
    <w:rsid w:val="003B5E9B"/>
    <w:rsid w:val="003B60BC"/>
    <w:rsid w:val="003B68A9"/>
    <w:rsid w:val="003B6933"/>
    <w:rsid w:val="003B6BE6"/>
    <w:rsid w:val="003B6C2D"/>
    <w:rsid w:val="003B7759"/>
    <w:rsid w:val="003B779E"/>
    <w:rsid w:val="003B781A"/>
    <w:rsid w:val="003C0C86"/>
    <w:rsid w:val="003C0ECE"/>
    <w:rsid w:val="003C1141"/>
    <w:rsid w:val="003C14FF"/>
    <w:rsid w:val="003C15E5"/>
    <w:rsid w:val="003C2626"/>
    <w:rsid w:val="003C382A"/>
    <w:rsid w:val="003C386A"/>
    <w:rsid w:val="003C3935"/>
    <w:rsid w:val="003C5176"/>
    <w:rsid w:val="003C518B"/>
    <w:rsid w:val="003C52D1"/>
    <w:rsid w:val="003C657E"/>
    <w:rsid w:val="003C6843"/>
    <w:rsid w:val="003C6F1F"/>
    <w:rsid w:val="003C766D"/>
    <w:rsid w:val="003C766F"/>
    <w:rsid w:val="003C7A10"/>
    <w:rsid w:val="003D0974"/>
    <w:rsid w:val="003D20B7"/>
    <w:rsid w:val="003D27A7"/>
    <w:rsid w:val="003D47E8"/>
    <w:rsid w:val="003D4C19"/>
    <w:rsid w:val="003D4CEE"/>
    <w:rsid w:val="003D5DB8"/>
    <w:rsid w:val="003D601F"/>
    <w:rsid w:val="003D61F4"/>
    <w:rsid w:val="003D63C1"/>
    <w:rsid w:val="003D6980"/>
    <w:rsid w:val="003D7062"/>
    <w:rsid w:val="003D72A8"/>
    <w:rsid w:val="003D7677"/>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777"/>
    <w:rsid w:val="003E68E0"/>
    <w:rsid w:val="003E6965"/>
    <w:rsid w:val="003E6FC7"/>
    <w:rsid w:val="003E74D8"/>
    <w:rsid w:val="003E75D8"/>
    <w:rsid w:val="003F010D"/>
    <w:rsid w:val="003F06D7"/>
    <w:rsid w:val="003F0EF9"/>
    <w:rsid w:val="003F0FF4"/>
    <w:rsid w:val="003F12DD"/>
    <w:rsid w:val="003F18BB"/>
    <w:rsid w:val="003F20EB"/>
    <w:rsid w:val="003F23D1"/>
    <w:rsid w:val="003F3014"/>
    <w:rsid w:val="003F3B24"/>
    <w:rsid w:val="003F3D4C"/>
    <w:rsid w:val="003F48A1"/>
    <w:rsid w:val="003F4C58"/>
    <w:rsid w:val="003F4F0B"/>
    <w:rsid w:val="003F4F1F"/>
    <w:rsid w:val="003F5114"/>
    <w:rsid w:val="003F5691"/>
    <w:rsid w:val="003F573F"/>
    <w:rsid w:val="003F5810"/>
    <w:rsid w:val="003F59BF"/>
    <w:rsid w:val="003F5D8D"/>
    <w:rsid w:val="003F67A0"/>
    <w:rsid w:val="003F70B7"/>
    <w:rsid w:val="003F7132"/>
    <w:rsid w:val="003F7C70"/>
    <w:rsid w:val="00400E13"/>
    <w:rsid w:val="004021D9"/>
    <w:rsid w:val="004022DF"/>
    <w:rsid w:val="0040243B"/>
    <w:rsid w:val="00402E1C"/>
    <w:rsid w:val="0040309C"/>
    <w:rsid w:val="00403965"/>
    <w:rsid w:val="00403DBD"/>
    <w:rsid w:val="0040403B"/>
    <w:rsid w:val="00404321"/>
    <w:rsid w:val="00404C1C"/>
    <w:rsid w:val="004055CA"/>
    <w:rsid w:val="0040578D"/>
    <w:rsid w:val="00405883"/>
    <w:rsid w:val="0040635F"/>
    <w:rsid w:val="004069AB"/>
    <w:rsid w:val="00406FB3"/>
    <w:rsid w:val="0040711A"/>
    <w:rsid w:val="00407256"/>
    <w:rsid w:val="004076DC"/>
    <w:rsid w:val="00407B68"/>
    <w:rsid w:val="004103E4"/>
    <w:rsid w:val="004106E8"/>
    <w:rsid w:val="00410AA5"/>
    <w:rsid w:val="00410D52"/>
    <w:rsid w:val="004117D7"/>
    <w:rsid w:val="004119B8"/>
    <w:rsid w:val="00414291"/>
    <w:rsid w:val="00414340"/>
    <w:rsid w:val="0041473F"/>
    <w:rsid w:val="00414D34"/>
    <w:rsid w:val="004155AA"/>
    <w:rsid w:val="0041560B"/>
    <w:rsid w:val="00415CB0"/>
    <w:rsid w:val="00416242"/>
    <w:rsid w:val="004167E1"/>
    <w:rsid w:val="004167F1"/>
    <w:rsid w:val="00416CC6"/>
    <w:rsid w:val="004171E4"/>
    <w:rsid w:val="0042096B"/>
    <w:rsid w:val="00420C34"/>
    <w:rsid w:val="00420FDC"/>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E31"/>
    <w:rsid w:val="004320F3"/>
    <w:rsid w:val="004321D9"/>
    <w:rsid w:val="00432662"/>
    <w:rsid w:val="004337E2"/>
    <w:rsid w:val="00433B54"/>
    <w:rsid w:val="00434771"/>
    <w:rsid w:val="00434C40"/>
    <w:rsid w:val="0043533A"/>
    <w:rsid w:val="00435A56"/>
    <w:rsid w:val="00435C00"/>
    <w:rsid w:val="00435E97"/>
    <w:rsid w:val="00436744"/>
    <w:rsid w:val="0043707F"/>
    <w:rsid w:val="004371D9"/>
    <w:rsid w:val="004379CF"/>
    <w:rsid w:val="004403ED"/>
    <w:rsid w:val="004407AC"/>
    <w:rsid w:val="004410D1"/>
    <w:rsid w:val="004412E4"/>
    <w:rsid w:val="004415C4"/>
    <w:rsid w:val="00441A68"/>
    <w:rsid w:val="00441D70"/>
    <w:rsid w:val="00441E2C"/>
    <w:rsid w:val="00442004"/>
    <w:rsid w:val="00442882"/>
    <w:rsid w:val="0044354A"/>
    <w:rsid w:val="00443B1E"/>
    <w:rsid w:val="00443B7E"/>
    <w:rsid w:val="00444230"/>
    <w:rsid w:val="004442E9"/>
    <w:rsid w:val="004446CE"/>
    <w:rsid w:val="00444DEA"/>
    <w:rsid w:val="00445BDD"/>
    <w:rsid w:val="0044640D"/>
    <w:rsid w:val="004467FC"/>
    <w:rsid w:val="00446BC7"/>
    <w:rsid w:val="00446E64"/>
    <w:rsid w:val="004470AB"/>
    <w:rsid w:val="004474FB"/>
    <w:rsid w:val="00447955"/>
    <w:rsid w:val="00447CEE"/>
    <w:rsid w:val="00447DB7"/>
    <w:rsid w:val="00447F06"/>
    <w:rsid w:val="00447F26"/>
    <w:rsid w:val="00450904"/>
    <w:rsid w:val="00450959"/>
    <w:rsid w:val="00450DAC"/>
    <w:rsid w:val="00451065"/>
    <w:rsid w:val="0045130B"/>
    <w:rsid w:val="004514D6"/>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92C"/>
    <w:rsid w:val="00456A6A"/>
    <w:rsid w:val="00456D57"/>
    <w:rsid w:val="00456DCB"/>
    <w:rsid w:val="00456DCE"/>
    <w:rsid w:val="00457726"/>
    <w:rsid w:val="004601F3"/>
    <w:rsid w:val="00460C81"/>
    <w:rsid w:val="004616FC"/>
    <w:rsid w:val="00461733"/>
    <w:rsid w:val="00461C74"/>
    <w:rsid w:val="004620E3"/>
    <w:rsid w:val="00462497"/>
    <w:rsid w:val="0046288F"/>
    <w:rsid w:val="004633F5"/>
    <w:rsid w:val="00463627"/>
    <w:rsid w:val="00463AC9"/>
    <w:rsid w:val="00463BE6"/>
    <w:rsid w:val="00463E81"/>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80"/>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7204"/>
    <w:rsid w:val="004777C4"/>
    <w:rsid w:val="00480609"/>
    <w:rsid w:val="0048060B"/>
    <w:rsid w:val="00480655"/>
    <w:rsid w:val="00480B1E"/>
    <w:rsid w:val="00481217"/>
    <w:rsid w:val="00481409"/>
    <w:rsid w:val="004817F4"/>
    <w:rsid w:val="00481B86"/>
    <w:rsid w:val="00481F8E"/>
    <w:rsid w:val="004824E8"/>
    <w:rsid w:val="00482BD4"/>
    <w:rsid w:val="00482CF9"/>
    <w:rsid w:val="0048364C"/>
    <w:rsid w:val="0048365F"/>
    <w:rsid w:val="004839CF"/>
    <w:rsid w:val="00484336"/>
    <w:rsid w:val="0048493D"/>
    <w:rsid w:val="00484F5C"/>
    <w:rsid w:val="00485BE4"/>
    <w:rsid w:val="00485F61"/>
    <w:rsid w:val="00485FCA"/>
    <w:rsid w:val="0048679C"/>
    <w:rsid w:val="004874EA"/>
    <w:rsid w:val="00487BEB"/>
    <w:rsid w:val="00487DD4"/>
    <w:rsid w:val="004905F8"/>
    <w:rsid w:val="00491282"/>
    <w:rsid w:val="00491437"/>
    <w:rsid w:val="00491627"/>
    <w:rsid w:val="00491C27"/>
    <w:rsid w:val="00491C30"/>
    <w:rsid w:val="00491CB5"/>
    <w:rsid w:val="00491FCE"/>
    <w:rsid w:val="004929B5"/>
    <w:rsid w:val="00492C0A"/>
    <w:rsid w:val="00492C25"/>
    <w:rsid w:val="00492E07"/>
    <w:rsid w:val="004934F6"/>
    <w:rsid w:val="00493B34"/>
    <w:rsid w:val="004943DE"/>
    <w:rsid w:val="00495C0E"/>
    <w:rsid w:val="00496910"/>
    <w:rsid w:val="00496EE4"/>
    <w:rsid w:val="004970B7"/>
    <w:rsid w:val="00497640"/>
    <w:rsid w:val="004A00E1"/>
    <w:rsid w:val="004A05EA"/>
    <w:rsid w:val="004A05FD"/>
    <w:rsid w:val="004A0807"/>
    <w:rsid w:val="004A0F0F"/>
    <w:rsid w:val="004A12DF"/>
    <w:rsid w:val="004A165C"/>
    <w:rsid w:val="004A1F9C"/>
    <w:rsid w:val="004A2081"/>
    <w:rsid w:val="004A2879"/>
    <w:rsid w:val="004A28CA"/>
    <w:rsid w:val="004A3994"/>
    <w:rsid w:val="004A4281"/>
    <w:rsid w:val="004A44AA"/>
    <w:rsid w:val="004A4BAD"/>
    <w:rsid w:val="004A4BD1"/>
    <w:rsid w:val="004A5025"/>
    <w:rsid w:val="004A5330"/>
    <w:rsid w:val="004A5ACE"/>
    <w:rsid w:val="004A6934"/>
    <w:rsid w:val="004A6952"/>
    <w:rsid w:val="004A6DD0"/>
    <w:rsid w:val="004A6EF7"/>
    <w:rsid w:val="004A6F8D"/>
    <w:rsid w:val="004A767A"/>
    <w:rsid w:val="004A77DF"/>
    <w:rsid w:val="004A7FE3"/>
    <w:rsid w:val="004B0159"/>
    <w:rsid w:val="004B1822"/>
    <w:rsid w:val="004B1A60"/>
    <w:rsid w:val="004B1F3A"/>
    <w:rsid w:val="004B23C8"/>
    <w:rsid w:val="004B266A"/>
    <w:rsid w:val="004B296E"/>
    <w:rsid w:val="004B2EF3"/>
    <w:rsid w:val="004B35F0"/>
    <w:rsid w:val="004B3729"/>
    <w:rsid w:val="004B43F1"/>
    <w:rsid w:val="004B4720"/>
    <w:rsid w:val="004B496F"/>
    <w:rsid w:val="004B4A44"/>
    <w:rsid w:val="004B53AB"/>
    <w:rsid w:val="004B58E5"/>
    <w:rsid w:val="004B5CC8"/>
    <w:rsid w:val="004B62AD"/>
    <w:rsid w:val="004B6924"/>
    <w:rsid w:val="004B6D8D"/>
    <w:rsid w:val="004B7734"/>
    <w:rsid w:val="004B7B4F"/>
    <w:rsid w:val="004C0129"/>
    <w:rsid w:val="004C0433"/>
    <w:rsid w:val="004C04C6"/>
    <w:rsid w:val="004C0529"/>
    <w:rsid w:val="004C0E62"/>
    <w:rsid w:val="004C1025"/>
    <w:rsid w:val="004C158A"/>
    <w:rsid w:val="004C22FC"/>
    <w:rsid w:val="004C28CC"/>
    <w:rsid w:val="004C298C"/>
    <w:rsid w:val="004C2B5E"/>
    <w:rsid w:val="004C2FE2"/>
    <w:rsid w:val="004C34F9"/>
    <w:rsid w:val="004C3A23"/>
    <w:rsid w:val="004C4314"/>
    <w:rsid w:val="004C51F5"/>
    <w:rsid w:val="004C5B5D"/>
    <w:rsid w:val="004C6B9D"/>
    <w:rsid w:val="004C6F22"/>
    <w:rsid w:val="004C710C"/>
    <w:rsid w:val="004C79F9"/>
    <w:rsid w:val="004C7A60"/>
    <w:rsid w:val="004C7E55"/>
    <w:rsid w:val="004C7E62"/>
    <w:rsid w:val="004C7EA7"/>
    <w:rsid w:val="004D1AA5"/>
    <w:rsid w:val="004D3175"/>
    <w:rsid w:val="004D3295"/>
    <w:rsid w:val="004D33DC"/>
    <w:rsid w:val="004D349E"/>
    <w:rsid w:val="004D3800"/>
    <w:rsid w:val="004D4408"/>
    <w:rsid w:val="004D54BC"/>
    <w:rsid w:val="004D6C18"/>
    <w:rsid w:val="004D6D6D"/>
    <w:rsid w:val="004D6FDF"/>
    <w:rsid w:val="004D7D6F"/>
    <w:rsid w:val="004D7EA8"/>
    <w:rsid w:val="004E0326"/>
    <w:rsid w:val="004E053A"/>
    <w:rsid w:val="004E0B32"/>
    <w:rsid w:val="004E0DAF"/>
    <w:rsid w:val="004E14EB"/>
    <w:rsid w:val="004E16B1"/>
    <w:rsid w:val="004E1800"/>
    <w:rsid w:val="004E20A5"/>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BF8"/>
    <w:rsid w:val="004E7D66"/>
    <w:rsid w:val="004E7F98"/>
    <w:rsid w:val="004F01F1"/>
    <w:rsid w:val="004F04E0"/>
    <w:rsid w:val="004F081F"/>
    <w:rsid w:val="004F0C16"/>
    <w:rsid w:val="004F0F2E"/>
    <w:rsid w:val="004F14F4"/>
    <w:rsid w:val="004F1A6C"/>
    <w:rsid w:val="004F242C"/>
    <w:rsid w:val="004F2695"/>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3C75"/>
    <w:rsid w:val="00504315"/>
    <w:rsid w:val="00505092"/>
    <w:rsid w:val="00505500"/>
    <w:rsid w:val="00505E1C"/>
    <w:rsid w:val="00506A49"/>
    <w:rsid w:val="0050719D"/>
    <w:rsid w:val="00507DCF"/>
    <w:rsid w:val="00510138"/>
    <w:rsid w:val="00510FA9"/>
    <w:rsid w:val="00511EA3"/>
    <w:rsid w:val="0051265A"/>
    <w:rsid w:val="005129F1"/>
    <w:rsid w:val="00513156"/>
    <w:rsid w:val="00513340"/>
    <w:rsid w:val="0051402B"/>
    <w:rsid w:val="00514614"/>
    <w:rsid w:val="00514777"/>
    <w:rsid w:val="005152E9"/>
    <w:rsid w:val="00516117"/>
    <w:rsid w:val="00516CB3"/>
    <w:rsid w:val="00517019"/>
    <w:rsid w:val="0051763B"/>
    <w:rsid w:val="00517E35"/>
    <w:rsid w:val="00517FC9"/>
    <w:rsid w:val="00520460"/>
    <w:rsid w:val="005209A4"/>
    <w:rsid w:val="00520A65"/>
    <w:rsid w:val="00520CCB"/>
    <w:rsid w:val="005213F8"/>
    <w:rsid w:val="00521480"/>
    <w:rsid w:val="00521EA2"/>
    <w:rsid w:val="00521F34"/>
    <w:rsid w:val="0052200C"/>
    <w:rsid w:val="0052205A"/>
    <w:rsid w:val="00522093"/>
    <w:rsid w:val="005225DF"/>
    <w:rsid w:val="005229AD"/>
    <w:rsid w:val="00523F90"/>
    <w:rsid w:val="005248DA"/>
    <w:rsid w:val="00524BC7"/>
    <w:rsid w:val="00525024"/>
    <w:rsid w:val="0052531F"/>
    <w:rsid w:val="005255E6"/>
    <w:rsid w:val="00525751"/>
    <w:rsid w:val="005258E9"/>
    <w:rsid w:val="0052598F"/>
    <w:rsid w:val="00525E12"/>
    <w:rsid w:val="00525F58"/>
    <w:rsid w:val="005268AC"/>
    <w:rsid w:val="00526B6B"/>
    <w:rsid w:val="00526D16"/>
    <w:rsid w:val="005271C4"/>
    <w:rsid w:val="0052723A"/>
    <w:rsid w:val="00527CFA"/>
    <w:rsid w:val="00527E96"/>
    <w:rsid w:val="005302D6"/>
    <w:rsid w:val="00530533"/>
    <w:rsid w:val="0053055A"/>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3E4B"/>
    <w:rsid w:val="00534628"/>
    <w:rsid w:val="00534BBE"/>
    <w:rsid w:val="00534E8B"/>
    <w:rsid w:val="005351B3"/>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CE4"/>
    <w:rsid w:val="005433B6"/>
    <w:rsid w:val="005437AF"/>
    <w:rsid w:val="005439F0"/>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7E9"/>
    <w:rsid w:val="00553C67"/>
    <w:rsid w:val="00553D89"/>
    <w:rsid w:val="00553F0A"/>
    <w:rsid w:val="00554022"/>
    <w:rsid w:val="00555164"/>
    <w:rsid w:val="00555194"/>
    <w:rsid w:val="0055567C"/>
    <w:rsid w:val="0055584D"/>
    <w:rsid w:val="00555970"/>
    <w:rsid w:val="00555C92"/>
    <w:rsid w:val="00555D6C"/>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462"/>
    <w:rsid w:val="005656FD"/>
    <w:rsid w:val="0056575E"/>
    <w:rsid w:val="00565A66"/>
    <w:rsid w:val="00565CAB"/>
    <w:rsid w:val="0056673C"/>
    <w:rsid w:val="00566E50"/>
    <w:rsid w:val="00566FC6"/>
    <w:rsid w:val="00567048"/>
    <w:rsid w:val="00567193"/>
    <w:rsid w:val="0056780D"/>
    <w:rsid w:val="00567C22"/>
    <w:rsid w:val="00570367"/>
    <w:rsid w:val="00570F01"/>
    <w:rsid w:val="005725AA"/>
    <w:rsid w:val="00572638"/>
    <w:rsid w:val="00572F2A"/>
    <w:rsid w:val="005738FF"/>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B3A"/>
    <w:rsid w:val="00582C14"/>
    <w:rsid w:val="00582CD4"/>
    <w:rsid w:val="005847FA"/>
    <w:rsid w:val="00584D92"/>
    <w:rsid w:val="0058578B"/>
    <w:rsid w:val="00585998"/>
    <w:rsid w:val="00586FA9"/>
    <w:rsid w:val="0058709A"/>
    <w:rsid w:val="00587620"/>
    <w:rsid w:val="005904BC"/>
    <w:rsid w:val="005904C1"/>
    <w:rsid w:val="00590731"/>
    <w:rsid w:val="00590A24"/>
    <w:rsid w:val="005912A7"/>
    <w:rsid w:val="0059158F"/>
    <w:rsid w:val="00591768"/>
    <w:rsid w:val="005931A5"/>
    <w:rsid w:val="0059325E"/>
    <w:rsid w:val="00593BCD"/>
    <w:rsid w:val="0059476F"/>
    <w:rsid w:val="005947EF"/>
    <w:rsid w:val="00594A4F"/>
    <w:rsid w:val="00594CA4"/>
    <w:rsid w:val="00594F14"/>
    <w:rsid w:val="00595059"/>
    <w:rsid w:val="00595EAE"/>
    <w:rsid w:val="005960A5"/>
    <w:rsid w:val="005960F3"/>
    <w:rsid w:val="005965AB"/>
    <w:rsid w:val="00596AF6"/>
    <w:rsid w:val="00596FDE"/>
    <w:rsid w:val="005A012C"/>
    <w:rsid w:val="005A1C9F"/>
    <w:rsid w:val="005A1DD9"/>
    <w:rsid w:val="005A2A32"/>
    <w:rsid w:val="005A2E9F"/>
    <w:rsid w:val="005A36C5"/>
    <w:rsid w:val="005A3BD1"/>
    <w:rsid w:val="005A3FA2"/>
    <w:rsid w:val="005A4186"/>
    <w:rsid w:val="005A4432"/>
    <w:rsid w:val="005A5310"/>
    <w:rsid w:val="005A5834"/>
    <w:rsid w:val="005A5857"/>
    <w:rsid w:val="005A68C9"/>
    <w:rsid w:val="005A70AB"/>
    <w:rsid w:val="005A7163"/>
    <w:rsid w:val="005A77BD"/>
    <w:rsid w:val="005B0D35"/>
    <w:rsid w:val="005B0E27"/>
    <w:rsid w:val="005B0E5A"/>
    <w:rsid w:val="005B115B"/>
    <w:rsid w:val="005B1208"/>
    <w:rsid w:val="005B16F3"/>
    <w:rsid w:val="005B2472"/>
    <w:rsid w:val="005B2B02"/>
    <w:rsid w:val="005B2D4E"/>
    <w:rsid w:val="005B385B"/>
    <w:rsid w:val="005B4C31"/>
    <w:rsid w:val="005B4FA2"/>
    <w:rsid w:val="005B6A5F"/>
    <w:rsid w:val="005B6F93"/>
    <w:rsid w:val="005B7182"/>
    <w:rsid w:val="005B747D"/>
    <w:rsid w:val="005B7864"/>
    <w:rsid w:val="005B7A4A"/>
    <w:rsid w:val="005B7C13"/>
    <w:rsid w:val="005C0758"/>
    <w:rsid w:val="005C0973"/>
    <w:rsid w:val="005C09CB"/>
    <w:rsid w:val="005C0B24"/>
    <w:rsid w:val="005C0F4F"/>
    <w:rsid w:val="005C11E4"/>
    <w:rsid w:val="005C12F5"/>
    <w:rsid w:val="005C178E"/>
    <w:rsid w:val="005C1AC2"/>
    <w:rsid w:val="005C1DA2"/>
    <w:rsid w:val="005C2088"/>
    <w:rsid w:val="005C2794"/>
    <w:rsid w:val="005C2AAE"/>
    <w:rsid w:val="005C3167"/>
    <w:rsid w:val="005C35F6"/>
    <w:rsid w:val="005C45A2"/>
    <w:rsid w:val="005C4690"/>
    <w:rsid w:val="005C4B0B"/>
    <w:rsid w:val="005C5E73"/>
    <w:rsid w:val="005C620A"/>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8D0"/>
    <w:rsid w:val="005E2977"/>
    <w:rsid w:val="005E3370"/>
    <w:rsid w:val="005E39D3"/>
    <w:rsid w:val="005E3A46"/>
    <w:rsid w:val="005E3EA8"/>
    <w:rsid w:val="005E443A"/>
    <w:rsid w:val="005E467D"/>
    <w:rsid w:val="005E52C8"/>
    <w:rsid w:val="005E5937"/>
    <w:rsid w:val="005E5D6E"/>
    <w:rsid w:val="005E5FA8"/>
    <w:rsid w:val="005E602A"/>
    <w:rsid w:val="005E62F0"/>
    <w:rsid w:val="005E6879"/>
    <w:rsid w:val="005E6AF0"/>
    <w:rsid w:val="005E6D6A"/>
    <w:rsid w:val="005E78E0"/>
    <w:rsid w:val="005E7F9E"/>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588A"/>
    <w:rsid w:val="005F61FE"/>
    <w:rsid w:val="005F64AB"/>
    <w:rsid w:val="005F65A4"/>
    <w:rsid w:val="005F6E79"/>
    <w:rsid w:val="005F6EF9"/>
    <w:rsid w:val="005F732A"/>
    <w:rsid w:val="005F735C"/>
    <w:rsid w:val="005F74AF"/>
    <w:rsid w:val="006009E8"/>
    <w:rsid w:val="00601584"/>
    <w:rsid w:val="00602189"/>
    <w:rsid w:val="00602532"/>
    <w:rsid w:val="00603005"/>
    <w:rsid w:val="006033AC"/>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73F"/>
    <w:rsid w:val="00611C8B"/>
    <w:rsid w:val="00611E68"/>
    <w:rsid w:val="00612460"/>
    <w:rsid w:val="00612737"/>
    <w:rsid w:val="00613181"/>
    <w:rsid w:val="00613615"/>
    <w:rsid w:val="00613ABE"/>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FC"/>
    <w:rsid w:val="00622587"/>
    <w:rsid w:val="00622763"/>
    <w:rsid w:val="00623339"/>
    <w:rsid w:val="006234DC"/>
    <w:rsid w:val="00623890"/>
    <w:rsid w:val="00624065"/>
    <w:rsid w:val="006244DC"/>
    <w:rsid w:val="00624EF2"/>
    <w:rsid w:val="00626299"/>
    <w:rsid w:val="0062739B"/>
    <w:rsid w:val="0062752A"/>
    <w:rsid w:val="006279D2"/>
    <w:rsid w:val="00630C4F"/>
    <w:rsid w:val="00630F59"/>
    <w:rsid w:val="0063186F"/>
    <w:rsid w:val="006319D9"/>
    <w:rsid w:val="0063247A"/>
    <w:rsid w:val="006328F9"/>
    <w:rsid w:val="00632DBF"/>
    <w:rsid w:val="00632ECB"/>
    <w:rsid w:val="0063465A"/>
    <w:rsid w:val="00634740"/>
    <w:rsid w:val="006349AC"/>
    <w:rsid w:val="006357B2"/>
    <w:rsid w:val="006361A6"/>
    <w:rsid w:val="00636B0A"/>
    <w:rsid w:val="00637016"/>
    <w:rsid w:val="00637845"/>
    <w:rsid w:val="00640297"/>
    <w:rsid w:val="0064157F"/>
    <w:rsid w:val="006416C3"/>
    <w:rsid w:val="00642743"/>
    <w:rsid w:val="006428FE"/>
    <w:rsid w:val="00642A24"/>
    <w:rsid w:val="00643478"/>
    <w:rsid w:val="0064347E"/>
    <w:rsid w:val="006435B5"/>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1F5D"/>
    <w:rsid w:val="00652108"/>
    <w:rsid w:val="00652DE3"/>
    <w:rsid w:val="006535C0"/>
    <w:rsid w:val="00653A9E"/>
    <w:rsid w:val="00653BD1"/>
    <w:rsid w:val="0065485A"/>
    <w:rsid w:val="006549BC"/>
    <w:rsid w:val="00654AFC"/>
    <w:rsid w:val="00654BFF"/>
    <w:rsid w:val="00654FAA"/>
    <w:rsid w:val="0065522D"/>
    <w:rsid w:val="00655314"/>
    <w:rsid w:val="006554CA"/>
    <w:rsid w:val="00655A96"/>
    <w:rsid w:val="00655B0E"/>
    <w:rsid w:val="0065631A"/>
    <w:rsid w:val="00656EE0"/>
    <w:rsid w:val="00657A76"/>
    <w:rsid w:val="00657B17"/>
    <w:rsid w:val="0066004B"/>
    <w:rsid w:val="006600EF"/>
    <w:rsid w:val="00660279"/>
    <w:rsid w:val="00660F84"/>
    <w:rsid w:val="00661093"/>
    <w:rsid w:val="006611BD"/>
    <w:rsid w:val="00661E55"/>
    <w:rsid w:val="0066249B"/>
    <w:rsid w:val="0066269B"/>
    <w:rsid w:val="00662B0B"/>
    <w:rsid w:val="006630AD"/>
    <w:rsid w:val="00663304"/>
    <w:rsid w:val="0066330F"/>
    <w:rsid w:val="00663A3C"/>
    <w:rsid w:val="00663B11"/>
    <w:rsid w:val="00663E0E"/>
    <w:rsid w:val="00663EC8"/>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F2E"/>
    <w:rsid w:val="0067625D"/>
    <w:rsid w:val="00676989"/>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2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2372"/>
    <w:rsid w:val="006925A6"/>
    <w:rsid w:val="0069333B"/>
    <w:rsid w:val="006946E5"/>
    <w:rsid w:val="006949ED"/>
    <w:rsid w:val="00694C82"/>
    <w:rsid w:val="00694CEB"/>
    <w:rsid w:val="006950FF"/>
    <w:rsid w:val="006954A6"/>
    <w:rsid w:val="00695C02"/>
    <w:rsid w:val="00696073"/>
    <w:rsid w:val="0069640E"/>
    <w:rsid w:val="006969A8"/>
    <w:rsid w:val="00696ECB"/>
    <w:rsid w:val="0069730F"/>
    <w:rsid w:val="00697E16"/>
    <w:rsid w:val="006A0903"/>
    <w:rsid w:val="006A094F"/>
    <w:rsid w:val="006A0C95"/>
    <w:rsid w:val="006A0DCF"/>
    <w:rsid w:val="006A0EDD"/>
    <w:rsid w:val="006A208F"/>
    <w:rsid w:val="006A285B"/>
    <w:rsid w:val="006A29CF"/>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75B"/>
    <w:rsid w:val="006A6ABE"/>
    <w:rsid w:val="006A6B2E"/>
    <w:rsid w:val="006A6F00"/>
    <w:rsid w:val="006A6F97"/>
    <w:rsid w:val="006A70BC"/>
    <w:rsid w:val="006A7646"/>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ACF"/>
    <w:rsid w:val="006B5E23"/>
    <w:rsid w:val="006B5F71"/>
    <w:rsid w:val="006B661F"/>
    <w:rsid w:val="006B66A2"/>
    <w:rsid w:val="006B66E0"/>
    <w:rsid w:val="006B6F14"/>
    <w:rsid w:val="006B71B0"/>
    <w:rsid w:val="006B7B4B"/>
    <w:rsid w:val="006B7CC9"/>
    <w:rsid w:val="006B7D15"/>
    <w:rsid w:val="006B7E91"/>
    <w:rsid w:val="006C0189"/>
    <w:rsid w:val="006C0477"/>
    <w:rsid w:val="006C05A6"/>
    <w:rsid w:val="006C085A"/>
    <w:rsid w:val="006C0D53"/>
    <w:rsid w:val="006C16A9"/>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4DB1"/>
    <w:rsid w:val="006C517C"/>
    <w:rsid w:val="006C5438"/>
    <w:rsid w:val="006C5E04"/>
    <w:rsid w:val="006C6067"/>
    <w:rsid w:val="006C60B5"/>
    <w:rsid w:val="006C62D4"/>
    <w:rsid w:val="006C6C5D"/>
    <w:rsid w:val="006C728A"/>
    <w:rsid w:val="006C742D"/>
    <w:rsid w:val="006C779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326"/>
    <w:rsid w:val="006D5B03"/>
    <w:rsid w:val="006D5C91"/>
    <w:rsid w:val="006D5E5F"/>
    <w:rsid w:val="006D60CB"/>
    <w:rsid w:val="006D6DA1"/>
    <w:rsid w:val="006D7460"/>
    <w:rsid w:val="006D7BFE"/>
    <w:rsid w:val="006E05D7"/>
    <w:rsid w:val="006E0DF6"/>
    <w:rsid w:val="006E10F9"/>
    <w:rsid w:val="006E186F"/>
    <w:rsid w:val="006E1F5D"/>
    <w:rsid w:val="006E23A2"/>
    <w:rsid w:val="006E2524"/>
    <w:rsid w:val="006E255A"/>
    <w:rsid w:val="006E28CD"/>
    <w:rsid w:val="006E3644"/>
    <w:rsid w:val="006E3A2F"/>
    <w:rsid w:val="006E4063"/>
    <w:rsid w:val="006E6119"/>
    <w:rsid w:val="006E652C"/>
    <w:rsid w:val="006E6AF4"/>
    <w:rsid w:val="006E6F30"/>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3F1A"/>
    <w:rsid w:val="006F4142"/>
    <w:rsid w:val="006F444C"/>
    <w:rsid w:val="006F4EE5"/>
    <w:rsid w:val="006F5DCA"/>
    <w:rsid w:val="006F60EA"/>
    <w:rsid w:val="006F6AE6"/>
    <w:rsid w:val="006F6F1C"/>
    <w:rsid w:val="006F70AE"/>
    <w:rsid w:val="007003DB"/>
    <w:rsid w:val="0070070F"/>
    <w:rsid w:val="00700B49"/>
    <w:rsid w:val="00701551"/>
    <w:rsid w:val="00701700"/>
    <w:rsid w:val="00701A2F"/>
    <w:rsid w:val="007027F5"/>
    <w:rsid w:val="007033A7"/>
    <w:rsid w:val="00703BDF"/>
    <w:rsid w:val="00704632"/>
    <w:rsid w:val="00704B6B"/>
    <w:rsid w:val="00704C27"/>
    <w:rsid w:val="007053DF"/>
    <w:rsid w:val="00705599"/>
    <w:rsid w:val="0070581E"/>
    <w:rsid w:val="00705DE5"/>
    <w:rsid w:val="00706AD5"/>
    <w:rsid w:val="00707BBE"/>
    <w:rsid w:val="0071033D"/>
    <w:rsid w:val="00710A59"/>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01F"/>
    <w:rsid w:val="00723BBB"/>
    <w:rsid w:val="0072429F"/>
    <w:rsid w:val="00724831"/>
    <w:rsid w:val="007256AE"/>
    <w:rsid w:val="00725BD3"/>
    <w:rsid w:val="00725C65"/>
    <w:rsid w:val="007271E8"/>
    <w:rsid w:val="0072737B"/>
    <w:rsid w:val="00727697"/>
    <w:rsid w:val="007276DB"/>
    <w:rsid w:val="00730825"/>
    <w:rsid w:val="00730BE4"/>
    <w:rsid w:val="00731465"/>
    <w:rsid w:val="0073157F"/>
    <w:rsid w:val="007315E4"/>
    <w:rsid w:val="00731769"/>
    <w:rsid w:val="007328AD"/>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7F"/>
    <w:rsid w:val="00740EB7"/>
    <w:rsid w:val="00741051"/>
    <w:rsid w:val="00741097"/>
    <w:rsid w:val="007412DE"/>
    <w:rsid w:val="007418CE"/>
    <w:rsid w:val="00741F19"/>
    <w:rsid w:val="007426CD"/>
    <w:rsid w:val="0074272D"/>
    <w:rsid w:val="0074295A"/>
    <w:rsid w:val="00742A35"/>
    <w:rsid w:val="00742E0F"/>
    <w:rsid w:val="0074364E"/>
    <w:rsid w:val="0074370E"/>
    <w:rsid w:val="0074379E"/>
    <w:rsid w:val="00744254"/>
    <w:rsid w:val="0074453E"/>
    <w:rsid w:val="00744804"/>
    <w:rsid w:val="00744A69"/>
    <w:rsid w:val="00744CFB"/>
    <w:rsid w:val="00744FCA"/>
    <w:rsid w:val="007459D8"/>
    <w:rsid w:val="00745A37"/>
    <w:rsid w:val="00745A61"/>
    <w:rsid w:val="00745E1B"/>
    <w:rsid w:val="0074609C"/>
    <w:rsid w:val="00746268"/>
    <w:rsid w:val="00746750"/>
    <w:rsid w:val="00746765"/>
    <w:rsid w:val="007467FF"/>
    <w:rsid w:val="007468E8"/>
    <w:rsid w:val="00746D74"/>
    <w:rsid w:val="00746D81"/>
    <w:rsid w:val="00746FDC"/>
    <w:rsid w:val="007474BD"/>
    <w:rsid w:val="00747533"/>
    <w:rsid w:val="0075033C"/>
    <w:rsid w:val="007508E3"/>
    <w:rsid w:val="007509AA"/>
    <w:rsid w:val="00750F69"/>
    <w:rsid w:val="007515AE"/>
    <w:rsid w:val="007520BF"/>
    <w:rsid w:val="0075217F"/>
    <w:rsid w:val="0075223D"/>
    <w:rsid w:val="00752519"/>
    <w:rsid w:val="00752D32"/>
    <w:rsid w:val="00752FB0"/>
    <w:rsid w:val="00753B3E"/>
    <w:rsid w:val="007545E8"/>
    <w:rsid w:val="00754E98"/>
    <w:rsid w:val="00755325"/>
    <w:rsid w:val="00755551"/>
    <w:rsid w:val="00755D0B"/>
    <w:rsid w:val="00756043"/>
    <w:rsid w:val="007567CB"/>
    <w:rsid w:val="00757A3F"/>
    <w:rsid w:val="00757AB7"/>
    <w:rsid w:val="007611EE"/>
    <w:rsid w:val="0076135E"/>
    <w:rsid w:val="0076184B"/>
    <w:rsid w:val="0076184C"/>
    <w:rsid w:val="00761BAD"/>
    <w:rsid w:val="00761DAF"/>
    <w:rsid w:val="0076240C"/>
    <w:rsid w:val="00762557"/>
    <w:rsid w:val="0076268E"/>
    <w:rsid w:val="007633DC"/>
    <w:rsid w:val="00763BCC"/>
    <w:rsid w:val="00763E5B"/>
    <w:rsid w:val="007648CF"/>
    <w:rsid w:val="00764A43"/>
    <w:rsid w:val="00764B83"/>
    <w:rsid w:val="007652BD"/>
    <w:rsid w:val="007654CF"/>
    <w:rsid w:val="0076657E"/>
    <w:rsid w:val="0076680E"/>
    <w:rsid w:val="00766C6C"/>
    <w:rsid w:val="00767652"/>
    <w:rsid w:val="007677A0"/>
    <w:rsid w:val="00767A0B"/>
    <w:rsid w:val="00770303"/>
    <w:rsid w:val="00770411"/>
    <w:rsid w:val="00770E7B"/>
    <w:rsid w:val="0077128C"/>
    <w:rsid w:val="00771C8D"/>
    <w:rsid w:val="00771F7A"/>
    <w:rsid w:val="007725AD"/>
    <w:rsid w:val="0077266A"/>
    <w:rsid w:val="00772B07"/>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825"/>
    <w:rsid w:val="00777537"/>
    <w:rsid w:val="0077785F"/>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9C"/>
    <w:rsid w:val="00791264"/>
    <w:rsid w:val="0079177E"/>
    <w:rsid w:val="00791C0A"/>
    <w:rsid w:val="00791EAB"/>
    <w:rsid w:val="00792351"/>
    <w:rsid w:val="00792D68"/>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852"/>
    <w:rsid w:val="007979B0"/>
    <w:rsid w:val="00797DC4"/>
    <w:rsid w:val="007A048C"/>
    <w:rsid w:val="007A08A0"/>
    <w:rsid w:val="007A0EB8"/>
    <w:rsid w:val="007A0FE5"/>
    <w:rsid w:val="007A1BB6"/>
    <w:rsid w:val="007A1E2E"/>
    <w:rsid w:val="007A1EF6"/>
    <w:rsid w:val="007A216D"/>
    <w:rsid w:val="007A232A"/>
    <w:rsid w:val="007A2554"/>
    <w:rsid w:val="007A264D"/>
    <w:rsid w:val="007A4583"/>
    <w:rsid w:val="007A45DA"/>
    <w:rsid w:val="007A4CC0"/>
    <w:rsid w:val="007A4E9B"/>
    <w:rsid w:val="007A5645"/>
    <w:rsid w:val="007A56CB"/>
    <w:rsid w:val="007A5D5F"/>
    <w:rsid w:val="007A5FC2"/>
    <w:rsid w:val="007A6236"/>
    <w:rsid w:val="007A7441"/>
    <w:rsid w:val="007B0718"/>
    <w:rsid w:val="007B07F7"/>
    <w:rsid w:val="007B0AA6"/>
    <w:rsid w:val="007B0BF7"/>
    <w:rsid w:val="007B0BFC"/>
    <w:rsid w:val="007B0C49"/>
    <w:rsid w:val="007B0D3A"/>
    <w:rsid w:val="007B0DB2"/>
    <w:rsid w:val="007B1516"/>
    <w:rsid w:val="007B1583"/>
    <w:rsid w:val="007B2170"/>
    <w:rsid w:val="007B28C9"/>
    <w:rsid w:val="007B2E74"/>
    <w:rsid w:val="007B3196"/>
    <w:rsid w:val="007B3337"/>
    <w:rsid w:val="007B33B8"/>
    <w:rsid w:val="007B35C2"/>
    <w:rsid w:val="007B35F6"/>
    <w:rsid w:val="007B4AB4"/>
    <w:rsid w:val="007B5436"/>
    <w:rsid w:val="007B54E6"/>
    <w:rsid w:val="007B5525"/>
    <w:rsid w:val="007B58DC"/>
    <w:rsid w:val="007B5A51"/>
    <w:rsid w:val="007B5C8F"/>
    <w:rsid w:val="007B62A3"/>
    <w:rsid w:val="007B6438"/>
    <w:rsid w:val="007B6898"/>
    <w:rsid w:val="007B6FE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54E2"/>
    <w:rsid w:val="007C6680"/>
    <w:rsid w:val="007C6747"/>
    <w:rsid w:val="007C688F"/>
    <w:rsid w:val="007C70F4"/>
    <w:rsid w:val="007C7304"/>
    <w:rsid w:val="007C78CC"/>
    <w:rsid w:val="007C79B2"/>
    <w:rsid w:val="007C7EED"/>
    <w:rsid w:val="007D0075"/>
    <w:rsid w:val="007D123E"/>
    <w:rsid w:val="007D15EB"/>
    <w:rsid w:val="007D16EB"/>
    <w:rsid w:val="007D1C02"/>
    <w:rsid w:val="007D2245"/>
    <w:rsid w:val="007D26A0"/>
    <w:rsid w:val="007D27D6"/>
    <w:rsid w:val="007D299B"/>
    <w:rsid w:val="007D2D02"/>
    <w:rsid w:val="007D2D8A"/>
    <w:rsid w:val="007D325C"/>
    <w:rsid w:val="007D3348"/>
    <w:rsid w:val="007D342C"/>
    <w:rsid w:val="007D3524"/>
    <w:rsid w:val="007D4462"/>
    <w:rsid w:val="007D4C54"/>
    <w:rsid w:val="007D4C6F"/>
    <w:rsid w:val="007D4EA6"/>
    <w:rsid w:val="007D5890"/>
    <w:rsid w:val="007D6025"/>
    <w:rsid w:val="007D71F3"/>
    <w:rsid w:val="007D725C"/>
    <w:rsid w:val="007D7A7E"/>
    <w:rsid w:val="007E0D6A"/>
    <w:rsid w:val="007E17F6"/>
    <w:rsid w:val="007E1C9B"/>
    <w:rsid w:val="007E23A7"/>
    <w:rsid w:val="007E23D2"/>
    <w:rsid w:val="007E243B"/>
    <w:rsid w:val="007E2828"/>
    <w:rsid w:val="007E2DFF"/>
    <w:rsid w:val="007E2FBA"/>
    <w:rsid w:val="007E30D6"/>
    <w:rsid w:val="007E39EB"/>
    <w:rsid w:val="007E3D20"/>
    <w:rsid w:val="007E4484"/>
    <w:rsid w:val="007E44BA"/>
    <w:rsid w:val="007E44BD"/>
    <w:rsid w:val="007E4C8A"/>
    <w:rsid w:val="007E4DD3"/>
    <w:rsid w:val="007E4F49"/>
    <w:rsid w:val="007E5313"/>
    <w:rsid w:val="007E59A3"/>
    <w:rsid w:val="007E5D1E"/>
    <w:rsid w:val="007E5F03"/>
    <w:rsid w:val="007E61CA"/>
    <w:rsid w:val="007E634D"/>
    <w:rsid w:val="007E66DC"/>
    <w:rsid w:val="007E68C1"/>
    <w:rsid w:val="007E6996"/>
    <w:rsid w:val="007E6F3E"/>
    <w:rsid w:val="007E73B7"/>
    <w:rsid w:val="007E7566"/>
    <w:rsid w:val="007E75A5"/>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3EC6"/>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33FE"/>
    <w:rsid w:val="00803C4F"/>
    <w:rsid w:val="008043FA"/>
    <w:rsid w:val="008045E4"/>
    <w:rsid w:val="00804F49"/>
    <w:rsid w:val="0080525C"/>
    <w:rsid w:val="00805C43"/>
    <w:rsid w:val="00806127"/>
    <w:rsid w:val="008062A1"/>
    <w:rsid w:val="00806918"/>
    <w:rsid w:val="00806B63"/>
    <w:rsid w:val="008078B5"/>
    <w:rsid w:val="00807D4C"/>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3477"/>
    <w:rsid w:val="00823579"/>
    <w:rsid w:val="0082384E"/>
    <w:rsid w:val="008238A6"/>
    <w:rsid w:val="00823DD1"/>
    <w:rsid w:val="00824650"/>
    <w:rsid w:val="00824BD9"/>
    <w:rsid w:val="0082534A"/>
    <w:rsid w:val="00826548"/>
    <w:rsid w:val="008269C4"/>
    <w:rsid w:val="00826A36"/>
    <w:rsid w:val="00826DA4"/>
    <w:rsid w:val="00826E71"/>
    <w:rsid w:val="00827D37"/>
    <w:rsid w:val="00827DC4"/>
    <w:rsid w:val="00827ECE"/>
    <w:rsid w:val="008306A7"/>
    <w:rsid w:val="0083101B"/>
    <w:rsid w:val="00831035"/>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3FEE"/>
    <w:rsid w:val="00843FF0"/>
    <w:rsid w:val="00844061"/>
    <w:rsid w:val="00844161"/>
    <w:rsid w:val="008443A4"/>
    <w:rsid w:val="008443EF"/>
    <w:rsid w:val="0084481A"/>
    <w:rsid w:val="00844F4F"/>
    <w:rsid w:val="00845D84"/>
    <w:rsid w:val="00845DFE"/>
    <w:rsid w:val="00846352"/>
    <w:rsid w:val="00846830"/>
    <w:rsid w:val="0084692A"/>
    <w:rsid w:val="00846AE3"/>
    <w:rsid w:val="00846F28"/>
    <w:rsid w:val="00847333"/>
    <w:rsid w:val="00850E0E"/>
    <w:rsid w:val="00851A93"/>
    <w:rsid w:val="00851C7B"/>
    <w:rsid w:val="00852861"/>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303"/>
    <w:rsid w:val="0086647A"/>
    <w:rsid w:val="0086668C"/>
    <w:rsid w:val="008669A9"/>
    <w:rsid w:val="00866AE8"/>
    <w:rsid w:val="00867D54"/>
    <w:rsid w:val="008705B0"/>
    <w:rsid w:val="008716BA"/>
    <w:rsid w:val="008717BC"/>
    <w:rsid w:val="0087188F"/>
    <w:rsid w:val="00871898"/>
    <w:rsid w:val="00871B71"/>
    <w:rsid w:val="00871C6B"/>
    <w:rsid w:val="00872483"/>
    <w:rsid w:val="00872D65"/>
    <w:rsid w:val="008735C9"/>
    <w:rsid w:val="0087391A"/>
    <w:rsid w:val="00873DAD"/>
    <w:rsid w:val="00875161"/>
    <w:rsid w:val="00875569"/>
    <w:rsid w:val="00875C51"/>
    <w:rsid w:val="00876144"/>
    <w:rsid w:val="0087633C"/>
    <w:rsid w:val="00877FBA"/>
    <w:rsid w:val="008801FE"/>
    <w:rsid w:val="00880AFE"/>
    <w:rsid w:val="00880B81"/>
    <w:rsid w:val="008810A6"/>
    <w:rsid w:val="00881431"/>
    <w:rsid w:val="0088163C"/>
    <w:rsid w:val="00881C11"/>
    <w:rsid w:val="0088254F"/>
    <w:rsid w:val="00882DD6"/>
    <w:rsid w:val="008833B4"/>
    <w:rsid w:val="008838BC"/>
    <w:rsid w:val="00884150"/>
    <w:rsid w:val="008845CA"/>
    <w:rsid w:val="008848F3"/>
    <w:rsid w:val="008849F0"/>
    <w:rsid w:val="00884EB2"/>
    <w:rsid w:val="008852AD"/>
    <w:rsid w:val="00885324"/>
    <w:rsid w:val="00885999"/>
    <w:rsid w:val="00885C2F"/>
    <w:rsid w:val="00886BDD"/>
    <w:rsid w:val="00886C57"/>
    <w:rsid w:val="00886F4D"/>
    <w:rsid w:val="00886FA8"/>
    <w:rsid w:val="008874E5"/>
    <w:rsid w:val="008877A1"/>
    <w:rsid w:val="00887C06"/>
    <w:rsid w:val="00887C1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649E"/>
    <w:rsid w:val="008973B4"/>
    <w:rsid w:val="00897752"/>
    <w:rsid w:val="008977C3"/>
    <w:rsid w:val="00897860"/>
    <w:rsid w:val="008A0619"/>
    <w:rsid w:val="008A0948"/>
    <w:rsid w:val="008A11A0"/>
    <w:rsid w:val="008A16EB"/>
    <w:rsid w:val="008A187F"/>
    <w:rsid w:val="008A1E15"/>
    <w:rsid w:val="008A29C7"/>
    <w:rsid w:val="008A3087"/>
    <w:rsid w:val="008A3136"/>
    <w:rsid w:val="008A38BB"/>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0FB"/>
    <w:rsid w:val="008B21D5"/>
    <w:rsid w:val="008B24DC"/>
    <w:rsid w:val="008B283C"/>
    <w:rsid w:val="008B3450"/>
    <w:rsid w:val="008B3557"/>
    <w:rsid w:val="008B3DB3"/>
    <w:rsid w:val="008B417A"/>
    <w:rsid w:val="008B54B0"/>
    <w:rsid w:val="008B54B6"/>
    <w:rsid w:val="008B56B9"/>
    <w:rsid w:val="008B5E42"/>
    <w:rsid w:val="008B6A4B"/>
    <w:rsid w:val="008B6B2C"/>
    <w:rsid w:val="008B6B91"/>
    <w:rsid w:val="008B6D3D"/>
    <w:rsid w:val="008B6D50"/>
    <w:rsid w:val="008B758C"/>
    <w:rsid w:val="008B761E"/>
    <w:rsid w:val="008B7AEE"/>
    <w:rsid w:val="008C0599"/>
    <w:rsid w:val="008C08A1"/>
    <w:rsid w:val="008C0D20"/>
    <w:rsid w:val="008C1061"/>
    <w:rsid w:val="008C171A"/>
    <w:rsid w:val="008C180C"/>
    <w:rsid w:val="008C2033"/>
    <w:rsid w:val="008C2127"/>
    <w:rsid w:val="008C2CA5"/>
    <w:rsid w:val="008C2E3D"/>
    <w:rsid w:val="008C2F6F"/>
    <w:rsid w:val="008C3544"/>
    <w:rsid w:val="008C357A"/>
    <w:rsid w:val="008C374C"/>
    <w:rsid w:val="008C4B00"/>
    <w:rsid w:val="008C4C4E"/>
    <w:rsid w:val="008C4CB0"/>
    <w:rsid w:val="008C4FCD"/>
    <w:rsid w:val="008C5865"/>
    <w:rsid w:val="008C5FE0"/>
    <w:rsid w:val="008C6981"/>
    <w:rsid w:val="008C6D8D"/>
    <w:rsid w:val="008C7319"/>
    <w:rsid w:val="008C7641"/>
    <w:rsid w:val="008C769F"/>
    <w:rsid w:val="008C7C53"/>
    <w:rsid w:val="008D00B3"/>
    <w:rsid w:val="008D0FC7"/>
    <w:rsid w:val="008D18D0"/>
    <w:rsid w:val="008D257E"/>
    <w:rsid w:val="008D3083"/>
    <w:rsid w:val="008D382A"/>
    <w:rsid w:val="008D39B8"/>
    <w:rsid w:val="008D39E9"/>
    <w:rsid w:val="008D3F4E"/>
    <w:rsid w:val="008D504D"/>
    <w:rsid w:val="008D515E"/>
    <w:rsid w:val="008D5286"/>
    <w:rsid w:val="008D52BE"/>
    <w:rsid w:val="008D531D"/>
    <w:rsid w:val="008D53D0"/>
    <w:rsid w:val="008D5E12"/>
    <w:rsid w:val="008D65B2"/>
    <w:rsid w:val="008D6A8B"/>
    <w:rsid w:val="008D6AEB"/>
    <w:rsid w:val="008D6B07"/>
    <w:rsid w:val="008D728C"/>
    <w:rsid w:val="008D76DB"/>
    <w:rsid w:val="008D7EBF"/>
    <w:rsid w:val="008D7F2A"/>
    <w:rsid w:val="008E10DE"/>
    <w:rsid w:val="008E12DB"/>
    <w:rsid w:val="008E1C25"/>
    <w:rsid w:val="008E2120"/>
    <w:rsid w:val="008E327C"/>
    <w:rsid w:val="008E3484"/>
    <w:rsid w:val="008E3AF9"/>
    <w:rsid w:val="008E3E54"/>
    <w:rsid w:val="008E418D"/>
    <w:rsid w:val="008E4B88"/>
    <w:rsid w:val="008E4D18"/>
    <w:rsid w:val="008E55DB"/>
    <w:rsid w:val="008E586F"/>
    <w:rsid w:val="008E59C1"/>
    <w:rsid w:val="008E5ED0"/>
    <w:rsid w:val="008E6041"/>
    <w:rsid w:val="008E6214"/>
    <w:rsid w:val="008E6B7A"/>
    <w:rsid w:val="008E797A"/>
    <w:rsid w:val="008E7AD4"/>
    <w:rsid w:val="008E7E14"/>
    <w:rsid w:val="008F0A8A"/>
    <w:rsid w:val="008F116A"/>
    <w:rsid w:val="008F19BE"/>
    <w:rsid w:val="008F24A9"/>
    <w:rsid w:val="008F26E9"/>
    <w:rsid w:val="008F3285"/>
    <w:rsid w:val="008F3532"/>
    <w:rsid w:val="008F3E99"/>
    <w:rsid w:val="008F45B8"/>
    <w:rsid w:val="008F5179"/>
    <w:rsid w:val="008F517F"/>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80A"/>
    <w:rsid w:val="00901C50"/>
    <w:rsid w:val="00901FF8"/>
    <w:rsid w:val="009021AE"/>
    <w:rsid w:val="009027C8"/>
    <w:rsid w:val="0090386D"/>
    <w:rsid w:val="00903D7F"/>
    <w:rsid w:val="009041A6"/>
    <w:rsid w:val="00904318"/>
    <w:rsid w:val="009060E3"/>
    <w:rsid w:val="00906CEF"/>
    <w:rsid w:val="0091012E"/>
    <w:rsid w:val="009105CD"/>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10C2"/>
    <w:rsid w:val="009216A1"/>
    <w:rsid w:val="0092171C"/>
    <w:rsid w:val="00923159"/>
    <w:rsid w:val="009239EF"/>
    <w:rsid w:val="00924198"/>
    <w:rsid w:val="00924492"/>
    <w:rsid w:val="0092519D"/>
    <w:rsid w:val="00925C04"/>
    <w:rsid w:val="00926176"/>
    <w:rsid w:val="00926550"/>
    <w:rsid w:val="00926554"/>
    <w:rsid w:val="00926771"/>
    <w:rsid w:val="00927AD1"/>
    <w:rsid w:val="00927ED1"/>
    <w:rsid w:val="009307F2"/>
    <w:rsid w:val="009307F3"/>
    <w:rsid w:val="00930DE3"/>
    <w:rsid w:val="0093155D"/>
    <w:rsid w:val="00931F59"/>
    <w:rsid w:val="009329E7"/>
    <w:rsid w:val="00933054"/>
    <w:rsid w:val="00933149"/>
    <w:rsid w:val="00933BA6"/>
    <w:rsid w:val="00933BC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1B7"/>
    <w:rsid w:val="0094361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52A"/>
    <w:rsid w:val="00950BAA"/>
    <w:rsid w:val="00951234"/>
    <w:rsid w:val="00951E8F"/>
    <w:rsid w:val="00951F6D"/>
    <w:rsid w:val="00952201"/>
    <w:rsid w:val="00952E8E"/>
    <w:rsid w:val="00953815"/>
    <w:rsid w:val="0095406F"/>
    <w:rsid w:val="0095412C"/>
    <w:rsid w:val="0095464D"/>
    <w:rsid w:val="0095477A"/>
    <w:rsid w:val="00954EBA"/>
    <w:rsid w:val="00955647"/>
    <w:rsid w:val="00955831"/>
    <w:rsid w:val="009561EA"/>
    <w:rsid w:val="00956776"/>
    <w:rsid w:val="009567C9"/>
    <w:rsid w:val="0095691F"/>
    <w:rsid w:val="00956CC9"/>
    <w:rsid w:val="009576E2"/>
    <w:rsid w:val="00957A03"/>
    <w:rsid w:val="00960466"/>
    <w:rsid w:val="009604F9"/>
    <w:rsid w:val="00960C0C"/>
    <w:rsid w:val="00960C16"/>
    <w:rsid w:val="00961ADB"/>
    <w:rsid w:val="00961ECC"/>
    <w:rsid w:val="00961F24"/>
    <w:rsid w:val="00963106"/>
    <w:rsid w:val="009639CF"/>
    <w:rsid w:val="00963B1D"/>
    <w:rsid w:val="00963E70"/>
    <w:rsid w:val="009644FD"/>
    <w:rsid w:val="00964DB7"/>
    <w:rsid w:val="00964E0E"/>
    <w:rsid w:val="00964FAE"/>
    <w:rsid w:val="00965370"/>
    <w:rsid w:val="009653F9"/>
    <w:rsid w:val="009656A1"/>
    <w:rsid w:val="009664EA"/>
    <w:rsid w:val="009669FB"/>
    <w:rsid w:val="00966C30"/>
    <w:rsid w:val="0096736D"/>
    <w:rsid w:val="00967618"/>
    <w:rsid w:val="009709B7"/>
    <w:rsid w:val="00971433"/>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4C3"/>
    <w:rsid w:val="009805B6"/>
    <w:rsid w:val="0098275E"/>
    <w:rsid w:val="00982A3A"/>
    <w:rsid w:val="00982E60"/>
    <w:rsid w:val="00983B74"/>
    <w:rsid w:val="00983B8C"/>
    <w:rsid w:val="009842EE"/>
    <w:rsid w:val="00984752"/>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365"/>
    <w:rsid w:val="0099142D"/>
    <w:rsid w:val="009916F5"/>
    <w:rsid w:val="00991778"/>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5AFF"/>
    <w:rsid w:val="00996239"/>
    <w:rsid w:val="0099641E"/>
    <w:rsid w:val="00996D57"/>
    <w:rsid w:val="00996F96"/>
    <w:rsid w:val="00997166"/>
    <w:rsid w:val="00997415"/>
    <w:rsid w:val="009977F2"/>
    <w:rsid w:val="00997837"/>
    <w:rsid w:val="00997B45"/>
    <w:rsid w:val="00997FA5"/>
    <w:rsid w:val="009A046F"/>
    <w:rsid w:val="009A0D00"/>
    <w:rsid w:val="009A0D94"/>
    <w:rsid w:val="009A0DF2"/>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E03"/>
    <w:rsid w:val="009A6BD8"/>
    <w:rsid w:val="009A6CF1"/>
    <w:rsid w:val="009A7307"/>
    <w:rsid w:val="009A738E"/>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67AA"/>
    <w:rsid w:val="009B79B7"/>
    <w:rsid w:val="009B7A9F"/>
    <w:rsid w:val="009B7FB7"/>
    <w:rsid w:val="009C0845"/>
    <w:rsid w:val="009C0C7B"/>
    <w:rsid w:val="009C11EE"/>
    <w:rsid w:val="009C141A"/>
    <w:rsid w:val="009C1E60"/>
    <w:rsid w:val="009C21C6"/>
    <w:rsid w:val="009C25AE"/>
    <w:rsid w:val="009C25E7"/>
    <w:rsid w:val="009C268A"/>
    <w:rsid w:val="009C2C86"/>
    <w:rsid w:val="009C300B"/>
    <w:rsid w:val="009C31F1"/>
    <w:rsid w:val="009C3379"/>
    <w:rsid w:val="009C4508"/>
    <w:rsid w:val="009C4630"/>
    <w:rsid w:val="009C4670"/>
    <w:rsid w:val="009C521A"/>
    <w:rsid w:val="009C5783"/>
    <w:rsid w:val="009C5796"/>
    <w:rsid w:val="009C5B96"/>
    <w:rsid w:val="009C6274"/>
    <w:rsid w:val="009C6387"/>
    <w:rsid w:val="009C67EF"/>
    <w:rsid w:val="009C7571"/>
    <w:rsid w:val="009C7845"/>
    <w:rsid w:val="009D0648"/>
    <w:rsid w:val="009D06D3"/>
    <w:rsid w:val="009D0712"/>
    <w:rsid w:val="009D0BDE"/>
    <w:rsid w:val="009D0CDA"/>
    <w:rsid w:val="009D0DBD"/>
    <w:rsid w:val="009D0DD3"/>
    <w:rsid w:val="009D1108"/>
    <w:rsid w:val="009D1580"/>
    <w:rsid w:val="009D1F85"/>
    <w:rsid w:val="009D22E0"/>
    <w:rsid w:val="009D25B1"/>
    <w:rsid w:val="009D2A44"/>
    <w:rsid w:val="009D387F"/>
    <w:rsid w:val="009D42CE"/>
    <w:rsid w:val="009D435D"/>
    <w:rsid w:val="009D4F64"/>
    <w:rsid w:val="009D536D"/>
    <w:rsid w:val="009D544C"/>
    <w:rsid w:val="009D59EF"/>
    <w:rsid w:val="009D6B51"/>
    <w:rsid w:val="009D6E6D"/>
    <w:rsid w:val="009D7373"/>
    <w:rsid w:val="009D7A07"/>
    <w:rsid w:val="009E000B"/>
    <w:rsid w:val="009E0BCE"/>
    <w:rsid w:val="009E10FC"/>
    <w:rsid w:val="009E1AAD"/>
    <w:rsid w:val="009E1F34"/>
    <w:rsid w:val="009E21CB"/>
    <w:rsid w:val="009E25CE"/>
    <w:rsid w:val="009E29AD"/>
    <w:rsid w:val="009E2A44"/>
    <w:rsid w:val="009E2E38"/>
    <w:rsid w:val="009E304E"/>
    <w:rsid w:val="009E3429"/>
    <w:rsid w:val="009E3788"/>
    <w:rsid w:val="009E406D"/>
    <w:rsid w:val="009E4A4B"/>
    <w:rsid w:val="009E4F11"/>
    <w:rsid w:val="009E5E20"/>
    <w:rsid w:val="009E61F5"/>
    <w:rsid w:val="009E70B4"/>
    <w:rsid w:val="009E7CF6"/>
    <w:rsid w:val="009E7FEC"/>
    <w:rsid w:val="009F054C"/>
    <w:rsid w:val="009F0BF7"/>
    <w:rsid w:val="009F1F3A"/>
    <w:rsid w:val="009F22BF"/>
    <w:rsid w:val="009F2616"/>
    <w:rsid w:val="009F2823"/>
    <w:rsid w:val="009F2C5D"/>
    <w:rsid w:val="009F2D46"/>
    <w:rsid w:val="009F3499"/>
    <w:rsid w:val="009F3953"/>
    <w:rsid w:val="009F395C"/>
    <w:rsid w:val="009F3F7C"/>
    <w:rsid w:val="009F44EA"/>
    <w:rsid w:val="009F4A94"/>
    <w:rsid w:val="009F4D34"/>
    <w:rsid w:val="009F4FF5"/>
    <w:rsid w:val="009F52AD"/>
    <w:rsid w:val="009F56C3"/>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4B7"/>
    <w:rsid w:val="00A046CE"/>
    <w:rsid w:val="00A0483E"/>
    <w:rsid w:val="00A04B53"/>
    <w:rsid w:val="00A0528C"/>
    <w:rsid w:val="00A05DA4"/>
    <w:rsid w:val="00A061B9"/>
    <w:rsid w:val="00A07207"/>
    <w:rsid w:val="00A07B79"/>
    <w:rsid w:val="00A10288"/>
    <w:rsid w:val="00A10797"/>
    <w:rsid w:val="00A1116A"/>
    <w:rsid w:val="00A11215"/>
    <w:rsid w:val="00A1128D"/>
    <w:rsid w:val="00A113FD"/>
    <w:rsid w:val="00A11D16"/>
    <w:rsid w:val="00A11DD4"/>
    <w:rsid w:val="00A11EA1"/>
    <w:rsid w:val="00A12765"/>
    <w:rsid w:val="00A12AE9"/>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006"/>
    <w:rsid w:val="00A25390"/>
    <w:rsid w:val="00A26871"/>
    <w:rsid w:val="00A26F6C"/>
    <w:rsid w:val="00A27F29"/>
    <w:rsid w:val="00A3006B"/>
    <w:rsid w:val="00A30EC8"/>
    <w:rsid w:val="00A324EC"/>
    <w:rsid w:val="00A32864"/>
    <w:rsid w:val="00A33203"/>
    <w:rsid w:val="00A3374D"/>
    <w:rsid w:val="00A33E18"/>
    <w:rsid w:val="00A3400E"/>
    <w:rsid w:val="00A347A9"/>
    <w:rsid w:val="00A348D2"/>
    <w:rsid w:val="00A354D5"/>
    <w:rsid w:val="00A35A72"/>
    <w:rsid w:val="00A35D1E"/>
    <w:rsid w:val="00A35F2A"/>
    <w:rsid w:val="00A360D1"/>
    <w:rsid w:val="00A36212"/>
    <w:rsid w:val="00A363D4"/>
    <w:rsid w:val="00A36602"/>
    <w:rsid w:val="00A36912"/>
    <w:rsid w:val="00A36995"/>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E96"/>
    <w:rsid w:val="00A43FBA"/>
    <w:rsid w:val="00A44757"/>
    <w:rsid w:val="00A447F8"/>
    <w:rsid w:val="00A44D8F"/>
    <w:rsid w:val="00A44EAB"/>
    <w:rsid w:val="00A46082"/>
    <w:rsid w:val="00A46418"/>
    <w:rsid w:val="00A46574"/>
    <w:rsid w:val="00A466F3"/>
    <w:rsid w:val="00A46CC4"/>
    <w:rsid w:val="00A46EB5"/>
    <w:rsid w:val="00A471C0"/>
    <w:rsid w:val="00A477BD"/>
    <w:rsid w:val="00A47B21"/>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1E2"/>
    <w:rsid w:val="00A555ED"/>
    <w:rsid w:val="00A5562B"/>
    <w:rsid w:val="00A5593A"/>
    <w:rsid w:val="00A55BFE"/>
    <w:rsid w:val="00A55C69"/>
    <w:rsid w:val="00A55E44"/>
    <w:rsid w:val="00A55F43"/>
    <w:rsid w:val="00A56270"/>
    <w:rsid w:val="00A56282"/>
    <w:rsid w:val="00A56A7A"/>
    <w:rsid w:val="00A57D6F"/>
    <w:rsid w:val="00A6057A"/>
    <w:rsid w:val="00A60A1F"/>
    <w:rsid w:val="00A60E7A"/>
    <w:rsid w:val="00A61C1E"/>
    <w:rsid w:val="00A620DB"/>
    <w:rsid w:val="00A62CA9"/>
    <w:rsid w:val="00A62D5D"/>
    <w:rsid w:val="00A630B5"/>
    <w:rsid w:val="00A63174"/>
    <w:rsid w:val="00A64EF5"/>
    <w:rsid w:val="00A650F5"/>
    <w:rsid w:val="00A65574"/>
    <w:rsid w:val="00A65622"/>
    <w:rsid w:val="00A65890"/>
    <w:rsid w:val="00A65ABB"/>
    <w:rsid w:val="00A65BBC"/>
    <w:rsid w:val="00A65D2C"/>
    <w:rsid w:val="00A660C6"/>
    <w:rsid w:val="00A66BA4"/>
    <w:rsid w:val="00A66C81"/>
    <w:rsid w:val="00A67C14"/>
    <w:rsid w:val="00A67D86"/>
    <w:rsid w:val="00A701AF"/>
    <w:rsid w:val="00A701CE"/>
    <w:rsid w:val="00A7083C"/>
    <w:rsid w:val="00A70E4A"/>
    <w:rsid w:val="00A711B9"/>
    <w:rsid w:val="00A714B9"/>
    <w:rsid w:val="00A71624"/>
    <w:rsid w:val="00A717F5"/>
    <w:rsid w:val="00A71BFE"/>
    <w:rsid w:val="00A71D9B"/>
    <w:rsid w:val="00A720CD"/>
    <w:rsid w:val="00A72E65"/>
    <w:rsid w:val="00A731FB"/>
    <w:rsid w:val="00A7324E"/>
    <w:rsid w:val="00A73B9E"/>
    <w:rsid w:val="00A73C56"/>
    <w:rsid w:val="00A7403F"/>
    <w:rsid w:val="00A741AA"/>
    <w:rsid w:val="00A7489A"/>
    <w:rsid w:val="00A74B01"/>
    <w:rsid w:val="00A75F5E"/>
    <w:rsid w:val="00A75FF7"/>
    <w:rsid w:val="00A7698E"/>
    <w:rsid w:val="00A76A94"/>
    <w:rsid w:val="00A76D03"/>
    <w:rsid w:val="00A771FC"/>
    <w:rsid w:val="00A778B5"/>
    <w:rsid w:val="00A8000B"/>
    <w:rsid w:val="00A803F1"/>
    <w:rsid w:val="00A80D39"/>
    <w:rsid w:val="00A81207"/>
    <w:rsid w:val="00A817F0"/>
    <w:rsid w:val="00A81CF1"/>
    <w:rsid w:val="00A82283"/>
    <w:rsid w:val="00A82994"/>
    <w:rsid w:val="00A82AFE"/>
    <w:rsid w:val="00A831DE"/>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67"/>
    <w:rsid w:val="00A873C4"/>
    <w:rsid w:val="00A87DFB"/>
    <w:rsid w:val="00A90171"/>
    <w:rsid w:val="00A90207"/>
    <w:rsid w:val="00A90860"/>
    <w:rsid w:val="00A90B78"/>
    <w:rsid w:val="00A91DD2"/>
    <w:rsid w:val="00A91F96"/>
    <w:rsid w:val="00A92103"/>
    <w:rsid w:val="00A926C4"/>
    <w:rsid w:val="00A92A7E"/>
    <w:rsid w:val="00A92E43"/>
    <w:rsid w:val="00A930D7"/>
    <w:rsid w:val="00A93162"/>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A012C"/>
    <w:rsid w:val="00AA032A"/>
    <w:rsid w:val="00AA08D1"/>
    <w:rsid w:val="00AA10A1"/>
    <w:rsid w:val="00AA117F"/>
    <w:rsid w:val="00AA1716"/>
    <w:rsid w:val="00AA2080"/>
    <w:rsid w:val="00AA29E3"/>
    <w:rsid w:val="00AA2CB4"/>
    <w:rsid w:val="00AA2D13"/>
    <w:rsid w:val="00AA36F8"/>
    <w:rsid w:val="00AA3B03"/>
    <w:rsid w:val="00AA41BC"/>
    <w:rsid w:val="00AA4591"/>
    <w:rsid w:val="00AA4AFB"/>
    <w:rsid w:val="00AA5467"/>
    <w:rsid w:val="00AA591E"/>
    <w:rsid w:val="00AA65D3"/>
    <w:rsid w:val="00AA6666"/>
    <w:rsid w:val="00AA6B3B"/>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6185"/>
    <w:rsid w:val="00AB6247"/>
    <w:rsid w:val="00AB6262"/>
    <w:rsid w:val="00AB65A6"/>
    <w:rsid w:val="00AB6B2C"/>
    <w:rsid w:val="00AB6F03"/>
    <w:rsid w:val="00AB7A18"/>
    <w:rsid w:val="00AB7E01"/>
    <w:rsid w:val="00AB7FEE"/>
    <w:rsid w:val="00AC03EA"/>
    <w:rsid w:val="00AC0661"/>
    <w:rsid w:val="00AC145E"/>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7234"/>
    <w:rsid w:val="00AC738C"/>
    <w:rsid w:val="00AC7658"/>
    <w:rsid w:val="00AC78D1"/>
    <w:rsid w:val="00AC7E94"/>
    <w:rsid w:val="00AD0220"/>
    <w:rsid w:val="00AD03D7"/>
    <w:rsid w:val="00AD043E"/>
    <w:rsid w:val="00AD04E1"/>
    <w:rsid w:val="00AD0AFC"/>
    <w:rsid w:val="00AD0F51"/>
    <w:rsid w:val="00AD17AD"/>
    <w:rsid w:val="00AD1E6D"/>
    <w:rsid w:val="00AD2752"/>
    <w:rsid w:val="00AD29F1"/>
    <w:rsid w:val="00AD2E61"/>
    <w:rsid w:val="00AD31FC"/>
    <w:rsid w:val="00AD360D"/>
    <w:rsid w:val="00AD3A0D"/>
    <w:rsid w:val="00AD40AF"/>
    <w:rsid w:val="00AD5477"/>
    <w:rsid w:val="00AD5606"/>
    <w:rsid w:val="00AD62D5"/>
    <w:rsid w:val="00AD66B8"/>
    <w:rsid w:val="00AD6F82"/>
    <w:rsid w:val="00AE0535"/>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23D"/>
    <w:rsid w:val="00AE6369"/>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14B"/>
    <w:rsid w:val="00AF69F8"/>
    <w:rsid w:val="00AF6FE0"/>
    <w:rsid w:val="00AF7A74"/>
    <w:rsid w:val="00AF7DA9"/>
    <w:rsid w:val="00AF7EB8"/>
    <w:rsid w:val="00B005A2"/>
    <w:rsid w:val="00B00D5A"/>
    <w:rsid w:val="00B01013"/>
    <w:rsid w:val="00B01B4F"/>
    <w:rsid w:val="00B01DAB"/>
    <w:rsid w:val="00B02600"/>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10C"/>
    <w:rsid w:val="00B0621C"/>
    <w:rsid w:val="00B06418"/>
    <w:rsid w:val="00B06B14"/>
    <w:rsid w:val="00B101B0"/>
    <w:rsid w:val="00B1047B"/>
    <w:rsid w:val="00B1084A"/>
    <w:rsid w:val="00B11D17"/>
    <w:rsid w:val="00B11D50"/>
    <w:rsid w:val="00B12736"/>
    <w:rsid w:val="00B12CC6"/>
    <w:rsid w:val="00B13043"/>
    <w:rsid w:val="00B13BBE"/>
    <w:rsid w:val="00B140E9"/>
    <w:rsid w:val="00B14EB4"/>
    <w:rsid w:val="00B14FA5"/>
    <w:rsid w:val="00B150AD"/>
    <w:rsid w:val="00B15228"/>
    <w:rsid w:val="00B15503"/>
    <w:rsid w:val="00B157B2"/>
    <w:rsid w:val="00B15957"/>
    <w:rsid w:val="00B15B63"/>
    <w:rsid w:val="00B15E64"/>
    <w:rsid w:val="00B16431"/>
    <w:rsid w:val="00B1644D"/>
    <w:rsid w:val="00B16457"/>
    <w:rsid w:val="00B16CBE"/>
    <w:rsid w:val="00B17EFD"/>
    <w:rsid w:val="00B20EB3"/>
    <w:rsid w:val="00B20ECE"/>
    <w:rsid w:val="00B21740"/>
    <w:rsid w:val="00B21C78"/>
    <w:rsid w:val="00B22AD4"/>
    <w:rsid w:val="00B22E80"/>
    <w:rsid w:val="00B22EC2"/>
    <w:rsid w:val="00B2405E"/>
    <w:rsid w:val="00B243E4"/>
    <w:rsid w:val="00B24892"/>
    <w:rsid w:val="00B25224"/>
    <w:rsid w:val="00B25632"/>
    <w:rsid w:val="00B25871"/>
    <w:rsid w:val="00B25EE2"/>
    <w:rsid w:val="00B26BEE"/>
    <w:rsid w:val="00B27A69"/>
    <w:rsid w:val="00B302F3"/>
    <w:rsid w:val="00B30725"/>
    <w:rsid w:val="00B30AA8"/>
    <w:rsid w:val="00B31366"/>
    <w:rsid w:val="00B31F9A"/>
    <w:rsid w:val="00B33174"/>
    <w:rsid w:val="00B332BD"/>
    <w:rsid w:val="00B33F0D"/>
    <w:rsid w:val="00B3459B"/>
    <w:rsid w:val="00B34F8B"/>
    <w:rsid w:val="00B35035"/>
    <w:rsid w:val="00B3514F"/>
    <w:rsid w:val="00B35198"/>
    <w:rsid w:val="00B352E4"/>
    <w:rsid w:val="00B35BFB"/>
    <w:rsid w:val="00B3750B"/>
    <w:rsid w:val="00B3762E"/>
    <w:rsid w:val="00B37C9D"/>
    <w:rsid w:val="00B41516"/>
    <w:rsid w:val="00B41525"/>
    <w:rsid w:val="00B4171C"/>
    <w:rsid w:val="00B41B11"/>
    <w:rsid w:val="00B4227C"/>
    <w:rsid w:val="00B42D1F"/>
    <w:rsid w:val="00B44705"/>
    <w:rsid w:val="00B4498A"/>
    <w:rsid w:val="00B44FDB"/>
    <w:rsid w:val="00B46542"/>
    <w:rsid w:val="00B4664F"/>
    <w:rsid w:val="00B4690E"/>
    <w:rsid w:val="00B46A98"/>
    <w:rsid w:val="00B46CC6"/>
    <w:rsid w:val="00B479F1"/>
    <w:rsid w:val="00B47EA7"/>
    <w:rsid w:val="00B509D2"/>
    <w:rsid w:val="00B50BD9"/>
    <w:rsid w:val="00B51CF7"/>
    <w:rsid w:val="00B52137"/>
    <w:rsid w:val="00B52CF4"/>
    <w:rsid w:val="00B53016"/>
    <w:rsid w:val="00B530CB"/>
    <w:rsid w:val="00B53155"/>
    <w:rsid w:val="00B53D19"/>
    <w:rsid w:val="00B53D50"/>
    <w:rsid w:val="00B54905"/>
    <w:rsid w:val="00B54ACB"/>
    <w:rsid w:val="00B54ACD"/>
    <w:rsid w:val="00B54CA7"/>
    <w:rsid w:val="00B552B2"/>
    <w:rsid w:val="00B555A7"/>
    <w:rsid w:val="00B55A81"/>
    <w:rsid w:val="00B55B1E"/>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C10"/>
    <w:rsid w:val="00B73D82"/>
    <w:rsid w:val="00B73F7C"/>
    <w:rsid w:val="00B748A4"/>
    <w:rsid w:val="00B74A31"/>
    <w:rsid w:val="00B7511A"/>
    <w:rsid w:val="00B75D4E"/>
    <w:rsid w:val="00B76238"/>
    <w:rsid w:val="00B764A8"/>
    <w:rsid w:val="00B765AF"/>
    <w:rsid w:val="00B771C1"/>
    <w:rsid w:val="00B77225"/>
    <w:rsid w:val="00B77EEE"/>
    <w:rsid w:val="00B802D7"/>
    <w:rsid w:val="00B80B6A"/>
    <w:rsid w:val="00B80F7E"/>
    <w:rsid w:val="00B8106A"/>
    <w:rsid w:val="00B81729"/>
    <w:rsid w:val="00B81D0F"/>
    <w:rsid w:val="00B822CE"/>
    <w:rsid w:val="00B82FB1"/>
    <w:rsid w:val="00B8309A"/>
    <w:rsid w:val="00B83300"/>
    <w:rsid w:val="00B83585"/>
    <w:rsid w:val="00B83627"/>
    <w:rsid w:val="00B83A38"/>
    <w:rsid w:val="00B83CBD"/>
    <w:rsid w:val="00B848F7"/>
    <w:rsid w:val="00B84F76"/>
    <w:rsid w:val="00B8505C"/>
    <w:rsid w:val="00B8554E"/>
    <w:rsid w:val="00B8571C"/>
    <w:rsid w:val="00B85D7C"/>
    <w:rsid w:val="00B85F2E"/>
    <w:rsid w:val="00B868D2"/>
    <w:rsid w:val="00B86B5B"/>
    <w:rsid w:val="00B87609"/>
    <w:rsid w:val="00B90534"/>
    <w:rsid w:val="00B9107B"/>
    <w:rsid w:val="00B919E7"/>
    <w:rsid w:val="00B91B41"/>
    <w:rsid w:val="00B91E51"/>
    <w:rsid w:val="00B928A6"/>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6933"/>
    <w:rsid w:val="00B97180"/>
    <w:rsid w:val="00B97C12"/>
    <w:rsid w:val="00BA017E"/>
    <w:rsid w:val="00BA09AF"/>
    <w:rsid w:val="00BA14ED"/>
    <w:rsid w:val="00BA1D51"/>
    <w:rsid w:val="00BA21CA"/>
    <w:rsid w:val="00BA2CA3"/>
    <w:rsid w:val="00BA36CE"/>
    <w:rsid w:val="00BA36E4"/>
    <w:rsid w:val="00BA3E94"/>
    <w:rsid w:val="00BA3ECC"/>
    <w:rsid w:val="00BA42AB"/>
    <w:rsid w:val="00BA47D5"/>
    <w:rsid w:val="00BA48E1"/>
    <w:rsid w:val="00BA49C1"/>
    <w:rsid w:val="00BA4ADA"/>
    <w:rsid w:val="00BA4F00"/>
    <w:rsid w:val="00BA50F2"/>
    <w:rsid w:val="00BA5246"/>
    <w:rsid w:val="00BA538A"/>
    <w:rsid w:val="00BA593C"/>
    <w:rsid w:val="00BA5958"/>
    <w:rsid w:val="00BA6F17"/>
    <w:rsid w:val="00BA779D"/>
    <w:rsid w:val="00BA79EC"/>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A7D"/>
    <w:rsid w:val="00BC1C8F"/>
    <w:rsid w:val="00BC21AA"/>
    <w:rsid w:val="00BC242E"/>
    <w:rsid w:val="00BC267F"/>
    <w:rsid w:val="00BC277D"/>
    <w:rsid w:val="00BC27AF"/>
    <w:rsid w:val="00BC3091"/>
    <w:rsid w:val="00BC3F48"/>
    <w:rsid w:val="00BC4038"/>
    <w:rsid w:val="00BC440B"/>
    <w:rsid w:val="00BC460E"/>
    <w:rsid w:val="00BC4ED1"/>
    <w:rsid w:val="00BC506B"/>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1DB"/>
    <w:rsid w:val="00BD5220"/>
    <w:rsid w:val="00BD5940"/>
    <w:rsid w:val="00BD5E78"/>
    <w:rsid w:val="00BD655A"/>
    <w:rsid w:val="00BD66A1"/>
    <w:rsid w:val="00BD6E18"/>
    <w:rsid w:val="00BD71E5"/>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F025C"/>
    <w:rsid w:val="00BF02AC"/>
    <w:rsid w:val="00BF0461"/>
    <w:rsid w:val="00BF0BE1"/>
    <w:rsid w:val="00BF0CD0"/>
    <w:rsid w:val="00BF1B04"/>
    <w:rsid w:val="00BF263B"/>
    <w:rsid w:val="00BF26BA"/>
    <w:rsid w:val="00BF29CC"/>
    <w:rsid w:val="00BF2BA1"/>
    <w:rsid w:val="00BF2F7C"/>
    <w:rsid w:val="00BF33A3"/>
    <w:rsid w:val="00BF34B5"/>
    <w:rsid w:val="00BF3C7B"/>
    <w:rsid w:val="00BF441D"/>
    <w:rsid w:val="00BF442F"/>
    <w:rsid w:val="00BF7D02"/>
    <w:rsid w:val="00BF7EE3"/>
    <w:rsid w:val="00C0023F"/>
    <w:rsid w:val="00C0057C"/>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1FC1"/>
    <w:rsid w:val="00C123CE"/>
    <w:rsid w:val="00C129F7"/>
    <w:rsid w:val="00C12B38"/>
    <w:rsid w:val="00C12C85"/>
    <w:rsid w:val="00C12CE5"/>
    <w:rsid w:val="00C14CD0"/>
    <w:rsid w:val="00C154CB"/>
    <w:rsid w:val="00C155E7"/>
    <w:rsid w:val="00C15600"/>
    <w:rsid w:val="00C156FA"/>
    <w:rsid w:val="00C15A7C"/>
    <w:rsid w:val="00C15AE4"/>
    <w:rsid w:val="00C15B28"/>
    <w:rsid w:val="00C15D97"/>
    <w:rsid w:val="00C16209"/>
    <w:rsid w:val="00C162C5"/>
    <w:rsid w:val="00C170D1"/>
    <w:rsid w:val="00C172D8"/>
    <w:rsid w:val="00C17EB0"/>
    <w:rsid w:val="00C202F9"/>
    <w:rsid w:val="00C204C5"/>
    <w:rsid w:val="00C20DAF"/>
    <w:rsid w:val="00C20EC7"/>
    <w:rsid w:val="00C2149D"/>
    <w:rsid w:val="00C216CA"/>
    <w:rsid w:val="00C228CA"/>
    <w:rsid w:val="00C22DCB"/>
    <w:rsid w:val="00C23341"/>
    <w:rsid w:val="00C23979"/>
    <w:rsid w:val="00C23BD7"/>
    <w:rsid w:val="00C24AB8"/>
    <w:rsid w:val="00C24BFC"/>
    <w:rsid w:val="00C24EBA"/>
    <w:rsid w:val="00C251D5"/>
    <w:rsid w:val="00C25A61"/>
    <w:rsid w:val="00C266EE"/>
    <w:rsid w:val="00C26B6A"/>
    <w:rsid w:val="00C26CBF"/>
    <w:rsid w:val="00C27168"/>
    <w:rsid w:val="00C27880"/>
    <w:rsid w:val="00C2796A"/>
    <w:rsid w:val="00C27EA5"/>
    <w:rsid w:val="00C27F1F"/>
    <w:rsid w:val="00C301A7"/>
    <w:rsid w:val="00C30B27"/>
    <w:rsid w:val="00C30E9B"/>
    <w:rsid w:val="00C318BD"/>
    <w:rsid w:val="00C31BB0"/>
    <w:rsid w:val="00C31E12"/>
    <w:rsid w:val="00C31E82"/>
    <w:rsid w:val="00C31FDE"/>
    <w:rsid w:val="00C32780"/>
    <w:rsid w:val="00C328D0"/>
    <w:rsid w:val="00C32916"/>
    <w:rsid w:val="00C32A58"/>
    <w:rsid w:val="00C32B18"/>
    <w:rsid w:val="00C3307C"/>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A17"/>
    <w:rsid w:val="00C43D3D"/>
    <w:rsid w:val="00C43DCB"/>
    <w:rsid w:val="00C44260"/>
    <w:rsid w:val="00C44BBB"/>
    <w:rsid w:val="00C44C8A"/>
    <w:rsid w:val="00C44C9A"/>
    <w:rsid w:val="00C45078"/>
    <w:rsid w:val="00C450B5"/>
    <w:rsid w:val="00C451BB"/>
    <w:rsid w:val="00C451C7"/>
    <w:rsid w:val="00C45556"/>
    <w:rsid w:val="00C45694"/>
    <w:rsid w:val="00C45BF5"/>
    <w:rsid w:val="00C462FD"/>
    <w:rsid w:val="00C46301"/>
    <w:rsid w:val="00C46941"/>
    <w:rsid w:val="00C46BE5"/>
    <w:rsid w:val="00C46CCA"/>
    <w:rsid w:val="00C470D3"/>
    <w:rsid w:val="00C47E49"/>
    <w:rsid w:val="00C47FF2"/>
    <w:rsid w:val="00C5015C"/>
    <w:rsid w:val="00C50727"/>
    <w:rsid w:val="00C50AD7"/>
    <w:rsid w:val="00C50B92"/>
    <w:rsid w:val="00C50C29"/>
    <w:rsid w:val="00C51369"/>
    <w:rsid w:val="00C5158D"/>
    <w:rsid w:val="00C5186A"/>
    <w:rsid w:val="00C51F43"/>
    <w:rsid w:val="00C5224F"/>
    <w:rsid w:val="00C525B3"/>
    <w:rsid w:val="00C52FDA"/>
    <w:rsid w:val="00C53C05"/>
    <w:rsid w:val="00C53DCE"/>
    <w:rsid w:val="00C5534E"/>
    <w:rsid w:val="00C556C0"/>
    <w:rsid w:val="00C55BAD"/>
    <w:rsid w:val="00C55CB0"/>
    <w:rsid w:val="00C55D75"/>
    <w:rsid w:val="00C55D94"/>
    <w:rsid w:val="00C55DE2"/>
    <w:rsid w:val="00C55E0D"/>
    <w:rsid w:val="00C56080"/>
    <w:rsid w:val="00C5643F"/>
    <w:rsid w:val="00C56B70"/>
    <w:rsid w:val="00C572B8"/>
    <w:rsid w:val="00C57574"/>
    <w:rsid w:val="00C577BE"/>
    <w:rsid w:val="00C57AF8"/>
    <w:rsid w:val="00C6070D"/>
    <w:rsid w:val="00C60ACB"/>
    <w:rsid w:val="00C61233"/>
    <w:rsid w:val="00C6190B"/>
    <w:rsid w:val="00C63007"/>
    <w:rsid w:val="00C634A3"/>
    <w:rsid w:val="00C63903"/>
    <w:rsid w:val="00C63CAC"/>
    <w:rsid w:val="00C63FB5"/>
    <w:rsid w:val="00C6491C"/>
    <w:rsid w:val="00C64ED5"/>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9F5"/>
    <w:rsid w:val="00C71DF7"/>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6A0"/>
    <w:rsid w:val="00C82AE0"/>
    <w:rsid w:val="00C8310C"/>
    <w:rsid w:val="00C835D9"/>
    <w:rsid w:val="00C838F3"/>
    <w:rsid w:val="00C84090"/>
    <w:rsid w:val="00C84243"/>
    <w:rsid w:val="00C852C5"/>
    <w:rsid w:val="00C8567B"/>
    <w:rsid w:val="00C86566"/>
    <w:rsid w:val="00C86B0C"/>
    <w:rsid w:val="00C86F92"/>
    <w:rsid w:val="00C87878"/>
    <w:rsid w:val="00C87948"/>
    <w:rsid w:val="00C87A9A"/>
    <w:rsid w:val="00C9027C"/>
    <w:rsid w:val="00C903E4"/>
    <w:rsid w:val="00C90D1C"/>
    <w:rsid w:val="00C90D4B"/>
    <w:rsid w:val="00C90DA7"/>
    <w:rsid w:val="00C90DC3"/>
    <w:rsid w:val="00C90DD1"/>
    <w:rsid w:val="00C9144C"/>
    <w:rsid w:val="00C9153C"/>
    <w:rsid w:val="00C91BCF"/>
    <w:rsid w:val="00C91FB0"/>
    <w:rsid w:val="00C92A1F"/>
    <w:rsid w:val="00C92C1E"/>
    <w:rsid w:val="00C92F62"/>
    <w:rsid w:val="00C93E7A"/>
    <w:rsid w:val="00C93F41"/>
    <w:rsid w:val="00C93F74"/>
    <w:rsid w:val="00C9587E"/>
    <w:rsid w:val="00C95A6B"/>
    <w:rsid w:val="00C96133"/>
    <w:rsid w:val="00C962AC"/>
    <w:rsid w:val="00C97368"/>
    <w:rsid w:val="00C975F1"/>
    <w:rsid w:val="00C97705"/>
    <w:rsid w:val="00CA023B"/>
    <w:rsid w:val="00CA060B"/>
    <w:rsid w:val="00CA10A5"/>
    <w:rsid w:val="00CA10A7"/>
    <w:rsid w:val="00CA1189"/>
    <w:rsid w:val="00CA122B"/>
    <w:rsid w:val="00CA1515"/>
    <w:rsid w:val="00CA1677"/>
    <w:rsid w:val="00CA1909"/>
    <w:rsid w:val="00CA1F0A"/>
    <w:rsid w:val="00CA2B3C"/>
    <w:rsid w:val="00CA2F77"/>
    <w:rsid w:val="00CA3559"/>
    <w:rsid w:val="00CA3D8C"/>
    <w:rsid w:val="00CA442D"/>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C79"/>
    <w:rsid w:val="00CB2E53"/>
    <w:rsid w:val="00CB379E"/>
    <w:rsid w:val="00CB37B6"/>
    <w:rsid w:val="00CB3ABC"/>
    <w:rsid w:val="00CB42F6"/>
    <w:rsid w:val="00CB55BE"/>
    <w:rsid w:val="00CB5A35"/>
    <w:rsid w:val="00CB5B91"/>
    <w:rsid w:val="00CB6F35"/>
    <w:rsid w:val="00CB7C44"/>
    <w:rsid w:val="00CC04CF"/>
    <w:rsid w:val="00CC05A2"/>
    <w:rsid w:val="00CC0BF5"/>
    <w:rsid w:val="00CC0DF0"/>
    <w:rsid w:val="00CC10ED"/>
    <w:rsid w:val="00CC15A7"/>
    <w:rsid w:val="00CC2B1A"/>
    <w:rsid w:val="00CC34F3"/>
    <w:rsid w:val="00CC35A2"/>
    <w:rsid w:val="00CC3B64"/>
    <w:rsid w:val="00CC3CC7"/>
    <w:rsid w:val="00CC4B5C"/>
    <w:rsid w:val="00CC543A"/>
    <w:rsid w:val="00CC6316"/>
    <w:rsid w:val="00CC6735"/>
    <w:rsid w:val="00CC6CC4"/>
    <w:rsid w:val="00CC749B"/>
    <w:rsid w:val="00CC7D59"/>
    <w:rsid w:val="00CC7EE6"/>
    <w:rsid w:val="00CD0258"/>
    <w:rsid w:val="00CD0B44"/>
    <w:rsid w:val="00CD0CCA"/>
    <w:rsid w:val="00CD1A79"/>
    <w:rsid w:val="00CD2109"/>
    <w:rsid w:val="00CD262A"/>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122C"/>
    <w:rsid w:val="00CE1E37"/>
    <w:rsid w:val="00CE23D4"/>
    <w:rsid w:val="00CE26F8"/>
    <w:rsid w:val="00CE2B29"/>
    <w:rsid w:val="00CE2C61"/>
    <w:rsid w:val="00CE2E73"/>
    <w:rsid w:val="00CE320F"/>
    <w:rsid w:val="00CE3679"/>
    <w:rsid w:val="00CE388D"/>
    <w:rsid w:val="00CE3C5A"/>
    <w:rsid w:val="00CE3E42"/>
    <w:rsid w:val="00CE4077"/>
    <w:rsid w:val="00CE4147"/>
    <w:rsid w:val="00CE4257"/>
    <w:rsid w:val="00CE43D2"/>
    <w:rsid w:val="00CE45BB"/>
    <w:rsid w:val="00CE47DF"/>
    <w:rsid w:val="00CE4BFD"/>
    <w:rsid w:val="00CE4C9A"/>
    <w:rsid w:val="00CE525E"/>
    <w:rsid w:val="00CE532D"/>
    <w:rsid w:val="00CE56A1"/>
    <w:rsid w:val="00CE594D"/>
    <w:rsid w:val="00CE5D86"/>
    <w:rsid w:val="00CE6E5A"/>
    <w:rsid w:val="00CE7254"/>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438C"/>
    <w:rsid w:val="00CF4BE8"/>
    <w:rsid w:val="00CF594E"/>
    <w:rsid w:val="00CF638C"/>
    <w:rsid w:val="00CF6AE2"/>
    <w:rsid w:val="00CF6C36"/>
    <w:rsid w:val="00CF76C4"/>
    <w:rsid w:val="00CF7FC6"/>
    <w:rsid w:val="00CF7FCB"/>
    <w:rsid w:val="00D007E1"/>
    <w:rsid w:val="00D00B38"/>
    <w:rsid w:val="00D00BDA"/>
    <w:rsid w:val="00D01004"/>
    <w:rsid w:val="00D0103F"/>
    <w:rsid w:val="00D01673"/>
    <w:rsid w:val="00D027A5"/>
    <w:rsid w:val="00D03185"/>
    <w:rsid w:val="00D034BA"/>
    <w:rsid w:val="00D037F3"/>
    <w:rsid w:val="00D03A00"/>
    <w:rsid w:val="00D04691"/>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3F17"/>
    <w:rsid w:val="00D14029"/>
    <w:rsid w:val="00D14032"/>
    <w:rsid w:val="00D14B7F"/>
    <w:rsid w:val="00D15079"/>
    <w:rsid w:val="00D150F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5E20"/>
    <w:rsid w:val="00D26093"/>
    <w:rsid w:val="00D26364"/>
    <w:rsid w:val="00D26E09"/>
    <w:rsid w:val="00D26E77"/>
    <w:rsid w:val="00D2734B"/>
    <w:rsid w:val="00D27506"/>
    <w:rsid w:val="00D2764C"/>
    <w:rsid w:val="00D27BDA"/>
    <w:rsid w:val="00D301B0"/>
    <w:rsid w:val="00D30930"/>
    <w:rsid w:val="00D30BE9"/>
    <w:rsid w:val="00D31A27"/>
    <w:rsid w:val="00D328FE"/>
    <w:rsid w:val="00D331E1"/>
    <w:rsid w:val="00D34DC7"/>
    <w:rsid w:val="00D3523D"/>
    <w:rsid w:val="00D352A8"/>
    <w:rsid w:val="00D355B1"/>
    <w:rsid w:val="00D35C90"/>
    <w:rsid w:val="00D362F3"/>
    <w:rsid w:val="00D367E3"/>
    <w:rsid w:val="00D36A25"/>
    <w:rsid w:val="00D36CA5"/>
    <w:rsid w:val="00D40A42"/>
    <w:rsid w:val="00D41457"/>
    <w:rsid w:val="00D416FC"/>
    <w:rsid w:val="00D429F3"/>
    <w:rsid w:val="00D42CD2"/>
    <w:rsid w:val="00D43D0C"/>
    <w:rsid w:val="00D43E26"/>
    <w:rsid w:val="00D43F96"/>
    <w:rsid w:val="00D44637"/>
    <w:rsid w:val="00D4476B"/>
    <w:rsid w:val="00D44D41"/>
    <w:rsid w:val="00D4554F"/>
    <w:rsid w:val="00D45B4A"/>
    <w:rsid w:val="00D45D6F"/>
    <w:rsid w:val="00D45E8F"/>
    <w:rsid w:val="00D45F0F"/>
    <w:rsid w:val="00D47C86"/>
    <w:rsid w:val="00D47D97"/>
    <w:rsid w:val="00D47F41"/>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16F"/>
    <w:rsid w:val="00D554DF"/>
    <w:rsid w:val="00D555F5"/>
    <w:rsid w:val="00D55A13"/>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579A"/>
    <w:rsid w:val="00D658A4"/>
    <w:rsid w:val="00D65BF8"/>
    <w:rsid w:val="00D6662D"/>
    <w:rsid w:val="00D66E99"/>
    <w:rsid w:val="00D6796C"/>
    <w:rsid w:val="00D67AD1"/>
    <w:rsid w:val="00D67E6E"/>
    <w:rsid w:val="00D67EF3"/>
    <w:rsid w:val="00D703F8"/>
    <w:rsid w:val="00D70B24"/>
    <w:rsid w:val="00D718BE"/>
    <w:rsid w:val="00D719A6"/>
    <w:rsid w:val="00D721BD"/>
    <w:rsid w:val="00D723EE"/>
    <w:rsid w:val="00D732CD"/>
    <w:rsid w:val="00D73338"/>
    <w:rsid w:val="00D73850"/>
    <w:rsid w:val="00D739D2"/>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6FD"/>
    <w:rsid w:val="00D818B4"/>
    <w:rsid w:val="00D81BEA"/>
    <w:rsid w:val="00D8229E"/>
    <w:rsid w:val="00D822D2"/>
    <w:rsid w:val="00D83787"/>
    <w:rsid w:val="00D83B72"/>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408"/>
    <w:rsid w:val="00D92922"/>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05B3"/>
    <w:rsid w:val="00DA1125"/>
    <w:rsid w:val="00DA18D9"/>
    <w:rsid w:val="00DA19FD"/>
    <w:rsid w:val="00DA1C24"/>
    <w:rsid w:val="00DA1EA6"/>
    <w:rsid w:val="00DA2797"/>
    <w:rsid w:val="00DA2D30"/>
    <w:rsid w:val="00DA2E8B"/>
    <w:rsid w:val="00DA311D"/>
    <w:rsid w:val="00DA3182"/>
    <w:rsid w:val="00DA38E9"/>
    <w:rsid w:val="00DA3EC3"/>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15E"/>
    <w:rsid w:val="00DB3248"/>
    <w:rsid w:val="00DB3D55"/>
    <w:rsid w:val="00DB3E32"/>
    <w:rsid w:val="00DB4217"/>
    <w:rsid w:val="00DB4685"/>
    <w:rsid w:val="00DB46B8"/>
    <w:rsid w:val="00DB55D1"/>
    <w:rsid w:val="00DB55DC"/>
    <w:rsid w:val="00DB5968"/>
    <w:rsid w:val="00DB63D8"/>
    <w:rsid w:val="00DB6C1D"/>
    <w:rsid w:val="00DB7558"/>
    <w:rsid w:val="00DB76FE"/>
    <w:rsid w:val="00DB77DA"/>
    <w:rsid w:val="00DC0126"/>
    <w:rsid w:val="00DC0521"/>
    <w:rsid w:val="00DC056B"/>
    <w:rsid w:val="00DC079D"/>
    <w:rsid w:val="00DC0828"/>
    <w:rsid w:val="00DC1A27"/>
    <w:rsid w:val="00DC1B41"/>
    <w:rsid w:val="00DC1C25"/>
    <w:rsid w:val="00DC1EBF"/>
    <w:rsid w:val="00DC2124"/>
    <w:rsid w:val="00DC232D"/>
    <w:rsid w:val="00DC3336"/>
    <w:rsid w:val="00DC39E8"/>
    <w:rsid w:val="00DC3F71"/>
    <w:rsid w:val="00DC46CF"/>
    <w:rsid w:val="00DC4C08"/>
    <w:rsid w:val="00DC4E6C"/>
    <w:rsid w:val="00DC4F16"/>
    <w:rsid w:val="00DC5166"/>
    <w:rsid w:val="00DC56E1"/>
    <w:rsid w:val="00DC62A2"/>
    <w:rsid w:val="00DC6C14"/>
    <w:rsid w:val="00DC71D4"/>
    <w:rsid w:val="00DC7419"/>
    <w:rsid w:val="00DD0042"/>
    <w:rsid w:val="00DD0889"/>
    <w:rsid w:val="00DD0CE5"/>
    <w:rsid w:val="00DD1173"/>
    <w:rsid w:val="00DD15AF"/>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F3F"/>
    <w:rsid w:val="00DD736F"/>
    <w:rsid w:val="00DD73D5"/>
    <w:rsid w:val="00DD7AB9"/>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2CD8"/>
    <w:rsid w:val="00DE5376"/>
    <w:rsid w:val="00DE697E"/>
    <w:rsid w:val="00DE6BB7"/>
    <w:rsid w:val="00DE71E3"/>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06E1"/>
    <w:rsid w:val="00E0134A"/>
    <w:rsid w:val="00E0194C"/>
    <w:rsid w:val="00E0199C"/>
    <w:rsid w:val="00E01FFC"/>
    <w:rsid w:val="00E0208E"/>
    <w:rsid w:val="00E025E1"/>
    <w:rsid w:val="00E02640"/>
    <w:rsid w:val="00E02BB9"/>
    <w:rsid w:val="00E03320"/>
    <w:rsid w:val="00E03DDF"/>
    <w:rsid w:val="00E04ABF"/>
    <w:rsid w:val="00E0546C"/>
    <w:rsid w:val="00E05699"/>
    <w:rsid w:val="00E057A8"/>
    <w:rsid w:val="00E06907"/>
    <w:rsid w:val="00E06A72"/>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540A"/>
    <w:rsid w:val="00E154EE"/>
    <w:rsid w:val="00E154FA"/>
    <w:rsid w:val="00E15865"/>
    <w:rsid w:val="00E15F86"/>
    <w:rsid w:val="00E16029"/>
    <w:rsid w:val="00E161F1"/>
    <w:rsid w:val="00E166A0"/>
    <w:rsid w:val="00E1697B"/>
    <w:rsid w:val="00E174D6"/>
    <w:rsid w:val="00E175B9"/>
    <w:rsid w:val="00E20024"/>
    <w:rsid w:val="00E201E2"/>
    <w:rsid w:val="00E21565"/>
    <w:rsid w:val="00E215D8"/>
    <w:rsid w:val="00E21A3B"/>
    <w:rsid w:val="00E22203"/>
    <w:rsid w:val="00E22A94"/>
    <w:rsid w:val="00E233BB"/>
    <w:rsid w:val="00E23BC6"/>
    <w:rsid w:val="00E2411A"/>
    <w:rsid w:val="00E2414D"/>
    <w:rsid w:val="00E24210"/>
    <w:rsid w:val="00E24588"/>
    <w:rsid w:val="00E24894"/>
    <w:rsid w:val="00E25008"/>
    <w:rsid w:val="00E25028"/>
    <w:rsid w:val="00E25051"/>
    <w:rsid w:val="00E25600"/>
    <w:rsid w:val="00E25988"/>
    <w:rsid w:val="00E26678"/>
    <w:rsid w:val="00E267BE"/>
    <w:rsid w:val="00E26A60"/>
    <w:rsid w:val="00E27AD4"/>
    <w:rsid w:val="00E27CD3"/>
    <w:rsid w:val="00E27FB4"/>
    <w:rsid w:val="00E30720"/>
    <w:rsid w:val="00E3141A"/>
    <w:rsid w:val="00E3239E"/>
    <w:rsid w:val="00E32587"/>
    <w:rsid w:val="00E32A79"/>
    <w:rsid w:val="00E32DFC"/>
    <w:rsid w:val="00E330F6"/>
    <w:rsid w:val="00E33235"/>
    <w:rsid w:val="00E33882"/>
    <w:rsid w:val="00E343A7"/>
    <w:rsid w:val="00E3458F"/>
    <w:rsid w:val="00E34755"/>
    <w:rsid w:val="00E3475C"/>
    <w:rsid w:val="00E34970"/>
    <w:rsid w:val="00E34A5F"/>
    <w:rsid w:val="00E34DCD"/>
    <w:rsid w:val="00E355B3"/>
    <w:rsid w:val="00E3582B"/>
    <w:rsid w:val="00E35D3B"/>
    <w:rsid w:val="00E364F1"/>
    <w:rsid w:val="00E36796"/>
    <w:rsid w:val="00E3691F"/>
    <w:rsid w:val="00E36BB5"/>
    <w:rsid w:val="00E37071"/>
    <w:rsid w:val="00E3708D"/>
    <w:rsid w:val="00E370A8"/>
    <w:rsid w:val="00E37576"/>
    <w:rsid w:val="00E3794A"/>
    <w:rsid w:val="00E37BCC"/>
    <w:rsid w:val="00E4015E"/>
    <w:rsid w:val="00E40B69"/>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D8B"/>
    <w:rsid w:val="00E50F74"/>
    <w:rsid w:val="00E51138"/>
    <w:rsid w:val="00E51919"/>
    <w:rsid w:val="00E51DA5"/>
    <w:rsid w:val="00E51DD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F75"/>
    <w:rsid w:val="00E6269B"/>
    <w:rsid w:val="00E6299D"/>
    <w:rsid w:val="00E62E58"/>
    <w:rsid w:val="00E639E5"/>
    <w:rsid w:val="00E63CAC"/>
    <w:rsid w:val="00E63E20"/>
    <w:rsid w:val="00E645AF"/>
    <w:rsid w:val="00E65444"/>
    <w:rsid w:val="00E6592B"/>
    <w:rsid w:val="00E659CD"/>
    <w:rsid w:val="00E65B6D"/>
    <w:rsid w:val="00E66829"/>
    <w:rsid w:val="00E67202"/>
    <w:rsid w:val="00E675BC"/>
    <w:rsid w:val="00E7021D"/>
    <w:rsid w:val="00E708A7"/>
    <w:rsid w:val="00E70C84"/>
    <w:rsid w:val="00E713BC"/>
    <w:rsid w:val="00E714EB"/>
    <w:rsid w:val="00E716CD"/>
    <w:rsid w:val="00E71864"/>
    <w:rsid w:val="00E72A81"/>
    <w:rsid w:val="00E72AF5"/>
    <w:rsid w:val="00E72FF3"/>
    <w:rsid w:val="00E733F8"/>
    <w:rsid w:val="00E7379C"/>
    <w:rsid w:val="00E73901"/>
    <w:rsid w:val="00E739C8"/>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2CC6"/>
    <w:rsid w:val="00E837E4"/>
    <w:rsid w:val="00E83C92"/>
    <w:rsid w:val="00E846E9"/>
    <w:rsid w:val="00E853C9"/>
    <w:rsid w:val="00E8553B"/>
    <w:rsid w:val="00E85CD2"/>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253"/>
    <w:rsid w:val="00E973C6"/>
    <w:rsid w:val="00E974BF"/>
    <w:rsid w:val="00E977F4"/>
    <w:rsid w:val="00E97C90"/>
    <w:rsid w:val="00EA0041"/>
    <w:rsid w:val="00EA0051"/>
    <w:rsid w:val="00EA066B"/>
    <w:rsid w:val="00EA0FD7"/>
    <w:rsid w:val="00EA1850"/>
    <w:rsid w:val="00EA3AEE"/>
    <w:rsid w:val="00EA4277"/>
    <w:rsid w:val="00EA4E49"/>
    <w:rsid w:val="00EA579A"/>
    <w:rsid w:val="00EA587F"/>
    <w:rsid w:val="00EA5AC4"/>
    <w:rsid w:val="00EA6008"/>
    <w:rsid w:val="00EA64A8"/>
    <w:rsid w:val="00EA66A2"/>
    <w:rsid w:val="00EA6731"/>
    <w:rsid w:val="00EA6BC8"/>
    <w:rsid w:val="00EA6DE0"/>
    <w:rsid w:val="00EA6DE4"/>
    <w:rsid w:val="00EA7A49"/>
    <w:rsid w:val="00EB05BF"/>
    <w:rsid w:val="00EB0848"/>
    <w:rsid w:val="00EB0925"/>
    <w:rsid w:val="00EB0C9C"/>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5AA"/>
    <w:rsid w:val="00EB7C9C"/>
    <w:rsid w:val="00EC01FF"/>
    <w:rsid w:val="00EC0904"/>
    <w:rsid w:val="00EC0A4A"/>
    <w:rsid w:val="00EC0AFD"/>
    <w:rsid w:val="00EC2473"/>
    <w:rsid w:val="00EC2665"/>
    <w:rsid w:val="00EC29B1"/>
    <w:rsid w:val="00EC2C64"/>
    <w:rsid w:val="00EC37B3"/>
    <w:rsid w:val="00EC3C3A"/>
    <w:rsid w:val="00EC43BB"/>
    <w:rsid w:val="00EC45CA"/>
    <w:rsid w:val="00EC48B9"/>
    <w:rsid w:val="00EC4CC6"/>
    <w:rsid w:val="00EC5087"/>
    <w:rsid w:val="00EC5754"/>
    <w:rsid w:val="00EC5834"/>
    <w:rsid w:val="00EC647C"/>
    <w:rsid w:val="00EC6509"/>
    <w:rsid w:val="00EC69DF"/>
    <w:rsid w:val="00EC6B20"/>
    <w:rsid w:val="00EC6B7C"/>
    <w:rsid w:val="00EC6C7D"/>
    <w:rsid w:val="00EC6F80"/>
    <w:rsid w:val="00EC77DE"/>
    <w:rsid w:val="00ED083B"/>
    <w:rsid w:val="00ED08E8"/>
    <w:rsid w:val="00ED0E38"/>
    <w:rsid w:val="00ED197A"/>
    <w:rsid w:val="00ED1DE5"/>
    <w:rsid w:val="00ED1FFF"/>
    <w:rsid w:val="00ED2747"/>
    <w:rsid w:val="00ED2811"/>
    <w:rsid w:val="00ED2A10"/>
    <w:rsid w:val="00ED325B"/>
    <w:rsid w:val="00ED386F"/>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980"/>
    <w:rsid w:val="00EE51D0"/>
    <w:rsid w:val="00EE5AC9"/>
    <w:rsid w:val="00EE67C7"/>
    <w:rsid w:val="00EE6A90"/>
    <w:rsid w:val="00EE70C4"/>
    <w:rsid w:val="00EE72F1"/>
    <w:rsid w:val="00EF04F0"/>
    <w:rsid w:val="00EF0A36"/>
    <w:rsid w:val="00EF0D67"/>
    <w:rsid w:val="00EF0EB2"/>
    <w:rsid w:val="00EF1E23"/>
    <w:rsid w:val="00EF215C"/>
    <w:rsid w:val="00EF229C"/>
    <w:rsid w:val="00EF26F9"/>
    <w:rsid w:val="00EF2B03"/>
    <w:rsid w:val="00EF2B3D"/>
    <w:rsid w:val="00EF30AC"/>
    <w:rsid w:val="00EF46BE"/>
    <w:rsid w:val="00EF4C1A"/>
    <w:rsid w:val="00EF505D"/>
    <w:rsid w:val="00EF5472"/>
    <w:rsid w:val="00EF55C3"/>
    <w:rsid w:val="00EF5C9B"/>
    <w:rsid w:val="00EF693F"/>
    <w:rsid w:val="00EF6E71"/>
    <w:rsid w:val="00EF6F07"/>
    <w:rsid w:val="00EF7540"/>
    <w:rsid w:val="00EF7A70"/>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34FB"/>
    <w:rsid w:val="00F035BF"/>
    <w:rsid w:val="00F037C4"/>
    <w:rsid w:val="00F03954"/>
    <w:rsid w:val="00F0413A"/>
    <w:rsid w:val="00F04220"/>
    <w:rsid w:val="00F0476E"/>
    <w:rsid w:val="00F05789"/>
    <w:rsid w:val="00F05C3A"/>
    <w:rsid w:val="00F06A04"/>
    <w:rsid w:val="00F06B13"/>
    <w:rsid w:val="00F075E9"/>
    <w:rsid w:val="00F075EA"/>
    <w:rsid w:val="00F07B1B"/>
    <w:rsid w:val="00F07C38"/>
    <w:rsid w:val="00F07D0E"/>
    <w:rsid w:val="00F1144A"/>
    <w:rsid w:val="00F1160B"/>
    <w:rsid w:val="00F1169F"/>
    <w:rsid w:val="00F123B7"/>
    <w:rsid w:val="00F12B7C"/>
    <w:rsid w:val="00F12D85"/>
    <w:rsid w:val="00F12EFB"/>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073"/>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DE1"/>
    <w:rsid w:val="00F25F18"/>
    <w:rsid w:val="00F26B6C"/>
    <w:rsid w:val="00F27A73"/>
    <w:rsid w:val="00F27A78"/>
    <w:rsid w:val="00F300E5"/>
    <w:rsid w:val="00F30206"/>
    <w:rsid w:val="00F30222"/>
    <w:rsid w:val="00F30AB6"/>
    <w:rsid w:val="00F3136C"/>
    <w:rsid w:val="00F315E2"/>
    <w:rsid w:val="00F31692"/>
    <w:rsid w:val="00F316C8"/>
    <w:rsid w:val="00F318FB"/>
    <w:rsid w:val="00F32017"/>
    <w:rsid w:val="00F321FA"/>
    <w:rsid w:val="00F32228"/>
    <w:rsid w:val="00F32804"/>
    <w:rsid w:val="00F32B3F"/>
    <w:rsid w:val="00F32DBD"/>
    <w:rsid w:val="00F33332"/>
    <w:rsid w:val="00F334EE"/>
    <w:rsid w:val="00F3358E"/>
    <w:rsid w:val="00F33A81"/>
    <w:rsid w:val="00F33B16"/>
    <w:rsid w:val="00F34269"/>
    <w:rsid w:val="00F347EF"/>
    <w:rsid w:val="00F34866"/>
    <w:rsid w:val="00F34B20"/>
    <w:rsid w:val="00F34B58"/>
    <w:rsid w:val="00F34F27"/>
    <w:rsid w:val="00F350A3"/>
    <w:rsid w:val="00F352CA"/>
    <w:rsid w:val="00F35312"/>
    <w:rsid w:val="00F355B6"/>
    <w:rsid w:val="00F359F0"/>
    <w:rsid w:val="00F35F42"/>
    <w:rsid w:val="00F36030"/>
    <w:rsid w:val="00F366E6"/>
    <w:rsid w:val="00F36A5D"/>
    <w:rsid w:val="00F3716F"/>
    <w:rsid w:val="00F375F9"/>
    <w:rsid w:val="00F37E54"/>
    <w:rsid w:val="00F40335"/>
    <w:rsid w:val="00F40EE0"/>
    <w:rsid w:val="00F41195"/>
    <w:rsid w:val="00F415D6"/>
    <w:rsid w:val="00F419AD"/>
    <w:rsid w:val="00F41B2D"/>
    <w:rsid w:val="00F41EC3"/>
    <w:rsid w:val="00F422EB"/>
    <w:rsid w:val="00F42B5F"/>
    <w:rsid w:val="00F42BF6"/>
    <w:rsid w:val="00F43155"/>
    <w:rsid w:val="00F4377A"/>
    <w:rsid w:val="00F439F6"/>
    <w:rsid w:val="00F44613"/>
    <w:rsid w:val="00F44870"/>
    <w:rsid w:val="00F4498C"/>
    <w:rsid w:val="00F44C71"/>
    <w:rsid w:val="00F450B6"/>
    <w:rsid w:val="00F45AE3"/>
    <w:rsid w:val="00F45E45"/>
    <w:rsid w:val="00F45F18"/>
    <w:rsid w:val="00F46FC3"/>
    <w:rsid w:val="00F4775C"/>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B36"/>
    <w:rsid w:val="00F55CDD"/>
    <w:rsid w:val="00F5600F"/>
    <w:rsid w:val="00F561E6"/>
    <w:rsid w:val="00F568DF"/>
    <w:rsid w:val="00F56D75"/>
    <w:rsid w:val="00F57083"/>
    <w:rsid w:val="00F60671"/>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08EC"/>
    <w:rsid w:val="00F7121F"/>
    <w:rsid w:val="00F71757"/>
    <w:rsid w:val="00F71C25"/>
    <w:rsid w:val="00F722B9"/>
    <w:rsid w:val="00F724B1"/>
    <w:rsid w:val="00F724B2"/>
    <w:rsid w:val="00F72750"/>
    <w:rsid w:val="00F72A95"/>
    <w:rsid w:val="00F72DF3"/>
    <w:rsid w:val="00F72FEB"/>
    <w:rsid w:val="00F73B06"/>
    <w:rsid w:val="00F74724"/>
    <w:rsid w:val="00F74869"/>
    <w:rsid w:val="00F7532F"/>
    <w:rsid w:val="00F755EB"/>
    <w:rsid w:val="00F75FE7"/>
    <w:rsid w:val="00F76020"/>
    <w:rsid w:val="00F76591"/>
    <w:rsid w:val="00F772E7"/>
    <w:rsid w:val="00F77AB0"/>
    <w:rsid w:val="00F8035A"/>
    <w:rsid w:val="00F80AE0"/>
    <w:rsid w:val="00F80AE3"/>
    <w:rsid w:val="00F80EBB"/>
    <w:rsid w:val="00F81BB4"/>
    <w:rsid w:val="00F81CC3"/>
    <w:rsid w:val="00F820BB"/>
    <w:rsid w:val="00F8265D"/>
    <w:rsid w:val="00F82DB0"/>
    <w:rsid w:val="00F84145"/>
    <w:rsid w:val="00F84363"/>
    <w:rsid w:val="00F845B4"/>
    <w:rsid w:val="00F8481D"/>
    <w:rsid w:val="00F849A4"/>
    <w:rsid w:val="00F84EF5"/>
    <w:rsid w:val="00F8566B"/>
    <w:rsid w:val="00F85B16"/>
    <w:rsid w:val="00F85DAB"/>
    <w:rsid w:val="00F867B1"/>
    <w:rsid w:val="00F86811"/>
    <w:rsid w:val="00F87B35"/>
    <w:rsid w:val="00F91792"/>
    <w:rsid w:val="00F923A4"/>
    <w:rsid w:val="00F927D4"/>
    <w:rsid w:val="00F93065"/>
    <w:rsid w:val="00F933C7"/>
    <w:rsid w:val="00F9396F"/>
    <w:rsid w:val="00F93C54"/>
    <w:rsid w:val="00F94EA9"/>
    <w:rsid w:val="00F94FE7"/>
    <w:rsid w:val="00F95906"/>
    <w:rsid w:val="00F966A9"/>
    <w:rsid w:val="00F96953"/>
    <w:rsid w:val="00F96C87"/>
    <w:rsid w:val="00F96D76"/>
    <w:rsid w:val="00F96E15"/>
    <w:rsid w:val="00F973D5"/>
    <w:rsid w:val="00F978F9"/>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4F5F"/>
    <w:rsid w:val="00FA51B2"/>
    <w:rsid w:val="00FA5276"/>
    <w:rsid w:val="00FA55BF"/>
    <w:rsid w:val="00FA594F"/>
    <w:rsid w:val="00FA5C75"/>
    <w:rsid w:val="00FA63AB"/>
    <w:rsid w:val="00FA6445"/>
    <w:rsid w:val="00FA660C"/>
    <w:rsid w:val="00FA6C8B"/>
    <w:rsid w:val="00FA6E48"/>
    <w:rsid w:val="00FA6E5F"/>
    <w:rsid w:val="00FA720F"/>
    <w:rsid w:val="00FA7274"/>
    <w:rsid w:val="00FA7958"/>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2E74"/>
    <w:rsid w:val="00FB3194"/>
    <w:rsid w:val="00FB3766"/>
    <w:rsid w:val="00FB3884"/>
    <w:rsid w:val="00FB3968"/>
    <w:rsid w:val="00FB4062"/>
    <w:rsid w:val="00FB47BA"/>
    <w:rsid w:val="00FB51BD"/>
    <w:rsid w:val="00FB5EAB"/>
    <w:rsid w:val="00FB60A5"/>
    <w:rsid w:val="00FB60CC"/>
    <w:rsid w:val="00FB630E"/>
    <w:rsid w:val="00FB6535"/>
    <w:rsid w:val="00FB6DB5"/>
    <w:rsid w:val="00FB708F"/>
    <w:rsid w:val="00FB7477"/>
    <w:rsid w:val="00FB7EBF"/>
    <w:rsid w:val="00FB7F19"/>
    <w:rsid w:val="00FC0052"/>
    <w:rsid w:val="00FC02F4"/>
    <w:rsid w:val="00FC0769"/>
    <w:rsid w:val="00FC0A57"/>
    <w:rsid w:val="00FC14E5"/>
    <w:rsid w:val="00FC1651"/>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62E"/>
    <w:rsid w:val="00FD1AE7"/>
    <w:rsid w:val="00FD1C78"/>
    <w:rsid w:val="00FD21F2"/>
    <w:rsid w:val="00FD22C4"/>
    <w:rsid w:val="00FD25F0"/>
    <w:rsid w:val="00FD2C38"/>
    <w:rsid w:val="00FD2C75"/>
    <w:rsid w:val="00FD2D70"/>
    <w:rsid w:val="00FD2D85"/>
    <w:rsid w:val="00FD31B1"/>
    <w:rsid w:val="00FD3A1C"/>
    <w:rsid w:val="00FD3B75"/>
    <w:rsid w:val="00FD3C49"/>
    <w:rsid w:val="00FD3D48"/>
    <w:rsid w:val="00FD3F98"/>
    <w:rsid w:val="00FD477C"/>
    <w:rsid w:val="00FD529A"/>
    <w:rsid w:val="00FD5355"/>
    <w:rsid w:val="00FD5465"/>
    <w:rsid w:val="00FD5A9C"/>
    <w:rsid w:val="00FD5BA6"/>
    <w:rsid w:val="00FD5ECF"/>
    <w:rsid w:val="00FD633F"/>
    <w:rsid w:val="00FD722E"/>
    <w:rsid w:val="00FD739C"/>
    <w:rsid w:val="00FD763C"/>
    <w:rsid w:val="00FD7D14"/>
    <w:rsid w:val="00FE025A"/>
    <w:rsid w:val="00FE03F9"/>
    <w:rsid w:val="00FE0AEF"/>
    <w:rsid w:val="00FE24C9"/>
    <w:rsid w:val="00FE2A22"/>
    <w:rsid w:val="00FE2AA1"/>
    <w:rsid w:val="00FE2AA7"/>
    <w:rsid w:val="00FE2D33"/>
    <w:rsid w:val="00FE37DD"/>
    <w:rsid w:val="00FE496A"/>
    <w:rsid w:val="00FE4AD4"/>
    <w:rsid w:val="00FE4B45"/>
    <w:rsid w:val="00FE4DB6"/>
    <w:rsid w:val="00FE4E3C"/>
    <w:rsid w:val="00FE55EA"/>
    <w:rsid w:val="00FE5888"/>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952"/>
    <w:rsid w:val="00FF0D2D"/>
    <w:rsid w:val="00FF0E16"/>
    <w:rsid w:val="00FF0F84"/>
    <w:rsid w:val="00FF1076"/>
    <w:rsid w:val="00FF147E"/>
    <w:rsid w:val="00FF160E"/>
    <w:rsid w:val="00FF17D0"/>
    <w:rsid w:val="00FF1A1B"/>
    <w:rsid w:val="00FF1C96"/>
    <w:rsid w:val="00FF1D96"/>
    <w:rsid w:val="00FF21F8"/>
    <w:rsid w:val="00FF247B"/>
    <w:rsid w:val="00FF2667"/>
    <w:rsid w:val="00FF2A98"/>
    <w:rsid w:val="00FF3786"/>
    <w:rsid w:val="00FF4013"/>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541A42C-1CDB-4B49-BBD9-598DF6E0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4A4B"/>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link w:val="TextodegloboCar"/>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1"/>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1"/>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Sangra3detindependienteCar">
    <w:name w:val="Sangría 3 de t. independiente Car"/>
    <w:link w:val="Sangra3detindependiente"/>
    <w:rsid w:val="00403DBD"/>
    <w:rPr>
      <w:rFonts w:ascii="Arial" w:hAnsi="Arial" w:cs="Arial"/>
      <w:sz w:val="24"/>
      <w:szCs w:val="24"/>
      <w:lang w:val="es-ES" w:eastAsia="es-ES"/>
    </w:rPr>
  </w:style>
  <w:style w:type="character" w:customStyle="1" w:styleId="Textoindependiente2Car">
    <w:name w:val="Texto independiente 2 Car"/>
    <w:link w:val="Textoindependiente2"/>
    <w:rsid w:val="00403DBD"/>
    <w:rPr>
      <w:rFonts w:ascii="Arial" w:hAnsi="Arial" w:cs="Arial"/>
      <w:i/>
      <w:iCs/>
      <w:noProof/>
      <w:sz w:val="22"/>
      <w:lang w:val="es-ES_tradnl" w:eastAsia="es-ES"/>
    </w:rPr>
  </w:style>
  <w:style w:type="character" w:customStyle="1" w:styleId="Ttulo3Car">
    <w:name w:val="Título 3 Car"/>
    <w:link w:val="Ttulo3"/>
    <w:rsid w:val="00403DBD"/>
    <w:rPr>
      <w:rFonts w:ascii="Arial" w:hAnsi="Arial" w:cs="Arial"/>
      <w:b/>
      <w:bCs/>
      <w:sz w:val="26"/>
      <w:szCs w:val="26"/>
      <w:lang w:val="es-ES" w:eastAsia="es-ES"/>
    </w:rPr>
  </w:style>
  <w:style w:type="character" w:customStyle="1" w:styleId="TextodegloboCar">
    <w:name w:val="Texto de globo Car"/>
    <w:link w:val="Textodeglobo"/>
    <w:rsid w:val="00403DBD"/>
    <w:rPr>
      <w:rFonts w:ascii="Tahoma" w:hAnsi="Tahoma" w:cs="Tahoma"/>
      <w:sz w:val="16"/>
      <w:szCs w:val="16"/>
      <w:lang w:val="es-ES" w:eastAsia="es-ES"/>
    </w:rPr>
  </w:style>
  <w:style w:type="character" w:customStyle="1" w:styleId="Ttulo2Car">
    <w:name w:val="Título 2 Car"/>
    <w:link w:val="Ttulo2"/>
    <w:rsid w:val="00403DBD"/>
    <w:rPr>
      <w:rFonts w:ascii="Arial" w:hAnsi="Arial" w:cs="Arial"/>
      <w:b/>
      <w:bCs/>
      <w:lang w:val="es-ES" w:eastAsia="es-ES"/>
    </w:rPr>
  </w:style>
  <w:style w:type="paragraph" w:customStyle="1" w:styleId="Texto">
    <w:name w:val="Texto"/>
    <w:basedOn w:val="Normal"/>
    <w:link w:val="TextoCar"/>
    <w:rsid w:val="00403DBD"/>
    <w:pPr>
      <w:spacing w:after="101" w:line="216" w:lineRule="exact"/>
      <w:ind w:firstLine="288"/>
      <w:jc w:val="both"/>
    </w:pPr>
    <w:rPr>
      <w:rFonts w:ascii="Arial" w:hAnsi="Arial"/>
      <w:sz w:val="18"/>
      <w:szCs w:val="18"/>
      <w:lang w:val="x-none" w:eastAsia="x-none"/>
    </w:rPr>
  </w:style>
  <w:style w:type="character" w:customStyle="1" w:styleId="TextoCar">
    <w:name w:val="Texto Car"/>
    <w:link w:val="Texto"/>
    <w:locked/>
    <w:rsid w:val="00403DBD"/>
    <w:rPr>
      <w:rFonts w:ascii="Arial" w:hAnsi="Arial"/>
      <w:sz w:val="18"/>
      <w:szCs w:val="18"/>
      <w:lang w:val="x-none" w:eastAsia="x-none"/>
    </w:rPr>
  </w:style>
  <w:style w:type="character" w:customStyle="1" w:styleId="Sangra2detindependienteCar">
    <w:name w:val="Sangría 2 de t. independiente Car"/>
    <w:link w:val="Sangra2detindependiente"/>
    <w:rsid w:val="00403DBD"/>
    <w:rPr>
      <w:lang w:val="es-ES" w:eastAsia="es-ES"/>
    </w:rPr>
  </w:style>
  <w:style w:type="paragraph" w:customStyle="1" w:styleId="Titulo1">
    <w:name w:val="Titulo 1"/>
    <w:basedOn w:val="Normal"/>
    <w:rsid w:val="001D0E27"/>
    <w:pPr>
      <w:pBdr>
        <w:bottom w:val="single" w:sz="12" w:space="1" w:color="auto"/>
      </w:pBdr>
      <w:spacing w:before="120"/>
      <w:jc w:val="both"/>
      <w:outlineLvl w:val="0"/>
    </w:pPr>
    <w:rPr>
      <w:b/>
      <w:sz w:val="18"/>
      <w:szCs w:val="18"/>
      <w:lang w:val="es-MX" w:eastAsia="es-MX"/>
    </w:rPr>
  </w:style>
  <w:style w:type="character" w:customStyle="1" w:styleId="TextocomentarioCar">
    <w:name w:val="Texto comentario Car"/>
    <w:link w:val="Textocomentario"/>
    <w:rsid w:val="00F450B6"/>
    <w:rPr>
      <w:lang w:val="es-ES" w:eastAsia="es-ES"/>
    </w:rPr>
  </w:style>
  <w:style w:type="character" w:styleId="Refdecomentario">
    <w:name w:val="annotation reference"/>
    <w:unhideWhenUsed/>
    <w:rsid w:val="00F450B6"/>
    <w:rPr>
      <w:sz w:val="16"/>
      <w:szCs w:val="16"/>
    </w:rPr>
  </w:style>
  <w:style w:type="paragraph" w:customStyle="1" w:styleId="Estilo">
    <w:name w:val="Estilo"/>
    <w:basedOn w:val="Sinespaciado"/>
    <w:link w:val="EstiloCar"/>
    <w:qFormat/>
    <w:rsid w:val="00F450B6"/>
    <w:pPr>
      <w:jc w:val="both"/>
    </w:pPr>
    <w:rPr>
      <w:rFonts w:ascii="Arial" w:eastAsia="Times New Roman" w:hAnsi="Arial"/>
      <w:sz w:val="24"/>
      <w:szCs w:val="22"/>
      <w:lang w:eastAsia="en-US"/>
    </w:rPr>
  </w:style>
  <w:style w:type="character" w:customStyle="1" w:styleId="EstiloCar">
    <w:name w:val="Estilo Car"/>
    <w:link w:val="Estilo"/>
    <w:locked/>
    <w:rsid w:val="00F450B6"/>
    <w:rPr>
      <w:rFonts w:ascii="Arial" w:hAnsi="Arial"/>
      <w:sz w:val="24"/>
      <w:szCs w:val="22"/>
      <w:lang w:eastAsia="en-US"/>
    </w:rPr>
  </w:style>
  <w:style w:type="character" w:customStyle="1" w:styleId="cf01">
    <w:name w:val="cf01"/>
    <w:rsid w:val="00F450B6"/>
    <w:rPr>
      <w:rFonts w:ascii="Segoe UI" w:hAnsi="Segoe UI" w:cs="Segoe UI" w:hint="default"/>
      <w:sz w:val="18"/>
      <w:szCs w:val="18"/>
    </w:rPr>
  </w:style>
  <w:style w:type="character" w:styleId="Textoennegrita">
    <w:name w:val="Strong"/>
    <w:basedOn w:val="Fuentedeprrafopredeter"/>
    <w:uiPriority w:val="22"/>
    <w:qFormat/>
    <w:rsid w:val="00B30725"/>
    <w:rPr>
      <w:b/>
      <w:bCs/>
    </w:rPr>
  </w:style>
  <w:style w:type="table" w:customStyle="1" w:styleId="TableNormal">
    <w:name w:val="Table Normal"/>
    <w:uiPriority w:val="2"/>
    <w:semiHidden/>
    <w:unhideWhenUsed/>
    <w:qFormat/>
    <w:rsid w:val="00CF7F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lementtoproof">
    <w:name w:val="elementtoproof"/>
    <w:basedOn w:val="Normal"/>
    <w:uiPriority w:val="99"/>
    <w:semiHidden/>
    <w:rsid w:val="00D35C90"/>
    <w:rPr>
      <w:rFonts w:ascii="Aptos" w:eastAsia="Aptos" w:hAnsi="Aptos" w:cs="Apto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58607277">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3" Type="http://schemas.openxmlformats.org/officeDocument/2006/relationships/hyperlink" Target="https://congreso-gto.s3.amazonaws.com/uploads/orden_archivo/archivo/29204/11_PPA_GPPRI_Mpios_Rellenos_Sanitarios__11_MAYO_2023_.pdf" TargetMode="External"/><Relationship Id="rId18" Type="http://schemas.openxmlformats.org/officeDocument/2006/relationships/hyperlink" Target="https://congreso-gto.s3.amazonaws.com/uploads/orden_archivo/archivo/29206/13_PPA_GPPAN_Telebachilleratos-_Convenio_Internet__11_MAYO_2023_.pdf" TargetMode="External"/><Relationship Id="rId26" Type="http://schemas.openxmlformats.org/officeDocument/2006/relationships/hyperlink" Target="https://congreso-gto.s3.amazonaws.com/uploads/orden_archivo/archivo/29209/16_DICTAMEN_ARCHIVO_PPA_-POLI_TICA_PU_BLICA_PREVENCIO_N_DE_VIOLENCIA_SEXUAL_ESCOLAR-.pdf" TargetMode="External"/><Relationship Id="rId39" Type="http://schemas.openxmlformats.org/officeDocument/2006/relationships/hyperlink" Target="https://congreso-gto.s3.amazonaws.com/uploads/orden_archivo/archivo/29211/18_Audit._Universidad_de_Guanajuato_2021_Programa_E021__mixto_.pdf" TargetMode="External"/><Relationship Id="rId21" Type="http://schemas.openxmlformats.org/officeDocument/2006/relationships/hyperlink" Target="http://www.gob.mx/segob/prensa/conavim-exhorta-a-gobierno-de-guanajuato-a-combatir-sin-" TargetMode="External"/><Relationship Id="rId34" Type="http://schemas.openxmlformats.org/officeDocument/2006/relationships/hyperlink" Target="http://transparencia.seg.guanajuato.gob.mx/ANEXOS_IPO_VIGENTE/F1_MARCO_NORMATIVO/ProtocolosDPyA_CASI_VE_ME_EEIyB.pdf" TargetMode="External"/><Relationship Id="rId42" Type="http://schemas.openxmlformats.org/officeDocument/2006/relationships/hyperlink" Target="https://congreso-gto.s3.amazonaws.com/uploads/orden_archivo/archivo/29214/21_Audit_Jere_cuaro_infraestructura_pu_blica_2021.pdf" TargetMode="External"/><Relationship Id="rId47" Type="http://schemas.openxmlformats.org/officeDocument/2006/relationships/hyperlink" Target="https://congreso-gto.s3.amazonaws.com/uploads/orden_archivo/archivo/29218/25_Uriangato_cuenta_pu_blica_2021.pdf" TargetMode="External"/><Relationship Id="rId7" Type="http://schemas.openxmlformats.org/officeDocument/2006/relationships/hyperlink" Target="https://www.inegi.org.mx/contenidos/programas/cnspe/2022/doc/cnspe_2022_resultados.pdf" TargetMode="External"/><Relationship Id="rId2" Type="http://schemas.openxmlformats.org/officeDocument/2006/relationships/hyperlink" Target="https://congreso-gto.s3.amazonaws.com/uploads/orden_archivo/archivo/29197/04_Co_mputo_Minuta_reforma_-_ART_78.pdf" TargetMode="External"/><Relationship Id="rId16" Type="http://schemas.openxmlformats.org/officeDocument/2006/relationships/hyperlink" Target="https://lasillarota.com/guanajuato/reportajes/2020/12/13/abandonan-montana-de-cromo-entre-leon-san-pancho-355281.html" TargetMode="External"/><Relationship Id="rId29" Type="http://schemas.openxmlformats.org/officeDocument/2006/relationships/hyperlink" Target="https://www.diputados.gob.mx/LeyesBiblio/pdf/LGDNNA.pdf" TargetMode="External"/><Relationship Id="rId11" Type="http://schemas.openxmlformats.org/officeDocument/2006/relationships/hyperlink" Target="https://congreso-gto.s3.amazonaws.com/uploads/orden_archivo/archivo/29202/09_MINUTA_PROYECTO_DE_DECRETO_ARTS_55_Y_91.pdf" TargetMode="External"/><Relationship Id="rId24" Type="http://schemas.openxmlformats.org/officeDocument/2006/relationships/hyperlink" Target="http://www.unwomen.org/sites/default/files/Headquarters/Attachments/Sections/Library/Publicatio" TargetMode="External"/><Relationship Id="rId32" Type="http://schemas.openxmlformats.org/officeDocument/2006/relationships/hyperlink" Target="https://www.diputados.gob.mx/bibliot/publica/inveyana/polisoc/dps22/4dps22.htm" TargetMode="External"/><Relationship Id="rId37" Type="http://schemas.openxmlformats.org/officeDocument/2006/relationships/hyperlink" Target="https://congreso-gto.s3.amazonaws.com/uploads/orden_archivo/archivo/29210/17__DICTAMEN_PPA_EXHORTO_SEDESHU_-Presupuesto_2023-_04-may-23.pdf" TargetMode="External"/><Relationship Id="rId40" Type="http://schemas.openxmlformats.org/officeDocument/2006/relationships/hyperlink" Target="https://unesdoc.unesco.org/ark:/48223/pf0000177457?posInSet=220&amp;queryId=1660acac-7ea5-49dc-a7e3-86f8645d0057" TargetMode="External"/><Relationship Id="rId45" Type="http://schemas.openxmlformats.org/officeDocument/2006/relationships/hyperlink" Target="https://congreso-gto.s3.amazonaws.com/uploads/orden_archivo/archivo/29217/28_Celaya_cuenta_pu_blica_2021.pdf" TargetMode="External"/><Relationship Id="rId5" Type="http://schemas.openxmlformats.org/officeDocument/2006/relationships/hyperlink" Target="https://congreso-gto.s3.amazonaws.com/uploads/orden_archivo/archivo/29201/08_Iniciativa_GPPAN_art_10_Ley_de_Servicio_Prof_de_Carrera_Policial__11_MAYO_2023_.pdf" TargetMode="External"/><Relationship Id="rId15" Type="http://schemas.openxmlformats.org/officeDocument/2006/relationships/hyperlink" Target="https://lasillarota.com/guanajuato/reportajes/2020/12/13/abandonan-montana-de-cromo-entre-leon-san-pancho-355281.html" TargetMode="External"/><Relationship Id="rId23" Type="http://schemas.openxmlformats.org/officeDocument/2006/relationships/hyperlink" Target="http://www.unwomen.org/sites/default/files/Headquarters/Attachments/Sections/Library/Publicatio" TargetMode="External"/><Relationship Id="rId28" Type="http://schemas.openxmlformats.org/officeDocument/2006/relationships/hyperlink" Target="https://www.cndh.org.mx/derechos-humanos/derechos-de-las-ninas-ninos-y-adolescentes" TargetMode="External"/><Relationship Id="rId36" Type="http://schemas.openxmlformats.org/officeDocument/2006/relationships/hyperlink" Target="https://congreso-gto.s3.amazonaws.com/uploads/reforma/pdf/3463/CPEG_REF_20Abril2023.pdf" TargetMode="External"/><Relationship Id="rId49" Type="http://schemas.openxmlformats.org/officeDocument/2006/relationships/hyperlink" Target="https://congreso-gto.s3.amazonaws.com/uploads/orden_archivo/archivo/29220/27_Valle_de_Santiago_cuenta_pu_blica_2021.pdf" TargetMode="External"/><Relationship Id="rId10" Type="http://schemas.openxmlformats.org/officeDocument/2006/relationships/hyperlink" Target="https://view.officeapps.live.com/op/view.aspx?src=https%3A%2F%2Fwww.inegi.org.mx%2Fcontenidos%2Fsaladeprensa%2Fboletines%2F2022%2FEstSegPub%2FCNGMD_CDMX_22.docx&amp;wdOrigin=BROWSELINK" TargetMode="External"/><Relationship Id="rId19" Type="http://schemas.openxmlformats.org/officeDocument/2006/relationships/hyperlink" Target="https://educacionmediasuperior.sep.gob.mx/telebachilleratos" TargetMode="External"/><Relationship Id="rId31" Type="http://schemas.openxmlformats.org/officeDocument/2006/relationships/hyperlink" Target="https://congreso-gto.s3.amazonaws.com/uploads/reforma/pdf/3417/LCLVEEEG_28Octubre2022.pdf" TargetMode="External"/><Relationship Id="rId44" Type="http://schemas.openxmlformats.org/officeDocument/2006/relationships/hyperlink" Target="https://congreso-gto.s3.amazonaws.com/uploads/orden_archivo/archivo/29216/23_Audit_San_Jose__Iturbide_infraestructura_pu_blica_2021.pdf" TargetMode="External"/><Relationship Id="rId4" Type="http://schemas.openxmlformats.org/officeDocument/2006/relationships/hyperlink" Target="https://congreso-gto.s3.amazonaws.com/uploads/orden_archivo/archivo/29199/06_Iniciativa_GPPRI_ref_y_adic_Ley_de_Expr_Temp_y_Limitacio_n_de_Dominio__11_MAYO_2023_.pdf" TargetMode="External"/><Relationship Id="rId9" Type="http://schemas.openxmlformats.org/officeDocument/2006/relationships/hyperlink" Target="https://www.inegi.org.mx/app/saladeprensa/noticia.html?id=7215" TargetMode="External"/><Relationship Id="rId14" Type="http://schemas.openxmlformats.org/officeDocument/2006/relationships/hyperlink" Target="https://congreso-gto.s3.amazonaws.com/uploads/orden_archivo/archivo/29205/12_PPA_GPPAN_SEMARNAT_Y_PROFEPA-Qui_mica_Central__de_Me_xico__11_MAYO_2023_-.pdf" TargetMode="External"/><Relationship Id="rId22" Type="http://schemas.openxmlformats.org/officeDocument/2006/relationships/hyperlink" Target="http://www.scjn.gob.mx/sites/default/files/comunicacion_digital/2022-09/Guia_mujeres_revision.pdf" TargetMode="External"/><Relationship Id="rId27" Type="http://schemas.openxmlformats.org/officeDocument/2006/relationships/hyperlink" Target="https://www.unicef.org/mexico/protecci%C3%B3n-la-ni%C3%B1ez-y-adolescencia" TargetMode="External"/><Relationship Id="rId30" Type="http://schemas.openxmlformats.org/officeDocument/2006/relationships/hyperlink" Target="https://congreso-gto.s3.amazonaws.com/uploads/reforma/pdf/3354/LNNA_REF_05Abril2022.pdf" TargetMode="External"/><Relationship Id="rId35" Type="http://schemas.openxmlformats.org/officeDocument/2006/relationships/hyperlink" Target="https://congreso-gto.s3.amazonaws.com/uploads/reforma/pdf/3352/LPAEVEG_reforma_07Marzo2022.pdf" TargetMode="External"/><Relationship Id="rId43" Type="http://schemas.openxmlformats.org/officeDocument/2006/relationships/hyperlink" Target="https://congreso-gto.s3.amazonaws.com/uploads/orden_archivo/archivo/29215/22_Audit_Manuel_Doblado_infraestructura_pu_blica_2021.pdf" TargetMode="External"/><Relationship Id="rId48" Type="http://schemas.openxmlformats.org/officeDocument/2006/relationships/hyperlink" Target="https://congreso-gto.s3.amazonaws.com/uploads/orden_archivo/archivo/29219/26_Victoria_cuenta_pu_blica_2021.pdf" TargetMode="External"/><Relationship Id="rId8" Type="http://schemas.openxmlformats.org/officeDocument/2006/relationships/hyperlink" Target="https://www.inegi.org.mx/app/saladeprensa/noticia.html?id=7215" TargetMode="External"/><Relationship Id="rId3" Type="http://schemas.openxmlformats.org/officeDocument/2006/relationships/hyperlink" Target="https://congreso-gto.s3.amazonaws.com/uploads/orden_archivo/archivo/29198/05_Iniciativa_GPPAN_art_8_Ley_Protecc_Der_Hum__11_MAYO_2023_.pdf" TargetMode="External"/><Relationship Id="rId12" Type="http://schemas.openxmlformats.org/officeDocument/2006/relationships/hyperlink" Target="https://congreso-gto.s3.amazonaws.com/uploads/orden_archivo/archivo/29203/10_MINUTA_PROYECTO_DE_DECRETO_ARTS_38_Y_102.pdf" TargetMode="External"/><Relationship Id="rId17" Type="http://schemas.openxmlformats.org/officeDocument/2006/relationships/hyperlink" Target="https://www.profepa.gob.mx/innovaportal/file/1392/1/nom-147-semarnat_ssa1-2004.pdf" TargetMode="External"/><Relationship Id="rId25" Type="http://schemas.openxmlformats.org/officeDocument/2006/relationships/hyperlink" Target="https://congreso-gto.s3.amazonaws.com/uploads/orden_archivo/archivo/29208/15_PPA_GPPMORENA_-_Auditori_a_Convenio_Fieracapital__11_MAYO_2023_.pdf" TargetMode="External"/><Relationship Id="rId33" Type="http://schemas.openxmlformats.org/officeDocument/2006/relationships/hyperlink" Target="https://www.seg.guanajuato.gob.mx/Aconvivir/PublishingImages/Atencion/ModelodeConvivenciaparalaatencion%2Cprevencionyerradicacion.pdf" TargetMode="External"/><Relationship Id="rId38" Type="http://schemas.openxmlformats.org/officeDocument/2006/relationships/hyperlink" Target="https://mandrillapp.com/track/click/12447355/go.vlex.com?p=eyJzIjoiTFFpMTNET01KSi1WX21sZlFpSFpIeEI5a0I0IiwidiI6MSwicCI6IntcInVcIjoxMjQ0NzM1NSxcInZcIjoxLFwidXJsXCI6XCJodHRwczpcXFwvXFxcL2dvLnZsZXguY29tXFxcL3ZpZFxcXC9kaW1lbnNpb25lcy1wb2JyZXphLW11bmRpYWwtMjAyMC04NjE3MjIyMTk_dXRtX21lZGl1bT1lbWFpbCZ1dG1fc291cmNlPXRyYW5zYWN0aW9uYWwmdXRtX2NhbXBhaWduPW1haWxfcmVmZXJlbmNpYV9kb2NcIixcImlkXCI6XCIwYzc2MTM5MzFiODI0MTY5YjkwOGJlMjgxNDdkZTFlYVwiLFwidXJsX2lkc1wiOltcIjc2OWIzOGEwMThkMWE3ZjhkMzMzNDBiZWRkMDZjYzk2NzU5OTU0MWJcIl19In0" TargetMode="External"/><Relationship Id="rId46" Type="http://schemas.openxmlformats.org/officeDocument/2006/relationships/hyperlink" Target="https://congreso-gto.s3.amazonaws.com/uploads/orden_archivo/archivo/29218/25_Uriangato_cuenta_pu_blica_2021.pdf" TargetMode="External"/><Relationship Id="rId20" Type="http://schemas.openxmlformats.org/officeDocument/2006/relationships/hyperlink" Target="https://congreso-gto.s3.amazonaws.com/uploads/orden_archivo/archivo/29207/14_PPA_GPPMORENA_-_Fiscal_General_Estatal_feminicidios__11_MAYO_2023_.pdf" TargetMode="External"/><Relationship Id="rId41" Type="http://schemas.openxmlformats.org/officeDocument/2006/relationships/hyperlink" Target="https://congreso-gto.s3.amazonaws.com/uploads/orden_archivo/archivo/29212/19_Audit._Poder_Ejecutivo_2021_Programa_E021_SICOM__enfoque_mixto_.pdf" TargetMode="External"/><Relationship Id="rId1" Type="http://schemas.openxmlformats.org/officeDocument/2006/relationships/hyperlink" Target="https://congreso-gto.s3.amazonaws.com/uploads/orden_archivo/archivo/29196/03_Extracto_11_mayo_2023.pdf" TargetMode="External"/><Relationship Id="rId6" Type="http://schemas.openxmlformats.org/officeDocument/2006/relationships/hyperlink" Target="https://www.ilo.org/dyn/normlex/es/f?p=NORMLEXPUB%3A12100%3A0%3A%3ANO%3A%3AP12100_ILO_CODE%3AC1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BoldMT">
    <w:altName w:val="Arial"/>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Bold-9811-Identity-H">
    <w:altName w:val="Calibri"/>
    <w:panose1 w:val="00000000000000000000"/>
    <w:charset w:val="00"/>
    <w:family w:val="auto"/>
    <w:notTrueType/>
    <w:pitch w:val="default"/>
    <w:sig w:usb0="00000003" w:usb1="00000000" w:usb2="00000000" w:usb3="00000000" w:csb0="00000001" w:csb1="00000000"/>
  </w:font>
  <w:font w:name="*Tahoma-9815-Identity-H">
    <w:altName w:val="Calibri"/>
    <w:panose1 w:val="00000000000000000000"/>
    <w:charset w:val="00"/>
    <w:family w:val="auto"/>
    <w:notTrueType/>
    <w:pitch w:val="default"/>
    <w:sig w:usb0="00000003" w:usb1="00000000" w:usb2="00000000" w:usb3="00000000" w:csb0="00000001" w:csb1="00000000"/>
  </w:font>
  <w:font w:name="*Microsoft Sans Serif-Bold-9814">
    <w:altName w:val="Calibri"/>
    <w:panose1 w:val="00000000000000000000"/>
    <w:charset w:val="00"/>
    <w:family w:val="auto"/>
    <w:notTrueType/>
    <w:pitch w:val="default"/>
    <w:sig w:usb0="00000003" w:usb1="00000000" w:usb2="00000000" w:usb3="00000000" w:csb0="00000001" w:csb1="00000000"/>
  </w:font>
  <w:font w:name="*Calibri-9806-Identity-H">
    <w:altName w:val="Calibri"/>
    <w:panose1 w:val="00000000000000000000"/>
    <w:charset w:val="00"/>
    <w:family w:val="auto"/>
    <w:notTrueType/>
    <w:pitch w:val="default"/>
    <w:sig w:usb0="00000003" w:usb1="00000000" w:usb2="00000000" w:usb3="00000000" w:csb0="00000001" w:csb1="00000000"/>
  </w:font>
  <w:font w:name="*Verdana-Italic-9813-Identity-H">
    <w:altName w:val="Calibri"/>
    <w:panose1 w:val="00000000000000000000"/>
    <w:charset w:val="00"/>
    <w:family w:val="auto"/>
    <w:notTrueType/>
    <w:pitch w:val="default"/>
    <w:sig w:usb0="00000003" w:usb1="00000000" w:usb2="00000000" w:usb3="00000000" w:csb0="00000001" w:csb1="00000000"/>
  </w:font>
  <w:font w:name="*Calibri-Italic-10708-Identity-">
    <w:altName w:val="Calibri"/>
    <w:panose1 w:val="00000000000000000000"/>
    <w:charset w:val="00"/>
    <w:family w:val="auto"/>
    <w:notTrueType/>
    <w:pitch w:val="default"/>
    <w:sig w:usb0="00000003" w:usb1="00000000" w:usb2="00000000" w:usb3="00000000" w:csb0="00000001" w:csb1="00000000"/>
  </w:font>
  <w:font w:name="*Calibri-10710-Identity-H">
    <w:altName w:val="Calibri"/>
    <w:panose1 w:val="00000000000000000000"/>
    <w:charset w:val="00"/>
    <w:family w:val="auto"/>
    <w:notTrueType/>
    <w:pitch w:val="default"/>
    <w:sig w:usb0="00000003" w:usb1="00000000" w:usb2="00000000" w:usb3="00000000" w:csb0="00000001" w:csb1="00000000"/>
  </w:font>
  <w:font w:name="*Calibri-Italic-10711-Identity-">
    <w:altName w:val="Calibri"/>
    <w:panose1 w:val="00000000000000000000"/>
    <w:charset w:val="00"/>
    <w:family w:val="auto"/>
    <w:notTrueType/>
    <w:pitch w:val="default"/>
    <w:sig w:usb0="00000003" w:usb1="00000000" w:usb2="00000000" w:usb3="00000000" w:csb0="00000001" w:csb1="00000000"/>
  </w:font>
  <w:font w:name="*Times New Roman-10701-Identity">
    <w:altName w:val="Calibri"/>
    <w:panose1 w:val="00000000000000000000"/>
    <w:charset w:val="00"/>
    <w:family w:val="auto"/>
    <w:notTrueType/>
    <w:pitch w:val="default"/>
    <w:sig w:usb0="00000003" w:usb1="00000000" w:usb2="00000000" w:usb3="00000000" w:csb0="00000001" w:csb1="00000000"/>
  </w:font>
  <w:font w:name="*Calibri-Italic-10705-Identity-">
    <w:altName w:val="Calibri"/>
    <w:panose1 w:val="00000000000000000000"/>
    <w:charset w:val="00"/>
    <w:family w:val="auto"/>
    <w:notTrueType/>
    <w:pitch w:val="default"/>
    <w:sig w:usb0="00000003" w:usb1="00000000" w:usb2="00000000" w:usb3="00000000" w:csb0="00000001" w:csb1="00000000"/>
  </w:font>
  <w:font w:name="*Calibri-10704-Identity-H">
    <w:altName w:val="Calibri"/>
    <w:panose1 w:val="00000000000000000000"/>
    <w:charset w:val="00"/>
    <w:family w:val="auto"/>
    <w:notTrueType/>
    <w:pitch w:val="default"/>
    <w:sig w:usb0="00000003" w:usb1="00000000" w:usb2="00000000" w:usb3="00000000" w:csb0="00000001" w:csb1="00000000"/>
  </w:font>
  <w:font w:name="*Verdana-10716-Identity-H">
    <w:altName w:val="Calibri"/>
    <w:panose1 w:val="00000000000000000000"/>
    <w:charset w:val="00"/>
    <w:family w:val="auto"/>
    <w:notTrueType/>
    <w:pitch w:val="default"/>
    <w:sig w:usb0="00000003" w:usb1="00000000" w:usb2="00000000" w:usb3="00000000" w:csb0="00000001" w:csb1="00000000"/>
  </w:font>
  <w:font w:name="*Calibri-10709-Identity-H">
    <w:altName w:val="Calibri"/>
    <w:panose1 w:val="00000000000000000000"/>
    <w:charset w:val="00"/>
    <w:family w:val="auto"/>
    <w:notTrueType/>
    <w:pitch w:val="default"/>
    <w:sig w:usb0="00000003" w:usb1="00000000" w:usb2="00000000" w:usb3="00000000" w:csb0="00000001" w:csb1="00000000"/>
  </w:font>
  <w:font w:name="*Times New Roman-Italic-10700-I">
    <w:altName w:val="Calibri"/>
    <w:panose1 w:val="00000000000000000000"/>
    <w:charset w:val="00"/>
    <w:family w:val="auto"/>
    <w:notTrueType/>
    <w:pitch w:val="default"/>
    <w:sig w:usb0="00000003" w:usb1="00000000" w:usb2="00000000" w:usb3="00000000" w:csb0="00000001" w:csb1="00000000"/>
  </w:font>
  <w:font w:name="*Courier New-Bold-10714-Identit">
    <w:altName w:val="Calibri"/>
    <w:panose1 w:val="00000000000000000000"/>
    <w:charset w:val="00"/>
    <w:family w:val="auto"/>
    <w:notTrueType/>
    <w:pitch w:val="default"/>
    <w:sig w:usb0="00000003" w:usb1="00000000" w:usb2="00000000" w:usb3="00000000" w:csb0="00000001" w:csb1="00000000"/>
  </w:font>
  <w:font w:name="*Verdana-Italic-10718-Identity-">
    <w:altName w:val="Calibri"/>
    <w:panose1 w:val="00000000000000000000"/>
    <w:charset w:val="00"/>
    <w:family w:val="auto"/>
    <w:notTrueType/>
    <w:pitch w:val="default"/>
    <w:sig w:usb0="00000003" w:usb1="00000000" w:usb2="00000000" w:usb3="00000000" w:csb0="00000001" w:csb1="00000000"/>
  </w:font>
  <w:font w:name="*Arial-Bold-10713-Identity-H">
    <w:altName w:val="Calibri"/>
    <w:panose1 w:val="00000000000000000000"/>
    <w:charset w:val="00"/>
    <w:family w:val="auto"/>
    <w:notTrueType/>
    <w:pitch w:val="default"/>
    <w:sig w:usb0="00000003" w:usb1="00000000" w:usb2="00000000" w:usb3="00000000" w:csb0="00000001" w:csb1="00000000"/>
  </w:font>
  <w:font w:name="*Verdana-Italic-10717-Identity-">
    <w:altName w:val="Calibri"/>
    <w:panose1 w:val="00000000000000000000"/>
    <w:charset w:val="00"/>
    <w:family w:val="auto"/>
    <w:notTrueType/>
    <w:pitch w:val="default"/>
    <w:sig w:usb0="00000003" w:usb1="00000000" w:usb2="00000000" w:usb3="00000000" w:csb0="00000001" w:csb1="00000000"/>
  </w:font>
  <w:font w:name="*Tahoma-BoldItalic-10923-Identi">
    <w:altName w:val="Calibri"/>
    <w:panose1 w:val="00000000000000000000"/>
    <w:charset w:val="00"/>
    <w:family w:val="auto"/>
    <w:notTrueType/>
    <w:pitch w:val="default"/>
    <w:sig w:usb0="00000003" w:usb1="00000000" w:usb2="00000000" w:usb3="00000000" w:csb0="00000001" w:csb1="00000000"/>
  </w:font>
  <w:font w:name="*Microsoft Sans Serif-BoldItali">
    <w:altName w:val="Calibri"/>
    <w:panose1 w:val="00000000000000000000"/>
    <w:charset w:val="00"/>
    <w:family w:val="auto"/>
    <w:notTrueType/>
    <w:pitch w:val="default"/>
    <w:sig w:usb0="00000003" w:usb1="00000000" w:usb2="00000000" w:usb3="00000000" w:csb0="00000001" w:csb1="00000000"/>
  </w:font>
  <w:font w:name="*Comic Sans MS-Bold-10918-Ident">
    <w:altName w:val="Calibri"/>
    <w:panose1 w:val="00000000000000000000"/>
    <w:charset w:val="00"/>
    <w:family w:val="auto"/>
    <w:notTrueType/>
    <w:pitch w:val="default"/>
    <w:sig w:usb0="00000003" w:usb1="00000000" w:usb2="00000000" w:usb3="00000000" w:csb0="00000001" w:csb1="00000000"/>
  </w:font>
  <w:font w:name="*Calibri-10911-Identity-H">
    <w:altName w:val="Calibri"/>
    <w:panose1 w:val="00000000000000000000"/>
    <w:charset w:val="00"/>
    <w:family w:val="auto"/>
    <w:notTrueType/>
    <w:pitch w:val="default"/>
    <w:sig w:usb0="00000003" w:usb1="00000000" w:usb2="00000000" w:usb3="00000000" w:csb0="00000001" w:csb1="00000000"/>
  </w:font>
  <w:font w:name="*Calibri-Italic-10913-Identity-">
    <w:altName w:val="Calibri"/>
    <w:panose1 w:val="00000000000000000000"/>
    <w:charset w:val="00"/>
    <w:family w:val="auto"/>
    <w:notTrueType/>
    <w:pitch w:val="default"/>
    <w:sig w:usb0="00000003" w:usb1="00000000" w:usb2="00000000" w:usb3="00000000" w:csb0="00000001" w:csb1="00000000"/>
  </w:font>
  <w:font w:name="*Tahoma-10921-Identity-H">
    <w:altName w:val="Calibri"/>
    <w:panose1 w:val="00000000000000000000"/>
    <w:charset w:val="00"/>
    <w:family w:val="auto"/>
    <w:notTrueType/>
    <w:pitch w:val="default"/>
    <w:sig w:usb0="00000003" w:usb1="00000000" w:usb2="00000000" w:usb3="00000000" w:csb0="00000001" w:csb1="00000000"/>
  </w:font>
  <w:font w:name="*Arial-Bold-10915-Identity-H">
    <w:altName w:val="Calibri"/>
    <w:panose1 w:val="00000000000000000000"/>
    <w:charset w:val="00"/>
    <w:family w:val="auto"/>
    <w:notTrueType/>
    <w:pitch w:val="default"/>
    <w:sig w:usb0="00000003" w:usb1="00000000" w:usb2="00000000" w:usb3="00000000" w:csb0="00000001" w:csb1="00000000"/>
  </w:font>
  <w:font w:name="*Tahoma-BoldItalic-10922-Identi">
    <w:altName w:val="Calibri"/>
    <w:panose1 w:val="00000000000000000000"/>
    <w:charset w:val="00"/>
    <w:family w:val="auto"/>
    <w:notTrueType/>
    <w:pitch w:val="default"/>
    <w:sig w:usb0="00000003" w:usb1="00000000" w:usb2="00000000" w:usb3="00000000" w:csb0="00000001" w:csb1="00000000"/>
  </w:font>
  <w:font w:name="*Times New Roman-BoldItalic-109">
    <w:altName w:val="Calibri"/>
    <w:panose1 w:val="00000000000000000000"/>
    <w:charset w:val="00"/>
    <w:family w:val="auto"/>
    <w:notTrueType/>
    <w:pitch w:val="default"/>
    <w:sig w:usb0="00000003" w:usb1="00000000" w:usb2="00000000" w:usb3="00000000" w:csb0="00000001" w:csb1="00000000"/>
  </w:font>
  <w:font w:name="*Comic Sans MS-Bold-10917-Ident">
    <w:altName w:val="Calibri"/>
    <w:panose1 w:val="00000000000000000000"/>
    <w:charset w:val="00"/>
    <w:family w:val="auto"/>
    <w:notTrueType/>
    <w:pitch w:val="default"/>
    <w:sig w:usb0="00000003" w:usb1="00000000" w:usb2="00000000" w:usb3="00000000" w:csb0="00000001" w:csb1="00000000"/>
  </w:font>
  <w:font w:name="*Calibri-Bold-10912-Identity-H">
    <w:altName w:val="Calibri"/>
    <w:panose1 w:val="00000000000000000000"/>
    <w:charset w:val="00"/>
    <w:family w:val="auto"/>
    <w:notTrueType/>
    <w:pitch w:val="default"/>
    <w:sig w:usb0="00000003" w:usb1="00000000" w:usb2="00000000" w:usb3="00000000" w:csb0="00000001" w:csb1="00000000"/>
  </w:font>
  <w:font w:name="*Calibri-14151-Identity-H">
    <w:altName w:val="Calibri"/>
    <w:panose1 w:val="00000000000000000000"/>
    <w:charset w:val="00"/>
    <w:family w:val="auto"/>
    <w:notTrueType/>
    <w:pitch w:val="default"/>
    <w:sig w:usb0="00000003" w:usb1="00000000" w:usb2="00000000" w:usb3="00000000" w:csb0="00000001" w:csb1="00000000"/>
  </w:font>
  <w:font w:name="*Calibri-14148-Identity-H">
    <w:altName w:val="Calibri"/>
    <w:panose1 w:val="00000000000000000000"/>
    <w:charset w:val="00"/>
    <w:family w:val="auto"/>
    <w:notTrueType/>
    <w:pitch w:val="default"/>
    <w:sig w:usb0="00000003" w:usb1="00000000" w:usb2="00000000" w:usb3="00000000" w:csb0="00000001" w:csb1="00000000"/>
  </w:font>
  <w:font w:name="*Microsoft Sans Serif-Bold-1415">
    <w:altName w:val="Calibri"/>
    <w:panose1 w:val="00000000000000000000"/>
    <w:charset w:val="00"/>
    <w:family w:val="auto"/>
    <w:notTrueType/>
    <w:pitch w:val="default"/>
    <w:sig w:usb0="00000003" w:usb1="00000000" w:usb2="00000000" w:usb3="00000000" w:csb0="00000001" w:csb1="00000000"/>
  </w:font>
  <w:font w:name="*Calibri-Italic-14152-Identity-">
    <w:altName w:val="Calibri"/>
    <w:panose1 w:val="00000000000000000000"/>
    <w:charset w:val="00"/>
    <w:family w:val="auto"/>
    <w:notTrueType/>
    <w:pitch w:val="default"/>
    <w:sig w:usb0="00000003" w:usb1="00000000" w:usb2="00000000" w:usb3="00000000" w:csb0="00000001" w:csb1="00000000"/>
  </w:font>
  <w:font w:name="*Arial-BoldItalic-14155-Identit">
    <w:altName w:val="Calibri"/>
    <w:panose1 w:val="00000000000000000000"/>
    <w:charset w:val="00"/>
    <w:family w:val="auto"/>
    <w:notTrueType/>
    <w:pitch w:val="default"/>
    <w:sig w:usb0="00000003" w:usb1="00000000" w:usb2="00000000" w:usb3="00000000" w:csb0="00000001" w:csb1="00000000"/>
  </w:font>
  <w:font w:name="*Cambria-Bold-14159-Identity-H">
    <w:altName w:val="Calibri"/>
    <w:panose1 w:val="00000000000000000000"/>
    <w:charset w:val="00"/>
    <w:family w:val="auto"/>
    <w:notTrueType/>
    <w:pitch w:val="default"/>
    <w:sig w:usb0="00000003" w:usb1="00000000" w:usb2="00000000" w:usb3="00000000" w:csb0="00000001" w:csb1="00000000"/>
  </w:font>
  <w:font w:name="*Calibri-Italic-14147-Identity-">
    <w:altName w:val="Calibri"/>
    <w:panose1 w:val="00000000000000000000"/>
    <w:charset w:val="00"/>
    <w:family w:val="auto"/>
    <w:notTrueType/>
    <w:pitch w:val="default"/>
    <w:sig w:usb0="00000003" w:usb1="00000000" w:usb2="00000000" w:usb3="00000000" w:csb0="00000001" w:csb1="00000000"/>
  </w:font>
  <w:font w:name="*Calibri-9098-Identity-H">
    <w:altName w:val="Calibri"/>
    <w:panose1 w:val="00000000000000000000"/>
    <w:charset w:val="00"/>
    <w:family w:val="auto"/>
    <w:notTrueType/>
    <w:pitch w:val="default"/>
    <w:sig w:usb0="00000003" w:usb1="00000000" w:usb2="00000000" w:usb3="00000000" w:csb0="00000001" w:csb1="00000000"/>
  </w:font>
  <w:font w:name="*Microsoft Sans Serif-Italic-91">
    <w:altName w:val="Calibri"/>
    <w:panose1 w:val="00000000000000000000"/>
    <w:charset w:val="00"/>
    <w:family w:val="auto"/>
    <w:notTrueType/>
    <w:pitch w:val="default"/>
    <w:sig w:usb0="00000003" w:usb1="00000000" w:usb2="00000000" w:usb3="00000000" w:csb0="00000001" w:csb1="00000000"/>
  </w:font>
  <w:font w:name="*Times New Roman-9096-Identity-">
    <w:altName w:val="Calibri"/>
    <w:panose1 w:val="00000000000000000000"/>
    <w:charset w:val="00"/>
    <w:family w:val="auto"/>
    <w:notTrueType/>
    <w:pitch w:val="default"/>
    <w:sig w:usb0="00000003" w:usb1="00000000" w:usb2="00000000" w:usb3="00000000" w:csb0="00000001" w:csb1="00000000"/>
  </w:font>
  <w:font w:name="*Arial-Bold-9099-Identity-H">
    <w:altName w:val="Calibri"/>
    <w:panose1 w:val="00000000000000000000"/>
    <w:charset w:val="00"/>
    <w:family w:val="auto"/>
    <w:notTrueType/>
    <w:pitch w:val="default"/>
    <w:sig w:usb0="00000003" w:usb1="00000000" w:usb2="00000000" w:usb3="00000000" w:csb0="00000001" w:csb1="00000000"/>
  </w:font>
  <w:font w:name="*Calibri-Italic-10628-Identity-">
    <w:altName w:val="Calibri"/>
    <w:panose1 w:val="00000000000000000000"/>
    <w:charset w:val="00"/>
    <w:family w:val="auto"/>
    <w:notTrueType/>
    <w:pitch w:val="default"/>
    <w:sig w:usb0="00000003" w:usb1="00000000" w:usb2="00000000" w:usb3="00000000" w:csb0="00000001" w:csb1="00000000"/>
  </w:font>
  <w:font w:name="*Calibri-10627-Identity-H">
    <w:altName w:val="Calibri"/>
    <w:panose1 w:val="00000000000000000000"/>
    <w:charset w:val="00"/>
    <w:family w:val="auto"/>
    <w:notTrueType/>
    <w:pitch w:val="default"/>
    <w:sig w:usb0="00000003" w:usb1="00000000" w:usb2="00000000" w:usb3="00000000" w:csb0="00000001" w:csb1="00000000"/>
  </w:font>
  <w:font w:name="*Verdana-10629-Identity-H">
    <w:altName w:val="Calibri"/>
    <w:panose1 w:val="00000000000000000000"/>
    <w:charset w:val="00"/>
    <w:family w:val="auto"/>
    <w:notTrueType/>
    <w:pitch w:val="default"/>
    <w:sig w:usb0="00000003" w:usb1="00000000" w:usb2="00000000" w:usb3="00000000" w:csb0="00000001" w:csb1="00000000"/>
  </w:font>
  <w:font w:name="*Calibri-Italic-12298-Identity-">
    <w:altName w:val="Calibri"/>
    <w:panose1 w:val="00000000000000000000"/>
    <w:charset w:val="00"/>
    <w:family w:val="auto"/>
    <w:notTrueType/>
    <w:pitch w:val="default"/>
    <w:sig w:usb0="00000003" w:usb1="00000000" w:usb2="00000000" w:usb3="00000000" w:csb0="00000001" w:csb1="00000000"/>
  </w:font>
  <w:font w:name="*Calibri-12294-Identity-H">
    <w:altName w:val="Calibri"/>
    <w:panose1 w:val="00000000000000000000"/>
    <w:charset w:val="00"/>
    <w:family w:val="auto"/>
    <w:notTrueType/>
    <w:pitch w:val="default"/>
    <w:sig w:usb0="00000003" w:usb1="00000000" w:usb2="00000000" w:usb3="00000000" w:csb0="00000001" w:csb1="00000000"/>
  </w:font>
  <w:font w:name="*Calibri-12292-Identity-H">
    <w:altName w:val="Calibri"/>
    <w:panose1 w:val="00000000000000000000"/>
    <w:charset w:val="00"/>
    <w:family w:val="auto"/>
    <w:notTrueType/>
    <w:pitch w:val="default"/>
    <w:sig w:usb0="00000003" w:usb1="00000000" w:usb2="00000000" w:usb3="00000000" w:csb0="00000001" w:csb1="00000000"/>
  </w:font>
  <w:font w:name="*Calibri-Bold-12297-Identity-H">
    <w:altName w:val="Calibri"/>
    <w:panose1 w:val="00000000000000000000"/>
    <w:charset w:val="00"/>
    <w:family w:val="auto"/>
    <w:notTrueType/>
    <w:pitch w:val="default"/>
    <w:sig w:usb0="00000003" w:usb1="00000000" w:usb2="00000000" w:usb3="00000000" w:csb0="00000001" w:csb1="00000000"/>
  </w:font>
  <w:font w:name="*Arial-BoldItalic-12302-Identit">
    <w:altName w:val="Calibri"/>
    <w:panose1 w:val="00000000000000000000"/>
    <w:charset w:val="00"/>
    <w:family w:val="auto"/>
    <w:notTrueType/>
    <w:pitch w:val="default"/>
    <w:sig w:usb0="00000003" w:usb1="00000000" w:usb2="00000000" w:usb3="00000000" w:csb0="00000001" w:csb1="00000000"/>
  </w:font>
  <w:font w:name="*Calibri-BoldItalic-12293-Ident">
    <w:altName w:val="Calibri"/>
    <w:panose1 w:val="00000000000000000000"/>
    <w:charset w:val="00"/>
    <w:family w:val="auto"/>
    <w:notTrueType/>
    <w:pitch w:val="default"/>
    <w:sig w:usb0="00000003" w:usb1="00000000" w:usb2="00000000" w:usb3="00000000" w:csb0="00000001" w:csb1="00000000"/>
  </w:font>
  <w:font w:name="*Calibri-Bold-12296-Identity-H">
    <w:altName w:val="Calibri"/>
    <w:panose1 w:val="00000000000000000000"/>
    <w:charset w:val="00"/>
    <w:family w:val="auto"/>
    <w:notTrueType/>
    <w:pitch w:val="default"/>
    <w:sig w:usb0="00000003" w:usb1="00000000" w:usb2="00000000" w:usb3="00000000" w:csb0="00000001" w:csb1="00000000"/>
  </w:font>
  <w:font w:name="*Arial-Bold-7821-Identity-H">
    <w:altName w:val="Calibri"/>
    <w:panose1 w:val="00000000000000000000"/>
    <w:charset w:val="00"/>
    <w:family w:val="auto"/>
    <w:notTrueType/>
    <w:pitch w:val="default"/>
    <w:sig w:usb0="00000003" w:usb1="00000000" w:usb2="00000000" w:usb3="00000000" w:csb0="00000001" w:csb1="00000000"/>
  </w:font>
  <w:font w:name="*Microsoft Sans Serif-7822-Iden">
    <w:altName w:val="Calibri"/>
    <w:panose1 w:val="00000000000000000000"/>
    <w:charset w:val="00"/>
    <w:family w:val="auto"/>
    <w:notTrueType/>
    <w:pitch w:val="default"/>
    <w:sig w:usb0="00000003" w:usb1="00000000" w:usb2="00000000" w:usb3="00000000" w:csb0="00000001" w:csb1="00000000"/>
  </w:font>
  <w:font w:name="*Tahoma-BoldItalic-7824-Identit">
    <w:altName w:val="Calibri"/>
    <w:panose1 w:val="00000000000000000000"/>
    <w:charset w:val="00"/>
    <w:family w:val="auto"/>
    <w:notTrueType/>
    <w:pitch w:val="default"/>
    <w:sig w:usb0="00000003" w:usb1="00000000" w:usb2="00000000" w:usb3="00000000" w:csb0="00000001" w:csb1="00000000"/>
  </w:font>
  <w:font w:name="*Times New Roman-7817-Identity-">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DejaVu Sans">
    <w:altName w:val="Times New Roman"/>
    <w:charset w:val="80"/>
    <w:family w:val="auto"/>
    <w:pitch w:val="variable"/>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65CC8"/>
    <w:rsid w:val="000D6363"/>
    <w:rsid w:val="0010651B"/>
    <w:rsid w:val="0014596D"/>
    <w:rsid w:val="00186280"/>
    <w:rsid w:val="00186C75"/>
    <w:rsid w:val="001A500B"/>
    <w:rsid w:val="001A6E13"/>
    <w:rsid w:val="002B59B7"/>
    <w:rsid w:val="00380BF8"/>
    <w:rsid w:val="003A51CE"/>
    <w:rsid w:val="003E047F"/>
    <w:rsid w:val="003F3665"/>
    <w:rsid w:val="00407B0F"/>
    <w:rsid w:val="00461AE3"/>
    <w:rsid w:val="004776E6"/>
    <w:rsid w:val="0053705C"/>
    <w:rsid w:val="005C4A6C"/>
    <w:rsid w:val="005F32B0"/>
    <w:rsid w:val="00680B08"/>
    <w:rsid w:val="006A7866"/>
    <w:rsid w:val="006E0508"/>
    <w:rsid w:val="006E0F9D"/>
    <w:rsid w:val="00701706"/>
    <w:rsid w:val="00765C15"/>
    <w:rsid w:val="007A698C"/>
    <w:rsid w:val="009113EA"/>
    <w:rsid w:val="00923721"/>
    <w:rsid w:val="00983677"/>
    <w:rsid w:val="009C5FED"/>
    <w:rsid w:val="009E5E20"/>
    <w:rsid w:val="00A679F8"/>
    <w:rsid w:val="00AA468D"/>
    <w:rsid w:val="00AD3760"/>
    <w:rsid w:val="00B574D9"/>
    <w:rsid w:val="00B85CC2"/>
    <w:rsid w:val="00BA2FAD"/>
    <w:rsid w:val="00BE7105"/>
    <w:rsid w:val="00C124F2"/>
    <w:rsid w:val="00C81A41"/>
    <w:rsid w:val="00C9521A"/>
    <w:rsid w:val="00CD0488"/>
    <w:rsid w:val="00CD16E8"/>
    <w:rsid w:val="00CE0D16"/>
    <w:rsid w:val="00CE1CEE"/>
    <w:rsid w:val="00CF3271"/>
    <w:rsid w:val="00D058A6"/>
    <w:rsid w:val="00D739D9"/>
    <w:rsid w:val="00DD4940"/>
    <w:rsid w:val="00DF3734"/>
    <w:rsid w:val="00E71C35"/>
    <w:rsid w:val="00E9131D"/>
    <w:rsid w:val="00EC156F"/>
    <w:rsid w:val="00F93CA6"/>
    <w:rsid w:val="00FA6CAD"/>
    <w:rsid w:val="00FC69FF"/>
    <w:rsid w:val="00FE23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237</Pages>
  <Words>122354</Words>
  <Characters>672947</Characters>
  <Application>Microsoft Office Word</Application>
  <DocSecurity>0</DocSecurity>
  <Lines>5607</Lines>
  <Paragraphs>1587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793714</CharactersWithSpaces>
  <SharedDoc>false</SharedDoc>
  <HLinks>
    <vt:vector size="18" baseType="variant">
      <vt:variant>
        <vt:i4>7798799</vt:i4>
      </vt:variant>
      <vt:variant>
        <vt:i4>6</vt:i4>
      </vt:variant>
      <vt:variant>
        <vt:i4>0</vt:i4>
      </vt:variant>
      <vt:variant>
        <vt:i4>5</vt:i4>
      </vt:variant>
      <vt:variant>
        <vt:lpwstr>https://congreso-gto.s3.amazonaws.com/uploads/orden_archivo/archivo/22887/07_Iniciativa_de_Decreto_mediante_el_cual_se_reforman__adicionan_y_derogan_diversas_disposiciones_de_la_Ley_de_Hacienda_para_el_Estado_de_Guanajuato.pdf</vt:lpwstr>
      </vt:variant>
      <vt:variant>
        <vt:lpwstr/>
      </vt:variant>
      <vt:variant>
        <vt:i4>6684674</vt:i4>
      </vt:variant>
      <vt:variant>
        <vt:i4>3</vt:i4>
      </vt:variant>
      <vt:variant>
        <vt:i4>0</vt:i4>
      </vt:variant>
      <vt:variant>
        <vt:i4>5</vt:i4>
      </vt:variant>
      <vt:variant>
        <vt:lpwstr>https://congreso-gto.s3.amazonaws.com/uploads/orden_archivo/archivo/22881/06_Oficio_Paquete_Fiscal_Egresos_2022_oficio_y_anexo.pdf</vt:lpwstr>
      </vt:variant>
      <vt:variant>
        <vt:lpwstr/>
      </vt:variant>
      <vt:variant>
        <vt:i4>2687051</vt:i4>
      </vt:variant>
      <vt:variant>
        <vt:i4>0</vt:i4>
      </vt:variant>
      <vt:variant>
        <vt:i4>0</vt:i4>
      </vt:variant>
      <vt:variant>
        <vt:i4>5</vt:i4>
      </vt:variant>
      <vt:variant>
        <vt:lpwstr>https://congreso-gto.s3.amazonaws.com/uploads/orden_archivo/archivo/22880/05_Oficio_Paquete_Fiscal_Ingresos_2022_oficio_y_anexo.pdf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649</cp:revision>
  <cp:lastPrinted>2022-07-24T01:12:00Z</cp:lastPrinted>
  <dcterms:created xsi:type="dcterms:W3CDTF">2023-05-11T17:35:00Z</dcterms:created>
  <dcterms:modified xsi:type="dcterms:W3CDTF">2024-05-16T19:27:00Z</dcterms:modified>
</cp:coreProperties>
</file>